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DEB1FA">
      <w:pPr>
        <w:rPr>
          <w:rFonts w:hint="eastAsia" w:eastAsia="仿宋_GB2312"/>
          <w:sz w:val="36"/>
          <w:szCs w:val="36"/>
          <w:lang w:val="en-US" w:eastAsia="zh-CN"/>
        </w:rPr>
      </w:pPr>
    </w:p>
    <w:p w14:paraId="4574A8BB">
      <w:pPr>
        <w:rPr>
          <w:rFonts w:eastAsia="仿宋_GB2312"/>
          <w:sz w:val="36"/>
          <w:szCs w:val="36"/>
        </w:rPr>
      </w:pPr>
    </w:p>
    <w:p w14:paraId="353E800F">
      <w:pPr>
        <w:rPr>
          <w:rFonts w:eastAsia="仿宋_GB2312"/>
          <w:sz w:val="36"/>
          <w:szCs w:val="36"/>
        </w:rPr>
      </w:pPr>
    </w:p>
    <w:p w14:paraId="79F2CB8A">
      <w:pPr>
        <w:rPr>
          <w:rFonts w:eastAsia="仿宋_GB2312"/>
          <w:sz w:val="36"/>
          <w:szCs w:val="36"/>
        </w:rPr>
      </w:pPr>
    </w:p>
    <w:p w14:paraId="6FC57FEB">
      <w:pPr>
        <w:adjustRightInd w:val="0"/>
        <w:snapToGrid w:val="0"/>
        <w:jc w:val="center"/>
        <w:outlineLvl w:val="0"/>
        <w:rPr>
          <w:rFonts w:ascii="宋体" w:hAnsi="宋体"/>
          <w:b/>
          <w:bCs/>
          <w:sz w:val="52"/>
          <w:szCs w:val="52"/>
        </w:rPr>
      </w:pPr>
      <w:r>
        <w:rPr>
          <w:rFonts w:ascii="宋体" w:hAnsi="宋体"/>
          <w:b/>
          <w:bCs/>
          <w:sz w:val="52"/>
          <w:szCs w:val="52"/>
        </w:rPr>
        <w:t>建设项目环境影响报告表</w:t>
      </w:r>
    </w:p>
    <w:p w14:paraId="47A7B539">
      <w:pPr>
        <w:snapToGrid w:val="0"/>
        <w:spacing w:before="192"/>
        <w:jc w:val="center"/>
        <w:rPr>
          <w:rFonts w:ascii="楷体_GB2312" w:eastAsia="楷体_GB2312"/>
          <w:bCs/>
          <w:sz w:val="48"/>
          <w:szCs w:val="48"/>
        </w:rPr>
      </w:pPr>
      <w:r>
        <w:rPr>
          <w:rStyle w:val="100"/>
          <w:rFonts w:ascii="楷体_GB2312" w:eastAsia="楷体_GB2312"/>
          <w:bCs/>
          <w:sz w:val="48"/>
          <w:szCs w:val="48"/>
        </w:rPr>
        <w:t>（污染影响类）</w:t>
      </w:r>
    </w:p>
    <w:p w14:paraId="22E86BBE">
      <w:pPr>
        <w:snapToGrid w:val="0"/>
        <w:spacing w:before="192"/>
        <w:jc w:val="center"/>
        <w:rPr>
          <w:rStyle w:val="100"/>
          <w:rFonts w:hint="eastAsia" w:ascii="楷体_GB2312" w:eastAsia="楷体_GB2312"/>
          <w:bCs/>
          <w:sz w:val="48"/>
          <w:szCs w:val="48"/>
          <w:lang w:eastAsia="zh-CN"/>
        </w:rPr>
      </w:pPr>
      <w:r>
        <w:rPr>
          <w:rStyle w:val="100"/>
          <w:rFonts w:hint="eastAsia" w:ascii="楷体_GB2312" w:eastAsia="楷体_GB2312"/>
          <w:bCs/>
          <w:sz w:val="48"/>
          <w:szCs w:val="48"/>
          <w:lang w:eastAsia="zh-CN"/>
        </w:rPr>
        <w:t>（</w:t>
      </w:r>
      <w:r>
        <w:rPr>
          <w:rStyle w:val="100"/>
          <w:rFonts w:hint="eastAsia" w:ascii="楷体_GB2312" w:eastAsia="楷体_GB2312"/>
          <w:bCs/>
          <w:sz w:val="48"/>
          <w:szCs w:val="48"/>
          <w:lang w:val="en-US" w:eastAsia="zh-CN"/>
        </w:rPr>
        <w:t>公示版</w:t>
      </w:r>
      <w:r>
        <w:rPr>
          <w:rStyle w:val="100"/>
          <w:rFonts w:hint="eastAsia" w:ascii="楷体_GB2312" w:eastAsia="楷体_GB2312"/>
          <w:bCs/>
          <w:sz w:val="48"/>
          <w:szCs w:val="48"/>
          <w:lang w:eastAsia="zh-CN"/>
        </w:rPr>
        <w:t>）</w:t>
      </w:r>
    </w:p>
    <w:p w14:paraId="1F925A4B"/>
    <w:p w14:paraId="7FDF0700">
      <w:pPr>
        <w:ind w:firstLine="1040"/>
        <w:rPr>
          <w:rFonts w:eastAsia="仿宋"/>
          <w:sz w:val="44"/>
          <w:szCs w:val="44"/>
        </w:rPr>
      </w:pPr>
    </w:p>
    <w:p w14:paraId="12E01BA5">
      <w:pPr>
        <w:ind w:firstLine="1040"/>
        <w:rPr>
          <w:rFonts w:eastAsia="仿宋"/>
          <w:sz w:val="44"/>
          <w:szCs w:val="44"/>
        </w:rPr>
      </w:pPr>
    </w:p>
    <w:p w14:paraId="178B0565">
      <w:pPr>
        <w:ind w:firstLine="1040"/>
        <w:rPr>
          <w:rFonts w:eastAsia="仿宋"/>
          <w:sz w:val="44"/>
          <w:szCs w:val="44"/>
        </w:rPr>
      </w:pPr>
    </w:p>
    <w:p w14:paraId="373459DE">
      <w:pPr>
        <w:ind w:firstLine="1040"/>
        <w:rPr>
          <w:rFonts w:eastAsia="仿宋"/>
          <w:sz w:val="44"/>
          <w:szCs w:val="44"/>
        </w:rPr>
      </w:pPr>
    </w:p>
    <w:p w14:paraId="5E783929">
      <w:pPr>
        <w:adjustRightInd w:val="0"/>
        <w:snapToGrid w:val="0"/>
        <w:spacing w:line="480" w:lineRule="auto"/>
        <w:rPr>
          <w:rFonts w:hint="eastAsia"/>
          <w:b/>
          <w:sz w:val="32"/>
          <w:szCs w:val="32"/>
        </w:rPr>
      </w:pPr>
      <w:r>
        <w:rPr>
          <w:rFonts w:hint="eastAsia"/>
          <w:b/>
          <w:sz w:val="32"/>
          <w:szCs w:val="32"/>
        </w:rPr>
        <w:t xml:space="preserve">   </w:t>
      </w:r>
    </w:p>
    <w:p w14:paraId="3047AC0C">
      <w:pPr>
        <w:keepNext w:val="0"/>
        <w:keepLines w:val="0"/>
        <w:pageBreakBefore w:val="0"/>
        <w:widowControl/>
        <w:suppressLineNumbers w:val="0"/>
        <w:kinsoku/>
        <w:wordWrap/>
        <w:overflowPunct/>
        <w:topLinePunct w:val="0"/>
        <w:autoSpaceDE/>
        <w:autoSpaceDN/>
        <w:bidi w:val="0"/>
        <w:spacing w:line="360" w:lineRule="auto"/>
        <w:ind w:left="3518" w:leftChars="456" w:hanging="2560" w:hangingChars="800"/>
        <w:jc w:val="left"/>
        <w:textAlignment w:val="auto"/>
        <w:rPr>
          <w:rFonts w:hint="eastAsia"/>
          <w:sz w:val="32"/>
          <w:szCs w:val="32"/>
          <w:u w:val="single"/>
          <w:lang w:val="en-US" w:eastAsia="zh-CN"/>
        </w:rPr>
      </w:pPr>
      <w:r>
        <w:rPr>
          <w:sz w:val="32"/>
          <w:szCs w:val="32"/>
        </w:rPr>
        <w:t>项目名称：</w:t>
      </w:r>
      <w:r>
        <w:rPr>
          <w:rFonts w:hint="eastAsia"/>
          <w:sz w:val="32"/>
          <w:szCs w:val="32"/>
          <w:lang w:val="en-US" w:eastAsia="zh-CN"/>
        </w:rPr>
        <w:t xml:space="preserve"> </w:t>
      </w:r>
      <w:r>
        <w:rPr>
          <w:rFonts w:hint="eastAsia"/>
          <w:sz w:val="32"/>
          <w:szCs w:val="32"/>
          <w:u w:val="single"/>
          <w:lang w:val="en-US" w:eastAsia="zh-CN"/>
        </w:rPr>
        <w:t>江阴市科裕特铜材有限公司技改年产</w:t>
      </w:r>
    </w:p>
    <w:p w14:paraId="641CE3DF">
      <w:pPr>
        <w:keepNext w:val="0"/>
        <w:keepLines w:val="0"/>
        <w:pageBreakBefore w:val="0"/>
        <w:widowControl/>
        <w:suppressLineNumbers w:val="0"/>
        <w:kinsoku/>
        <w:wordWrap/>
        <w:overflowPunct/>
        <w:topLinePunct w:val="0"/>
        <w:autoSpaceDE/>
        <w:autoSpaceDN/>
        <w:bidi w:val="0"/>
        <w:spacing w:line="360" w:lineRule="auto"/>
        <w:ind w:firstLine="3520" w:firstLineChars="1100"/>
        <w:jc w:val="left"/>
        <w:textAlignment w:val="auto"/>
        <w:rPr>
          <w:rFonts w:hint="eastAsia"/>
          <w:sz w:val="32"/>
          <w:szCs w:val="32"/>
          <w:u w:val="single"/>
          <w:lang w:val="en-US" w:eastAsia="zh-CN"/>
        </w:rPr>
      </w:pPr>
      <w:r>
        <w:rPr>
          <w:rFonts w:hint="eastAsia"/>
          <w:sz w:val="32"/>
          <w:szCs w:val="32"/>
          <w:u w:val="single"/>
          <w:lang w:val="en-US" w:eastAsia="zh-CN"/>
        </w:rPr>
        <w:t>高精密铜制品500吨项目</w:t>
      </w:r>
    </w:p>
    <w:p w14:paraId="05588356">
      <w:pPr>
        <w:keepNext w:val="0"/>
        <w:keepLines w:val="0"/>
        <w:pageBreakBefore w:val="0"/>
        <w:widowControl/>
        <w:suppressLineNumbers w:val="0"/>
        <w:kinsoku/>
        <w:wordWrap/>
        <w:overflowPunct/>
        <w:topLinePunct w:val="0"/>
        <w:autoSpaceDE/>
        <w:autoSpaceDN/>
        <w:bidi w:val="0"/>
        <w:spacing w:line="360" w:lineRule="auto"/>
        <w:ind w:firstLine="960" w:firstLineChars="300"/>
        <w:jc w:val="left"/>
        <w:textAlignment w:val="auto"/>
        <w:rPr>
          <w:rFonts w:hint="default"/>
          <w:spacing w:val="26"/>
          <w:sz w:val="32"/>
          <w:szCs w:val="32"/>
          <w:u w:val="single"/>
          <w:lang w:val="en-US"/>
        </w:rPr>
      </w:pPr>
      <w:r>
        <w:rPr>
          <w:sz w:val="32"/>
          <w:szCs w:val="32"/>
        </w:rPr>
        <w:t>建设单位</w:t>
      </w:r>
      <w:r>
        <w:rPr>
          <w:sz w:val="28"/>
          <w:szCs w:val="28"/>
        </w:rPr>
        <w:t>（盖章）</w:t>
      </w:r>
      <w:r>
        <w:rPr>
          <w:sz w:val="32"/>
          <w:szCs w:val="32"/>
        </w:rPr>
        <w:t>：</w:t>
      </w:r>
      <w:r>
        <w:rPr>
          <w:rFonts w:hint="eastAsia"/>
          <w:sz w:val="32"/>
          <w:szCs w:val="32"/>
          <w:u w:val="single"/>
          <w:lang w:val="en-US" w:eastAsia="zh-CN"/>
        </w:rPr>
        <w:t xml:space="preserve"> 江阴市科裕特铜材有限公司 </w:t>
      </w:r>
    </w:p>
    <w:p w14:paraId="23E0102E">
      <w:pPr>
        <w:keepNext w:val="0"/>
        <w:keepLines w:val="0"/>
        <w:pageBreakBefore w:val="0"/>
        <w:widowControl w:val="0"/>
        <w:kinsoku/>
        <w:wordWrap/>
        <w:overflowPunct/>
        <w:topLinePunct w:val="0"/>
        <w:autoSpaceDE/>
        <w:autoSpaceDN/>
        <w:bidi w:val="0"/>
        <w:adjustRightInd w:val="0"/>
        <w:snapToGrid w:val="0"/>
        <w:spacing w:line="360" w:lineRule="auto"/>
        <w:ind w:firstLine="960" w:firstLineChars="300"/>
        <w:jc w:val="both"/>
        <w:textAlignment w:val="auto"/>
        <w:rPr>
          <w:rFonts w:hint="default"/>
          <w:sz w:val="32"/>
          <w:szCs w:val="32"/>
          <w:u w:val="single"/>
          <w:lang w:val="en-US"/>
        </w:rPr>
      </w:pPr>
      <w:r>
        <w:rPr>
          <w:sz w:val="32"/>
          <w:szCs w:val="32"/>
        </w:rPr>
        <w:t>编</w:t>
      </w:r>
      <w:r>
        <w:rPr>
          <w:rFonts w:hint="eastAsia"/>
          <w:sz w:val="32"/>
          <w:szCs w:val="32"/>
        </w:rPr>
        <w:t xml:space="preserve"> </w:t>
      </w:r>
      <w:r>
        <w:rPr>
          <w:sz w:val="32"/>
          <w:szCs w:val="32"/>
        </w:rPr>
        <w:t>制</w:t>
      </w:r>
      <w:r>
        <w:rPr>
          <w:rFonts w:hint="eastAsia"/>
          <w:sz w:val="32"/>
          <w:szCs w:val="32"/>
        </w:rPr>
        <w:t xml:space="preserve"> </w:t>
      </w:r>
      <w:r>
        <w:rPr>
          <w:sz w:val="32"/>
          <w:szCs w:val="32"/>
        </w:rPr>
        <w:t>日</w:t>
      </w:r>
      <w:r>
        <w:rPr>
          <w:rFonts w:hint="eastAsia"/>
          <w:sz w:val="32"/>
          <w:szCs w:val="32"/>
        </w:rPr>
        <w:t xml:space="preserve"> </w:t>
      </w:r>
      <w:r>
        <w:rPr>
          <w:sz w:val="32"/>
          <w:szCs w:val="32"/>
        </w:rPr>
        <w:t>期：</w:t>
      </w:r>
      <w:r>
        <w:rPr>
          <w:rFonts w:hint="eastAsia"/>
          <w:sz w:val="32"/>
          <w:szCs w:val="32"/>
        </w:rPr>
        <w:t xml:space="preserve">  </w:t>
      </w:r>
      <w:r>
        <w:rPr>
          <w:rFonts w:hint="eastAsia"/>
          <w:sz w:val="32"/>
          <w:szCs w:val="32"/>
          <w:lang w:val="en-US" w:eastAsia="zh-CN"/>
        </w:rPr>
        <w:t xml:space="preserve">   </w:t>
      </w:r>
      <w:r>
        <w:rPr>
          <w:rFonts w:hint="eastAsia"/>
          <w:sz w:val="32"/>
          <w:szCs w:val="32"/>
          <w:u w:val="single"/>
          <w:lang w:eastAsia="zh-CN"/>
        </w:rPr>
        <w:t xml:space="preserve">  </w:t>
      </w:r>
      <w:r>
        <w:rPr>
          <w:rFonts w:hint="eastAsia"/>
          <w:sz w:val="32"/>
          <w:szCs w:val="32"/>
          <w:u w:val="single"/>
          <w:lang w:val="en-US" w:eastAsia="zh-CN"/>
        </w:rPr>
        <w:t xml:space="preserve">   </w:t>
      </w:r>
      <w:r>
        <w:rPr>
          <w:rFonts w:hint="eastAsia"/>
          <w:sz w:val="32"/>
          <w:szCs w:val="32"/>
          <w:u w:val="single"/>
          <w:lang w:eastAsia="zh-CN"/>
        </w:rPr>
        <w:t>202</w:t>
      </w:r>
      <w:r>
        <w:rPr>
          <w:rFonts w:hint="eastAsia"/>
          <w:sz w:val="32"/>
          <w:szCs w:val="32"/>
          <w:u w:val="single"/>
          <w:lang w:val="en-US" w:eastAsia="zh-CN"/>
        </w:rPr>
        <w:t>6</w:t>
      </w:r>
      <w:r>
        <w:rPr>
          <w:rFonts w:hint="eastAsia"/>
          <w:sz w:val="32"/>
          <w:szCs w:val="32"/>
          <w:u w:val="single"/>
          <w:lang w:eastAsia="zh-CN"/>
        </w:rPr>
        <w:t>年</w:t>
      </w:r>
      <w:r>
        <w:rPr>
          <w:rFonts w:hint="eastAsia"/>
          <w:sz w:val="32"/>
          <w:szCs w:val="32"/>
          <w:u w:val="single"/>
          <w:lang w:val="en-US" w:eastAsia="zh-CN"/>
        </w:rPr>
        <w:t>3</w:t>
      </w:r>
      <w:r>
        <w:rPr>
          <w:rFonts w:hint="eastAsia"/>
          <w:sz w:val="32"/>
          <w:szCs w:val="32"/>
          <w:u w:val="single"/>
          <w:lang w:eastAsia="zh-CN"/>
        </w:rPr>
        <w:t>月</w:t>
      </w:r>
      <w:r>
        <w:rPr>
          <w:rFonts w:hint="eastAsia"/>
          <w:sz w:val="32"/>
          <w:szCs w:val="32"/>
          <w:u w:val="single"/>
          <w:lang w:val="en-US" w:eastAsia="zh-CN"/>
        </w:rPr>
        <w:t xml:space="preserve">          </w:t>
      </w:r>
    </w:p>
    <w:p w14:paraId="276503BD">
      <w:pPr>
        <w:adjustRightInd w:val="0"/>
        <w:snapToGrid w:val="0"/>
        <w:spacing w:line="288" w:lineRule="auto"/>
        <w:ind w:firstLine="1040"/>
        <w:rPr>
          <w:rFonts w:eastAsia="仿宋_GB2312"/>
          <w:sz w:val="36"/>
          <w:szCs w:val="36"/>
          <w:u w:val="single"/>
        </w:rPr>
      </w:pPr>
      <w:bookmarkStart w:id="0" w:name="_Hlk57884087"/>
    </w:p>
    <w:p w14:paraId="20947307">
      <w:pPr>
        <w:adjustRightInd w:val="0"/>
        <w:snapToGrid w:val="0"/>
        <w:spacing w:line="288" w:lineRule="auto"/>
        <w:ind w:firstLine="1040"/>
        <w:rPr>
          <w:rFonts w:eastAsia="仿宋_GB2312"/>
          <w:sz w:val="36"/>
          <w:szCs w:val="36"/>
        </w:rPr>
      </w:pPr>
    </w:p>
    <w:p w14:paraId="0AAD803A">
      <w:pPr>
        <w:adjustRightInd w:val="0"/>
        <w:snapToGrid w:val="0"/>
        <w:spacing w:line="288" w:lineRule="auto"/>
        <w:ind w:firstLine="1040"/>
        <w:rPr>
          <w:rFonts w:eastAsia="仿宋_GB2312"/>
          <w:sz w:val="36"/>
          <w:szCs w:val="36"/>
        </w:rPr>
      </w:pPr>
    </w:p>
    <w:p w14:paraId="7AD9051C"/>
    <w:p w14:paraId="324714DA"/>
    <w:bookmarkEnd w:id="0"/>
    <w:p w14:paraId="6B49DAA1">
      <w:pPr>
        <w:adjustRightInd w:val="0"/>
        <w:snapToGrid w:val="0"/>
        <w:spacing w:line="288" w:lineRule="auto"/>
        <w:jc w:val="center"/>
        <w:rPr>
          <w:rFonts w:hint="eastAsia" w:ascii="宋体" w:hAnsi="宋体"/>
          <w:b/>
          <w:sz w:val="30"/>
          <w:szCs w:val="30"/>
        </w:rPr>
      </w:pPr>
    </w:p>
    <w:p w14:paraId="6099381A">
      <w:pPr>
        <w:adjustRightInd w:val="0"/>
        <w:snapToGrid w:val="0"/>
        <w:spacing w:line="288" w:lineRule="auto"/>
        <w:jc w:val="center"/>
        <w:rPr>
          <w:rFonts w:hint="eastAsia" w:ascii="宋体" w:hAnsi="宋体"/>
          <w:b/>
          <w:sz w:val="30"/>
          <w:szCs w:val="30"/>
        </w:rPr>
      </w:pPr>
    </w:p>
    <w:p w14:paraId="785E684C">
      <w:pPr>
        <w:adjustRightInd w:val="0"/>
        <w:snapToGrid w:val="0"/>
        <w:spacing w:line="288" w:lineRule="auto"/>
        <w:jc w:val="center"/>
        <w:rPr>
          <w:rFonts w:hint="eastAsia" w:ascii="宋体" w:hAnsi="宋体"/>
          <w:b/>
          <w:sz w:val="30"/>
          <w:szCs w:val="30"/>
        </w:rPr>
      </w:pPr>
    </w:p>
    <w:p w14:paraId="65983AC6">
      <w:pPr>
        <w:adjustRightInd w:val="0"/>
        <w:snapToGrid w:val="0"/>
        <w:spacing w:line="288" w:lineRule="auto"/>
        <w:jc w:val="center"/>
      </w:pPr>
      <w:r>
        <w:rPr>
          <w:rFonts w:hint="eastAsia" w:ascii="宋体" w:hAnsi="宋体"/>
          <w:b/>
          <w:sz w:val="30"/>
          <w:szCs w:val="30"/>
        </w:rPr>
        <w:t>中华人民共和国生态环境部制</w:t>
      </w:r>
    </w:p>
    <w:p w14:paraId="4266BE43">
      <w:pPr>
        <w:adjustRightInd w:val="0"/>
        <w:snapToGrid w:val="0"/>
        <w:spacing w:line="288" w:lineRule="auto"/>
        <w:ind w:firstLine="1040"/>
        <w:rPr>
          <w:rFonts w:eastAsia="仿宋_GB2312"/>
          <w:b/>
          <w:sz w:val="30"/>
          <w:szCs w:val="30"/>
        </w:rPr>
        <w:sectPr>
          <w:footerReference r:id="rId3" w:type="default"/>
          <w:pgSz w:w="11906" w:h="16838"/>
          <w:pgMar w:top="1701" w:right="1531" w:bottom="1701" w:left="1531" w:header="851" w:footer="1077" w:gutter="0"/>
          <w:pgBorders>
            <w:top w:val="none" w:sz="0" w:space="0"/>
            <w:left w:val="none" w:sz="0" w:space="0"/>
            <w:bottom w:val="none" w:sz="0" w:space="0"/>
            <w:right w:val="none" w:sz="0" w:space="0"/>
          </w:pgBorders>
          <w:pgNumType w:fmt="numberInDash" w:start="1"/>
          <w:cols w:space="720" w:num="1"/>
          <w:docGrid w:linePitch="312" w:charSpace="0"/>
        </w:sectPr>
      </w:pPr>
    </w:p>
    <w:p w14:paraId="4A792AAB">
      <w:pPr>
        <w:pStyle w:val="21"/>
        <w:spacing w:before="0" w:beforeAutospacing="0" w:after="0" w:afterAutospacing="0" w:line="340" w:lineRule="exact"/>
        <w:jc w:val="center"/>
        <w:outlineLvl w:val="0"/>
        <w:rPr>
          <w:rFonts w:ascii="Times New Roman" w:hAnsi="Times New Roman" w:eastAsia="黑体"/>
          <w:snapToGrid w:val="0"/>
          <w:sz w:val="30"/>
          <w:szCs w:val="30"/>
        </w:rPr>
      </w:pPr>
      <w:r>
        <w:rPr>
          <w:rFonts w:ascii="Times New Roman" w:hAnsi="Times New Roman" w:eastAsia="黑体"/>
          <w:snapToGrid w:val="0"/>
          <w:sz w:val="30"/>
          <w:szCs w:val="30"/>
        </w:rPr>
        <w:t>一、建设项目基本情况</w:t>
      </w:r>
    </w:p>
    <w:tbl>
      <w:tblPr>
        <w:tblStyle w:val="25"/>
        <w:tblW w:w="515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177"/>
        <w:gridCol w:w="3232"/>
        <w:gridCol w:w="1867"/>
        <w:gridCol w:w="3168"/>
      </w:tblGrid>
      <w:tr w14:paraId="46A2D2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178" w:type="dxa"/>
            <w:tcMar>
              <w:top w:w="16" w:type="dxa"/>
              <w:left w:w="16" w:type="dxa"/>
              <w:right w:w="16" w:type="dxa"/>
            </w:tcMar>
            <w:vAlign w:val="center"/>
          </w:tcPr>
          <w:p w14:paraId="454973EC">
            <w:pPr>
              <w:keepNext w:val="0"/>
              <w:keepLines w:val="0"/>
              <w:pageBreakBefore w:val="0"/>
              <w:kinsoku/>
              <w:wordWrap/>
              <w:overflowPunct/>
              <w:topLinePunct w:val="0"/>
              <w:autoSpaceDE/>
              <w:autoSpaceDN/>
              <w:bidi w:val="0"/>
              <w:adjustRightInd w:val="0"/>
              <w:snapToGrid w:val="0"/>
              <w:spacing w:line="280" w:lineRule="exact"/>
              <w:jc w:val="center"/>
              <w:textAlignment w:val="auto"/>
              <w:rPr>
                <w:sz w:val="24"/>
                <w:szCs w:val="24"/>
              </w:rPr>
            </w:pPr>
            <w:r>
              <w:rPr>
                <w:sz w:val="24"/>
                <w:szCs w:val="24"/>
              </w:rPr>
              <w:t>建设项目名称</w:t>
            </w:r>
          </w:p>
        </w:tc>
        <w:tc>
          <w:tcPr>
            <w:tcW w:w="8275" w:type="dxa"/>
            <w:gridSpan w:val="3"/>
            <w:vAlign w:val="center"/>
          </w:tcPr>
          <w:p w14:paraId="4EC618C4">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eastAsia" w:eastAsia="宋体"/>
                <w:sz w:val="24"/>
                <w:szCs w:val="24"/>
                <w:lang w:eastAsia="zh-CN"/>
              </w:rPr>
            </w:pPr>
            <w:r>
              <w:rPr>
                <w:sz w:val="24"/>
                <w:szCs w:val="24"/>
                <w:lang w:val="en-US" w:eastAsia="zh-CN"/>
              </w:rPr>
              <w:t>江阴市科裕特铜材有限公司技改年产</w:t>
            </w:r>
            <w:r>
              <w:rPr>
                <w:rFonts w:hint="eastAsia"/>
                <w:sz w:val="24"/>
                <w:szCs w:val="24"/>
                <w:lang w:val="en-US" w:eastAsia="zh-CN"/>
              </w:rPr>
              <w:t>高精密铜制品500吨项目</w:t>
            </w:r>
          </w:p>
        </w:tc>
      </w:tr>
      <w:tr w14:paraId="5CFCB7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178" w:type="dxa"/>
            <w:tcMar>
              <w:top w:w="16" w:type="dxa"/>
              <w:left w:w="16" w:type="dxa"/>
              <w:right w:w="16" w:type="dxa"/>
            </w:tcMar>
            <w:vAlign w:val="center"/>
          </w:tcPr>
          <w:p w14:paraId="40E10096">
            <w:pPr>
              <w:keepNext w:val="0"/>
              <w:keepLines w:val="0"/>
              <w:pageBreakBefore w:val="0"/>
              <w:kinsoku/>
              <w:wordWrap/>
              <w:overflowPunct/>
              <w:topLinePunct w:val="0"/>
              <w:autoSpaceDE/>
              <w:autoSpaceDN/>
              <w:bidi w:val="0"/>
              <w:adjustRightInd w:val="0"/>
              <w:snapToGrid w:val="0"/>
              <w:spacing w:line="280" w:lineRule="exact"/>
              <w:jc w:val="center"/>
              <w:textAlignment w:val="auto"/>
              <w:rPr>
                <w:sz w:val="24"/>
                <w:szCs w:val="24"/>
              </w:rPr>
            </w:pPr>
            <w:r>
              <w:rPr>
                <w:sz w:val="24"/>
                <w:szCs w:val="24"/>
              </w:rPr>
              <w:t>项目代码</w:t>
            </w:r>
          </w:p>
        </w:tc>
        <w:tc>
          <w:tcPr>
            <w:tcW w:w="8275" w:type="dxa"/>
            <w:gridSpan w:val="3"/>
            <w:vAlign w:val="center"/>
          </w:tcPr>
          <w:p w14:paraId="1F43500D">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default" w:eastAsia="宋体"/>
                <w:sz w:val="24"/>
                <w:szCs w:val="24"/>
                <w:lang w:val="en-US" w:eastAsia="zh-CN"/>
              </w:rPr>
            </w:pPr>
            <w:r>
              <w:rPr>
                <w:sz w:val="24"/>
                <w:szCs w:val="24"/>
                <w:lang w:val="en-US" w:eastAsia="zh-CN"/>
              </w:rPr>
              <w:t>2601-320267-89-02-507621</w:t>
            </w:r>
          </w:p>
        </w:tc>
      </w:tr>
      <w:tr w14:paraId="192333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41" w:hRule="atLeast"/>
          <w:jc w:val="center"/>
        </w:trPr>
        <w:tc>
          <w:tcPr>
            <w:tcW w:w="1178" w:type="dxa"/>
            <w:tcMar>
              <w:top w:w="16" w:type="dxa"/>
              <w:left w:w="16" w:type="dxa"/>
              <w:right w:w="16" w:type="dxa"/>
            </w:tcMar>
            <w:vAlign w:val="center"/>
          </w:tcPr>
          <w:p w14:paraId="2C55F756">
            <w:pPr>
              <w:keepNext w:val="0"/>
              <w:keepLines w:val="0"/>
              <w:pageBreakBefore w:val="0"/>
              <w:kinsoku/>
              <w:wordWrap/>
              <w:overflowPunct/>
              <w:topLinePunct w:val="0"/>
              <w:autoSpaceDE/>
              <w:autoSpaceDN/>
              <w:bidi w:val="0"/>
              <w:adjustRightInd w:val="0"/>
              <w:snapToGrid w:val="0"/>
              <w:spacing w:line="280" w:lineRule="exact"/>
              <w:jc w:val="center"/>
              <w:textAlignment w:val="auto"/>
              <w:rPr>
                <w:sz w:val="24"/>
                <w:szCs w:val="24"/>
              </w:rPr>
            </w:pPr>
            <w:r>
              <w:rPr>
                <w:sz w:val="24"/>
                <w:szCs w:val="24"/>
              </w:rPr>
              <w:t>建设单位</w:t>
            </w:r>
          </w:p>
          <w:p w14:paraId="4F66679F">
            <w:pPr>
              <w:keepNext w:val="0"/>
              <w:keepLines w:val="0"/>
              <w:pageBreakBefore w:val="0"/>
              <w:kinsoku/>
              <w:wordWrap/>
              <w:overflowPunct/>
              <w:topLinePunct w:val="0"/>
              <w:autoSpaceDE/>
              <w:autoSpaceDN/>
              <w:bidi w:val="0"/>
              <w:adjustRightInd w:val="0"/>
              <w:snapToGrid w:val="0"/>
              <w:spacing w:line="280" w:lineRule="exact"/>
              <w:jc w:val="center"/>
              <w:textAlignment w:val="auto"/>
              <w:rPr>
                <w:sz w:val="24"/>
                <w:szCs w:val="24"/>
              </w:rPr>
            </w:pPr>
            <w:r>
              <w:rPr>
                <w:sz w:val="24"/>
                <w:szCs w:val="24"/>
              </w:rPr>
              <w:t>联系人</w:t>
            </w:r>
          </w:p>
        </w:tc>
        <w:tc>
          <w:tcPr>
            <w:tcW w:w="3235" w:type="dxa"/>
            <w:vAlign w:val="center"/>
          </w:tcPr>
          <w:p w14:paraId="7D0F81A4">
            <w:pPr>
              <w:keepNext w:val="0"/>
              <w:keepLines w:val="0"/>
              <w:pageBreakBefore w:val="0"/>
              <w:widowControl/>
              <w:suppressLineNumbers w:val="0"/>
              <w:kinsoku/>
              <w:wordWrap/>
              <w:overflowPunct/>
              <w:topLinePunct w:val="0"/>
              <w:autoSpaceDE/>
              <w:autoSpaceDN/>
              <w:bidi w:val="0"/>
              <w:spacing w:line="280" w:lineRule="exact"/>
              <w:jc w:val="center"/>
              <w:textAlignment w:val="auto"/>
              <w:rPr>
                <w:rFonts w:hint="default"/>
                <w:sz w:val="24"/>
                <w:szCs w:val="24"/>
                <w:lang w:val="en-US" w:eastAsia="zh-CN"/>
              </w:rPr>
            </w:pPr>
            <w:r>
              <w:rPr>
                <w:sz w:val="24"/>
                <w:szCs w:val="24"/>
                <w:lang w:val="en-US" w:eastAsia="zh-CN"/>
              </w:rPr>
              <w:t>陈</w:t>
            </w:r>
            <w:r>
              <w:rPr>
                <w:rFonts w:hint="eastAsia"/>
                <w:sz w:val="24"/>
                <w:szCs w:val="24"/>
                <w:lang w:val="en-US" w:eastAsia="zh-CN"/>
              </w:rPr>
              <w:t>*</w:t>
            </w:r>
          </w:p>
        </w:tc>
        <w:tc>
          <w:tcPr>
            <w:tcW w:w="1869" w:type="dxa"/>
            <w:vAlign w:val="center"/>
          </w:tcPr>
          <w:p w14:paraId="44188D86">
            <w:pPr>
              <w:keepNext w:val="0"/>
              <w:keepLines w:val="0"/>
              <w:pageBreakBefore w:val="0"/>
              <w:widowControl/>
              <w:suppressLineNumbers w:val="0"/>
              <w:kinsoku/>
              <w:wordWrap/>
              <w:overflowPunct/>
              <w:topLinePunct w:val="0"/>
              <w:autoSpaceDE/>
              <w:autoSpaceDN/>
              <w:bidi w:val="0"/>
              <w:spacing w:line="280" w:lineRule="exact"/>
              <w:jc w:val="center"/>
              <w:textAlignment w:val="auto"/>
              <w:rPr>
                <w:sz w:val="24"/>
                <w:szCs w:val="24"/>
                <w:lang w:val="en-US" w:eastAsia="zh-CN"/>
              </w:rPr>
            </w:pPr>
            <w:r>
              <w:rPr>
                <w:sz w:val="24"/>
                <w:szCs w:val="24"/>
                <w:lang w:val="en-US" w:eastAsia="zh-CN"/>
              </w:rPr>
              <w:t>联系方式</w:t>
            </w:r>
          </w:p>
        </w:tc>
        <w:tc>
          <w:tcPr>
            <w:tcW w:w="3171" w:type="dxa"/>
            <w:vAlign w:val="center"/>
          </w:tcPr>
          <w:p w14:paraId="67260617">
            <w:pPr>
              <w:keepNext w:val="0"/>
              <w:keepLines w:val="0"/>
              <w:pageBreakBefore w:val="0"/>
              <w:widowControl/>
              <w:suppressLineNumbers w:val="0"/>
              <w:kinsoku/>
              <w:wordWrap/>
              <w:overflowPunct/>
              <w:topLinePunct w:val="0"/>
              <w:autoSpaceDE/>
              <w:autoSpaceDN/>
              <w:bidi w:val="0"/>
              <w:spacing w:line="280" w:lineRule="exact"/>
              <w:jc w:val="center"/>
              <w:textAlignment w:val="auto"/>
              <w:rPr>
                <w:rFonts w:hint="default"/>
                <w:sz w:val="24"/>
                <w:szCs w:val="24"/>
                <w:lang w:val="en-US" w:eastAsia="zh-CN"/>
              </w:rPr>
            </w:pPr>
            <w:r>
              <w:rPr>
                <w:rFonts w:hint="eastAsia"/>
                <w:sz w:val="24"/>
                <w:szCs w:val="24"/>
                <w:lang w:val="en-US" w:eastAsia="zh-CN"/>
              </w:rPr>
              <w:t>1381212****</w:t>
            </w:r>
          </w:p>
        </w:tc>
      </w:tr>
      <w:tr w14:paraId="7D1DBE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178" w:type="dxa"/>
            <w:tcMar>
              <w:top w:w="16" w:type="dxa"/>
              <w:left w:w="16" w:type="dxa"/>
              <w:right w:w="16" w:type="dxa"/>
            </w:tcMar>
            <w:vAlign w:val="center"/>
          </w:tcPr>
          <w:p w14:paraId="79740504">
            <w:pPr>
              <w:keepNext w:val="0"/>
              <w:keepLines w:val="0"/>
              <w:pageBreakBefore w:val="0"/>
              <w:kinsoku/>
              <w:wordWrap/>
              <w:overflowPunct/>
              <w:topLinePunct w:val="0"/>
              <w:autoSpaceDE/>
              <w:autoSpaceDN/>
              <w:bidi w:val="0"/>
              <w:adjustRightInd w:val="0"/>
              <w:snapToGrid w:val="0"/>
              <w:spacing w:line="280" w:lineRule="exact"/>
              <w:jc w:val="center"/>
              <w:textAlignment w:val="auto"/>
              <w:rPr>
                <w:sz w:val="24"/>
                <w:szCs w:val="24"/>
              </w:rPr>
            </w:pPr>
            <w:r>
              <w:rPr>
                <w:sz w:val="24"/>
                <w:szCs w:val="24"/>
              </w:rPr>
              <w:t>建设地点</w:t>
            </w:r>
          </w:p>
        </w:tc>
        <w:tc>
          <w:tcPr>
            <w:tcW w:w="8275" w:type="dxa"/>
            <w:gridSpan w:val="3"/>
            <w:vAlign w:val="center"/>
          </w:tcPr>
          <w:p w14:paraId="495EE865">
            <w:pPr>
              <w:keepNext w:val="0"/>
              <w:keepLines w:val="0"/>
              <w:pageBreakBefore w:val="0"/>
              <w:kinsoku/>
              <w:wordWrap/>
              <w:overflowPunct/>
              <w:topLinePunct w:val="0"/>
              <w:autoSpaceDE/>
              <w:autoSpaceDN/>
              <w:bidi w:val="0"/>
              <w:adjustRightInd w:val="0"/>
              <w:snapToGrid w:val="0"/>
              <w:spacing w:line="280" w:lineRule="exact"/>
              <w:jc w:val="center"/>
              <w:textAlignment w:val="auto"/>
              <w:rPr>
                <w:sz w:val="24"/>
                <w:szCs w:val="24"/>
              </w:rPr>
            </w:pPr>
            <w:r>
              <w:rPr>
                <w:sz w:val="24"/>
                <w:szCs w:val="24"/>
                <w:u w:val="single"/>
              </w:rPr>
              <w:t>江苏</w:t>
            </w:r>
            <w:r>
              <w:rPr>
                <w:sz w:val="24"/>
                <w:szCs w:val="24"/>
              </w:rPr>
              <w:t>省（自治区）</w:t>
            </w:r>
            <w:r>
              <w:rPr>
                <w:sz w:val="24"/>
                <w:szCs w:val="24"/>
                <w:u w:val="single"/>
              </w:rPr>
              <w:t>无锡</w:t>
            </w:r>
            <w:r>
              <w:rPr>
                <w:sz w:val="24"/>
                <w:szCs w:val="24"/>
              </w:rPr>
              <w:t>市</w:t>
            </w:r>
            <w:r>
              <w:rPr>
                <w:sz w:val="24"/>
                <w:szCs w:val="24"/>
                <w:u w:val="single"/>
              </w:rPr>
              <w:t>江阴</w:t>
            </w:r>
            <w:r>
              <w:rPr>
                <w:sz w:val="24"/>
                <w:szCs w:val="24"/>
              </w:rPr>
              <w:t>县（区）</w:t>
            </w:r>
            <w:r>
              <w:rPr>
                <w:rFonts w:hint="eastAsia"/>
                <w:sz w:val="24"/>
                <w:szCs w:val="24"/>
                <w:u w:val="single"/>
                <w:lang w:val="en-US" w:eastAsia="zh-CN"/>
              </w:rPr>
              <w:t>周庄</w:t>
            </w:r>
            <w:r>
              <w:rPr>
                <w:sz w:val="24"/>
                <w:szCs w:val="24"/>
                <w:u w:val="single"/>
              </w:rPr>
              <w:t>镇</w:t>
            </w:r>
            <w:r>
              <w:rPr>
                <w:sz w:val="24"/>
                <w:szCs w:val="24"/>
              </w:rPr>
              <w:t>乡（街道）</w:t>
            </w:r>
          </w:p>
          <w:p w14:paraId="75E5A86C">
            <w:pPr>
              <w:keepNext w:val="0"/>
              <w:keepLines w:val="0"/>
              <w:pageBreakBefore w:val="0"/>
              <w:kinsoku/>
              <w:wordWrap/>
              <w:overflowPunct/>
              <w:topLinePunct w:val="0"/>
              <w:autoSpaceDE/>
              <w:autoSpaceDN/>
              <w:bidi w:val="0"/>
              <w:adjustRightInd w:val="0"/>
              <w:snapToGrid w:val="0"/>
              <w:spacing w:line="280" w:lineRule="exact"/>
              <w:jc w:val="center"/>
              <w:textAlignment w:val="auto"/>
              <w:rPr>
                <w:sz w:val="24"/>
                <w:szCs w:val="24"/>
              </w:rPr>
            </w:pPr>
            <w:r>
              <w:rPr>
                <w:rFonts w:hint="eastAsia"/>
                <w:sz w:val="24"/>
                <w:szCs w:val="24"/>
                <w:u w:val="single"/>
                <w:lang w:val="en-US" w:eastAsia="zh-CN"/>
              </w:rPr>
              <w:t>金城</w:t>
            </w:r>
            <w:r>
              <w:rPr>
                <w:sz w:val="24"/>
                <w:szCs w:val="24"/>
                <w:u w:val="single"/>
              </w:rPr>
              <w:t>路</w:t>
            </w:r>
            <w:r>
              <w:rPr>
                <w:rFonts w:hint="eastAsia"/>
                <w:sz w:val="24"/>
                <w:szCs w:val="24"/>
                <w:u w:val="single"/>
                <w:lang w:val="en-US" w:eastAsia="zh-CN"/>
              </w:rPr>
              <w:t>22</w:t>
            </w:r>
            <w:r>
              <w:rPr>
                <w:sz w:val="24"/>
                <w:szCs w:val="24"/>
                <w:u w:val="single"/>
              </w:rPr>
              <w:t>号</w:t>
            </w:r>
            <w:r>
              <w:rPr>
                <w:sz w:val="24"/>
                <w:szCs w:val="24"/>
              </w:rPr>
              <w:t>（具体地址）</w:t>
            </w:r>
          </w:p>
        </w:tc>
      </w:tr>
      <w:tr w14:paraId="45511E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78" w:type="dxa"/>
            <w:tcMar>
              <w:top w:w="16" w:type="dxa"/>
              <w:left w:w="16" w:type="dxa"/>
              <w:right w:w="16" w:type="dxa"/>
            </w:tcMar>
            <w:vAlign w:val="center"/>
          </w:tcPr>
          <w:p w14:paraId="2B5A34F5">
            <w:pPr>
              <w:keepNext w:val="0"/>
              <w:keepLines w:val="0"/>
              <w:pageBreakBefore w:val="0"/>
              <w:kinsoku/>
              <w:wordWrap/>
              <w:overflowPunct/>
              <w:topLinePunct w:val="0"/>
              <w:autoSpaceDE/>
              <w:autoSpaceDN/>
              <w:bidi w:val="0"/>
              <w:adjustRightInd w:val="0"/>
              <w:snapToGrid w:val="0"/>
              <w:spacing w:line="280" w:lineRule="exact"/>
              <w:jc w:val="center"/>
              <w:textAlignment w:val="auto"/>
              <w:rPr>
                <w:sz w:val="24"/>
                <w:szCs w:val="24"/>
              </w:rPr>
            </w:pPr>
            <w:r>
              <w:rPr>
                <w:sz w:val="24"/>
                <w:szCs w:val="24"/>
              </w:rPr>
              <w:t>地理坐标</w:t>
            </w:r>
          </w:p>
        </w:tc>
        <w:tc>
          <w:tcPr>
            <w:tcW w:w="8275" w:type="dxa"/>
            <w:gridSpan w:val="3"/>
            <w:vAlign w:val="center"/>
          </w:tcPr>
          <w:p w14:paraId="335F581B">
            <w:pPr>
              <w:keepNext w:val="0"/>
              <w:keepLines w:val="0"/>
              <w:pageBreakBefore w:val="0"/>
              <w:kinsoku/>
              <w:wordWrap/>
              <w:overflowPunct/>
              <w:topLinePunct w:val="0"/>
              <w:autoSpaceDE/>
              <w:autoSpaceDN/>
              <w:bidi w:val="0"/>
              <w:spacing w:line="280" w:lineRule="exact"/>
              <w:jc w:val="center"/>
              <w:textAlignment w:val="auto"/>
              <w:rPr>
                <w:sz w:val="24"/>
                <w:szCs w:val="24"/>
              </w:rPr>
            </w:pPr>
            <w:r>
              <w:rPr>
                <w:sz w:val="24"/>
                <w:szCs w:val="24"/>
              </w:rPr>
              <w:t>（</w:t>
            </w:r>
            <w:r>
              <w:rPr>
                <w:sz w:val="24"/>
                <w:szCs w:val="24"/>
                <w:u w:val="single"/>
              </w:rPr>
              <w:t>120</w:t>
            </w:r>
            <w:r>
              <w:rPr>
                <w:sz w:val="24"/>
                <w:szCs w:val="24"/>
              </w:rPr>
              <w:t>度</w:t>
            </w:r>
            <w:r>
              <w:rPr>
                <w:rFonts w:hint="eastAsia"/>
                <w:sz w:val="24"/>
                <w:szCs w:val="24"/>
                <w:u w:val="single"/>
                <w:lang w:val="en-US" w:eastAsia="zh-CN"/>
              </w:rPr>
              <w:t>24</w:t>
            </w:r>
            <w:r>
              <w:rPr>
                <w:sz w:val="24"/>
                <w:szCs w:val="24"/>
              </w:rPr>
              <w:t>分</w:t>
            </w:r>
            <w:r>
              <w:rPr>
                <w:rFonts w:hint="eastAsia"/>
                <w:sz w:val="24"/>
                <w:szCs w:val="24"/>
                <w:u w:val="single"/>
                <w:lang w:val="en-US" w:eastAsia="zh-CN"/>
              </w:rPr>
              <w:t>3.229</w:t>
            </w:r>
            <w:r>
              <w:rPr>
                <w:sz w:val="24"/>
                <w:szCs w:val="24"/>
              </w:rPr>
              <w:t>秒，</w:t>
            </w:r>
            <w:r>
              <w:rPr>
                <w:sz w:val="24"/>
                <w:szCs w:val="24"/>
                <w:u w:val="single"/>
              </w:rPr>
              <w:t>3</w:t>
            </w:r>
            <w:r>
              <w:rPr>
                <w:rFonts w:hint="eastAsia"/>
                <w:sz w:val="24"/>
                <w:szCs w:val="24"/>
                <w:u w:val="single"/>
              </w:rPr>
              <w:t>1</w:t>
            </w:r>
            <w:r>
              <w:rPr>
                <w:sz w:val="24"/>
                <w:szCs w:val="24"/>
              </w:rPr>
              <w:t>度</w:t>
            </w:r>
            <w:r>
              <w:rPr>
                <w:rFonts w:hint="eastAsia"/>
                <w:sz w:val="24"/>
                <w:szCs w:val="24"/>
                <w:u w:val="single"/>
                <w:lang w:val="en-US" w:eastAsia="zh-CN"/>
              </w:rPr>
              <w:t>52</w:t>
            </w:r>
            <w:r>
              <w:rPr>
                <w:sz w:val="24"/>
                <w:szCs w:val="24"/>
              </w:rPr>
              <w:t>分</w:t>
            </w:r>
            <w:r>
              <w:rPr>
                <w:rFonts w:hint="eastAsia"/>
                <w:sz w:val="24"/>
                <w:szCs w:val="24"/>
                <w:u w:val="single"/>
                <w:lang w:val="en-US" w:eastAsia="zh-CN"/>
              </w:rPr>
              <w:t>12.860</w:t>
            </w:r>
            <w:r>
              <w:rPr>
                <w:sz w:val="24"/>
                <w:szCs w:val="24"/>
              </w:rPr>
              <w:t>秒）</w:t>
            </w:r>
          </w:p>
        </w:tc>
      </w:tr>
      <w:tr w14:paraId="3FEC50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54" w:hRule="atLeast"/>
          <w:jc w:val="center"/>
        </w:trPr>
        <w:tc>
          <w:tcPr>
            <w:tcW w:w="1178" w:type="dxa"/>
            <w:tcMar>
              <w:top w:w="16" w:type="dxa"/>
              <w:left w:w="16" w:type="dxa"/>
              <w:right w:w="16" w:type="dxa"/>
            </w:tcMar>
            <w:vAlign w:val="center"/>
          </w:tcPr>
          <w:p w14:paraId="27557AE8">
            <w:pPr>
              <w:keepNext w:val="0"/>
              <w:keepLines w:val="0"/>
              <w:pageBreakBefore w:val="0"/>
              <w:kinsoku/>
              <w:wordWrap/>
              <w:overflowPunct/>
              <w:topLinePunct w:val="0"/>
              <w:autoSpaceDE/>
              <w:autoSpaceDN/>
              <w:bidi w:val="0"/>
              <w:adjustRightInd w:val="0"/>
              <w:snapToGrid w:val="0"/>
              <w:spacing w:line="280" w:lineRule="exact"/>
              <w:jc w:val="center"/>
              <w:textAlignment w:val="auto"/>
              <w:rPr>
                <w:sz w:val="24"/>
                <w:szCs w:val="24"/>
              </w:rPr>
            </w:pPr>
            <w:r>
              <w:rPr>
                <w:sz w:val="24"/>
                <w:szCs w:val="24"/>
              </w:rPr>
              <w:t>国民经济</w:t>
            </w:r>
          </w:p>
          <w:p w14:paraId="7026C988">
            <w:pPr>
              <w:keepNext w:val="0"/>
              <w:keepLines w:val="0"/>
              <w:pageBreakBefore w:val="0"/>
              <w:kinsoku/>
              <w:wordWrap/>
              <w:overflowPunct/>
              <w:topLinePunct w:val="0"/>
              <w:autoSpaceDE/>
              <w:autoSpaceDN/>
              <w:bidi w:val="0"/>
              <w:adjustRightInd w:val="0"/>
              <w:snapToGrid w:val="0"/>
              <w:spacing w:line="280" w:lineRule="exact"/>
              <w:jc w:val="center"/>
              <w:textAlignment w:val="auto"/>
              <w:rPr>
                <w:sz w:val="24"/>
                <w:szCs w:val="24"/>
              </w:rPr>
            </w:pPr>
            <w:r>
              <w:rPr>
                <w:sz w:val="24"/>
                <w:szCs w:val="24"/>
              </w:rPr>
              <w:t>行业类别</w:t>
            </w:r>
          </w:p>
        </w:tc>
        <w:tc>
          <w:tcPr>
            <w:tcW w:w="3235" w:type="dxa"/>
            <w:vAlign w:val="center"/>
          </w:tcPr>
          <w:p w14:paraId="0749AD3C">
            <w:pPr>
              <w:keepNext w:val="0"/>
              <w:keepLines w:val="0"/>
              <w:pageBreakBefore w:val="0"/>
              <w:widowControl/>
              <w:suppressLineNumbers w:val="0"/>
              <w:kinsoku/>
              <w:wordWrap/>
              <w:overflowPunct/>
              <w:topLinePunct w:val="0"/>
              <w:autoSpaceDE/>
              <w:autoSpaceDN/>
              <w:bidi w:val="0"/>
              <w:spacing w:line="280" w:lineRule="exact"/>
              <w:jc w:val="center"/>
              <w:textAlignment w:val="auto"/>
              <w:rPr>
                <w:rFonts w:hint="eastAsia" w:ascii="Times New Roman" w:hAnsi="Times New Roman" w:eastAsia="宋体" w:cs="Times New Roman"/>
                <w:sz w:val="24"/>
                <w:szCs w:val="24"/>
                <w:lang w:val="en-US" w:eastAsia="zh-CN"/>
              </w:rPr>
            </w:pPr>
            <w:r>
              <w:rPr>
                <w:rFonts w:ascii="Times New Roman" w:hAnsi="Times New Roman" w:eastAsia="宋体" w:cs="Times New Roman"/>
                <w:sz w:val="24"/>
                <w:szCs w:val="24"/>
                <w:lang w:val="en-US" w:eastAsia="zh-CN"/>
              </w:rPr>
              <w:t>其他电子</w:t>
            </w:r>
            <w:r>
              <w:rPr>
                <w:rFonts w:hint="eastAsia" w:ascii="Times New Roman" w:hAnsi="Times New Roman" w:eastAsia="宋体" w:cs="Times New Roman"/>
                <w:sz w:val="24"/>
                <w:szCs w:val="24"/>
                <w:lang w:val="en-US" w:eastAsia="zh-CN"/>
              </w:rPr>
              <w:t>元件制造</w:t>
            </w:r>
            <w:r>
              <w:rPr>
                <w:rFonts w:ascii="Times New Roman" w:hAnsi="Times New Roman" w:eastAsia="宋体" w:cs="Times New Roman"/>
                <w:sz w:val="24"/>
                <w:szCs w:val="24"/>
                <w:lang w:val="en-US" w:eastAsia="zh-CN"/>
              </w:rPr>
              <w:t>C</w:t>
            </w:r>
            <w:r>
              <w:rPr>
                <w:rFonts w:hint="eastAsia" w:ascii="Times New Roman" w:hAnsi="Times New Roman" w:eastAsia="宋体" w:cs="Times New Roman"/>
                <w:sz w:val="24"/>
                <w:szCs w:val="24"/>
                <w:lang w:val="en-US" w:eastAsia="zh-CN"/>
              </w:rPr>
              <w:t>3989</w:t>
            </w:r>
          </w:p>
          <w:p w14:paraId="5F6B1069">
            <w:pPr>
              <w:keepNext w:val="0"/>
              <w:keepLines w:val="0"/>
              <w:pageBreakBefore w:val="0"/>
              <w:widowControl/>
              <w:suppressLineNumbers w:val="0"/>
              <w:kinsoku/>
              <w:wordWrap/>
              <w:overflowPunct/>
              <w:topLinePunct w:val="0"/>
              <w:autoSpaceDE/>
              <w:autoSpaceDN/>
              <w:bidi w:val="0"/>
              <w:spacing w:line="280" w:lineRule="exact"/>
              <w:jc w:val="center"/>
              <w:textAlignment w:val="auto"/>
              <w:rPr>
                <w:rFonts w:hint="default"/>
                <w:bCs/>
                <w:color w:val="000000" w:themeColor="text1"/>
                <w:sz w:val="24"/>
                <w:szCs w:val="24"/>
                <w:lang w:val="en-US" w:eastAsia="zh-CN"/>
              </w:rPr>
            </w:pPr>
            <w:r>
              <w:rPr>
                <w:rFonts w:hint="eastAsia" w:ascii="Times New Roman" w:hAnsi="Times New Roman" w:eastAsia="宋体" w:cs="Times New Roman"/>
                <w:sz w:val="24"/>
                <w:szCs w:val="24"/>
                <w:lang w:val="en-US" w:eastAsia="zh-CN"/>
              </w:rPr>
              <w:t>有色金属铸造C3392</w:t>
            </w:r>
          </w:p>
        </w:tc>
        <w:tc>
          <w:tcPr>
            <w:tcW w:w="1869" w:type="dxa"/>
            <w:vAlign w:val="center"/>
          </w:tcPr>
          <w:p w14:paraId="0B067F45">
            <w:pPr>
              <w:keepNext w:val="0"/>
              <w:keepLines w:val="0"/>
              <w:pageBreakBefore w:val="0"/>
              <w:kinsoku/>
              <w:wordWrap/>
              <w:overflowPunct/>
              <w:topLinePunct w:val="0"/>
              <w:autoSpaceDE/>
              <w:autoSpaceDN/>
              <w:bidi w:val="0"/>
              <w:adjustRightInd w:val="0"/>
              <w:snapToGrid w:val="0"/>
              <w:spacing w:line="280" w:lineRule="exact"/>
              <w:jc w:val="center"/>
              <w:textAlignment w:val="auto"/>
              <w:rPr>
                <w:color w:val="000000" w:themeColor="text1"/>
                <w:sz w:val="24"/>
                <w:szCs w:val="24"/>
              </w:rPr>
            </w:pPr>
            <w:bookmarkStart w:id="1" w:name="_Hlk49843745"/>
            <w:r>
              <w:rPr>
                <w:color w:val="000000" w:themeColor="text1"/>
                <w:sz w:val="24"/>
                <w:szCs w:val="24"/>
              </w:rPr>
              <w:t>建设项目</w:t>
            </w:r>
          </w:p>
          <w:p w14:paraId="47F95F4A">
            <w:pPr>
              <w:keepNext w:val="0"/>
              <w:keepLines w:val="0"/>
              <w:pageBreakBefore w:val="0"/>
              <w:kinsoku/>
              <w:wordWrap/>
              <w:overflowPunct/>
              <w:topLinePunct w:val="0"/>
              <w:autoSpaceDE/>
              <w:autoSpaceDN/>
              <w:bidi w:val="0"/>
              <w:adjustRightInd w:val="0"/>
              <w:snapToGrid w:val="0"/>
              <w:spacing w:line="280" w:lineRule="exact"/>
              <w:jc w:val="center"/>
              <w:textAlignment w:val="auto"/>
              <w:rPr>
                <w:color w:val="000000" w:themeColor="text1"/>
                <w:sz w:val="24"/>
                <w:szCs w:val="24"/>
              </w:rPr>
            </w:pPr>
            <w:r>
              <w:rPr>
                <w:color w:val="000000" w:themeColor="text1"/>
                <w:sz w:val="24"/>
                <w:szCs w:val="24"/>
              </w:rPr>
              <w:t>行业类别</w:t>
            </w:r>
            <w:bookmarkEnd w:id="1"/>
          </w:p>
        </w:tc>
        <w:tc>
          <w:tcPr>
            <w:tcW w:w="3171" w:type="dxa"/>
            <w:vAlign w:val="center"/>
          </w:tcPr>
          <w:p w14:paraId="1CE22C4C">
            <w:pPr>
              <w:keepNext w:val="0"/>
              <w:keepLines w:val="0"/>
              <w:pageBreakBefore w:val="0"/>
              <w:widowControl/>
              <w:suppressLineNumbers w:val="0"/>
              <w:kinsoku/>
              <w:wordWrap/>
              <w:overflowPunct/>
              <w:topLinePunct w:val="0"/>
              <w:autoSpaceDE/>
              <w:autoSpaceDN/>
              <w:bidi w:val="0"/>
              <w:spacing w:line="280" w:lineRule="exact"/>
              <w:jc w:val="center"/>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三十六、计算机、通信和其他电子设备制造业 39  电子元件及电子专用材料制造 398</w:t>
            </w:r>
          </w:p>
          <w:p w14:paraId="4FE095FC">
            <w:pPr>
              <w:keepNext w:val="0"/>
              <w:keepLines w:val="0"/>
              <w:pageBreakBefore w:val="0"/>
              <w:widowControl/>
              <w:suppressLineNumbers w:val="0"/>
              <w:kinsoku/>
              <w:wordWrap/>
              <w:overflowPunct/>
              <w:topLinePunct w:val="0"/>
              <w:autoSpaceDE/>
              <w:autoSpaceDN/>
              <w:bidi w:val="0"/>
              <w:spacing w:line="280" w:lineRule="exact"/>
              <w:jc w:val="center"/>
              <w:textAlignment w:val="auto"/>
              <w:rPr>
                <w:color w:val="000000" w:themeColor="text1"/>
                <w:sz w:val="24"/>
                <w:szCs w:val="24"/>
              </w:rPr>
            </w:pPr>
            <w:r>
              <w:rPr>
                <w:rFonts w:hint="eastAsia" w:ascii="Times New Roman" w:hAnsi="Times New Roman" w:eastAsia="宋体" w:cs="Times New Roman"/>
                <w:sz w:val="24"/>
                <w:szCs w:val="24"/>
                <w:lang w:val="en-US" w:eastAsia="zh-CN"/>
              </w:rPr>
              <w:t xml:space="preserve">三十、金属制品业 33  铸造及其他金属制品制造 339  </w:t>
            </w:r>
          </w:p>
        </w:tc>
      </w:tr>
      <w:tr w14:paraId="393F24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57" w:hRule="atLeast"/>
          <w:jc w:val="center"/>
        </w:trPr>
        <w:tc>
          <w:tcPr>
            <w:tcW w:w="1178" w:type="dxa"/>
            <w:tcMar>
              <w:top w:w="16" w:type="dxa"/>
              <w:left w:w="16" w:type="dxa"/>
              <w:right w:w="16" w:type="dxa"/>
            </w:tcMar>
            <w:vAlign w:val="center"/>
          </w:tcPr>
          <w:p w14:paraId="06B37A91">
            <w:pPr>
              <w:keepNext w:val="0"/>
              <w:keepLines w:val="0"/>
              <w:pageBreakBefore w:val="0"/>
              <w:kinsoku/>
              <w:wordWrap/>
              <w:overflowPunct/>
              <w:topLinePunct w:val="0"/>
              <w:autoSpaceDE/>
              <w:autoSpaceDN/>
              <w:bidi w:val="0"/>
              <w:adjustRightInd w:val="0"/>
              <w:snapToGrid w:val="0"/>
              <w:spacing w:line="280" w:lineRule="exact"/>
              <w:jc w:val="center"/>
              <w:textAlignment w:val="auto"/>
              <w:rPr>
                <w:sz w:val="24"/>
                <w:szCs w:val="24"/>
              </w:rPr>
            </w:pPr>
            <w:r>
              <w:rPr>
                <w:sz w:val="24"/>
                <w:szCs w:val="24"/>
              </w:rPr>
              <w:t>建设性质</w:t>
            </w:r>
          </w:p>
        </w:tc>
        <w:tc>
          <w:tcPr>
            <w:tcW w:w="3235" w:type="dxa"/>
            <w:vAlign w:val="center"/>
          </w:tcPr>
          <w:p w14:paraId="0763F29B">
            <w:pPr>
              <w:keepNext w:val="0"/>
              <w:keepLines w:val="0"/>
              <w:pageBreakBefore w:val="0"/>
              <w:kinsoku/>
              <w:wordWrap/>
              <w:overflowPunct/>
              <w:topLinePunct w:val="0"/>
              <w:autoSpaceDE/>
              <w:autoSpaceDN/>
              <w:bidi w:val="0"/>
              <w:spacing w:line="280" w:lineRule="exact"/>
              <w:ind w:firstLine="480" w:firstLineChars="200"/>
              <w:textAlignment w:val="auto"/>
              <w:rPr>
                <w:sz w:val="24"/>
                <w:szCs w:val="24"/>
              </w:rPr>
            </w:pPr>
            <w:r>
              <w:rPr>
                <w:rFonts w:hint="eastAsia"/>
                <w:sz w:val="24"/>
                <w:szCs w:val="24"/>
              </w:rPr>
              <w:t>□新建（迁建）</w:t>
            </w:r>
          </w:p>
          <w:p w14:paraId="5B876272">
            <w:pPr>
              <w:keepNext w:val="0"/>
              <w:keepLines w:val="0"/>
              <w:pageBreakBefore w:val="0"/>
              <w:kinsoku/>
              <w:wordWrap/>
              <w:overflowPunct/>
              <w:topLinePunct w:val="0"/>
              <w:autoSpaceDE/>
              <w:autoSpaceDN/>
              <w:bidi w:val="0"/>
              <w:spacing w:line="280" w:lineRule="exact"/>
              <w:ind w:firstLine="480" w:firstLineChars="200"/>
              <w:textAlignment w:val="auto"/>
              <w:rPr>
                <w:sz w:val="24"/>
                <w:szCs w:val="24"/>
              </w:rPr>
            </w:pPr>
            <w:r>
              <w:rPr>
                <w:rFonts w:hint="eastAsia"/>
                <w:sz w:val="24"/>
                <w:szCs w:val="24"/>
              </w:rPr>
              <w:t>■改建</w:t>
            </w:r>
          </w:p>
          <w:p w14:paraId="4FBE35A3">
            <w:pPr>
              <w:keepNext w:val="0"/>
              <w:keepLines w:val="0"/>
              <w:pageBreakBefore w:val="0"/>
              <w:kinsoku/>
              <w:wordWrap/>
              <w:overflowPunct/>
              <w:topLinePunct w:val="0"/>
              <w:autoSpaceDE/>
              <w:autoSpaceDN/>
              <w:bidi w:val="0"/>
              <w:spacing w:line="280" w:lineRule="exact"/>
              <w:ind w:firstLine="480" w:firstLineChars="200"/>
              <w:textAlignment w:val="auto"/>
              <w:rPr>
                <w:sz w:val="24"/>
                <w:szCs w:val="24"/>
              </w:rPr>
            </w:pPr>
            <w:r>
              <w:rPr>
                <w:rFonts w:hint="eastAsia"/>
                <w:sz w:val="24"/>
                <w:szCs w:val="24"/>
              </w:rPr>
              <w:t>□扩建</w:t>
            </w:r>
          </w:p>
          <w:p w14:paraId="0BAD3B89">
            <w:pPr>
              <w:keepNext w:val="0"/>
              <w:keepLines w:val="0"/>
              <w:pageBreakBefore w:val="0"/>
              <w:kinsoku/>
              <w:wordWrap/>
              <w:overflowPunct/>
              <w:topLinePunct w:val="0"/>
              <w:autoSpaceDE/>
              <w:autoSpaceDN/>
              <w:bidi w:val="0"/>
              <w:spacing w:line="280" w:lineRule="exact"/>
              <w:jc w:val="left"/>
              <w:textAlignment w:val="auto"/>
              <w:rPr>
                <w:sz w:val="24"/>
                <w:szCs w:val="24"/>
              </w:rPr>
            </w:pPr>
            <w:r>
              <w:rPr>
                <w:rFonts w:hint="eastAsia"/>
                <w:sz w:val="24"/>
                <w:szCs w:val="24"/>
              </w:rPr>
              <w:t xml:space="preserve">    □技术改造</w:t>
            </w:r>
          </w:p>
        </w:tc>
        <w:tc>
          <w:tcPr>
            <w:tcW w:w="1869" w:type="dxa"/>
            <w:vAlign w:val="center"/>
          </w:tcPr>
          <w:p w14:paraId="076407F4">
            <w:pPr>
              <w:keepNext w:val="0"/>
              <w:keepLines w:val="0"/>
              <w:pageBreakBefore w:val="0"/>
              <w:kinsoku/>
              <w:wordWrap/>
              <w:overflowPunct/>
              <w:topLinePunct w:val="0"/>
              <w:autoSpaceDE/>
              <w:autoSpaceDN/>
              <w:bidi w:val="0"/>
              <w:adjustRightInd w:val="0"/>
              <w:snapToGrid w:val="0"/>
              <w:spacing w:line="280" w:lineRule="exact"/>
              <w:jc w:val="center"/>
              <w:textAlignment w:val="auto"/>
              <w:rPr>
                <w:sz w:val="24"/>
                <w:szCs w:val="24"/>
              </w:rPr>
            </w:pPr>
            <w:r>
              <w:rPr>
                <w:sz w:val="24"/>
                <w:szCs w:val="24"/>
              </w:rPr>
              <w:t>建设项目</w:t>
            </w:r>
          </w:p>
          <w:p w14:paraId="5E3A4F35">
            <w:pPr>
              <w:keepNext w:val="0"/>
              <w:keepLines w:val="0"/>
              <w:pageBreakBefore w:val="0"/>
              <w:kinsoku/>
              <w:wordWrap/>
              <w:overflowPunct/>
              <w:topLinePunct w:val="0"/>
              <w:autoSpaceDE/>
              <w:autoSpaceDN/>
              <w:bidi w:val="0"/>
              <w:adjustRightInd w:val="0"/>
              <w:snapToGrid w:val="0"/>
              <w:spacing w:line="280" w:lineRule="exact"/>
              <w:jc w:val="center"/>
              <w:textAlignment w:val="auto"/>
              <w:rPr>
                <w:sz w:val="24"/>
                <w:szCs w:val="24"/>
              </w:rPr>
            </w:pPr>
            <w:r>
              <w:rPr>
                <w:sz w:val="24"/>
                <w:szCs w:val="24"/>
              </w:rPr>
              <w:t>申报情形</w:t>
            </w:r>
          </w:p>
        </w:tc>
        <w:tc>
          <w:tcPr>
            <w:tcW w:w="3171" w:type="dxa"/>
            <w:vAlign w:val="center"/>
          </w:tcPr>
          <w:p w14:paraId="4CEB3404">
            <w:pPr>
              <w:keepNext w:val="0"/>
              <w:keepLines w:val="0"/>
              <w:pageBreakBefore w:val="0"/>
              <w:kinsoku/>
              <w:wordWrap/>
              <w:overflowPunct/>
              <w:topLinePunct w:val="0"/>
              <w:autoSpaceDE/>
              <w:autoSpaceDN/>
              <w:bidi w:val="0"/>
              <w:spacing w:line="280" w:lineRule="exact"/>
              <w:textAlignment w:val="auto"/>
              <w:rPr>
                <w:sz w:val="24"/>
                <w:szCs w:val="24"/>
              </w:rPr>
            </w:pPr>
            <w:r>
              <w:rPr>
                <w:rFonts w:hint="eastAsia"/>
                <w:sz w:val="24"/>
                <w:szCs w:val="24"/>
              </w:rPr>
              <w:t>■首次申报项目</w:t>
            </w:r>
            <w:r>
              <w:rPr>
                <w:sz w:val="24"/>
                <w:szCs w:val="24"/>
              </w:rPr>
              <w:t xml:space="preserve">             </w:t>
            </w:r>
          </w:p>
          <w:p w14:paraId="107F3076">
            <w:pPr>
              <w:keepNext w:val="0"/>
              <w:keepLines w:val="0"/>
              <w:pageBreakBefore w:val="0"/>
              <w:kinsoku/>
              <w:wordWrap/>
              <w:overflowPunct/>
              <w:topLinePunct w:val="0"/>
              <w:autoSpaceDE/>
              <w:autoSpaceDN/>
              <w:bidi w:val="0"/>
              <w:spacing w:line="280" w:lineRule="exact"/>
              <w:textAlignment w:val="auto"/>
              <w:rPr>
                <w:sz w:val="24"/>
                <w:szCs w:val="24"/>
              </w:rPr>
            </w:pPr>
            <w:r>
              <w:rPr>
                <w:rFonts w:hint="eastAsia"/>
                <w:sz w:val="24"/>
                <w:szCs w:val="24"/>
              </w:rPr>
              <w:t>□不予批准后再次申报项目</w:t>
            </w:r>
          </w:p>
          <w:p w14:paraId="68C7AEA9">
            <w:pPr>
              <w:keepNext w:val="0"/>
              <w:keepLines w:val="0"/>
              <w:pageBreakBefore w:val="0"/>
              <w:kinsoku/>
              <w:wordWrap/>
              <w:overflowPunct/>
              <w:topLinePunct w:val="0"/>
              <w:autoSpaceDE/>
              <w:autoSpaceDN/>
              <w:bidi w:val="0"/>
              <w:spacing w:line="280" w:lineRule="exact"/>
              <w:textAlignment w:val="auto"/>
              <w:rPr>
                <w:sz w:val="24"/>
                <w:szCs w:val="24"/>
              </w:rPr>
            </w:pPr>
            <w:r>
              <w:rPr>
                <w:rFonts w:hint="eastAsia"/>
                <w:sz w:val="24"/>
                <w:szCs w:val="24"/>
              </w:rPr>
              <w:t>□超五年重新审核项目</w:t>
            </w:r>
            <w:r>
              <w:rPr>
                <w:sz w:val="24"/>
                <w:szCs w:val="24"/>
              </w:rPr>
              <w:t xml:space="preserve">     </w:t>
            </w:r>
          </w:p>
          <w:p w14:paraId="1516A87B">
            <w:pPr>
              <w:keepNext w:val="0"/>
              <w:keepLines w:val="0"/>
              <w:pageBreakBefore w:val="0"/>
              <w:kinsoku/>
              <w:wordWrap/>
              <w:overflowPunct/>
              <w:topLinePunct w:val="0"/>
              <w:autoSpaceDE/>
              <w:autoSpaceDN/>
              <w:bidi w:val="0"/>
              <w:spacing w:line="280" w:lineRule="exact"/>
              <w:jc w:val="left"/>
              <w:textAlignment w:val="auto"/>
              <w:rPr>
                <w:sz w:val="24"/>
                <w:szCs w:val="24"/>
              </w:rPr>
            </w:pPr>
            <w:r>
              <w:rPr>
                <w:rFonts w:hint="eastAsia"/>
                <w:sz w:val="24"/>
                <w:szCs w:val="24"/>
              </w:rPr>
              <w:t>□重大变动重新报批项目</w:t>
            </w:r>
          </w:p>
        </w:tc>
      </w:tr>
      <w:tr w14:paraId="464807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178" w:type="dxa"/>
            <w:tcMar>
              <w:top w:w="16" w:type="dxa"/>
              <w:left w:w="16" w:type="dxa"/>
              <w:right w:w="16" w:type="dxa"/>
            </w:tcMar>
            <w:vAlign w:val="center"/>
          </w:tcPr>
          <w:p w14:paraId="28558D18">
            <w:pPr>
              <w:keepNext w:val="0"/>
              <w:keepLines w:val="0"/>
              <w:pageBreakBefore w:val="0"/>
              <w:kinsoku/>
              <w:wordWrap/>
              <w:overflowPunct/>
              <w:topLinePunct w:val="0"/>
              <w:autoSpaceDE/>
              <w:autoSpaceDN/>
              <w:bidi w:val="0"/>
              <w:adjustRightInd w:val="0"/>
              <w:snapToGrid w:val="0"/>
              <w:spacing w:line="280" w:lineRule="exact"/>
              <w:jc w:val="center"/>
              <w:textAlignment w:val="auto"/>
              <w:rPr>
                <w:sz w:val="24"/>
                <w:szCs w:val="24"/>
              </w:rPr>
            </w:pPr>
            <w:r>
              <w:rPr>
                <w:sz w:val="24"/>
                <w:szCs w:val="24"/>
              </w:rPr>
              <w:t>项目审批（核准/备案）部门</w:t>
            </w:r>
          </w:p>
          <w:p w14:paraId="7F8BF731">
            <w:pPr>
              <w:keepNext w:val="0"/>
              <w:keepLines w:val="0"/>
              <w:pageBreakBefore w:val="0"/>
              <w:kinsoku/>
              <w:wordWrap/>
              <w:overflowPunct/>
              <w:topLinePunct w:val="0"/>
              <w:autoSpaceDE/>
              <w:autoSpaceDN/>
              <w:bidi w:val="0"/>
              <w:adjustRightInd w:val="0"/>
              <w:snapToGrid w:val="0"/>
              <w:spacing w:line="280" w:lineRule="exact"/>
              <w:jc w:val="center"/>
              <w:textAlignment w:val="auto"/>
              <w:rPr>
                <w:sz w:val="24"/>
                <w:szCs w:val="24"/>
              </w:rPr>
            </w:pPr>
            <w:r>
              <w:rPr>
                <w:sz w:val="24"/>
                <w:szCs w:val="24"/>
              </w:rPr>
              <w:t>（选填）</w:t>
            </w:r>
          </w:p>
        </w:tc>
        <w:tc>
          <w:tcPr>
            <w:tcW w:w="3235" w:type="dxa"/>
            <w:vAlign w:val="center"/>
          </w:tcPr>
          <w:p w14:paraId="78F2AB3F">
            <w:pPr>
              <w:keepNext w:val="0"/>
              <w:keepLines w:val="0"/>
              <w:pageBreakBefore w:val="0"/>
              <w:kinsoku/>
              <w:wordWrap/>
              <w:overflowPunct/>
              <w:topLinePunct w:val="0"/>
              <w:autoSpaceDE/>
              <w:autoSpaceDN/>
              <w:bidi w:val="0"/>
              <w:adjustRightInd w:val="0"/>
              <w:snapToGrid w:val="0"/>
              <w:spacing w:line="280" w:lineRule="exact"/>
              <w:jc w:val="center"/>
              <w:textAlignment w:val="auto"/>
              <w:rPr>
                <w:sz w:val="24"/>
                <w:szCs w:val="24"/>
              </w:rPr>
            </w:pPr>
            <w:r>
              <w:rPr>
                <w:rFonts w:ascii="Times New Roman" w:hAnsi="Times New Roman" w:eastAsia="宋体" w:cs="Times New Roman"/>
                <w:sz w:val="24"/>
                <w:szCs w:val="24"/>
                <w:lang w:val="en-US" w:eastAsia="zh-CN"/>
              </w:rPr>
              <w:t>江阴市周庄镇人民政府</w:t>
            </w:r>
          </w:p>
        </w:tc>
        <w:tc>
          <w:tcPr>
            <w:tcW w:w="1869" w:type="dxa"/>
            <w:vAlign w:val="center"/>
          </w:tcPr>
          <w:p w14:paraId="7732E419">
            <w:pPr>
              <w:keepNext w:val="0"/>
              <w:keepLines w:val="0"/>
              <w:pageBreakBefore w:val="0"/>
              <w:widowControl/>
              <w:suppressLineNumbers w:val="0"/>
              <w:kinsoku/>
              <w:wordWrap/>
              <w:overflowPunct/>
              <w:topLinePunct w:val="0"/>
              <w:autoSpaceDE/>
              <w:autoSpaceDN/>
              <w:bidi w:val="0"/>
              <w:spacing w:line="280" w:lineRule="exact"/>
              <w:jc w:val="left"/>
              <w:textAlignment w:val="auto"/>
              <w:rPr>
                <w:rFonts w:ascii="Times New Roman" w:hAnsi="Times New Roman" w:eastAsia="宋体" w:cs="Times New Roman"/>
                <w:sz w:val="24"/>
                <w:szCs w:val="24"/>
                <w:lang w:val="en-US" w:eastAsia="zh-CN"/>
              </w:rPr>
            </w:pPr>
            <w:r>
              <w:rPr>
                <w:rFonts w:ascii="Times New Roman" w:hAnsi="Times New Roman" w:eastAsia="宋体" w:cs="Times New Roman"/>
                <w:sz w:val="24"/>
                <w:szCs w:val="24"/>
                <w:lang w:val="en-US" w:eastAsia="zh-CN"/>
              </w:rPr>
              <w:t>项目审批（核准/</w:t>
            </w:r>
          </w:p>
          <w:p w14:paraId="4F5384B5">
            <w:pPr>
              <w:keepNext w:val="0"/>
              <w:keepLines w:val="0"/>
              <w:pageBreakBefore w:val="0"/>
              <w:widowControl/>
              <w:suppressLineNumbers w:val="0"/>
              <w:kinsoku/>
              <w:wordWrap/>
              <w:overflowPunct/>
              <w:topLinePunct w:val="0"/>
              <w:autoSpaceDE/>
              <w:autoSpaceDN/>
              <w:bidi w:val="0"/>
              <w:spacing w:line="280" w:lineRule="exact"/>
              <w:jc w:val="left"/>
              <w:textAlignment w:val="auto"/>
              <w:rPr>
                <w:rFonts w:ascii="Times New Roman" w:hAnsi="Times New Roman" w:eastAsia="宋体" w:cs="Times New Roman"/>
                <w:sz w:val="24"/>
                <w:szCs w:val="24"/>
                <w:lang w:val="en-US" w:eastAsia="zh-CN"/>
              </w:rPr>
            </w:pPr>
            <w:r>
              <w:rPr>
                <w:rFonts w:ascii="Times New Roman" w:hAnsi="Times New Roman" w:eastAsia="宋体" w:cs="Times New Roman"/>
                <w:sz w:val="24"/>
                <w:szCs w:val="24"/>
                <w:lang w:val="en-US" w:eastAsia="zh-CN"/>
              </w:rPr>
              <w:t>备案）文号（选填）</w:t>
            </w:r>
          </w:p>
        </w:tc>
        <w:tc>
          <w:tcPr>
            <w:tcW w:w="3171" w:type="dxa"/>
            <w:vAlign w:val="center"/>
          </w:tcPr>
          <w:p w14:paraId="10444956">
            <w:pPr>
              <w:keepNext w:val="0"/>
              <w:keepLines w:val="0"/>
              <w:pageBreakBefore w:val="0"/>
              <w:widowControl/>
              <w:suppressLineNumbers w:val="0"/>
              <w:kinsoku/>
              <w:wordWrap/>
              <w:overflowPunct/>
              <w:topLinePunct w:val="0"/>
              <w:autoSpaceDE/>
              <w:autoSpaceDN/>
              <w:bidi w:val="0"/>
              <w:spacing w:line="280" w:lineRule="exact"/>
              <w:jc w:val="center"/>
              <w:textAlignment w:val="auto"/>
              <w:rPr>
                <w:rFonts w:ascii="Times New Roman" w:hAnsi="Times New Roman" w:eastAsia="宋体" w:cs="Times New Roman"/>
                <w:sz w:val="24"/>
                <w:szCs w:val="24"/>
                <w:lang w:val="en-US" w:eastAsia="zh-CN"/>
              </w:rPr>
            </w:pPr>
            <w:r>
              <w:rPr>
                <w:rFonts w:ascii="Times New Roman" w:hAnsi="Times New Roman" w:eastAsia="宋体" w:cs="Times New Roman"/>
                <w:sz w:val="24"/>
                <w:szCs w:val="24"/>
                <w:lang w:val="en-US" w:eastAsia="zh-CN"/>
              </w:rPr>
              <w:t>江阴周庄备〔202</w:t>
            </w:r>
            <w:r>
              <w:rPr>
                <w:rFonts w:hint="eastAsia" w:cs="Times New Roman"/>
                <w:sz w:val="24"/>
                <w:szCs w:val="24"/>
                <w:lang w:val="en-US" w:eastAsia="zh-CN"/>
              </w:rPr>
              <w:t>6</w:t>
            </w:r>
            <w:r>
              <w:rPr>
                <w:rFonts w:ascii="Times New Roman" w:hAnsi="Times New Roman" w:eastAsia="宋体" w:cs="Times New Roman"/>
                <w:sz w:val="24"/>
                <w:szCs w:val="24"/>
                <w:lang w:val="en-US" w:eastAsia="zh-CN"/>
              </w:rPr>
              <w:t>〕</w:t>
            </w:r>
            <w:r>
              <w:rPr>
                <w:rFonts w:hint="eastAsia" w:cs="Times New Roman"/>
                <w:sz w:val="24"/>
                <w:szCs w:val="24"/>
                <w:lang w:val="en-US" w:eastAsia="zh-CN"/>
              </w:rPr>
              <w:t>4</w:t>
            </w:r>
            <w:r>
              <w:rPr>
                <w:rFonts w:ascii="Times New Roman" w:hAnsi="Times New Roman" w:eastAsia="宋体" w:cs="Times New Roman"/>
                <w:sz w:val="24"/>
                <w:szCs w:val="24"/>
                <w:lang w:val="en-US" w:eastAsia="zh-CN"/>
              </w:rPr>
              <w:t>号</w:t>
            </w:r>
          </w:p>
        </w:tc>
      </w:tr>
      <w:tr w14:paraId="41B703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78" w:type="dxa"/>
            <w:tcMar>
              <w:top w:w="16" w:type="dxa"/>
              <w:left w:w="16" w:type="dxa"/>
              <w:right w:w="16" w:type="dxa"/>
            </w:tcMar>
            <w:vAlign w:val="center"/>
          </w:tcPr>
          <w:p w14:paraId="59BA82EB">
            <w:pPr>
              <w:keepNext w:val="0"/>
              <w:keepLines w:val="0"/>
              <w:pageBreakBefore w:val="0"/>
              <w:kinsoku/>
              <w:wordWrap/>
              <w:overflowPunct/>
              <w:topLinePunct w:val="0"/>
              <w:autoSpaceDE/>
              <w:autoSpaceDN/>
              <w:bidi w:val="0"/>
              <w:adjustRightInd w:val="0"/>
              <w:snapToGrid w:val="0"/>
              <w:spacing w:line="280" w:lineRule="exact"/>
              <w:jc w:val="center"/>
              <w:textAlignment w:val="auto"/>
              <w:rPr>
                <w:color w:val="auto"/>
                <w:sz w:val="24"/>
                <w:szCs w:val="24"/>
              </w:rPr>
            </w:pPr>
            <w:r>
              <w:rPr>
                <w:color w:val="auto"/>
                <w:sz w:val="24"/>
                <w:szCs w:val="24"/>
              </w:rPr>
              <w:t>总投资</w:t>
            </w:r>
          </w:p>
          <w:p w14:paraId="060A16B0">
            <w:pPr>
              <w:keepNext w:val="0"/>
              <w:keepLines w:val="0"/>
              <w:pageBreakBefore w:val="0"/>
              <w:kinsoku/>
              <w:wordWrap/>
              <w:overflowPunct/>
              <w:topLinePunct w:val="0"/>
              <w:autoSpaceDE/>
              <w:autoSpaceDN/>
              <w:bidi w:val="0"/>
              <w:adjustRightInd w:val="0"/>
              <w:snapToGrid w:val="0"/>
              <w:spacing w:line="280" w:lineRule="exact"/>
              <w:jc w:val="center"/>
              <w:textAlignment w:val="auto"/>
              <w:rPr>
                <w:color w:val="auto"/>
                <w:sz w:val="24"/>
                <w:szCs w:val="24"/>
              </w:rPr>
            </w:pPr>
            <w:r>
              <w:rPr>
                <w:color w:val="auto"/>
                <w:sz w:val="24"/>
                <w:szCs w:val="24"/>
              </w:rPr>
              <w:t>（万元）</w:t>
            </w:r>
          </w:p>
        </w:tc>
        <w:tc>
          <w:tcPr>
            <w:tcW w:w="3235" w:type="dxa"/>
            <w:vAlign w:val="center"/>
          </w:tcPr>
          <w:p w14:paraId="6DA94071">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default"/>
                <w:color w:val="auto"/>
                <w:sz w:val="24"/>
                <w:szCs w:val="24"/>
                <w:lang w:val="en-US"/>
              </w:rPr>
            </w:pPr>
            <w:r>
              <w:rPr>
                <w:rFonts w:hint="eastAsia"/>
                <w:color w:val="auto"/>
                <w:sz w:val="24"/>
                <w:szCs w:val="24"/>
                <w:lang w:val="en-US" w:eastAsia="zh-CN"/>
              </w:rPr>
              <w:t>900</w:t>
            </w:r>
          </w:p>
        </w:tc>
        <w:tc>
          <w:tcPr>
            <w:tcW w:w="1869" w:type="dxa"/>
            <w:tcMar>
              <w:top w:w="16" w:type="dxa"/>
              <w:left w:w="16" w:type="dxa"/>
              <w:right w:w="16" w:type="dxa"/>
            </w:tcMar>
            <w:vAlign w:val="center"/>
          </w:tcPr>
          <w:p w14:paraId="1099AB39">
            <w:pPr>
              <w:keepNext w:val="0"/>
              <w:keepLines w:val="0"/>
              <w:pageBreakBefore w:val="0"/>
              <w:kinsoku/>
              <w:wordWrap/>
              <w:overflowPunct/>
              <w:topLinePunct w:val="0"/>
              <w:autoSpaceDE/>
              <w:autoSpaceDN/>
              <w:bidi w:val="0"/>
              <w:adjustRightInd w:val="0"/>
              <w:snapToGrid w:val="0"/>
              <w:spacing w:line="280" w:lineRule="exact"/>
              <w:jc w:val="center"/>
              <w:textAlignment w:val="auto"/>
              <w:rPr>
                <w:color w:val="auto"/>
                <w:sz w:val="24"/>
                <w:szCs w:val="24"/>
              </w:rPr>
            </w:pPr>
            <w:r>
              <w:rPr>
                <w:color w:val="auto"/>
                <w:sz w:val="24"/>
                <w:szCs w:val="24"/>
              </w:rPr>
              <w:t>环保投资</w:t>
            </w:r>
          </w:p>
          <w:p w14:paraId="5FB1ED75">
            <w:pPr>
              <w:keepNext w:val="0"/>
              <w:keepLines w:val="0"/>
              <w:pageBreakBefore w:val="0"/>
              <w:kinsoku/>
              <w:wordWrap/>
              <w:overflowPunct/>
              <w:topLinePunct w:val="0"/>
              <w:autoSpaceDE/>
              <w:autoSpaceDN/>
              <w:bidi w:val="0"/>
              <w:adjustRightInd w:val="0"/>
              <w:snapToGrid w:val="0"/>
              <w:spacing w:line="280" w:lineRule="exact"/>
              <w:jc w:val="center"/>
              <w:textAlignment w:val="auto"/>
              <w:rPr>
                <w:color w:val="auto"/>
                <w:sz w:val="24"/>
                <w:szCs w:val="24"/>
              </w:rPr>
            </w:pPr>
            <w:r>
              <w:rPr>
                <w:color w:val="auto"/>
                <w:sz w:val="24"/>
                <w:szCs w:val="24"/>
              </w:rPr>
              <w:t>（万元）</w:t>
            </w:r>
          </w:p>
        </w:tc>
        <w:tc>
          <w:tcPr>
            <w:tcW w:w="3171" w:type="dxa"/>
            <w:vAlign w:val="center"/>
          </w:tcPr>
          <w:p w14:paraId="000E0356">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default"/>
                <w:color w:val="auto"/>
                <w:sz w:val="24"/>
                <w:szCs w:val="24"/>
                <w:lang w:val="en-US"/>
              </w:rPr>
            </w:pPr>
            <w:r>
              <w:rPr>
                <w:rFonts w:hint="eastAsia"/>
                <w:color w:val="auto"/>
                <w:sz w:val="24"/>
                <w:szCs w:val="24"/>
                <w:lang w:val="en-US" w:eastAsia="zh-CN"/>
              </w:rPr>
              <w:t>15</w:t>
            </w:r>
          </w:p>
        </w:tc>
      </w:tr>
      <w:tr w14:paraId="568CE9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78" w:type="dxa"/>
            <w:tcMar>
              <w:top w:w="16" w:type="dxa"/>
              <w:left w:w="16" w:type="dxa"/>
              <w:right w:w="16" w:type="dxa"/>
            </w:tcMar>
            <w:vAlign w:val="center"/>
          </w:tcPr>
          <w:p w14:paraId="69493788">
            <w:pPr>
              <w:keepNext w:val="0"/>
              <w:keepLines w:val="0"/>
              <w:pageBreakBefore w:val="0"/>
              <w:kinsoku/>
              <w:wordWrap/>
              <w:overflowPunct/>
              <w:topLinePunct w:val="0"/>
              <w:autoSpaceDE/>
              <w:autoSpaceDN/>
              <w:bidi w:val="0"/>
              <w:adjustRightInd w:val="0"/>
              <w:snapToGrid w:val="0"/>
              <w:spacing w:line="280" w:lineRule="exact"/>
              <w:jc w:val="center"/>
              <w:textAlignment w:val="auto"/>
              <w:rPr>
                <w:color w:val="auto"/>
                <w:sz w:val="24"/>
                <w:szCs w:val="24"/>
              </w:rPr>
            </w:pPr>
            <w:r>
              <w:rPr>
                <w:color w:val="auto"/>
                <w:sz w:val="24"/>
                <w:szCs w:val="24"/>
              </w:rPr>
              <w:t>环保投资占比（%）</w:t>
            </w:r>
          </w:p>
        </w:tc>
        <w:tc>
          <w:tcPr>
            <w:tcW w:w="3235" w:type="dxa"/>
            <w:vAlign w:val="center"/>
          </w:tcPr>
          <w:p w14:paraId="53A2A59C">
            <w:pPr>
              <w:keepNext w:val="0"/>
              <w:keepLines w:val="0"/>
              <w:pageBreakBefore w:val="0"/>
              <w:kinsoku/>
              <w:wordWrap/>
              <w:overflowPunct/>
              <w:topLinePunct w:val="0"/>
              <w:autoSpaceDE/>
              <w:autoSpaceDN/>
              <w:bidi w:val="0"/>
              <w:adjustRightInd w:val="0"/>
              <w:snapToGrid w:val="0"/>
              <w:spacing w:line="280" w:lineRule="exact"/>
              <w:jc w:val="center"/>
              <w:textAlignment w:val="auto"/>
              <w:rPr>
                <w:color w:val="auto"/>
                <w:sz w:val="24"/>
                <w:szCs w:val="24"/>
              </w:rPr>
            </w:pPr>
            <w:r>
              <w:rPr>
                <w:rFonts w:hint="eastAsia"/>
                <w:color w:val="auto"/>
                <w:sz w:val="24"/>
                <w:szCs w:val="24"/>
                <w:lang w:val="en-US" w:eastAsia="zh-CN"/>
              </w:rPr>
              <w:t>2.7</w:t>
            </w:r>
            <w:r>
              <w:rPr>
                <w:color w:val="auto"/>
                <w:sz w:val="24"/>
                <w:szCs w:val="24"/>
              </w:rPr>
              <w:t>%</w:t>
            </w:r>
          </w:p>
        </w:tc>
        <w:tc>
          <w:tcPr>
            <w:tcW w:w="1869" w:type="dxa"/>
            <w:tcMar>
              <w:top w:w="16" w:type="dxa"/>
              <w:left w:w="16" w:type="dxa"/>
              <w:right w:w="16" w:type="dxa"/>
            </w:tcMar>
            <w:vAlign w:val="center"/>
          </w:tcPr>
          <w:p w14:paraId="038888AF">
            <w:pPr>
              <w:keepNext w:val="0"/>
              <w:keepLines w:val="0"/>
              <w:pageBreakBefore w:val="0"/>
              <w:kinsoku/>
              <w:wordWrap/>
              <w:overflowPunct/>
              <w:topLinePunct w:val="0"/>
              <w:autoSpaceDE/>
              <w:autoSpaceDN/>
              <w:bidi w:val="0"/>
              <w:adjustRightInd w:val="0"/>
              <w:snapToGrid w:val="0"/>
              <w:spacing w:line="280" w:lineRule="exact"/>
              <w:jc w:val="center"/>
              <w:textAlignment w:val="auto"/>
              <w:rPr>
                <w:color w:val="auto"/>
                <w:sz w:val="24"/>
                <w:szCs w:val="24"/>
              </w:rPr>
            </w:pPr>
            <w:r>
              <w:rPr>
                <w:color w:val="auto"/>
                <w:sz w:val="24"/>
                <w:szCs w:val="24"/>
              </w:rPr>
              <w:t>施工工期</w:t>
            </w:r>
          </w:p>
        </w:tc>
        <w:tc>
          <w:tcPr>
            <w:tcW w:w="3171" w:type="dxa"/>
            <w:vAlign w:val="center"/>
          </w:tcPr>
          <w:p w14:paraId="23A3727C">
            <w:pPr>
              <w:keepNext w:val="0"/>
              <w:keepLines w:val="0"/>
              <w:pageBreakBefore w:val="0"/>
              <w:kinsoku/>
              <w:wordWrap/>
              <w:overflowPunct/>
              <w:topLinePunct w:val="0"/>
              <w:autoSpaceDE/>
              <w:autoSpaceDN/>
              <w:bidi w:val="0"/>
              <w:adjustRightInd w:val="0"/>
              <w:snapToGrid w:val="0"/>
              <w:spacing w:line="280" w:lineRule="exact"/>
              <w:jc w:val="center"/>
              <w:textAlignment w:val="auto"/>
              <w:rPr>
                <w:color w:val="auto"/>
                <w:sz w:val="24"/>
                <w:szCs w:val="24"/>
              </w:rPr>
            </w:pPr>
            <w:r>
              <w:rPr>
                <w:rFonts w:hint="eastAsia"/>
                <w:color w:val="auto"/>
                <w:sz w:val="24"/>
                <w:szCs w:val="24"/>
                <w:lang w:val="en-US" w:eastAsia="zh-CN"/>
              </w:rPr>
              <w:t>3</w:t>
            </w:r>
            <w:r>
              <w:rPr>
                <w:rFonts w:hint="eastAsia"/>
                <w:color w:val="auto"/>
                <w:sz w:val="24"/>
                <w:szCs w:val="24"/>
              </w:rPr>
              <w:t>个月</w:t>
            </w:r>
          </w:p>
        </w:tc>
      </w:tr>
      <w:tr w14:paraId="165AE1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11" w:hRule="atLeast"/>
          <w:jc w:val="center"/>
        </w:trPr>
        <w:tc>
          <w:tcPr>
            <w:tcW w:w="1178" w:type="dxa"/>
            <w:tcMar>
              <w:top w:w="16" w:type="dxa"/>
              <w:left w:w="16" w:type="dxa"/>
              <w:right w:w="16" w:type="dxa"/>
            </w:tcMar>
            <w:vAlign w:val="center"/>
          </w:tcPr>
          <w:p w14:paraId="701A7BA2">
            <w:pPr>
              <w:keepNext w:val="0"/>
              <w:keepLines w:val="0"/>
              <w:pageBreakBefore w:val="0"/>
              <w:kinsoku/>
              <w:wordWrap/>
              <w:overflowPunct/>
              <w:topLinePunct w:val="0"/>
              <w:autoSpaceDE/>
              <w:autoSpaceDN/>
              <w:bidi w:val="0"/>
              <w:adjustRightInd w:val="0"/>
              <w:snapToGrid w:val="0"/>
              <w:spacing w:line="280" w:lineRule="exact"/>
              <w:jc w:val="center"/>
              <w:textAlignment w:val="auto"/>
              <w:rPr>
                <w:sz w:val="24"/>
                <w:szCs w:val="24"/>
              </w:rPr>
            </w:pPr>
            <w:r>
              <w:rPr>
                <w:sz w:val="24"/>
                <w:szCs w:val="24"/>
              </w:rPr>
              <w:t>是否开工建设</w:t>
            </w:r>
          </w:p>
        </w:tc>
        <w:tc>
          <w:tcPr>
            <w:tcW w:w="3235" w:type="dxa"/>
            <w:vAlign w:val="center"/>
          </w:tcPr>
          <w:p w14:paraId="730E7B79">
            <w:pPr>
              <w:keepNext w:val="0"/>
              <w:keepLines w:val="0"/>
              <w:pageBreakBefore w:val="0"/>
              <w:kinsoku/>
              <w:wordWrap/>
              <w:overflowPunct/>
              <w:topLinePunct w:val="0"/>
              <w:autoSpaceDE/>
              <w:autoSpaceDN/>
              <w:bidi w:val="0"/>
              <w:adjustRightInd w:val="0"/>
              <w:snapToGrid w:val="0"/>
              <w:spacing w:line="280" w:lineRule="exact"/>
              <w:textAlignment w:val="auto"/>
              <w:rPr>
                <w:sz w:val="24"/>
                <w:szCs w:val="24"/>
              </w:rPr>
            </w:pPr>
            <w:r>
              <w:rPr>
                <w:rFonts w:hint="eastAsia"/>
                <w:sz w:val="24"/>
                <w:szCs w:val="24"/>
              </w:rPr>
              <w:t xml:space="preserve"> ■否</w:t>
            </w:r>
          </w:p>
          <w:p w14:paraId="064F70C4">
            <w:pPr>
              <w:keepNext w:val="0"/>
              <w:keepLines w:val="0"/>
              <w:pageBreakBefore w:val="0"/>
              <w:kinsoku/>
              <w:wordWrap/>
              <w:overflowPunct/>
              <w:topLinePunct w:val="0"/>
              <w:autoSpaceDE/>
              <w:autoSpaceDN/>
              <w:bidi w:val="0"/>
              <w:adjustRightInd w:val="0"/>
              <w:snapToGrid w:val="0"/>
              <w:spacing w:line="280" w:lineRule="exact"/>
              <w:textAlignment w:val="auto"/>
              <w:rPr>
                <w:sz w:val="24"/>
                <w:szCs w:val="24"/>
              </w:rPr>
            </w:pPr>
            <w:r>
              <w:rPr>
                <w:rFonts w:hint="eastAsia"/>
                <w:sz w:val="24"/>
                <w:szCs w:val="24"/>
              </w:rPr>
              <w:t xml:space="preserve"> □是：</w:t>
            </w:r>
            <w:r>
              <w:rPr>
                <w:sz w:val="24"/>
                <w:szCs w:val="24"/>
                <w:u w:val="single"/>
              </w:rPr>
              <w:t xml:space="preserve">             </w:t>
            </w:r>
          </w:p>
        </w:tc>
        <w:tc>
          <w:tcPr>
            <w:tcW w:w="1869" w:type="dxa"/>
            <w:tcMar>
              <w:top w:w="16" w:type="dxa"/>
              <w:left w:w="16" w:type="dxa"/>
              <w:right w:w="16" w:type="dxa"/>
            </w:tcMar>
            <w:vAlign w:val="center"/>
          </w:tcPr>
          <w:p w14:paraId="1E5CE99C">
            <w:pPr>
              <w:keepNext w:val="0"/>
              <w:keepLines w:val="0"/>
              <w:pageBreakBefore w:val="0"/>
              <w:kinsoku/>
              <w:wordWrap/>
              <w:overflowPunct/>
              <w:topLinePunct w:val="0"/>
              <w:autoSpaceDE/>
              <w:autoSpaceDN/>
              <w:bidi w:val="0"/>
              <w:adjustRightInd w:val="0"/>
              <w:snapToGrid w:val="0"/>
              <w:spacing w:line="280" w:lineRule="exact"/>
              <w:jc w:val="center"/>
              <w:textAlignment w:val="auto"/>
              <w:rPr>
                <w:color w:val="000000" w:themeColor="text1"/>
                <w:spacing w:val="-6"/>
                <w:sz w:val="24"/>
                <w:szCs w:val="24"/>
              </w:rPr>
            </w:pPr>
            <w:r>
              <w:rPr>
                <w:color w:val="000000" w:themeColor="text1"/>
                <w:spacing w:val="-6"/>
                <w:sz w:val="24"/>
                <w:szCs w:val="24"/>
              </w:rPr>
              <w:t>用地（用海）</w:t>
            </w:r>
          </w:p>
          <w:p w14:paraId="61B6E19F">
            <w:pPr>
              <w:keepNext w:val="0"/>
              <w:keepLines w:val="0"/>
              <w:pageBreakBefore w:val="0"/>
              <w:kinsoku/>
              <w:wordWrap/>
              <w:overflowPunct/>
              <w:topLinePunct w:val="0"/>
              <w:autoSpaceDE/>
              <w:autoSpaceDN/>
              <w:bidi w:val="0"/>
              <w:adjustRightInd w:val="0"/>
              <w:snapToGrid w:val="0"/>
              <w:spacing w:line="280" w:lineRule="exact"/>
              <w:jc w:val="center"/>
              <w:textAlignment w:val="auto"/>
              <w:rPr>
                <w:color w:val="000000" w:themeColor="text1"/>
                <w:sz w:val="24"/>
                <w:szCs w:val="24"/>
              </w:rPr>
            </w:pPr>
            <w:r>
              <w:rPr>
                <w:color w:val="000000" w:themeColor="text1"/>
                <w:spacing w:val="-6"/>
                <w:sz w:val="24"/>
                <w:szCs w:val="24"/>
              </w:rPr>
              <w:t>面积（m</w:t>
            </w:r>
            <w:r>
              <w:rPr>
                <w:color w:val="000000" w:themeColor="text1"/>
                <w:spacing w:val="-6"/>
                <w:sz w:val="24"/>
                <w:szCs w:val="24"/>
                <w:vertAlign w:val="superscript"/>
              </w:rPr>
              <w:t>2</w:t>
            </w:r>
            <w:r>
              <w:rPr>
                <w:color w:val="000000" w:themeColor="text1"/>
                <w:spacing w:val="-6"/>
                <w:sz w:val="24"/>
                <w:szCs w:val="24"/>
              </w:rPr>
              <w:t>）</w:t>
            </w:r>
          </w:p>
        </w:tc>
        <w:tc>
          <w:tcPr>
            <w:tcW w:w="3171" w:type="dxa"/>
            <w:vAlign w:val="center"/>
          </w:tcPr>
          <w:p w14:paraId="2E33AA0C">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default" w:eastAsia="宋体"/>
                <w:color w:val="000000" w:themeColor="text1"/>
                <w:sz w:val="24"/>
                <w:szCs w:val="24"/>
                <w:lang w:val="en-US" w:eastAsia="zh-CN"/>
              </w:rPr>
            </w:pPr>
            <w:r>
              <w:rPr>
                <w:rFonts w:hint="eastAsia"/>
                <w:color w:val="000000" w:themeColor="text1"/>
                <w:sz w:val="24"/>
                <w:szCs w:val="24"/>
                <w:lang w:val="en-US" w:eastAsia="zh-CN"/>
              </w:rPr>
              <w:t>2666</w:t>
            </w:r>
          </w:p>
        </w:tc>
      </w:tr>
      <w:tr w14:paraId="6F45F6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1178" w:type="dxa"/>
            <w:vAlign w:val="center"/>
          </w:tcPr>
          <w:p w14:paraId="608FE4FC">
            <w:pPr>
              <w:autoSpaceDE w:val="0"/>
              <w:autoSpaceDN w:val="0"/>
              <w:adjustRightInd w:val="0"/>
              <w:snapToGrid w:val="0"/>
              <w:jc w:val="center"/>
              <w:rPr>
                <w:kern w:val="0"/>
                <w:sz w:val="24"/>
                <w:szCs w:val="24"/>
              </w:rPr>
            </w:pPr>
          </w:p>
          <w:p w14:paraId="5370720E">
            <w:pPr>
              <w:autoSpaceDE w:val="0"/>
              <w:autoSpaceDN w:val="0"/>
              <w:adjustRightInd w:val="0"/>
              <w:snapToGrid w:val="0"/>
              <w:jc w:val="center"/>
              <w:rPr>
                <w:kern w:val="0"/>
                <w:sz w:val="24"/>
                <w:szCs w:val="24"/>
              </w:rPr>
            </w:pPr>
          </w:p>
          <w:p w14:paraId="5CFD814A">
            <w:pPr>
              <w:autoSpaceDE w:val="0"/>
              <w:autoSpaceDN w:val="0"/>
              <w:adjustRightInd w:val="0"/>
              <w:snapToGrid w:val="0"/>
              <w:jc w:val="center"/>
              <w:rPr>
                <w:kern w:val="0"/>
                <w:sz w:val="24"/>
                <w:szCs w:val="24"/>
              </w:rPr>
            </w:pPr>
          </w:p>
          <w:p w14:paraId="35421DE1">
            <w:pPr>
              <w:autoSpaceDE w:val="0"/>
              <w:autoSpaceDN w:val="0"/>
              <w:adjustRightInd w:val="0"/>
              <w:snapToGrid w:val="0"/>
              <w:jc w:val="center"/>
              <w:rPr>
                <w:kern w:val="0"/>
                <w:sz w:val="24"/>
                <w:szCs w:val="24"/>
              </w:rPr>
            </w:pPr>
          </w:p>
          <w:p w14:paraId="2DCD7171">
            <w:pPr>
              <w:autoSpaceDE w:val="0"/>
              <w:autoSpaceDN w:val="0"/>
              <w:adjustRightInd w:val="0"/>
              <w:snapToGrid w:val="0"/>
              <w:jc w:val="center"/>
              <w:rPr>
                <w:kern w:val="0"/>
                <w:sz w:val="24"/>
                <w:szCs w:val="24"/>
              </w:rPr>
            </w:pPr>
          </w:p>
          <w:p w14:paraId="245C24A7">
            <w:pPr>
              <w:autoSpaceDE w:val="0"/>
              <w:autoSpaceDN w:val="0"/>
              <w:adjustRightInd w:val="0"/>
              <w:snapToGrid w:val="0"/>
              <w:jc w:val="center"/>
              <w:rPr>
                <w:kern w:val="0"/>
                <w:sz w:val="24"/>
                <w:szCs w:val="24"/>
              </w:rPr>
            </w:pPr>
          </w:p>
          <w:p w14:paraId="7129D18A">
            <w:pPr>
              <w:autoSpaceDE w:val="0"/>
              <w:autoSpaceDN w:val="0"/>
              <w:adjustRightInd w:val="0"/>
              <w:snapToGrid w:val="0"/>
              <w:jc w:val="center"/>
              <w:rPr>
                <w:kern w:val="0"/>
                <w:sz w:val="24"/>
                <w:szCs w:val="24"/>
              </w:rPr>
            </w:pPr>
          </w:p>
          <w:p w14:paraId="796476B3">
            <w:pPr>
              <w:autoSpaceDE w:val="0"/>
              <w:autoSpaceDN w:val="0"/>
              <w:adjustRightInd w:val="0"/>
              <w:snapToGrid w:val="0"/>
              <w:jc w:val="center"/>
              <w:rPr>
                <w:kern w:val="0"/>
                <w:sz w:val="24"/>
                <w:szCs w:val="24"/>
              </w:rPr>
            </w:pPr>
            <w:r>
              <w:rPr>
                <w:kern w:val="0"/>
                <w:sz w:val="24"/>
                <w:szCs w:val="24"/>
              </w:rPr>
              <w:t>专项评价设置情况</w:t>
            </w:r>
          </w:p>
          <w:p w14:paraId="7733E01D">
            <w:pPr>
              <w:pStyle w:val="8"/>
              <w:rPr>
                <w:kern w:val="0"/>
                <w:sz w:val="24"/>
                <w:szCs w:val="24"/>
              </w:rPr>
            </w:pPr>
          </w:p>
          <w:p w14:paraId="6DEF5988">
            <w:pPr>
              <w:pStyle w:val="13"/>
              <w:rPr>
                <w:kern w:val="0"/>
                <w:sz w:val="24"/>
                <w:szCs w:val="24"/>
              </w:rPr>
            </w:pPr>
          </w:p>
          <w:p w14:paraId="3F5FA552">
            <w:pPr>
              <w:pStyle w:val="13"/>
              <w:rPr>
                <w:kern w:val="0"/>
                <w:sz w:val="24"/>
                <w:szCs w:val="24"/>
              </w:rPr>
            </w:pPr>
          </w:p>
          <w:p w14:paraId="3FB68ED2">
            <w:pPr>
              <w:pStyle w:val="13"/>
              <w:rPr>
                <w:kern w:val="0"/>
                <w:sz w:val="24"/>
                <w:szCs w:val="24"/>
              </w:rPr>
            </w:pPr>
          </w:p>
          <w:p w14:paraId="04428A73">
            <w:pPr>
              <w:pStyle w:val="13"/>
              <w:rPr>
                <w:kern w:val="0"/>
                <w:sz w:val="24"/>
                <w:szCs w:val="24"/>
              </w:rPr>
            </w:pPr>
          </w:p>
          <w:p w14:paraId="6A7853CE">
            <w:pPr>
              <w:pStyle w:val="13"/>
              <w:rPr>
                <w:kern w:val="0"/>
                <w:sz w:val="24"/>
                <w:szCs w:val="24"/>
              </w:rPr>
            </w:pPr>
          </w:p>
          <w:p w14:paraId="1BD221B4">
            <w:pPr>
              <w:pStyle w:val="13"/>
              <w:rPr>
                <w:kern w:val="0"/>
                <w:sz w:val="24"/>
                <w:szCs w:val="24"/>
              </w:rPr>
            </w:pPr>
          </w:p>
          <w:p w14:paraId="35A33FE8">
            <w:pPr>
              <w:pStyle w:val="13"/>
              <w:ind w:left="0" w:leftChars="0" w:firstLine="0" w:firstLineChars="0"/>
              <w:rPr>
                <w:kern w:val="0"/>
                <w:sz w:val="24"/>
                <w:szCs w:val="24"/>
              </w:rPr>
            </w:pPr>
          </w:p>
        </w:tc>
        <w:tc>
          <w:tcPr>
            <w:tcW w:w="8275" w:type="dxa"/>
            <w:gridSpan w:val="3"/>
            <w:vAlign w:val="center"/>
          </w:tcPr>
          <w:p w14:paraId="6DE147A0">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表1</w:t>
            </w:r>
            <w:r>
              <w:rPr>
                <w:rFonts w:hint="eastAsia" w:ascii="宋体" w:hAnsi="宋体" w:cs="宋体"/>
                <w:b/>
                <w:bCs/>
                <w:kern w:val="0"/>
                <w:sz w:val="24"/>
                <w:szCs w:val="24"/>
                <w:lang w:val="en-US" w:eastAsia="zh-CN"/>
              </w:rPr>
              <w:t>-1</w:t>
            </w:r>
            <w:r>
              <w:rPr>
                <w:rFonts w:hint="eastAsia" w:ascii="宋体" w:hAnsi="宋体" w:eastAsia="宋体" w:cs="宋体"/>
                <w:b/>
                <w:bCs/>
                <w:kern w:val="0"/>
                <w:sz w:val="24"/>
                <w:szCs w:val="24"/>
              </w:rPr>
              <w:t xml:space="preserve">   专项评价设置原则表</w:t>
            </w:r>
          </w:p>
          <w:tbl>
            <w:tblPr>
              <w:tblStyle w:val="25"/>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963"/>
              <w:gridCol w:w="3102"/>
              <w:gridCol w:w="3119"/>
              <w:gridCol w:w="867"/>
            </w:tblGrid>
            <w:tr w14:paraId="2812516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964" w:type="dxa"/>
                  <w:tcBorders>
                    <w:top w:val="single" w:color="auto" w:sz="12" w:space="0"/>
                    <w:left w:val="nil"/>
                    <w:bottom w:val="single" w:color="auto" w:sz="6" w:space="0"/>
                    <w:right w:val="single" w:color="auto" w:sz="6" w:space="0"/>
                  </w:tcBorders>
                  <w:vAlign w:val="center"/>
                </w:tcPr>
                <w:p w14:paraId="511A5DC8">
                  <w:pPr>
                    <w:autoSpaceDE w:val="0"/>
                    <w:autoSpaceDN w:val="0"/>
                    <w:adjustRightInd w:val="0"/>
                    <w:snapToGrid w:val="0"/>
                    <w:spacing w:line="28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专项评价的类别</w:t>
                  </w:r>
                </w:p>
              </w:tc>
              <w:tc>
                <w:tcPr>
                  <w:tcW w:w="3105" w:type="dxa"/>
                  <w:tcBorders>
                    <w:top w:val="single" w:color="auto" w:sz="12" w:space="0"/>
                    <w:left w:val="single" w:color="auto" w:sz="6" w:space="0"/>
                    <w:bottom w:val="single" w:color="auto" w:sz="6" w:space="0"/>
                    <w:right w:val="single" w:color="auto" w:sz="6" w:space="0"/>
                  </w:tcBorders>
                  <w:vAlign w:val="center"/>
                </w:tcPr>
                <w:p w14:paraId="353C20E4">
                  <w:pPr>
                    <w:autoSpaceDE w:val="0"/>
                    <w:autoSpaceDN w:val="0"/>
                    <w:adjustRightInd w:val="0"/>
                    <w:snapToGrid w:val="0"/>
                    <w:spacing w:line="28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设置原则</w:t>
                  </w:r>
                </w:p>
              </w:tc>
              <w:tc>
                <w:tcPr>
                  <w:tcW w:w="3122" w:type="dxa"/>
                  <w:tcBorders>
                    <w:top w:val="single" w:color="auto" w:sz="12" w:space="0"/>
                    <w:left w:val="single" w:color="auto" w:sz="4" w:space="0"/>
                    <w:bottom w:val="single" w:color="auto" w:sz="6" w:space="0"/>
                    <w:right w:val="nil"/>
                  </w:tcBorders>
                  <w:vAlign w:val="center"/>
                </w:tcPr>
                <w:p w14:paraId="7927FD84">
                  <w:pPr>
                    <w:autoSpaceDE w:val="0"/>
                    <w:autoSpaceDN w:val="0"/>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本项目情况</w:t>
                  </w:r>
                </w:p>
              </w:tc>
              <w:tc>
                <w:tcPr>
                  <w:tcW w:w="868" w:type="dxa"/>
                  <w:tcBorders>
                    <w:top w:val="single" w:color="auto" w:sz="12" w:space="0"/>
                    <w:left w:val="single" w:color="auto" w:sz="4" w:space="0"/>
                    <w:bottom w:val="single" w:color="auto" w:sz="6" w:space="0"/>
                    <w:right w:val="nil"/>
                  </w:tcBorders>
                  <w:vAlign w:val="center"/>
                </w:tcPr>
                <w:p w14:paraId="31A49A30">
                  <w:pPr>
                    <w:autoSpaceDE w:val="0"/>
                    <w:autoSpaceDN w:val="0"/>
                    <w:adjustRightInd w:val="0"/>
                    <w:snapToGrid w:val="0"/>
                    <w:spacing w:line="28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判断</w:t>
                  </w:r>
                </w:p>
                <w:p w14:paraId="468C48A9">
                  <w:pPr>
                    <w:autoSpaceDE w:val="0"/>
                    <w:autoSpaceDN w:val="0"/>
                    <w:adjustRightInd w:val="0"/>
                    <w:snapToGrid w:val="0"/>
                    <w:spacing w:line="28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结果</w:t>
                  </w:r>
                </w:p>
              </w:tc>
            </w:tr>
            <w:tr w14:paraId="2F211F8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875" w:hRule="atLeast"/>
              </w:trPr>
              <w:tc>
                <w:tcPr>
                  <w:tcW w:w="964" w:type="dxa"/>
                  <w:tcBorders>
                    <w:top w:val="single" w:color="auto" w:sz="6" w:space="0"/>
                    <w:left w:val="nil"/>
                    <w:bottom w:val="single" w:color="auto" w:sz="6" w:space="0"/>
                    <w:right w:val="single" w:color="auto" w:sz="6" w:space="0"/>
                  </w:tcBorders>
                  <w:vAlign w:val="center"/>
                </w:tcPr>
                <w:p w14:paraId="6C5D39CD">
                  <w:pPr>
                    <w:autoSpaceDE w:val="0"/>
                    <w:autoSpaceDN w:val="0"/>
                    <w:adjustRightInd w:val="0"/>
                    <w:snapToGrid w:val="0"/>
                    <w:spacing w:line="28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大气</w:t>
                  </w:r>
                </w:p>
              </w:tc>
              <w:tc>
                <w:tcPr>
                  <w:tcW w:w="3105" w:type="dxa"/>
                  <w:tcBorders>
                    <w:top w:val="single" w:color="auto" w:sz="6" w:space="0"/>
                    <w:left w:val="single" w:color="auto" w:sz="6" w:space="0"/>
                    <w:bottom w:val="single" w:color="auto" w:sz="6" w:space="0"/>
                    <w:right w:val="single" w:color="auto" w:sz="6" w:space="0"/>
                  </w:tcBorders>
                </w:tcPr>
                <w:p w14:paraId="5955C8DF">
                  <w:pPr>
                    <w:keepNext w:val="0"/>
                    <w:keepLines w:val="0"/>
                    <w:pageBreakBefore w:val="0"/>
                    <w:widowControl w:val="0"/>
                    <w:kinsoku/>
                    <w:wordWrap/>
                    <w:overflowPunct/>
                    <w:topLinePunct w:val="0"/>
                    <w:autoSpaceDE w:val="0"/>
                    <w:autoSpaceDN w:val="0"/>
                    <w:bidi w:val="0"/>
                    <w:adjustRightInd w:val="0"/>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排放废气含有毒有害污染物、二噁英、苯并[a]芘、氰化物、氯气且厂界外500米范围内有环境空气保护目标的建设项目</w:t>
                  </w:r>
                </w:p>
              </w:tc>
              <w:tc>
                <w:tcPr>
                  <w:tcW w:w="3122" w:type="dxa"/>
                  <w:tcBorders>
                    <w:top w:val="single" w:color="auto" w:sz="6" w:space="0"/>
                    <w:left w:val="single" w:color="auto" w:sz="4" w:space="0"/>
                    <w:bottom w:val="single" w:color="auto" w:sz="6" w:space="0"/>
                    <w:right w:val="nil"/>
                  </w:tcBorders>
                  <w:vAlign w:val="center"/>
                </w:tcPr>
                <w:p w14:paraId="11C81EDF">
                  <w:pPr>
                    <w:autoSpaceDE w:val="0"/>
                    <w:autoSpaceDN w:val="0"/>
                    <w:adjustRightInd w:val="0"/>
                    <w:snapToGrid w:val="0"/>
                    <w:jc w:val="center"/>
                    <w:rPr>
                      <w:rFonts w:hint="default" w:ascii="Times New Roman" w:hAnsi="Times New Roman" w:eastAsia="宋体" w:cs="Times New Roman"/>
                      <w:sz w:val="21"/>
                      <w:szCs w:val="21"/>
                    </w:rPr>
                  </w:pPr>
                  <w:r>
                    <w:rPr>
                      <w:rFonts w:hint="default" w:ascii="Times New Roman" w:hAnsi="Times New Roman" w:cs="Times New Roman"/>
                      <w:sz w:val="21"/>
                      <w:szCs w:val="21"/>
                    </w:rPr>
                    <w:t>本项目排放废气</w:t>
                  </w:r>
                  <w:r>
                    <w:rPr>
                      <w:rFonts w:hint="eastAsia" w:ascii="Times New Roman" w:hAnsi="Times New Roman" w:cs="Times New Roman"/>
                      <w:sz w:val="21"/>
                      <w:szCs w:val="21"/>
                    </w:rPr>
                    <w:t>为</w:t>
                  </w:r>
                  <w:r>
                    <w:rPr>
                      <w:rFonts w:hint="eastAsia" w:cs="Times New Roman"/>
                      <w:sz w:val="21"/>
                      <w:szCs w:val="21"/>
                      <w:lang w:val="en-US" w:eastAsia="zh-CN"/>
                    </w:rPr>
                    <w:t>颗粒</w:t>
                  </w:r>
                  <w:r>
                    <w:rPr>
                      <w:rFonts w:hint="eastAsia" w:ascii="Times New Roman" w:hAnsi="Times New Roman" w:eastAsia="宋体" w:cs="Times New Roman"/>
                      <w:sz w:val="21"/>
                      <w:szCs w:val="21"/>
                      <w:lang w:val="en-US" w:eastAsia="zh-CN"/>
                    </w:rPr>
                    <w:t>物、铍及其化合物</w:t>
                  </w:r>
                  <w:r>
                    <w:rPr>
                      <w:rFonts w:hint="eastAsia" w:ascii="Times New Roman" w:hAnsi="Times New Roman" w:cs="Times New Roman"/>
                      <w:sz w:val="21"/>
                      <w:szCs w:val="21"/>
                      <w:lang w:val="en-US" w:eastAsia="zh-CN"/>
                    </w:rPr>
                    <w:t>，</w:t>
                  </w:r>
                  <w:r>
                    <w:rPr>
                      <w:rFonts w:hint="default" w:ascii="Times New Roman" w:hAnsi="Times New Roman" w:cs="Times New Roman"/>
                      <w:sz w:val="21"/>
                      <w:szCs w:val="21"/>
                    </w:rPr>
                    <w:t>不含有毒有害污染物、二噁英、苯并[a]芘、氰化物、氯气</w:t>
                  </w:r>
                </w:p>
              </w:tc>
              <w:tc>
                <w:tcPr>
                  <w:tcW w:w="868" w:type="dxa"/>
                  <w:tcBorders>
                    <w:top w:val="single" w:color="auto" w:sz="6" w:space="0"/>
                    <w:left w:val="single" w:color="auto" w:sz="4" w:space="0"/>
                    <w:bottom w:val="single" w:color="auto" w:sz="6" w:space="0"/>
                    <w:right w:val="nil"/>
                  </w:tcBorders>
                  <w:vAlign w:val="center"/>
                </w:tcPr>
                <w:p w14:paraId="6CBD3591">
                  <w:pPr>
                    <w:autoSpaceDE w:val="0"/>
                    <w:autoSpaceDN w:val="0"/>
                    <w:adjustRightInd w:val="0"/>
                    <w:snapToGrid w:val="0"/>
                    <w:spacing w:line="28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不涉及</w:t>
                  </w:r>
                </w:p>
              </w:tc>
            </w:tr>
            <w:tr w14:paraId="4FA0A5E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964" w:type="dxa"/>
                  <w:tcBorders>
                    <w:top w:val="single" w:color="auto" w:sz="6" w:space="0"/>
                    <w:left w:val="nil"/>
                    <w:bottom w:val="single" w:color="auto" w:sz="6" w:space="0"/>
                    <w:right w:val="single" w:color="auto" w:sz="6" w:space="0"/>
                  </w:tcBorders>
                  <w:vAlign w:val="center"/>
                </w:tcPr>
                <w:p w14:paraId="1A7ECCFA">
                  <w:pPr>
                    <w:autoSpaceDE w:val="0"/>
                    <w:autoSpaceDN w:val="0"/>
                    <w:adjustRightInd w:val="0"/>
                    <w:snapToGrid w:val="0"/>
                    <w:spacing w:line="28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地表水</w:t>
                  </w:r>
                </w:p>
              </w:tc>
              <w:tc>
                <w:tcPr>
                  <w:tcW w:w="3105" w:type="dxa"/>
                  <w:tcBorders>
                    <w:top w:val="single" w:color="auto" w:sz="6" w:space="0"/>
                    <w:left w:val="single" w:color="auto" w:sz="6" w:space="0"/>
                    <w:bottom w:val="single" w:color="auto" w:sz="6" w:space="0"/>
                    <w:right w:val="single" w:color="auto" w:sz="6" w:space="0"/>
                  </w:tcBorders>
                </w:tcPr>
                <w:p w14:paraId="377910DF">
                  <w:pPr>
                    <w:keepNext w:val="0"/>
                    <w:keepLines w:val="0"/>
                    <w:pageBreakBefore w:val="0"/>
                    <w:widowControl w:val="0"/>
                    <w:kinsoku/>
                    <w:wordWrap/>
                    <w:overflowPunct/>
                    <w:topLinePunct w:val="0"/>
                    <w:autoSpaceDE w:val="0"/>
                    <w:autoSpaceDN w:val="0"/>
                    <w:bidi w:val="0"/>
                    <w:adjustRightInd w:val="0"/>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spacing w:val="-6"/>
                      <w:kern w:val="0"/>
                      <w:sz w:val="21"/>
                      <w:szCs w:val="21"/>
                    </w:rPr>
                    <w:t>新增工业废水直排建设项目（槽罐车外送污水处理厂的除外）；新增废水直排的污水集中处理厂</w:t>
                  </w:r>
                </w:p>
              </w:tc>
              <w:tc>
                <w:tcPr>
                  <w:tcW w:w="3122" w:type="dxa"/>
                  <w:tcBorders>
                    <w:top w:val="single" w:color="auto" w:sz="6" w:space="0"/>
                    <w:left w:val="single" w:color="auto" w:sz="4" w:space="0"/>
                    <w:bottom w:val="single" w:color="auto" w:sz="6" w:space="0"/>
                    <w:right w:val="nil"/>
                  </w:tcBorders>
                  <w:vAlign w:val="center"/>
                </w:tcPr>
                <w:p w14:paraId="76B17E18">
                  <w:pPr>
                    <w:autoSpaceDE w:val="0"/>
                    <w:autoSpaceDN w:val="0"/>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本项目不新增工业废水</w:t>
                  </w:r>
                </w:p>
                <w:p w14:paraId="092742B5">
                  <w:pPr>
                    <w:autoSpaceDE w:val="0"/>
                    <w:autoSpaceDN w:val="0"/>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直排</w:t>
                  </w:r>
                </w:p>
              </w:tc>
              <w:tc>
                <w:tcPr>
                  <w:tcW w:w="868" w:type="dxa"/>
                  <w:tcBorders>
                    <w:top w:val="single" w:color="auto" w:sz="6" w:space="0"/>
                    <w:left w:val="single" w:color="auto" w:sz="4" w:space="0"/>
                    <w:bottom w:val="single" w:color="auto" w:sz="6" w:space="0"/>
                    <w:right w:val="nil"/>
                  </w:tcBorders>
                  <w:vAlign w:val="center"/>
                </w:tcPr>
                <w:p w14:paraId="447AFDDF">
                  <w:pPr>
                    <w:spacing w:line="28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rPr>
                    <w:t>不涉及</w:t>
                  </w:r>
                </w:p>
              </w:tc>
            </w:tr>
            <w:tr w14:paraId="7754886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964" w:type="dxa"/>
                  <w:tcBorders>
                    <w:top w:val="single" w:color="auto" w:sz="6" w:space="0"/>
                    <w:left w:val="nil"/>
                    <w:bottom w:val="single" w:color="auto" w:sz="6" w:space="0"/>
                    <w:right w:val="single" w:color="auto" w:sz="6" w:space="0"/>
                  </w:tcBorders>
                  <w:vAlign w:val="center"/>
                </w:tcPr>
                <w:p w14:paraId="6FC0AA99">
                  <w:pPr>
                    <w:autoSpaceDE w:val="0"/>
                    <w:autoSpaceDN w:val="0"/>
                    <w:adjustRightInd w:val="0"/>
                    <w:snapToGrid w:val="0"/>
                    <w:spacing w:line="28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环境</w:t>
                  </w:r>
                </w:p>
                <w:p w14:paraId="376FD273">
                  <w:pPr>
                    <w:autoSpaceDE w:val="0"/>
                    <w:autoSpaceDN w:val="0"/>
                    <w:adjustRightInd w:val="0"/>
                    <w:snapToGrid w:val="0"/>
                    <w:spacing w:line="28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风险</w:t>
                  </w:r>
                </w:p>
              </w:tc>
              <w:tc>
                <w:tcPr>
                  <w:tcW w:w="3105" w:type="dxa"/>
                  <w:tcBorders>
                    <w:top w:val="single" w:color="auto" w:sz="6" w:space="0"/>
                    <w:left w:val="single" w:color="auto" w:sz="6" w:space="0"/>
                    <w:bottom w:val="single" w:color="auto" w:sz="6" w:space="0"/>
                    <w:right w:val="single" w:color="auto" w:sz="6" w:space="0"/>
                  </w:tcBorders>
                  <w:vAlign w:val="center"/>
                </w:tcPr>
                <w:p w14:paraId="28FDBBD5">
                  <w:pPr>
                    <w:autoSpaceDE w:val="0"/>
                    <w:autoSpaceDN w:val="0"/>
                    <w:adjustRightInd w:val="0"/>
                    <w:snapToGrid w:val="0"/>
                    <w:spacing w:line="28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有毒有害和易燃易爆危险物质存储量超过临界量的建设项目</w:t>
                  </w:r>
                </w:p>
              </w:tc>
              <w:tc>
                <w:tcPr>
                  <w:tcW w:w="3122" w:type="dxa"/>
                  <w:tcBorders>
                    <w:top w:val="single" w:color="auto" w:sz="6" w:space="0"/>
                    <w:left w:val="single" w:color="auto" w:sz="4" w:space="0"/>
                    <w:bottom w:val="single" w:color="auto" w:sz="6" w:space="0"/>
                    <w:right w:val="nil"/>
                  </w:tcBorders>
                  <w:vAlign w:val="center"/>
                </w:tcPr>
                <w:p w14:paraId="1E239520">
                  <w:pPr>
                    <w:autoSpaceDE w:val="0"/>
                    <w:autoSpaceDN w:val="0"/>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本项目有毒有害和易燃易爆危险物质存储量不超过临界量</w:t>
                  </w:r>
                </w:p>
              </w:tc>
              <w:tc>
                <w:tcPr>
                  <w:tcW w:w="868" w:type="dxa"/>
                  <w:tcBorders>
                    <w:top w:val="single" w:color="auto" w:sz="6" w:space="0"/>
                    <w:left w:val="single" w:color="auto" w:sz="4" w:space="0"/>
                    <w:bottom w:val="single" w:color="auto" w:sz="6" w:space="0"/>
                    <w:right w:val="nil"/>
                  </w:tcBorders>
                  <w:vAlign w:val="center"/>
                </w:tcPr>
                <w:p w14:paraId="054BB5F8">
                  <w:pPr>
                    <w:spacing w:line="28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rPr>
                    <w:t>不涉及</w:t>
                  </w:r>
                </w:p>
              </w:tc>
            </w:tr>
            <w:tr w14:paraId="142AD5E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964" w:type="dxa"/>
                  <w:tcBorders>
                    <w:top w:val="single" w:color="auto" w:sz="6" w:space="0"/>
                    <w:left w:val="nil"/>
                    <w:bottom w:val="single" w:color="auto" w:sz="6" w:space="0"/>
                    <w:right w:val="single" w:color="auto" w:sz="6" w:space="0"/>
                  </w:tcBorders>
                  <w:vAlign w:val="center"/>
                </w:tcPr>
                <w:p w14:paraId="53C9D6E6">
                  <w:pPr>
                    <w:autoSpaceDE w:val="0"/>
                    <w:autoSpaceDN w:val="0"/>
                    <w:adjustRightInd w:val="0"/>
                    <w:snapToGrid w:val="0"/>
                    <w:spacing w:line="28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生态</w:t>
                  </w:r>
                </w:p>
              </w:tc>
              <w:tc>
                <w:tcPr>
                  <w:tcW w:w="3105" w:type="dxa"/>
                  <w:tcBorders>
                    <w:top w:val="single" w:color="auto" w:sz="6" w:space="0"/>
                    <w:left w:val="single" w:color="auto" w:sz="6" w:space="0"/>
                    <w:bottom w:val="single" w:color="auto" w:sz="6" w:space="0"/>
                    <w:right w:val="single" w:color="auto" w:sz="6" w:space="0"/>
                  </w:tcBorders>
                </w:tcPr>
                <w:p w14:paraId="778DC827">
                  <w:pPr>
                    <w:keepNext w:val="0"/>
                    <w:keepLines w:val="0"/>
                    <w:pageBreakBefore w:val="0"/>
                    <w:widowControl w:val="0"/>
                    <w:kinsoku/>
                    <w:wordWrap/>
                    <w:overflowPunct/>
                    <w:topLinePunct w:val="0"/>
                    <w:autoSpaceDE w:val="0"/>
                    <w:autoSpaceDN w:val="0"/>
                    <w:bidi w:val="0"/>
                    <w:adjustRightInd w:val="0"/>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取水口下游 500 米范围内有重要水生生物的自然产卵场、索饵场、越冬场和洄游通道的新增河道取水的污染类建设项目</w:t>
                  </w:r>
                </w:p>
              </w:tc>
              <w:tc>
                <w:tcPr>
                  <w:tcW w:w="3122" w:type="dxa"/>
                  <w:tcBorders>
                    <w:top w:val="single" w:color="auto" w:sz="6" w:space="0"/>
                    <w:left w:val="single" w:color="auto" w:sz="4" w:space="0"/>
                    <w:bottom w:val="single" w:color="auto" w:sz="6" w:space="0"/>
                    <w:right w:val="nil"/>
                  </w:tcBorders>
                  <w:vAlign w:val="center"/>
                </w:tcPr>
                <w:p w14:paraId="595ABD31">
                  <w:pPr>
                    <w:autoSpaceDE w:val="0"/>
                    <w:autoSpaceDN w:val="0"/>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本项目不设置取水口</w:t>
                  </w:r>
                </w:p>
              </w:tc>
              <w:tc>
                <w:tcPr>
                  <w:tcW w:w="868" w:type="dxa"/>
                  <w:tcBorders>
                    <w:top w:val="single" w:color="auto" w:sz="6" w:space="0"/>
                    <w:left w:val="single" w:color="auto" w:sz="4" w:space="0"/>
                    <w:bottom w:val="single" w:color="auto" w:sz="6" w:space="0"/>
                    <w:right w:val="nil"/>
                  </w:tcBorders>
                  <w:vAlign w:val="center"/>
                </w:tcPr>
                <w:p w14:paraId="66135295">
                  <w:pPr>
                    <w:spacing w:line="28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rPr>
                    <w:t>不涉及</w:t>
                  </w:r>
                </w:p>
              </w:tc>
            </w:tr>
            <w:tr w14:paraId="726D1BD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964" w:type="dxa"/>
                  <w:tcBorders>
                    <w:top w:val="single" w:color="auto" w:sz="6" w:space="0"/>
                    <w:left w:val="nil"/>
                    <w:bottom w:val="single" w:color="auto" w:sz="12" w:space="0"/>
                    <w:right w:val="single" w:color="auto" w:sz="6" w:space="0"/>
                  </w:tcBorders>
                  <w:vAlign w:val="center"/>
                </w:tcPr>
                <w:p w14:paraId="6AE3B754">
                  <w:pPr>
                    <w:autoSpaceDE w:val="0"/>
                    <w:autoSpaceDN w:val="0"/>
                    <w:adjustRightInd w:val="0"/>
                    <w:snapToGrid w:val="0"/>
                    <w:spacing w:line="28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海洋</w:t>
                  </w:r>
                </w:p>
              </w:tc>
              <w:tc>
                <w:tcPr>
                  <w:tcW w:w="3105" w:type="dxa"/>
                  <w:tcBorders>
                    <w:top w:val="single" w:color="auto" w:sz="6" w:space="0"/>
                    <w:left w:val="single" w:color="auto" w:sz="6" w:space="0"/>
                    <w:bottom w:val="single" w:color="auto" w:sz="12" w:space="0"/>
                    <w:right w:val="single" w:color="auto" w:sz="6" w:space="0"/>
                  </w:tcBorders>
                </w:tcPr>
                <w:p w14:paraId="67E048EB">
                  <w:pPr>
                    <w:autoSpaceDE w:val="0"/>
                    <w:autoSpaceDN w:val="0"/>
                    <w:adjustRightInd w:val="0"/>
                    <w:snapToGrid w:val="0"/>
                    <w:spacing w:line="28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直接向海排放污染物的海洋工程建设项目</w:t>
                  </w:r>
                </w:p>
              </w:tc>
              <w:tc>
                <w:tcPr>
                  <w:tcW w:w="3122" w:type="dxa"/>
                  <w:tcBorders>
                    <w:top w:val="single" w:color="auto" w:sz="6" w:space="0"/>
                    <w:left w:val="single" w:color="auto" w:sz="4" w:space="0"/>
                    <w:bottom w:val="single" w:color="auto" w:sz="12" w:space="0"/>
                    <w:right w:val="nil"/>
                  </w:tcBorders>
                  <w:vAlign w:val="center"/>
                </w:tcPr>
                <w:p w14:paraId="3894773A">
                  <w:pPr>
                    <w:autoSpaceDE w:val="0"/>
                    <w:autoSpaceDN w:val="0"/>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本项目不涉及海洋工程</w:t>
                  </w:r>
                </w:p>
              </w:tc>
              <w:tc>
                <w:tcPr>
                  <w:tcW w:w="868" w:type="dxa"/>
                  <w:tcBorders>
                    <w:top w:val="single" w:color="auto" w:sz="6" w:space="0"/>
                    <w:left w:val="single" w:color="auto" w:sz="4" w:space="0"/>
                    <w:bottom w:val="single" w:color="auto" w:sz="12" w:space="0"/>
                    <w:right w:val="nil"/>
                  </w:tcBorders>
                  <w:vAlign w:val="center"/>
                </w:tcPr>
                <w:p w14:paraId="187C6796">
                  <w:pPr>
                    <w:spacing w:line="28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rPr>
                    <w:t>不涉及</w:t>
                  </w:r>
                </w:p>
              </w:tc>
            </w:tr>
          </w:tbl>
          <w:p w14:paraId="307291CF">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both"/>
              <w:textAlignment w:val="auto"/>
              <w:rPr>
                <w:kern w:val="0"/>
                <w:szCs w:val="21"/>
              </w:rPr>
            </w:pPr>
            <w:r>
              <w:rPr>
                <w:kern w:val="0"/>
                <w:sz w:val="24"/>
                <w:szCs w:val="24"/>
              </w:rPr>
              <w:t>根据《建设项目环境影响报告表编制技术指南（污染影响类）（试行）》表1要求进行判定，本项目不涉及专项评价中的项目，故不设置专项评价。</w:t>
            </w:r>
          </w:p>
        </w:tc>
      </w:tr>
      <w:tr w14:paraId="1325EC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1178" w:type="dxa"/>
            <w:vAlign w:val="center"/>
          </w:tcPr>
          <w:p w14:paraId="713AB8BC">
            <w:pPr>
              <w:autoSpaceDE w:val="0"/>
              <w:autoSpaceDN w:val="0"/>
              <w:adjustRightInd w:val="0"/>
              <w:snapToGrid w:val="0"/>
              <w:jc w:val="center"/>
              <w:rPr>
                <w:sz w:val="24"/>
                <w:szCs w:val="24"/>
              </w:rPr>
            </w:pPr>
            <w:r>
              <w:rPr>
                <w:sz w:val="24"/>
                <w:szCs w:val="24"/>
              </w:rPr>
              <w:t>规划</w:t>
            </w:r>
          </w:p>
          <w:p w14:paraId="2CCDC50F">
            <w:pPr>
              <w:autoSpaceDE w:val="0"/>
              <w:autoSpaceDN w:val="0"/>
              <w:adjustRightInd w:val="0"/>
              <w:snapToGrid w:val="0"/>
              <w:jc w:val="center"/>
              <w:rPr>
                <w:kern w:val="0"/>
                <w:sz w:val="24"/>
                <w:szCs w:val="24"/>
              </w:rPr>
            </w:pPr>
            <w:r>
              <w:rPr>
                <w:sz w:val="24"/>
                <w:szCs w:val="24"/>
              </w:rPr>
              <w:t>情况</w:t>
            </w:r>
          </w:p>
        </w:tc>
        <w:tc>
          <w:tcPr>
            <w:tcW w:w="8275" w:type="dxa"/>
            <w:gridSpan w:val="3"/>
            <w:vAlign w:val="center"/>
          </w:tcPr>
          <w:p w14:paraId="6413365F">
            <w:pPr>
              <w:keepNext w:val="0"/>
              <w:keepLines w:val="0"/>
              <w:pageBreakBefore w:val="0"/>
              <w:widowControl w:val="0"/>
              <w:kinsoku/>
              <w:wordWrap/>
              <w:overflowPunct/>
              <w:topLinePunct w:val="0"/>
              <w:autoSpaceDE w:val="0"/>
              <w:autoSpaceDN w:val="0"/>
              <w:bidi w:val="0"/>
              <w:adjustRightInd w:val="0"/>
              <w:snapToGrid w:val="0"/>
              <w:spacing w:line="400" w:lineRule="exact"/>
              <w:jc w:val="both"/>
              <w:textAlignment w:val="auto"/>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《江阴市周庄镇工业园区详细规划及城市设计》（2023年9月）</w:t>
            </w:r>
            <w:r>
              <w:rPr>
                <w:rFonts w:hint="eastAsia" w:cs="Times New Roman"/>
                <w:color w:val="000000"/>
                <w:sz w:val="24"/>
                <w:szCs w:val="24"/>
                <w:lang w:val="en-US" w:eastAsia="zh-CN"/>
              </w:rPr>
              <w:t>；</w:t>
            </w:r>
          </w:p>
          <w:p w14:paraId="021468FC">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hint="eastAsia"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pacing w:val="-11"/>
                <w:sz w:val="24"/>
                <w:szCs w:val="24"/>
              </w:rPr>
              <w:t>《关于印发&lt;江阴市镇（街）工业园区四至范围&gt;的通知》（澄工改办〔2022〕1号）</w:t>
            </w:r>
            <w:r>
              <w:rPr>
                <w:rFonts w:hint="eastAsia" w:ascii="Times New Roman" w:hAnsi="Times New Roman" w:eastAsia="宋体" w:cs="Times New Roman"/>
                <w:color w:val="000000"/>
                <w:sz w:val="24"/>
                <w:szCs w:val="24"/>
                <w:lang w:eastAsia="zh-CN"/>
              </w:rPr>
              <w:t>；</w:t>
            </w:r>
          </w:p>
          <w:p w14:paraId="4FF5DE2D">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hint="eastAsia" w:cs="Times New Roman"/>
                <w:color w:val="000000"/>
                <w:spacing w:val="-11"/>
                <w:kern w:val="0"/>
                <w:sz w:val="24"/>
                <w:szCs w:val="24"/>
                <w:lang w:val="en-US" w:eastAsia="zh-CN"/>
              </w:rPr>
            </w:pPr>
            <w:r>
              <w:rPr>
                <w:rFonts w:hint="eastAsia" w:ascii="Times New Roman" w:hAnsi="Times New Roman" w:eastAsia="宋体" w:cs="Times New Roman"/>
                <w:color w:val="000000"/>
                <w:spacing w:val="-11"/>
                <w:kern w:val="0"/>
                <w:sz w:val="24"/>
                <w:szCs w:val="24"/>
                <w:lang w:eastAsia="zh-CN"/>
              </w:rPr>
              <w:t>《关于印发&lt;江阴市工业园区产业定位实施方案&gt;的通知》（澄工改办〔2022〕7 号）；</w:t>
            </w:r>
            <w:r>
              <w:rPr>
                <w:rFonts w:hint="eastAsia" w:ascii="Times New Roman" w:hAnsi="Times New Roman" w:eastAsia="宋体" w:cs="Times New Roman"/>
                <w:color w:val="000000"/>
                <w:spacing w:val="-11"/>
                <w:kern w:val="0"/>
                <w:sz w:val="24"/>
                <w:szCs w:val="24"/>
                <w:lang w:val="en-US" w:eastAsia="zh-CN"/>
              </w:rPr>
              <w:t>《关于印发</w:t>
            </w:r>
            <w:r>
              <w:rPr>
                <w:rFonts w:hint="default" w:ascii="Times New Roman" w:hAnsi="Times New Roman" w:eastAsia="宋体" w:cs="Times New Roman"/>
                <w:color w:val="000000"/>
                <w:spacing w:val="-11"/>
                <w:kern w:val="0"/>
                <w:sz w:val="24"/>
                <w:szCs w:val="24"/>
                <w:lang w:val="en-US" w:eastAsia="zh-CN"/>
              </w:rPr>
              <w:t>2024</w:t>
            </w:r>
            <w:r>
              <w:rPr>
                <w:rFonts w:hint="eastAsia" w:ascii="Times New Roman" w:hAnsi="Times New Roman" w:eastAsia="宋体" w:cs="Times New Roman"/>
                <w:color w:val="000000"/>
                <w:spacing w:val="-11"/>
                <w:kern w:val="0"/>
                <w:sz w:val="24"/>
                <w:szCs w:val="24"/>
                <w:lang w:val="en-US" w:eastAsia="zh-CN"/>
              </w:rPr>
              <w:t>年江阴市园区外优势企业白名单的通知》（澄工改办</w:t>
            </w:r>
            <w:r>
              <w:rPr>
                <w:rFonts w:hint="eastAsia" w:cs="Times New Roman"/>
                <w:color w:val="000000"/>
                <w:spacing w:val="-11"/>
                <w:kern w:val="0"/>
                <w:sz w:val="24"/>
                <w:szCs w:val="24"/>
                <w:lang w:val="en-US" w:eastAsia="zh-CN"/>
              </w:rPr>
              <w:t>〔2024〕1号</w:t>
            </w:r>
            <w:r>
              <w:rPr>
                <w:rFonts w:hint="eastAsia" w:ascii="Times New Roman" w:hAnsi="Times New Roman" w:eastAsia="宋体" w:cs="Times New Roman"/>
                <w:color w:val="000000"/>
                <w:spacing w:val="-11"/>
                <w:kern w:val="0"/>
                <w:sz w:val="24"/>
                <w:szCs w:val="24"/>
                <w:lang w:val="en-US" w:eastAsia="zh-CN"/>
              </w:rPr>
              <w:t>）</w:t>
            </w:r>
            <w:r>
              <w:rPr>
                <w:rFonts w:hint="eastAsia" w:cs="Times New Roman"/>
                <w:color w:val="000000"/>
                <w:spacing w:val="-11"/>
                <w:kern w:val="0"/>
                <w:sz w:val="24"/>
                <w:szCs w:val="24"/>
                <w:lang w:val="en-US" w:eastAsia="zh-CN"/>
              </w:rPr>
              <w:t>；</w:t>
            </w:r>
          </w:p>
          <w:p w14:paraId="1CF9C5E2">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hint="default"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规划文件：</w:t>
            </w:r>
            <w:r>
              <w:rPr>
                <w:rFonts w:hint="default" w:ascii="Times New Roman" w:hAnsi="Times New Roman" w:eastAsia="宋体" w:cs="Times New Roman"/>
                <w:color w:val="000000"/>
                <w:kern w:val="0"/>
                <w:sz w:val="24"/>
                <w:szCs w:val="24"/>
                <w:lang w:val="en-US" w:eastAsia="zh-CN"/>
              </w:rPr>
              <w:t>《江阴市国土空间总体规划（2021-2035年）》</w:t>
            </w:r>
          </w:p>
          <w:p w14:paraId="34630F78">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hint="eastAsia"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审查机关：江苏省人民政府</w:t>
            </w:r>
          </w:p>
          <w:p w14:paraId="7B0F6221">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审查文件：</w:t>
            </w:r>
            <w:r>
              <w:rPr>
                <w:rFonts w:hint="default" w:ascii="Times New Roman" w:hAnsi="Times New Roman" w:eastAsia="宋体" w:cs="Times New Roman"/>
                <w:color w:val="000000"/>
                <w:sz w:val="24"/>
                <w:szCs w:val="24"/>
                <w:lang w:val="en-US" w:eastAsia="zh-CN"/>
              </w:rPr>
              <w:t>《</w:t>
            </w:r>
            <w:r>
              <w:rPr>
                <w:rFonts w:hint="default" w:ascii="Times New Roman" w:hAnsi="Times New Roman" w:eastAsia="宋体" w:cs="Times New Roman"/>
                <w:color w:val="000000"/>
                <w:sz w:val="24"/>
                <w:szCs w:val="24"/>
              </w:rPr>
              <w:t>省政府关于江阴市、宜兴市、 锡山区、惠山区、滨湖区、新吴区 国土空间总体规划（2021</w:t>
            </w:r>
            <w:r>
              <w:rPr>
                <w:rFonts w:hint="default" w:ascii="Times New Roman" w:hAnsi="Times New Roman" w:eastAsia="宋体" w:cs="Times New Roman"/>
                <w:color w:val="000000"/>
                <w:sz w:val="24"/>
                <w:szCs w:val="24"/>
                <w:lang w:val="en-US" w:eastAsia="zh-CN"/>
              </w:rPr>
              <w:t>-</w:t>
            </w:r>
            <w:r>
              <w:rPr>
                <w:rFonts w:hint="default" w:ascii="Times New Roman" w:hAnsi="Times New Roman" w:eastAsia="宋体" w:cs="Times New Roman"/>
                <w:color w:val="000000"/>
                <w:sz w:val="24"/>
                <w:szCs w:val="24"/>
              </w:rPr>
              <w:t>2035年）的批复</w:t>
            </w:r>
            <w:r>
              <w:rPr>
                <w:rFonts w:hint="default" w:ascii="Times New Roman" w:hAnsi="Times New Roman" w:eastAsia="宋体" w:cs="Times New Roman"/>
                <w:color w:val="000000"/>
                <w:sz w:val="24"/>
                <w:szCs w:val="24"/>
                <w:lang w:val="en-US" w:eastAsia="zh-CN"/>
              </w:rPr>
              <w:t>》</w:t>
            </w:r>
          </w:p>
          <w:p w14:paraId="01A7A1E4">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hint="eastAsia" w:cs="Times New Roman"/>
                <w:color w:val="000000"/>
                <w:spacing w:val="-11"/>
                <w:kern w:val="0"/>
                <w:sz w:val="24"/>
                <w:szCs w:val="24"/>
                <w:lang w:val="en-US" w:eastAsia="zh-CN"/>
              </w:rPr>
            </w:pPr>
            <w:r>
              <w:rPr>
                <w:rFonts w:hint="eastAsia" w:ascii="Times New Roman" w:hAnsi="Times New Roman" w:eastAsia="宋体" w:cs="Times New Roman"/>
                <w:color w:val="000000"/>
                <w:sz w:val="24"/>
                <w:szCs w:val="24"/>
                <w:lang w:val="en-US" w:eastAsia="zh-CN"/>
              </w:rPr>
              <w:t>审查文号：</w:t>
            </w:r>
            <w:r>
              <w:rPr>
                <w:rFonts w:hint="default" w:ascii="Times New Roman" w:hAnsi="Times New Roman" w:eastAsia="宋体" w:cs="Times New Roman"/>
                <w:color w:val="000000"/>
                <w:sz w:val="24"/>
                <w:szCs w:val="24"/>
                <w:lang w:val="en-US" w:eastAsia="zh-CN"/>
              </w:rPr>
              <w:t>苏政复【2025】4号</w:t>
            </w:r>
            <w:r>
              <w:rPr>
                <w:rFonts w:hint="eastAsia" w:ascii="Times New Roman" w:hAnsi="Times New Roman" w:eastAsia="宋体" w:cs="Times New Roman"/>
                <w:color w:val="auto"/>
                <w:sz w:val="24"/>
                <w:szCs w:val="24"/>
                <w:lang w:val="en-US" w:eastAsia="zh-CN"/>
              </w:rPr>
              <w:t>。</w:t>
            </w:r>
          </w:p>
        </w:tc>
      </w:tr>
      <w:tr w14:paraId="151920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3" w:hRule="atLeast"/>
          <w:jc w:val="center"/>
        </w:trPr>
        <w:tc>
          <w:tcPr>
            <w:tcW w:w="1178" w:type="dxa"/>
            <w:vAlign w:val="center"/>
          </w:tcPr>
          <w:p w14:paraId="2DAFC84D">
            <w:pPr>
              <w:adjustRightInd w:val="0"/>
              <w:snapToGrid w:val="0"/>
              <w:jc w:val="center"/>
              <w:rPr>
                <w:rFonts w:hint="default" w:ascii="Times New Roman" w:hAnsi="Times New Roman" w:eastAsia="宋体" w:cs="Times New Roman"/>
                <w:sz w:val="24"/>
                <w:szCs w:val="24"/>
              </w:rPr>
            </w:pPr>
            <w:r>
              <w:rPr>
                <w:rFonts w:hint="default" w:ascii="Times New Roman" w:hAnsi="Times New Roman" w:eastAsia="宋体" w:cs="Times New Roman"/>
                <w:spacing w:val="-11"/>
                <w:sz w:val="24"/>
                <w:szCs w:val="24"/>
              </w:rPr>
              <w:t>规划环境影响评价情况</w:t>
            </w:r>
          </w:p>
        </w:tc>
        <w:tc>
          <w:tcPr>
            <w:tcW w:w="8275" w:type="dxa"/>
            <w:gridSpan w:val="3"/>
            <w:vAlign w:val="center"/>
          </w:tcPr>
          <w:p w14:paraId="06D76637">
            <w:pPr>
              <w:keepNext w:val="0"/>
              <w:keepLines w:val="0"/>
              <w:pageBreakBefore w:val="0"/>
              <w:widowControl w:val="0"/>
              <w:kinsoku/>
              <w:wordWrap/>
              <w:overflowPunct/>
              <w:topLinePunct w:val="0"/>
              <w:autoSpaceDE w:val="0"/>
              <w:autoSpaceDN w:val="0"/>
              <w:bidi w:val="0"/>
              <w:adjustRightInd w:val="0"/>
              <w:snapToGrid w:val="0"/>
              <w:spacing w:line="400" w:lineRule="exact"/>
              <w:jc w:val="both"/>
              <w:textAlignment w:val="auto"/>
              <w:rPr>
                <w:rFonts w:hint="default"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规划环境影响评价名称：</w:t>
            </w:r>
            <w:r>
              <w:rPr>
                <w:rFonts w:hint="default" w:ascii="Times New Roman" w:hAnsi="Times New Roman" w:eastAsia="宋体" w:cs="Times New Roman"/>
                <w:color w:val="000000"/>
                <w:sz w:val="24"/>
                <w:szCs w:val="24"/>
              </w:rPr>
              <w:t>《江阴市周庄镇工业园区开发建设规划（2023~2030年）</w:t>
            </w:r>
            <w:r>
              <w:rPr>
                <w:rFonts w:hint="default" w:ascii="Times New Roman" w:hAnsi="Times New Roman" w:eastAsia="宋体" w:cs="Times New Roman"/>
                <w:color w:val="000000"/>
                <w:kern w:val="0"/>
                <w:sz w:val="24"/>
                <w:szCs w:val="24"/>
                <w:lang w:val="en-US" w:eastAsia="zh-CN"/>
              </w:rPr>
              <w:t>环境影响报告书</w:t>
            </w:r>
            <w:r>
              <w:rPr>
                <w:rFonts w:hint="default" w:ascii="Times New Roman" w:hAnsi="Times New Roman" w:eastAsia="宋体" w:cs="Times New Roman"/>
                <w:color w:val="000000"/>
                <w:sz w:val="24"/>
                <w:szCs w:val="24"/>
              </w:rPr>
              <w:t>》</w:t>
            </w:r>
          </w:p>
          <w:p w14:paraId="13373B0C">
            <w:pPr>
              <w:keepNext w:val="0"/>
              <w:keepLines w:val="0"/>
              <w:pageBreakBefore w:val="0"/>
              <w:widowControl w:val="0"/>
              <w:kinsoku/>
              <w:wordWrap/>
              <w:overflowPunct/>
              <w:topLinePunct w:val="0"/>
              <w:autoSpaceDE w:val="0"/>
              <w:autoSpaceDN w:val="0"/>
              <w:bidi w:val="0"/>
              <w:adjustRightInd w:val="0"/>
              <w:snapToGrid w:val="0"/>
              <w:spacing w:line="400" w:lineRule="exact"/>
              <w:jc w:val="both"/>
              <w:textAlignment w:val="auto"/>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rPr>
              <w:t>审查机关：</w:t>
            </w:r>
            <w:r>
              <w:rPr>
                <w:rFonts w:hint="eastAsia" w:ascii="Times New Roman" w:hAnsi="Times New Roman" w:eastAsia="宋体" w:cs="Times New Roman"/>
                <w:color w:val="000000"/>
                <w:sz w:val="24"/>
                <w:szCs w:val="24"/>
                <w:lang w:val="en-US" w:eastAsia="zh-CN"/>
              </w:rPr>
              <w:t>无锡市江阴生态环境局</w:t>
            </w:r>
          </w:p>
          <w:p w14:paraId="438ADFD1">
            <w:pPr>
              <w:pStyle w:val="6"/>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color w:val="000000"/>
                <w:sz w:val="24"/>
                <w:szCs w:val="24"/>
              </w:rPr>
              <w:t>审查文号：澄环发〔20</w:t>
            </w:r>
            <w:r>
              <w:rPr>
                <w:rFonts w:hint="eastAsia" w:ascii="Times New Roman" w:hAnsi="Times New Roman" w:eastAsia="宋体" w:cs="Times New Roman"/>
                <w:color w:val="000000"/>
                <w:sz w:val="24"/>
                <w:szCs w:val="24"/>
                <w:lang w:val="en-US" w:eastAsia="zh-CN"/>
              </w:rPr>
              <w:t>25</w:t>
            </w:r>
            <w:r>
              <w:rPr>
                <w:rFonts w:hint="eastAsia" w:ascii="Times New Roman" w:hAnsi="Times New Roman" w:eastAsia="宋体" w:cs="Times New Roman"/>
                <w:color w:val="000000"/>
                <w:sz w:val="24"/>
                <w:szCs w:val="24"/>
              </w:rPr>
              <w:t>〕</w:t>
            </w:r>
            <w:r>
              <w:rPr>
                <w:rFonts w:hint="eastAsia" w:ascii="Times New Roman" w:hAnsi="Times New Roman" w:eastAsia="宋体" w:cs="Times New Roman"/>
                <w:color w:val="000000"/>
                <w:sz w:val="24"/>
                <w:szCs w:val="24"/>
                <w:lang w:val="en-US" w:eastAsia="zh-CN"/>
              </w:rPr>
              <w:t>17</w:t>
            </w:r>
            <w:r>
              <w:rPr>
                <w:rFonts w:hint="eastAsia" w:ascii="Times New Roman" w:hAnsi="Times New Roman" w:eastAsia="宋体" w:cs="Times New Roman"/>
                <w:color w:val="000000"/>
                <w:sz w:val="24"/>
                <w:szCs w:val="24"/>
              </w:rPr>
              <w:t>号</w:t>
            </w:r>
          </w:p>
        </w:tc>
      </w:tr>
      <w:tr w14:paraId="1E6992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75" w:hRule="atLeast"/>
          <w:jc w:val="center"/>
        </w:trPr>
        <w:tc>
          <w:tcPr>
            <w:tcW w:w="1178" w:type="dxa"/>
            <w:vAlign w:val="center"/>
          </w:tcPr>
          <w:p w14:paraId="683EC95C">
            <w:pPr>
              <w:adjustRightInd w:val="0"/>
              <w:snapToGrid w:val="0"/>
              <w:jc w:val="center"/>
              <w:rPr>
                <w:kern w:val="0"/>
                <w:sz w:val="24"/>
                <w:szCs w:val="24"/>
              </w:rPr>
            </w:pPr>
          </w:p>
          <w:p w14:paraId="468B6B9B">
            <w:pPr>
              <w:adjustRightInd w:val="0"/>
              <w:snapToGrid w:val="0"/>
              <w:jc w:val="center"/>
              <w:rPr>
                <w:kern w:val="0"/>
                <w:sz w:val="24"/>
                <w:szCs w:val="24"/>
              </w:rPr>
            </w:pPr>
          </w:p>
          <w:p w14:paraId="7773D78B">
            <w:pPr>
              <w:adjustRightInd w:val="0"/>
              <w:snapToGrid w:val="0"/>
              <w:jc w:val="both"/>
              <w:rPr>
                <w:kern w:val="0"/>
                <w:sz w:val="24"/>
                <w:szCs w:val="24"/>
              </w:rPr>
            </w:pPr>
          </w:p>
          <w:p w14:paraId="3313F8AD">
            <w:pPr>
              <w:adjustRightInd w:val="0"/>
              <w:snapToGrid w:val="0"/>
              <w:jc w:val="center"/>
              <w:rPr>
                <w:kern w:val="0"/>
                <w:sz w:val="24"/>
                <w:szCs w:val="24"/>
              </w:rPr>
            </w:pPr>
          </w:p>
          <w:p w14:paraId="7600AFF4">
            <w:pPr>
              <w:adjustRightInd w:val="0"/>
              <w:snapToGrid w:val="0"/>
              <w:jc w:val="center"/>
              <w:rPr>
                <w:kern w:val="0"/>
                <w:sz w:val="24"/>
                <w:szCs w:val="24"/>
              </w:rPr>
            </w:pPr>
          </w:p>
          <w:p w14:paraId="78FB9B1A">
            <w:pPr>
              <w:adjustRightInd w:val="0"/>
              <w:snapToGrid w:val="0"/>
              <w:jc w:val="center"/>
              <w:rPr>
                <w:kern w:val="0"/>
                <w:sz w:val="24"/>
                <w:szCs w:val="24"/>
              </w:rPr>
            </w:pPr>
          </w:p>
          <w:p w14:paraId="117E8095">
            <w:pPr>
              <w:adjustRightInd w:val="0"/>
              <w:snapToGrid w:val="0"/>
              <w:jc w:val="center"/>
              <w:rPr>
                <w:kern w:val="0"/>
                <w:sz w:val="24"/>
                <w:szCs w:val="24"/>
              </w:rPr>
            </w:pPr>
          </w:p>
          <w:p w14:paraId="521A6685">
            <w:pPr>
              <w:adjustRightInd w:val="0"/>
              <w:snapToGrid w:val="0"/>
              <w:jc w:val="center"/>
              <w:rPr>
                <w:kern w:val="0"/>
                <w:sz w:val="24"/>
                <w:szCs w:val="24"/>
              </w:rPr>
            </w:pPr>
          </w:p>
          <w:p w14:paraId="72F0A13A">
            <w:pPr>
              <w:adjustRightInd w:val="0"/>
              <w:snapToGrid w:val="0"/>
              <w:jc w:val="center"/>
              <w:rPr>
                <w:kern w:val="0"/>
                <w:sz w:val="24"/>
                <w:szCs w:val="24"/>
              </w:rPr>
            </w:pPr>
          </w:p>
          <w:p w14:paraId="51327180">
            <w:pPr>
              <w:adjustRightInd w:val="0"/>
              <w:snapToGrid w:val="0"/>
              <w:jc w:val="center"/>
              <w:rPr>
                <w:kern w:val="0"/>
                <w:sz w:val="24"/>
                <w:szCs w:val="24"/>
              </w:rPr>
            </w:pPr>
          </w:p>
          <w:p w14:paraId="5D5D5612">
            <w:pPr>
              <w:adjustRightInd w:val="0"/>
              <w:snapToGrid w:val="0"/>
              <w:jc w:val="center"/>
              <w:rPr>
                <w:kern w:val="0"/>
                <w:sz w:val="24"/>
                <w:szCs w:val="24"/>
              </w:rPr>
            </w:pPr>
          </w:p>
          <w:p w14:paraId="10A0F81A">
            <w:pPr>
              <w:adjustRightInd w:val="0"/>
              <w:snapToGrid w:val="0"/>
              <w:jc w:val="center"/>
              <w:rPr>
                <w:kern w:val="0"/>
                <w:sz w:val="24"/>
                <w:szCs w:val="24"/>
              </w:rPr>
            </w:pPr>
          </w:p>
          <w:p w14:paraId="2908D201">
            <w:pPr>
              <w:adjustRightInd w:val="0"/>
              <w:snapToGrid w:val="0"/>
              <w:jc w:val="center"/>
              <w:rPr>
                <w:kern w:val="0"/>
                <w:sz w:val="24"/>
                <w:szCs w:val="24"/>
              </w:rPr>
            </w:pPr>
            <w:r>
              <w:rPr>
                <w:kern w:val="0"/>
                <w:sz w:val="24"/>
                <w:szCs w:val="24"/>
              </w:rPr>
              <w:t>规划及规划环境影响评价符合性分析</w:t>
            </w:r>
          </w:p>
          <w:p w14:paraId="6E75E563">
            <w:pPr>
              <w:adjustRightInd w:val="0"/>
              <w:snapToGrid w:val="0"/>
              <w:jc w:val="center"/>
              <w:rPr>
                <w:kern w:val="0"/>
                <w:sz w:val="24"/>
                <w:szCs w:val="24"/>
              </w:rPr>
            </w:pPr>
          </w:p>
          <w:p w14:paraId="6771842B">
            <w:pPr>
              <w:adjustRightInd w:val="0"/>
              <w:snapToGrid w:val="0"/>
              <w:jc w:val="center"/>
              <w:rPr>
                <w:kern w:val="0"/>
                <w:sz w:val="24"/>
                <w:szCs w:val="24"/>
              </w:rPr>
            </w:pPr>
          </w:p>
          <w:p w14:paraId="347F57C6">
            <w:pPr>
              <w:adjustRightInd w:val="0"/>
              <w:snapToGrid w:val="0"/>
              <w:jc w:val="center"/>
              <w:rPr>
                <w:kern w:val="0"/>
                <w:sz w:val="24"/>
                <w:szCs w:val="24"/>
              </w:rPr>
            </w:pPr>
          </w:p>
          <w:p w14:paraId="3EA0E96A">
            <w:pPr>
              <w:adjustRightInd w:val="0"/>
              <w:snapToGrid w:val="0"/>
              <w:jc w:val="center"/>
              <w:rPr>
                <w:kern w:val="0"/>
                <w:sz w:val="24"/>
                <w:szCs w:val="24"/>
              </w:rPr>
            </w:pPr>
          </w:p>
          <w:p w14:paraId="58401B03">
            <w:pPr>
              <w:adjustRightInd w:val="0"/>
              <w:snapToGrid w:val="0"/>
              <w:jc w:val="center"/>
              <w:rPr>
                <w:kern w:val="0"/>
                <w:sz w:val="24"/>
                <w:szCs w:val="24"/>
              </w:rPr>
            </w:pPr>
          </w:p>
          <w:p w14:paraId="20AC81A2">
            <w:pPr>
              <w:adjustRightInd w:val="0"/>
              <w:snapToGrid w:val="0"/>
              <w:jc w:val="center"/>
              <w:rPr>
                <w:kern w:val="0"/>
                <w:sz w:val="24"/>
                <w:szCs w:val="24"/>
              </w:rPr>
            </w:pPr>
          </w:p>
          <w:p w14:paraId="5FC280B8">
            <w:pPr>
              <w:adjustRightInd w:val="0"/>
              <w:snapToGrid w:val="0"/>
              <w:jc w:val="center"/>
              <w:rPr>
                <w:kern w:val="0"/>
                <w:sz w:val="24"/>
                <w:szCs w:val="24"/>
              </w:rPr>
            </w:pPr>
          </w:p>
          <w:p w14:paraId="4CB0B312">
            <w:pPr>
              <w:adjustRightInd w:val="0"/>
              <w:snapToGrid w:val="0"/>
              <w:jc w:val="center"/>
              <w:rPr>
                <w:kern w:val="0"/>
                <w:sz w:val="24"/>
                <w:szCs w:val="24"/>
              </w:rPr>
            </w:pPr>
          </w:p>
          <w:p w14:paraId="6D00BD22">
            <w:pPr>
              <w:adjustRightInd w:val="0"/>
              <w:snapToGrid w:val="0"/>
              <w:jc w:val="center"/>
              <w:rPr>
                <w:kern w:val="0"/>
                <w:sz w:val="24"/>
                <w:szCs w:val="24"/>
              </w:rPr>
            </w:pPr>
          </w:p>
          <w:p w14:paraId="5EFCB858">
            <w:pPr>
              <w:adjustRightInd w:val="0"/>
              <w:snapToGrid w:val="0"/>
              <w:jc w:val="center"/>
              <w:rPr>
                <w:kern w:val="0"/>
                <w:sz w:val="24"/>
                <w:szCs w:val="24"/>
              </w:rPr>
            </w:pPr>
          </w:p>
          <w:p w14:paraId="2D588A19">
            <w:pPr>
              <w:adjustRightInd w:val="0"/>
              <w:snapToGrid w:val="0"/>
              <w:jc w:val="center"/>
              <w:rPr>
                <w:kern w:val="0"/>
                <w:sz w:val="24"/>
                <w:szCs w:val="24"/>
              </w:rPr>
            </w:pPr>
          </w:p>
          <w:p w14:paraId="20C0BFD8">
            <w:pPr>
              <w:adjustRightInd w:val="0"/>
              <w:snapToGrid w:val="0"/>
              <w:jc w:val="center"/>
              <w:rPr>
                <w:kern w:val="0"/>
                <w:sz w:val="24"/>
                <w:szCs w:val="24"/>
              </w:rPr>
            </w:pPr>
          </w:p>
          <w:p w14:paraId="6CAD94D0">
            <w:pPr>
              <w:adjustRightInd w:val="0"/>
              <w:snapToGrid w:val="0"/>
              <w:jc w:val="center"/>
              <w:rPr>
                <w:kern w:val="0"/>
                <w:sz w:val="24"/>
                <w:szCs w:val="24"/>
              </w:rPr>
            </w:pPr>
          </w:p>
          <w:p w14:paraId="500CF466">
            <w:pPr>
              <w:adjustRightInd w:val="0"/>
              <w:snapToGrid w:val="0"/>
              <w:jc w:val="center"/>
              <w:rPr>
                <w:kern w:val="0"/>
                <w:sz w:val="24"/>
                <w:szCs w:val="24"/>
              </w:rPr>
            </w:pPr>
          </w:p>
          <w:p w14:paraId="190BA1B1">
            <w:pPr>
              <w:adjustRightInd w:val="0"/>
              <w:snapToGrid w:val="0"/>
              <w:jc w:val="center"/>
              <w:rPr>
                <w:kern w:val="0"/>
                <w:sz w:val="24"/>
                <w:szCs w:val="24"/>
              </w:rPr>
            </w:pPr>
          </w:p>
          <w:p w14:paraId="2343E395">
            <w:pPr>
              <w:adjustRightInd w:val="0"/>
              <w:snapToGrid w:val="0"/>
              <w:jc w:val="center"/>
              <w:rPr>
                <w:kern w:val="0"/>
                <w:sz w:val="24"/>
                <w:szCs w:val="24"/>
              </w:rPr>
            </w:pPr>
          </w:p>
          <w:p w14:paraId="0A60E33B">
            <w:pPr>
              <w:adjustRightInd w:val="0"/>
              <w:snapToGrid w:val="0"/>
              <w:jc w:val="center"/>
              <w:rPr>
                <w:kern w:val="0"/>
                <w:sz w:val="24"/>
                <w:szCs w:val="24"/>
              </w:rPr>
            </w:pPr>
          </w:p>
          <w:p w14:paraId="165A08C5">
            <w:pPr>
              <w:adjustRightInd w:val="0"/>
              <w:snapToGrid w:val="0"/>
              <w:jc w:val="center"/>
              <w:rPr>
                <w:kern w:val="0"/>
                <w:sz w:val="24"/>
                <w:szCs w:val="24"/>
              </w:rPr>
            </w:pPr>
          </w:p>
          <w:p w14:paraId="1C61D5D4">
            <w:pPr>
              <w:adjustRightInd w:val="0"/>
              <w:snapToGrid w:val="0"/>
              <w:jc w:val="center"/>
              <w:rPr>
                <w:rFonts w:hint="default"/>
                <w:kern w:val="0"/>
                <w:sz w:val="24"/>
                <w:szCs w:val="24"/>
              </w:rPr>
            </w:pPr>
            <w:r>
              <w:rPr>
                <w:kern w:val="0"/>
                <w:sz w:val="24"/>
                <w:szCs w:val="24"/>
              </w:rPr>
              <w:t>规划及规划环境影响评价符合性分析</w:t>
            </w:r>
          </w:p>
        </w:tc>
        <w:tc>
          <w:tcPr>
            <w:tcW w:w="8275" w:type="dxa"/>
            <w:gridSpan w:val="3"/>
            <w:vAlign w:val="top"/>
          </w:tcPr>
          <w:p w14:paraId="4F11A084">
            <w:pPr>
              <w:keepNext w:val="0"/>
              <w:keepLines w:val="0"/>
              <w:pageBreakBefore w:val="0"/>
              <w:widowControl w:val="0"/>
              <w:kinsoku/>
              <w:wordWrap/>
              <w:overflowPunct/>
              <w:topLinePunct w:val="0"/>
              <w:autoSpaceDE w:val="0"/>
              <w:autoSpaceDN w:val="0"/>
              <w:bidi w:val="0"/>
              <w:adjustRightInd w:val="0"/>
              <w:snapToGrid w:val="0"/>
              <w:spacing w:line="500" w:lineRule="exact"/>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1、土地利用规划相符性</w:t>
            </w:r>
          </w:p>
          <w:p w14:paraId="0BC45968">
            <w:pPr>
              <w:keepNext w:val="0"/>
              <w:keepLines w:val="0"/>
              <w:pageBreakBefore w:val="0"/>
              <w:widowControl/>
              <w:suppressLineNumbers w:val="0"/>
              <w:kinsoku/>
              <w:wordWrap/>
              <w:overflowPunct/>
              <w:topLinePunct w:val="0"/>
              <w:bidi w:val="0"/>
              <w:spacing w:line="500" w:lineRule="exact"/>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本项目建设地位于江阴市周庄镇金城路22号，</w:t>
            </w:r>
            <w:r>
              <w:rPr>
                <w:rFonts w:hint="default" w:ascii="Times New Roman" w:hAnsi="Times New Roman" w:eastAsia="宋体" w:cs="Times New Roman"/>
                <w:color w:val="000000"/>
                <w:kern w:val="0"/>
                <w:sz w:val="24"/>
                <w:szCs w:val="24"/>
                <w:lang w:eastAsia="zh-CN"/>
              </w:rPr>
              <w:t>根据</w:t>
            </w:r>
            <w:r>
              <w:rPr>
                <w:rFonts w:hint="default" w:ascii="Times New Roman" w:hAnsi="Times New Roman" w:eastAsia="宋体" w:cs="Times New Roman"/>
                <w:color w:val="000000"/>
                <w:sz w:val="24"/>
                <w:szCs w:val="24"/>
                <w:lang w:val="en-US" w:eastAsia="zh-CN"/>
              </w:rPr>
              <w:t>《江阴市周庄镇工业园区详细规划及城市设计》和</w:t>
            </w:r>
            <w:r>
              <w:rPr>
                <w:rFonts w:hint="default" w:ascii="Times New Roman" w:hAnsi="Times New Roman" w:eastAsia="宋体" w:cs="Times New Roman"/>
                <w:color w:val="000000"/>
                <w:sz w:val="24"/>
                <w:szCs w:val="24"/>
              </w:rPr>
              <w:t>《江阴市周庄镇工业园区开发建设规划（2023~2030年）》</w:t>
            </w:r>
            <w:r>
              <w:rPr>
                <w:rFonts w:hint="default" w:ascii="Times New Roman" w:hAnsi="Times New Roman" w:eastAsia="宋体" w:cs="Times New Roman"/>
                <w:color w:val="000000"/>
                <w:kern w:val="0"/>
                <w:sz w:val="24"/>
                <w:szCs w:val="24"/>
                <w:lang w:val="en-US" w:eastAsia="zh-CN"/>
              </w:rPr>
              <w:t>环境影响报告书</w:t>
            </w:r>
            <w:r>
              <w:rPr>
                <w:rFonts w:hint="default" w:ascii="Times New Roman" w:hAnsi="Times New Roman" w:eastAsia="宋体" w:cs="Times New Roman"/>
                <w:color w:val="000000"/>
                <w:kern w:val="0"/>
                <w:sz w:val="24"/>
                <w:szCs w:val="24"/>
                <w:lang w:eastAsia="zh-CN"/>
              </w:rPr>
              <w:t>，</w:t>
            </w:r>
            <w:r>
              <w:rPr>
                <w:rFonts w:hint="default" w:ascii="Times New Roman" w:hAnsi="Times New Roman" w:eastAsia="宋体" w:cs="Times New Roman"/>
                <w:color w:val="000000"/>
                <w:kern w:val="0"/>
                <w:sz w:val="24"/>
                <w:szCs w:val="24"/>
                <w:lang w:val="en-US" w:eastAsia="zh-CN" w:bidi="ar"/>
              </w:rPr>
              <w:t>本项目地块位于非工业园区内；根据江阴市工业园区升级改造领导小组办公室文件《关于印发2024年江阴市园区外优势企业白名单的通知》（澄工改办</w:t>
            </w:r>
            <w:r>
              <w:rPr>
                <w:rFonts w:hint="default" w:ascii="Times New Roman" w:hAnsi="Times New Roman" w:cs="Times New Roman"/>
                <w:color w:val="000000"/>
                <w:kern w:val="0"/>
                <w:sz w:val="24"/>
                <w:szCs w:val="24"/>
                <w:lang w:val="en-US" w:eastAsia="zh-CN" w:bidi="ar"/>
              </w:rPr>
              <w:t>〔2024〕1号</w:t>
            </w:r>
            <w:r>
              <w:rPr>
                <w:rFonts w:hint="default" w:ascii="Times New Roman" w:hAnsi="Times New Roman" w:eastAsia="宋体" w:cs="Times New Roman"/>
                <w:color w:val="000000"/>
                <w:kern w:val="0"/>
                <w:sz w:val="24"/>
                <w:szCs w:val="24"/>
                <w:lang w:val="en-US" w:eastAsia="zh-CN" w:bidi="ar"/>
              </w:rPr>
              <w:t>），本项目在2024年江阴市园区外优势企业白名单中；</w:t>
            </w:r>
            <w:r>
              <w:rPr>
                <w:rFonts w:hint="eastAsia" w:cs="Times New Roman"/>
                <w:color w:val="000000"/>
                <w:kern w:val="0"/>
                <w:sz w:val="24"/>
                <w:szCs w:val="24"/>
                <w:lang w:val="en-US" w:eastAsia="zh-CN" w:bidi="ar"/>
              </w:rPr>
              <w:t>另</w:t>
            </w:r>
            <w:r>
              <w:rPr>
                <w:rFonts w:hint="default" w:ascii="Times New Roman" w:hAnsi="Times New Roman" w:eastAsia="宋体" w:cs="Times New Roman"/>
                <w:color w:val="000000"/>
                <w:kern w:val="0"/>
                <w:sz w:val="24"/>
                <w:szCs w:val="24"/>
                <w:lang w:val="en-US" w:eastAsia="zh-CN" w:bidi="ar"/>
              </w:rPr>
              <w:t>根据《关于印发&lt;园区外优势企业管</w:t>
            </w:r>
            <w:r>
              <w:rPr>
                <w:rFonts w:hint="default" w:ascii="Times New Roman" w:hAnsi="Times New Roman" w:cs="Times New Roman"/>
                <w:color w:val="000000"/>
                <w:kern w:val="0"/>
                <w:sz w:val="24"/>
                <w:szCs w:val="24"/>
                <w:lang w:val="en-US" w:eastAsia="zh-CN" w:bidi="ar"/>
              </w:rPr>
              <w:t>理办</w:t>
            </w:r>
            <w:r>
              <w:rPr>
                <w:rFonts w:hint="default" w:ascii="Times New Roman" w:hAnsi="Times New Roman" w:eastAsia="宋体" w:cs="Times New Roman"/>
                <w:color w:val="000000"/>
                <w:kern w:val="0"/>
                <w:sz w:val="24"/>
                <w:szCs w:val="24"/>
                <w:lang w:val="en-US" w:eastAsia="zh-CN" w:bidi="ar"/>
              </w:rPr>
              <w:t>法(试行)&gt;的通知》（澄工改发</w:t>
            </w:r>
            <w:r>
              <w:rPr>
                <w:rFonts w:hint="default" w:ascii="Times New Roman" w:hAnsi="Times New Roman" w:cs="Times New Roman"/>
                <w:color w:val="000000"/>
                <w:kern w:val="0"/>
                <w:sz w:val="24"/>
                <w:szCs w:val="24"/>
                <w:lang w:val="en-US" w:eastAsia="zh-CN" w:bidi="ar"/>
              </w:rPr>
              <w:t>〔2022〕4号</w:t>
            </w:r>
            <w:r>
              <w:rPr>
                <w:rFonts w:hint="default" w:ascii="Times New Roman" w:hAnsi="Times New Roman" w:eastAsia="宋体" w:cs="Times New Roman"/>
                <w:color w:val="000000"/>
                <w:kern w:val="0"/>
                <w:sz w:val="24"/>
                <w:szCs w:val="24"/>
                <w:lang w:val="en-US" w:eastAsia="zh-CN" w:bidi="ar"/>
              </w:rPr>
              <w:t>） 第三条中</w:t>
            </w:r>
            <w:r>
              <w:rPr>
                <w:rFonts w:hint="eastAsia"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暂缓搬迁优势企业应参照入园企业要求，由属地政府纳入园区日常管理，相关职能部门审批服务时视同园内企业</w:t>
            </w:r>
            <w:r>
              <w:rPr>
                <w:rFonts w:hint="eastAsia"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及第四条中</w:t>
            </w:r>
            <w:r>
              <w:rPr>
                <w:rFonts w:hint="eastAsia"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结合发展现状，允许满足条件的优势企业开展适度的新建、扩建、改建和技术改造项目， 项目包括容积率、安全(包括消防)、环保、能耗等在内的指标要求视同园区内企业审批</w:t>
            </w:r>
            <w:r>
              <w:rPr>
                <w:rFonts w:hint="eastAsia"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。综上，本公司在园区外优势企业白名单中，可视同园区内企业进行相关审批服务，故本项目符合园区规划。</w:t>
            </w:r>
          </w:p>
          <w:p w14:paraId="30F169A8">
            <w:pPr>
              <w:keepNext w:val="0"/>
              <w:keepLines w:val="0"/>
              <w:pageBreakBefore w:val="0"/>
              <w:widowControl/>
              <w:suppressLineNumbers w:val="0"/>
              <w:kinsoku/>
              <w:wordWrap/>
              <w:overflowPunct/>
              <w:topLinePunct w:val="0"/>
              <w:bidi w:val="0"/>
              <w:spacing w:line="500" w:lineRule="exact"/>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2、产业定位相符性</w:t>
            </w:r>
          </w:p>
          <w:p w14:paraId="1729BAEB">
            <w:pPr>
              <w:keepNext w:val="0"/>
              <w:keepLines w:val="0"/>
              <w:pageBreakBefore w:val="0"/>
              <w:widowControl/>
              <w:suppressLineNumbers w:val="0"/>
              <w:kinsoku/>
              <w:wordWrap/>
              <w:overflowPunct/>
              <w:topLinePunct w:val="0"/>
              <w:bidi w:val="0"/>
              <w:spacing w:line="500" w:lineRule="exact"/>
              <w:ind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eastAsia="zh-CN"/>
              </w:rPr>
              <w:t>根据</w:t>
            </w:r>
            <w:r>
              <w:rPr>
                <w:rFonts w:hint="default" w:ascii="Times New Roman" w:hAnsi="Times New Roman" w:eastAsia="宋体" w:cs="Times New Roman"/>
                <w:color w:val="000000"/>
                <w:sz w:val="24"/>
                <w:szCs w:val="24"/>
                <w:lang w:val="en-US" w:eastAsia="zh-CN"/>
              </w:rPr>
              <w:t>《江阴市周庄镇工业园区详细规划及城市设计》和</w:t>
            </w:r>
            <w:r>
              <w:rPr>
                <w:rFonts w:hint="default" w:ascii="Times New Roman" w:hAnsi="Times New Roman" w:eastAsia="宋体" w:cs="Times New Roman"/>
                <w:color w:val="000000"/>
                <w:sz w:val="24"/>
                <w:szCs w:val="24"/>
              </w:rPr>
              <w:t>《江阴市周庄镇工业园区开发建设规划（2023~2030年）》</w:t>
            </w:r>
            <w:r>
              <w:rPr>
                <w:rFonts w:hint="default" w:ascii="Times New Roman" w:hAnsi="Times New Roman" w:eastAsia="宋体" w:cs="Times New Roman"/>
                <w:color w:val="000000"/>
                <w:kern w:val="0"/>
                <w:sz w:val="24"/>
                <w:szCs w:val="24"/>
                <w:lang w:val="en-US" w:eastAsia="zh-CN"/>
              </w:rPr>
              <w:t>环境影响报告书</w:t>
            </w:r>
            <w:r>
              <w:rPr>
                <w:rFonts w:hint="default" w:ascii="Times New Roman" w:hAnsi="Times New Roman" w:eastAsia="宋体" w:cs="Times New Roman"/>
                <w:color w:val="000000"/>
                <w:kern w:val="0"/>
                <w:sz w:val="24"/>
                <w:szCs w:val="24"/>
                <w:lang w:eastAsia="zh-CN"/>
              </w:rPr>
              <w:t>，</w:t>
            </w:r>
            <w:r>
              <w:rPr>
                <w:rFonts w:hint="default" w:ascii="Times New Roman" w:hAnsi="Times New Roman" w:eastAsia="宋体" w:cs="Times New Roman"/>
                <w:color w:val="000000"/>
                <w:kern w:val="0"/>
                <w:sz w:val="24"/>
                <w:szCs w:val="24"/>
                <w:lang w:val="en-US" w:eastAsia="zh-CN" w:bidi="ar"/>
              </w:rPr>
              <w:t>本项目地块</w:t>
            </w:r>
            <w:r>
              <w:rPr>
                <w:rFonts w:hint="eastAsia" w:cs="Times New Roman"/>
                <w:color w:val="000000"/>
                <w:kern w:val="0"/>
                <w:sz w:val="24"/>
                <w:szCs w:val="24"/>
                <w:lang w:val="en-US" w:eastAsia="zh-CN" w:bidi="ar"/>
              </w:rPr>
              <w:t>为</w:t>
            </w:r>
            <w:r>
              <w:rPr>
                <w:rFonts w:hint="default" w:ascii="Times New Roman" w:hAnsi="Times New Roman" w:eastAsia="宋体" w:cs="Times New Roman"/>
                <w:color w:val="000000"/>
                <w:kern w:val="0"/>
                <w:sz w:val="24"/>
                <w:szCs w:val="24"/>
                <w:lang w:val="en-US" w:eastAsia="zh-CN" w:bidi="ar"/>
              </w:rPr>
              <w:t>非工业园区内</w:t>
            </w:r>
            <w:r>
              <w:rPr>
                <w:rFonts w:hint="eastAsia" w:cs="Times New Roman"/>
                <w:color w:val="000000"/>
                <w:kern w:val="0"/>
                <w:sz w:val="24"/>
                <w:szCs w:val="24"/>
                <w:lang w:val="en-US" w:eastAsia="zh-CN" w:bidi="ar"/>
              </w:rPr>
              <w:t>，不属于</w:t>
            </w:r>
            <w:r>
              <w:rPr>
                <w:rFonts w:hint="default" w:ascii="Times New Roman" w:hAnsi="Times New Roman" w:eastAsia="宋体" w:cs="Times New Roman"/>
                <w:color w:val="000000"/>
                <w:sz w:val="24"/>
                <w:szCs w:val="24"/>
              </w:rPr>
              <w:t>周庄镇</w:t>
            </w:r>
            <w:r>
              <w:rPr>
                <w:rFonts w:hint="eastAsia" w:cs="Times New Roman"/>
                <w:color w:val="000000"/>
                <w:sz w:val="24"/>
                <w:szCs w:val="24"/>
                <w:lang w:val="en-US" w:eastAsia="zh-CN"/>
              </w:rPr>
              <w:t>内各个工业园范围</w:t>
            </w:r>
            <w:r>
              <w:rPr>
                <w:rFonts w:hint="eastAsia" w:cs="Times New Roman"/>
                <w:color w:val="000000"/>
                <w:sz w:val="24"/>
                <w:szCs w:val="24"/>
                <w:lang w:eastAsia="zh-CN"/>
              </w:rPr>
              <w:t>，</w:t>
            </w:r>
            <w:r>
              <w:rPr>
                <w:rFonts w:hint="eastAsia" w:cs="Times New Roman"/>
                <w:color w:val="000000"/>
                <w:sz w:val="24"/>
                <w:szCs w:val="24"/>
                <w:lang w:val="en-US" w:eastAsia="zh-CN"/>
              </w:rPr>
              <w:t>故产业定位仅</w:t>
            </w:r>
            <w:r>
              <w:rPr>
                <w:rFonts w:hint="eastAsia" w:ascii="Times New Roman" w:hAnsi="Times New Roman" w:eastAsia="宋体" w:cs="Times New Roman"/>
                <w:color w:val="000000"/>
                <w:kern w:val="0"/>
                <w:sz w:val="24"/>
                <w:szCs w:val="24"/>
                <w:lang w:val="en-US" w:eastAsia="zh-CN" w:bidi="ar"/>
              </w:rPr>
              <w:t>参照</w:t>
            </w:r>
            <w:r>
              <w:rPr>
                <w:rFonts w:hint="default" w:ascii="Times New Roman" w:hAnsi="Times New Roman" w:eastAsia="宋体" w:cs="Times New Roman"/>
                <w:color w:val="000000"/>
                <w:kern w:val="0"/>
                <w:sz w:val="24"/>
                <w:szCs w:val="24"/>
                <w:lang w:val="en-US" w:eastAsia="zh-CN" w:bidi="ar"/>
              </w:rPr>
              <w:t>关于印发《江阴市工业园区产业定位实施方案》（澄工改办〔2022〕7 号）的通知，</w:t>
            </w:r>
            <w:r>
              <w:rPr>
                <w:rFonts w:hint="eastAsia" w:ascii="Times New Roman" w:hAnsi="Times New Roman" w:eastAsia="宋体"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周庄</w:t>
            </w:r>
            <w:r>
              <w:rPr>
                <w:rFonts w:hint="eastAsia" w:ascii="Times New Roman" w:hAnsi="Times New Roman" w:eastAsia="宋体" w:cs="Times New Roman"/>
                <w:color w:val="000000"/>
                <w:kern w:val="0"/>
                <w:sz w:val="24"/>
                <w:szCs w:val="24"/>
                <w:lang w:val="en-US" w:eastAsia="zh-CN" w:bidi="ar"/>
              </w:rPr>
              <w:t>东工业园——以</w:t>
            </w:r>
            <w:r>
              <w:rPr>
                <w:rFonts w:hint="default" w:ascii="Times New Roman" w:hAnsi="Times New Roman" w:eastAsia="宋体" w:cs="Times New Roman"/>
                <w:color w:val="000000"/>
                <w:kern w:val="0"/>
                <w:sz w:val="24"/>
                <w:szCs w:val="24"/>
                <w:lang w:val="en-US" w:eastAsia="zh-CN" w:bidi="ar"/>
              </w:rPr>
              <w:t>功能性聚酯</w:t>
            </w:r>
            <w:r>
              <w:rPr>
                <w:rFonts w:hint="eastAsia" w:ascii="Times New Roman" w:hAnsi="Times New Roman" w:eastAsia="宋体" w:cs="Times New Roman"/>
                <w:color w:val="000000"/>
                <w:kern w:val="0"/>
                <w:sz w:val="24"/>
                <w:szCs w:val="24"/>
                <w:lang w:val="en-US" w:eastAsia="zh-CN" w:bidi="ar"/>
              </w:rPr>
              <w:t>新</w:t>
            </w:r>
            <w:r>
              <w:rPr>
                <w:rFonts w:hint="default" w:ascii="Times New Roman" w:hAnsi="Times New Roman" w:eastAsia="宋体" w:cs="Times New Roman"/>
                <w:color w:val="000000"/>
                <w:kern w:val="0"/>
                <w:sz w:val="24"/>
                <w:szCs w:val="24"/>
                <w:lang w:val="en-US" w:eastAsia="zh-CN" w:bidi="ar"/>
              </w:rPr>
              <w:t>材料</w:t>
            </w:r>
            <w:r>
              <w:rPr>
                <w:rFonts w:hint="eastAsia" w:ascii="Times New Roman" w:hAnsi="Times New Roman" w:eastAsia="宋体" w:cs="Times New Roman"/>
                <w:color w:val="000000"/>
                <w:kern w:val="0"/>
                <w:sz w:val="24"/>
                <w:szCs w:val="24"/>
                <w:lang w:val="en-US" w:eastAsia="zh-CN" w:bidi="ar"/>
              </w:rPr>
              <w:t>为主导产业。周庄北工业园——以高端</w:t>
            </w:r>
            <w:r>
              <w:rPr>
                <w:rFonts w:hint="default" w:ascii="Times New Roman" w:hAnsi="Times New Roman" w:eastAsia="宋体" w:cs="Times New Roman"/>
                <w:color w:val="000000"/>
                <w:kern w:val="0"/>
                <w:sz w:val="24"/>
                <w:szCs w:val="24"/>
                <w:lang w:val="en-US" w:eastAsia="zh-CN" w:bidi="ar"/>
              </w:rPr>
              <w:t>装备</w:t>
            </w:r>
            <w:r>
              <w:rPr>
                <w:rFonts w:hint="eastAsia" w:ascii="Times New Roman" w:hAnsi="Times New Roman" w:eastAsia="宋体" w:cs="Times New Roman"/>
                <w:color w:val="000000"/>
                <w:kern w:val="0"/>
                <w:sz w:val="24"/>
                <w:szCs w:val="24"/>
                <w:lang w:val="en-US" w:eastAsia="zh-CN" w:bidi="ar"/>
              </w:rPr>
              <w:t>及零部件为主导</w:t>
            </w:r>
            <w:r>
              <w:rPr>
                <w:rFonts w:hint="default" w:ascii="Times New Roman" w:hAnsi="Times New Roman" w:eastAsia="宋体" w:cs="Times New Roman"/>
                <w:color w:val="000000"/>
                <w:kern w:val="0"/>
                <w:sz w:val="24"/>
                <w:szCs w:val="24"/>
                <w:lang w:val="en-US" w:eastAsia="zh-CN" w:bidi="ar"/>
              </w:rPr>
              <w:t>产业</w:t>
            </w:r>
            <w:r>
              <w:rPr>
                <w:rFonts w:hint="eastAsia" w:ascii="Times New Roman" w:hAnsi="Times New Roman" w:eastAsia="宋体" w:cs="Times New Roman"/>
                <w:color w:val="000000"/>
                <w:kern w:val="0"/>
                <w:sz w:val="24"/>
                <w:szCs w:val="24"/>
                <w:lang w:val="en-US" w:eastAsia="zh-CN" w:bidi="ar"/>
              </w:rPr>
              <w:t>。长寿工业园——以交通装备零部件为特色</w:t>
            </w:r>
            <w:r>
              <w:rPr>
                <w:rFonts w:hint="default" w:ascii="Times New Roman" w:hAnsi="Times New Roman" w:eastAsia="宋体" w:cs="Times New Roman"/>
                <w:color w:val="000000"/>
                <w:kern w:val="0"/>
                <w:sz w:val="24"/>
                <w:szCs w:val="24"/>
                <w:lang w:val="en-US" w:eastAsia="zh-CN" w:bidi="ar"/>
              </w:rPr>
              <w:t>产业</w:t>
            </w:r>
            <w:r>
              <w:rPr>
                <w:rFonts w:hint="eastAsia" w:ascii="Times New Roman" w:hAnsi="Times New Roman" w:eastAsia="宋体"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。本项目属于其他</w:t>
            </w:r>
            <w:r>
              <w:rPr>
                <w:rFonts w:hint="eastAsia" w:cs="Times New Roman"/>
                <w:color w:val="000000"/>
                <w:kern w:val="0"/>
                <w:sz w:val="24"/>
                <w:szCs w:val="24"/>
                <w:lang w:val="en-US" w:eastAsia="zh-CN" w:bidi="ar"/>
              </w:rPr>
              <w:t>电子元件</w:t>
            </w:r>
            <w:r>
              <w:rPr>
                <w:rFonts w:hint="eastAsia" w:ascii="Times New Roman" w:hAnsi="Times New Roman" w:eastAsia="宋体" w:cs="Times New Roman"/>
                <w:color w:val="000000"/>
                <w:kern w:val="0"/>
                <w:sz w:val="24"/>
                <w:szCs w:val="24"/>
                <w:lang w:val="en-US" w:eastAsia="zh-CN" w:bidi="ar"/>
              </w:rPr>
              <w:t>制造、有色金属铸造</w:t>
            </w:r>
            <w:r>
              <w:rPr>
                <w:rFonts w:hint="default" w:ascii="Times New Roman" w:hAnsi="Times New Roman" w:eastAsia="宋体" w:cs="Times New Roman"/>
                <w:color w:val="000000"/>
                <w:kern w:val="0"/>
                <w:sz w:val="24"/>
                <w:szCs w:val="24"/>
                <w:lang w:val="en-US" w:eastAsia="zh-CN" w:bidi="ar"/>
              </w:rPr>
              <w:t>，产品为高精密铜制品，</w:t>
            </w:r>
            <w:r>
              <w:rPr>
                <w:rFonts w:hint="eastAsia" w:ascii="Times New Roman" w:hAnsi="Times New Roman" w:eastAsia="宋体" w:cs="Times New Roman"/>
                <w:bCs/>
                <w:snapToGrid w:val="0"/>
                <w:color w:val="auto"/>
                <w:kern w:val="0"/>
                <w:sz w:val="24"/>
                <w:szCs w:val="24"/>
                <w:lang w:val="en-US" w:eastAsia="zh-CN"/>
              </w:rPr>
              <w:t>属于零部件产业，与周庄镇工业园区产业定位相符。</w:t>
            </w:r>
            <w:r>
              <w:rPr>
                <w:rFonts w:hint="default" w:ascii="Times New Roman" w:hAnsi="Times New Roman" w:eastAsia="宋体" w:cs="Times New Roman"/>
                <w:color w:val="000000"/>
                <w:kern w:val="0"/>
                <w:sz w:val="24"/>
                <w:szCs w:val="24"/>
                <w:lang w:val="en-US" w:eastAsia="zh-CN" w:bidi="ar"/>
              </w:rPr>
              <w:t>故本项目符合相应产业定位。</w:t>
            </w:r>
          </w:p>
        </w:tc>
      </w:tr>
      <w:tr w14:paraId="56A6C0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95" w:hRule="atLeast"/>
          <w:jc w:val="center"/>
        </w:trPr>
        <w:tc>
          <w:tcPr>
            <w:tcW w:w="1178" w:type="dxa"/>
            <w:vAlign w:val="center"/>
          </w:tcPr>
          <w:p w14:paraId="40DC638F">
            <w:pPr>
              <w:adjustRightInd w:val="0"/>
              <w:snapToGrid w:val="0"/>
              <w:jc w:val="center"/>
              <w:rPr>
                <w:rFonts w:ascii="Times New Roman" w:hAnsi="Times New Roman" w:eastAsia="宋体" w:cs="Times New Roman"/>
                <w:kern w:val="0"/>
                <w:sz w:val="24"/>
                <w:szCs w:val="24"/>
              </w:rPr>
            </w:pPr>
          </w:p>
          <w:p w14:paraId="3638E4F4">
            <w:pPr>
              <w:adjustRightInd w:val="0"/>
              <w:snapToGrid w:val="0"/>
              <w:jc w:val="center"/>
              <w:rPr>
                <w:rFonts w:ascii="Times New Roman" w:hAnsi="Times New Roman" w:eastAsia="宋体" w:cs="Times New Roman"/>
                <w:kern w:val="0"/>
                <w:sz w:val="24"/>
                <w:szCs w:val="24"/>
              </w:rPr>
            </w:pPr>
          </w:p>
          <w:p w14:paraId="0FF7B22A">
            <w:pPr>
              <w:adjustRightInd w:val="0"/>
              <w:snapToGrid w:val="0"/>
              <w:jc w:val="center"/>
              <w:rPr>
                <w:rFonts w:ascii="Times New Roman" w:hAnsi="Times New Roman" w:eastAsia="宋体" w:cs="Times New Roman"/>
                <w:kern w:val="0"/>
                <w:sz w:val="24"/>
                <w:szCs w:val="24"/>
              </w:rPr>
            </w:pPr>
          </w:p>
          <w:p w14:paraId="05175033">
            <w:pPr>
              <w:adjustRightInd w:val="0"/>
              <w:snapToGrid w:val="0"/>
              <w:jc w:val="center"/>
              <w:rPr>
                <w:rFonts w:ascii="Times New Roman" w:hAnsi="Times New Roman" w:eastAsia="宋体" w:cs="Times New Roman"/>
                <w:kern w:val="0"/>
                <w:sz w:val="24"/>
                <w:szCs w:val="24"/>
              </w:rPr>
            </w:pPr>
          </w:p>
          <w:p w14:paraId="684A7BBF">
            <w:pPr>
              <w:adjustRightInd w:val="0"/>
              <w:snapToGrid w:val="0"/>
              <w:jc w:val="center"/>
              <w:rPr>
                <w:rFonts w:ascii="Times New Roman" w:hAnsi="Times New Roman" w:eastAsia="宋体" w:cs="Times New Roman"/>
                <w:kern w:val="0"/>
                <w:sz w:val="24"/>
                <w:szCs w:val="24"/>
              </w:rPr>
            </w:pPr>
          </w:p>
          <w:p w14:paraId="7D0F01A5">
            <w:pPr>
              <w:adjustRightInd w:val="0"/>
              <w:snapToGrid w:val="0"/>
              <w:jc w:val="center"/>
              <w:rPr>
                <w:rFonts w:ascii="Times New Roman" w:hAnsi="Times New Roman" w:eastAsia="宋体" w:cs="Times New Roman"/>
                <w:kern w:val="0"/>
                <w:sz w:val="24"/>
                <w:szCs w:val="24"/>
              </w:rPr>
            </w:pPr>
          </w:p>
          <w:p w14:paraId="2A786D3D">
            <w:pPr>
              <w:adjustRightInd w:val="0"/>
              <w:snapToGrid w:val="0"/>
              <w:jc w:val="center"/>
              <w:rPr>
                <w:rFonts w:ascii="Times New Roman" w:hAnsi="Times New Roman" w:eastAsia="宋体" w:cs="Times New Roman"/>
                <w:kern w:val="0"/>
                <w:sz w:val="24"/>
                <w:szCs w:val="24"/>
              </w:rPr>
            </w:pPr>
          </w:p>
          <w:p w14:paraId="1A2F316E">
            <w:pPr>
              <w:adjustRightInd w:val="0"/>
              <w:snapToGrid w:val="0"/>
              <w:jc w:val="center"/>
              <w:rPr>
                <w:rFonts w:ascii="Times New Roman" w:hAnsi="Times New Roman" w:eastAsia="宋体" w:cs="Times New Roman"/>
                <w:kern w:val="0"/>
                <w:sz w:val="24"/>
                <w:szCs w:val="24"/>
              </w:rPr>
            </w:pPr>
          </w:p>
          <w:p w14:paraId="333136FE">
            <w:pPr>
              <w:adjustRightInd w:val="0"/>
              <w:snapToGrid w:val="0"/>
              <w:jc w:val="center"/>
              <w:rPr>
                <w:rFonts w:ascii="Times New Roman" w:hAnsi="Times New Roman" w:eastAsia="宋体" w:cs="Times New Roman"/>
                <w:kern w:val="0"/>
                <w:sz w:val="24"/>
                <w:szCs w:val="24"/>
              </w:rPr>
            </w:pPr>
          </w:p>
          <w:p w14:paraId="4C7C8493">
            <w:pPr>
              <w:adjustRightInd w:val="0"/>
              <w:snapToGrid w:val="0"/>
              <w:jc w:val="center"/>
              <w:rPr>
                <w:rFonts w:ascii="Times New Roman" w:hAnsi="Times New Roman" w:eastAsia="宋体" w:cs="Times New Roman"/>
                <w:kern w:val="0"/>
                <w:sz w:val="24"/>
                <w:szCs w:val="24"/>
              </w:rPr>
            </w:pPr>
          </w:p>
          <w:p w14:paraId="4BD48ABB">
            <w:pPr>
              <w:adjustRightInd w:val="0"/>
              <w:snapToGrid w:val="0"/>
              <w:jc w:val="center"/>
              <w:rPr>
                <w:rFonts w:ascii="Times New Roman" w:hAnsi="Times New Roman" w:eastAsia="宋体" w:cs="Times New Roman"/>
                <w:kern w:val="0"/>
                <w:sz w:val="24"/>
                <w:szCs w:val="24"/>
              </w:rPr>
            </w:pPr>
          </w:p>
          <w:p w14:paraId="4B5047AB">
            <w:pPr>
              <w:adjustRightInd w:val="0"/>
              <w:snapToGrid w:val="0"/>
              <w:jc w:val="center"/>
              <w:rPr>
                <w:rFonts w:ascii="Times New Roman" w:hAnsi="Times New Roman" w:eastAsia="宋体" w:cs="Times New Roman"/>
                <w:kern w:val="0"/>
                <w:sz w:val="24"/>
                <w:szCs w:val="24"/>
              </w:rPr>
            </w:pPr>
          </w:p>
          <w:p w14:paraId="5494F8D7">
            <w:pPr>
              <w:adjustRightInd w:val="0"/>
              <w:snapToGrid w:val="0"/>
              <w:jc w:val="center"/>
              <w:rPr>
                <w:rFonts w:ascii="Times New Roman" w:hAnsi="Times New Roman" w:eastAsia="宋体" w:cs="Times New Roman"/>
                <w:kern w:val="0"/>
                <w:sz w:val="24"/>
                <w:szCs w:val="24"/>
              </w:rPr>
            </w:pPr>
          </w:p>
          <w:p w14:paraId="59AC2B15">
            <w:pPr>
              <w:adjustRightInd w:val="0"/>
              <w:snapToGrid w:val="0"/>
              <w:jc w:val="center"/>
              <w:rPr>
                <w:rFonts w:ascii="Times New Roman" w:hAnsi="Times New Roman" w:eastAsia="宋体" w:cs="Times New Roman"/>
                <w:kern w:val="0"/>
                <w:sz w:val="24"/>
                <w:szCs w:val="24"/>
              </w:rPr>
            </w:pPr>
          </w:p>
          <w:p w14:paraId="7EB6652F">
            <w:pPr>
              <w:adjustRightInd w:val="0"/>
              <w:snapToGrid w:val="0"/>
              <w:jc w:val="center"/>
              <w:rPr>
                <w:rFonts w:ascii="Times New Roman" w:hAnsi="Times New Roman" w:eastAsia="宋体" w:cs="Times New Roman"/>
                <w:kern w:val="0"/>
                <w:sz w:val="24"/>
                <w:szCs w:val="24"/>
              </w:rPr>
            </w:pPr>
          </w:p>
          <w:p w14:paraId="19269F33">
            <w:pPr>
              <w:adjustRightInd w:val="0"/>
              <w:snapToGrid w:val="0"/>
              <w:jc w:val="center"/>
              <w:rPr>
                <w:rFonts w:ascii="Times New Roman" w:hAnsi="Times New Roman" w:eastAsia="宋体" w:cs="Times New Roman"/>
                <w:kern w:val="0"/>
                <w:sz w:val="24"/>
                <w:szCs w:val="24"/>
              </w:rPr>
            </w:pPr>
            <w:bookmarkStart w:id="2" w:name="OLE_LINK10"/>
            <w:r>
              <w:rPr>
                <w:rFonts w:ascii="Times New Roman" w:hAnsi="Times New Roman" w:eastAsia="宋体" w:cs="Times New Roman"/>
                <w:kern w:val="0"/>
                <w:sz w:val="24"/>
                <w:szCs w:val="24"/>
              </w:rPr>
              <w:t>其他符合性分析</w:t>
            </w:r>
          </w:p>
          <w:bookmarkEnd w:id="2"/>
          <w:p w14:paraId="085AF03A">
            <w:pPr>
              <w:adjustRightInd w:val="0"/>
              <w:snapToGrid w:val="0"/>
              <w:jc w:val="center"/>
              <w:rPr>
                <w:rFonts w:ascii="Times New Roman" w:hAnsi="Times New Roman" w:eastAsia="宋体" w:cs="Times New Roman"/>
                <w:kern w:val="0"/>
                <w:sz w:val="24"/>
                <w:szCs w:val="24"/>
              </w:rPr>
            </w:pPr>
          </w:p>
          <w:p w14:paraId="59A6F71E">
            <w:pPr>
              <w:adjustRightInd w:val="0"/>
              <w:snapToGrid w:val="0"/>
              <w:jc w:val="center"/>
              <w:rPr>
                <w:rFonts w:ascii="Times New Roman" w:hAnsi="Times New Roman" w:eastAsia="宋体" w:cs="Times New Roman"/>
                <w:kern w:val="0"/>
                <w:sz w:val="24"/>
                <w:szCs w:val="24"/>
              </w:rPr>
            </w:pPr>
          </w:p>
          <w:p w14:paraId="1343A2BA">
            <w:pPr>
              <w:adjustRightInd w:val="0"/>
              <w:snapToGrid w:val="0"/>
              <w:jc w:val="center"/>
              <w:rPr>
                <w:rFonts w:ascii="Times New Roman" w:hAnsi="Times New Roman" w:eastAsia="宋体" w:cs="Times New Roman"/>
                <w:kern w:val="0"/>
                <w:sz w:val="24"/>
                <w:szCs w:val="24"/>
              </w:rPr>
            </w:pPr>
          </w:p>
          <w:p w14:paraId="1CE33364">
            <w:pPr>
              <w:adjustRightInd w:val="0"/>
              <w:snapToGrid w:val="0"/>
              <w:jc w:val="center"/>
              <w:rPr>
                <w:rFonts w:ascii="Times New Roman" w:hAnsi="Times New Roman" w:eastAsia="宋体" w:cs="Times New Roman"/>
                <w:kern w:val="0"/>
                <w:sz w:val="24"/>
                <w:szCs w:val="24"/>
              </w:rPr>
            </w:pPr>
          </w:p>
          <w:p w14:paraId="3E972B1B">
            <w:pPr>
              <w:adjustRightInd w:val="0"/>
              <w:snapToGrid w:val="0"/>
              <w:jc w:val="center"/>
              <w:rPr>
                <w:rFonts w:ascii="Times New Roman" w:hAnsi="Times New Roman" w:eastAsia="宋体" w:cs="Times New Roman"/>
                <w:kern w:val="0"/>
                <w:sz w:val="24"/>
                <w:szCs w:val="24"/>
              </w:rPr>
            </w:pPr>
          </w:p>
          <w:p w14:paraId="26E87B13">
            <w:pPr>
              <w:adjustRightInd w:val="0"/>
              <w:snapToGrid w:val="0"/>
              <w:jc w:val="center"/>
              <w:rPr>
                <w:rFonts w:ascii="Times New Roman" w:hAnsi="Times New Roman" w:eastAsia="宋体" w:cs="Times New Roman"/>
                <w:kern w:val="0"/>
                <w:sz w:val="24"/>
                <w:szCs w:val="24"/>
              </w:rPr>
            </w:pPr>
          </w:p>
          <w:p w14:paraId="08388D57">
            <w:pPr>
              <w:adjustRightInd w:val="0"/>
              <w:snapToGrid w:val="0"/>
              <w:jc w:val="center"/>
              <w:rPr>
                <w:rFonts w:ascii="Times New Roman" w:hAnsi="Times New Roman" w:eastAsia="宋体" w:cs="Times New Roman"/>
                <w:kern w:val="0"/>
                <w:sz w:val="24"/>
                <w:szCs w:val="24"/>
              </w:rPr>
            </w:pPr>
          </w:p>
          <w:p w14:paraId="46B25F09">
            <w:pPr>
              <w:adjustRightInd w:val="0"/>
              <w:snapToGrid w:val="0"/>
              <w:jc w:val="center"/>
              <w:rPr>
                <w:rFonts w:ascii="Times New Roman" w:hAnsi="Times New Roman" w:eastAsia="宋体" w:cs="Times New Roman"/>
                <w:kern w:val="0"/>
                <w:sz w:val="24"/>
                <w:szCs w:val="24"/>
              </w:rPr>
            </w:pPr>
          </w:p>
          <w:p w14:paraId="408538F5">
            <w:pPr>
              <w:adjustRightInd w:val="0"/>
              <w:snapToGrid w:val="0"/>
              <w:jc w:val="center"/>
              <w:rPr>
                <w:rFonts w:ascii="Times New Roman" w:hAnsi="Times New Roman" w:eastAsia="宋体" w:cs="Times New Roman"/>
                <w:kern w:val="0"/>
                <w:sz w:val="24"/>
                <w:szCs w:val="24"/>
              </w:rPr>
            </w:pPr>
          </w:p>
          <w:p w14:paraId="7741EABB">
            <w:pPr>
              <w:adjustRightInd w:val="0"/>
              <w:snapToGrid w:val="0"/>
              <w:jc w:val="center"/>
              <w:rPr>
                <w:rFonts w:ascii="Times New Roman" w:hAnsi="Times New Roman" w:eastAsia="宋体" w:cs="Times New Roman"/>
                <w:kern w:val="0"/>
                <w:sz w:val="24"/>
                <w:szCs w:val="24"/>
              </w:rPr>
            </w:pPr>
          </w:p>
          <w:p w14:paraId="46C9F14E">
            <w:pPr>
              <w:adjustRightInd w:val="0"/>
              <w:snapToGrid w:val="0"/>
              <w:jc w:val="center"/>
              <w:rPr>
                <w:rFonts w:ascii="Times New Roman" w:hAnsi="Times New Roman" w:eastAsia="宋体" w:cs="Times New Roman"/>
                <w:kern w:val="0"/>
                <w:sz w:val="24"/>
                <w:szCs w:val="24"/>
              </w:rPr>
            </w:pPr>
          </w:p>
          <w:p w14:paraId="61C212CE">
            <w:pPr>
              <w:adjustRightInd w:val="0"/>
              <w:snapToGrid w:val="0"/>
              <w:jc w:val="center"/>
              <w:rPr>
                <w:rFonts w:ascii="Times New Roman" w:hAnsi="Times New Roman" w:eastAsia="宋体" w:cs="Times New Roman"/>
                <w:kern w:val="0"/>
                <w:sz w:val="24"/>
                <w:szCs w:val="24"/>
              </w:rPr>
            </w:pPr>
          </w:p>
          <w:p w14:paraId="6B7747C2">
            <w:pPr>
              <w:adjustRightInd w:val="0"/>
              <w:snapToGrid w:val="0"/>
              <w:jc w:val="center"/>
              <w:rPr>
                <w:rFonts w:ascii="Times New Roman" w:hAnsi="Times New Roman" w:eastAsia="宋体" w:cs="Times New Roman"/>
                <w:kern w:val="0"/>
                <w:sz w:val="24"/>
                <w:szCs w:val="24"/>
              </w:rPr>
            </w:pPr>
          </w:p>
          <w:p w14:paraId="58AC35D6">
            <w:pPr>
              <w:adjustRightInd w:val="0"/>
              <w:snapToGrid w:val="0"/>
              <w:jc w:val="center"/>
              <w:rPr>
                <w:rFonts w:ascii="Times New Roman" w:hAnsi="Times New Roman" w:eastAsia="宋体" w:cs="Times New Roman"/>
                <w:kern w:val="0"/>
                <w:sz w:val="24"/>
                <w:szCs w:val="24"/>
              </w:rPr>
            </w:pPr>
          </w:p>
          <w:p w14:paraId="24AFD554">
            <w:pPr>
              <w:adjustRightInd w:val="0"/>
              <w:snapToGrid w:val="0"/>
              <w:jc w:val="center"/>
              <w:rPr>
                <w:rFonts w:ascii="Times New Roman" w:hAnsi="Times New Roman" w:eastAsia="宋体" w:cs="Times New Roman"/>
                <w:kern w:val="0"/>
                <w:sz w:val="24"/>
                <w:szCs w:val="24"/>
              </w:rPr>
            </w:pPr>
          </w:p>
          <w:p w14:paraId="65200760">
            <w:pPr>
              <w:adjustRightInd w:val="0"/>
              <w:snapToGrid w:val="0"/>
              <w:jc w:val="center"/>
              <w:rPr>
                <w:rFonts w:ascii="Times New Roman" w:hAnsi="Times New Roman" w:eastAsia="宋体" w:cs="Times New Roman"/>
                <w:kern w:val="0"/>
                <w:sz w:val="24"/>
                <w:szCs w:val="24"/>
              </w:rPr>
            </w:pPr>
          </w:p>
          <w:p w14:paraId="376BF391">
            <w:pPr>
              <w:adjustRightInd w:val="0"/>
              <w:snapToGrid w:val="0"/>
              <w:jc w:val="center"/>
              <w:rPr>
                <w:rFonts w:ascii="Times New Roman" w:hAnsi="Times New Roman" w:eastAsia="宋体" w:cs="Times New Roman"/>
                <w:kern w:val="0"/>
                <w:sz w:val="24"/>
                <w:szCs w:val="24"/>
              </w:rPr>
            </w:pPr>
          </w:p>
          <w:p w14:paraId="0833DE97">
            <w:pPr>
              <w:adjustRightInd w:val="0"/>
              <w:snapToGrid w:val="0"/>
              <w:jc w:val="center"/>
              <w:rPr>
                <w:rFonts w:ascii="Times New Roman" w:hAnsi="Times New Roman" w:eastAsia="宋体" w:cs="Times New Roman"/>
                <w:kern w:val="0"/>
                <w:sz w:val="24"/>
                <w:szCs w:val="24"/>
              </w:rPr>
            </w:pPr>
          </w:p>
          <w:p w14:paraId="10D169AC">
            <w:pPr>
              <w:adjustRightInd w:val="0"/>
              <w:snapToGrid w:val="0"/>
              <w:jc w:val="center"/>
              <w:rPr>
                <w:rFonts w:ascii="Times New Roman" w:hAnsi="Times New Roman" w:eastAsia="宋体" w:cs="Times New Roman"/>
                <w:kern w:val="0"/>
                <w:sz w:val="24"/>
                <w:szCs w:val="24"/>
              </w:rPr>
            </w:pPr>
          </w:p>
          <w:p w14:paraId="5B7DCB5E">
            <w:pPr>
              <w:adjustRightInd w:val="0"/>
              <w:snapToGrid w:val="0"/>
              <w:jc w:val="both"/>
              <w:rPr>
                <w:kern w:val="0"/>
                <w:sz w:val="24"/>
                <w:szCs w:val="24"/>
              </w:rPr>
            </w:pPr>
          </w:p>
        </w:tc>
        <w:tc>
          <w:tcPr>
            <w:tcW w:w="8275" w:type="dxa"/>
            <w:gridSpan w:val="3"/>
            <w:vAlign w:val="top"/>
          </w:tcPr>
          <w:p w14:paraId="1A0804F9">
            <w:pPr>
              <w:keepNext w:val="0"/>
              <w:keepLines w:val="0"/>
              <w:pageBreakBefore w:val="0"/>
              <w:widowControl w:val="0"/>
              <w:kinsoku/>
              <w:wordWrap/>
              <w:overflowPunct/>
              <w:topLinePunct w:val="0"/>
              <w:autoSpaceDE/>
              <w:autoSpaceDN/>
              <w:bidi w:val="0"/>
              <w:adjustRightInd/>
              <w:snapToGrid/>
              <w:spacing w:line="500" w:lineRule="exact"/>
              <w:ind w:left="0"/>
              <w:jc w:val="both"/>
              <w:textAlignment w:val="auto"/>
              <w:rPr>
                <w:rFonts w:hint="default" w:ascii="Times New Roman" w:hAnsi="Times New Roman" w:eastAsia="宋体" w:cs="Times New Roman"/>
                <w:b/>
                <w:bCs/>
                <w:kern w:val="0"/>
                <w:sz w:val="24"/>
                <w:szCs w:val="24"/>
              </w:rPr>
            </w:pPr>
            <w:r>
              <w:rPr>
                <w:rFonts w:hint="default" w:ascii="Times New Roman" w:hAnsi="Times New Roman" w:eastAsia="宋体" w:cs="Times New Roman"/>
                <w:b/>
                <w:bCs/>
                <w:kern w:val="0"/>
                <w:sz w:val="24"/>
                <w:szCs w:val="24"/>
              </w:rPr>
              <w:t>一、三线一单相符性分析</w:t>
            </w:r>
          </w:p>
          <w:p w14:paraId="0C55EDA6">
            <w:pPr>
              <w:keepNext w:val="0"/>
              <w:keepLines w:val="0"/>
              <w:pageBreakBefore w:val="0"/>
              <w:widowControl w:val="0"/>
              <w:numPr>
                <w:ilvl w:val="0"/>
                <w:numId w:val="0"/>
              </w:numPr>
              <w:kinsoku/>
              <w:wordWrap/>
              <w:overflowPunct/>
              <w:topLinePunct w:val="0"/>
              <w:bidi w:val="0"/>
              <w:snapToGrid/>
              <w:spacing w:line="500" w:lineRule="exact"/>
              <w:ind w:left="0" w:leftChars="0"/>
              <w:jc w:val="both"/>
              <w:textAlignment w:val="auto"/>
              <w:rPr>
                <w:rFonts w:hint="default" w:ascii="Times New Roman" w:hAnsi="Times New Roman" w:cs="Times New Roman"/>
                <w:sz w:val="24"/>
              </w:rPr>
            </w:pPr>
            <w:r>
              <w:rPr>
                <w:rFonts w:hint="default" w:ascii="Times New Roman" w:hAnsi="Times New Roman" w:eastAsia="宋体" w:cs="Times New Roman"/>
                <w:bCs/>
                <w:snapToGrid w:val="0"/>
                <w:color w:val="000000"/>
                <w:kern w:val="0"/>
                <w:sz w:val="24"/>
                <w:szCs w:val="24"/>
                <w:highlight w:val="none"/>
                <w:lang w:val="en-US" w:eastAsia="zh-CN"/>
              </w:rPr>
              <w:t>（1）</w:t>
            </w:r>
            <w:r>
              <w:rPr>
                <w:rFonts w:hint="default" w:ascii="Times New Roman" w:hAnsi="Times New Roman" w:cs="Times New Roman"/>
                <w:sz w:val="24"/>
              </w:rPr>
              <w:t>生态红线</w:t>
            </w:r>
          </w:p>
          <w:p w14:paraId="02DA207F">
            <w:pPr>
              <w:keepNext w:val="0"/>
              <w:keepLines w:val="0"/>
              <w:pageBreakBefore w:val="0"/>
              <w:widowControl w:val="0"/>
              <w:kinsoku/>
              <w:wordWrap/>
              <w:overflowPunct/>
              <w:topLinePunct w:val="0"/>
              <w:bidi w:val="0"/>
              <w:snapToGrid/>
              <w:spacing w:line="500" w:lineRule="exact"/>
              <w:ind w:left="0" w:firstLine="480" w:firstLineChars="200"/>
              <w:jc w:val="both"/>
              <w:textAlignment w:val="auto"/>
              <w:rPr>
                <w:rFonts w:hint="default" w:ascii="Times New Roman" w:hAnsi="Times New Roman" w:eastAsia="宋体" w:cs="Times New Roman"/>
                <w:bCs/>
                <w:snapToGrid w:val="0"/>
                <w:color w:val="000000"/>
                <w:kern w:val="0"/>
                <w:sz w:val="24"/>
                <w:szCs w:val="24"/>
                <w:highlight w:val="none"/>
                <w:lang w:val="en-US" w:eastAsia="zh-CN"/>
              </w:rPr>
            </w:pPr>
            <w:r>
              <w:rPr>
                <w:rFonts w:hint="default" w:ascii="Times New Roman" w:hAnsi="Times New Roman" w:eastAsia="宋体" w:cs="Times New Roman"/>
                <w:bCs/>
                <w:snapToGrid w:val="0"/>
                <w:color w:val="000000"/>
                <w:kern w:val="0"/>
                <w:sz w:val="24"/>
                <w:szCs w:val="24"/>
                <w:highlight w:val="none"/>
                <w:lang w:val="en-US" w:eastAsia="zh-CN"/>
              </w:rPr>
              <w:t>本项目位于</w:t>
            </w:r>
            <w:bookmarkStart w:id="3" w:name="OLE_LINK7"/>
            <w:r>
              <w:rPr>
                <w:rFonts w:hint="default" w:ascii="Times New Roman" w:hAnsi="Times New Roman" w:eastAsia="宋体" w:cs="Times New Roman"/>
                <w:color w:val="000000"/>
                <w:kern w:val="0"/>
                <w:sz w:val="24"/>
                <w:szCs w:val="24"/>
                <w:lang w:val="en-US" w:eastAsia="zh-CN" w:bidi="ar"/>
              </w:rPr>
              <w:t>江阴市周庄镇金城路22号</w:t>
            </w:r>
            <w:bookmarkEnd w:id="3"/>
            <w:r>
              <w:rPr>
                <w:rFonts w:hint="default" w:ascii="Times New Roman" w:hAnsi="Times New Roman" w:eastAsia="宋体" w:cs="Times New Roman"/>
                <w:bCs/>
                <w:snapToGrid w:val="0"/>
                <w:color w:val="000000"/>
                <w:kern w:val="0"/>
                <w:sz w:val="24"/>
                <w:szCs w:val="24"/>
                <w:highlight w:val="none"/>
                <w:lang w:val="en-US" w:eastAsia="zh-CN"/>
              </w:rPr>
              <w:t>，结合《江苏省国家级生态保护红线规划》（苏政发〔2018〕74号）、《江苏省生态空间管控区域规划》（苏政发〔2020〕1号）、《无锡市“三线一单”生态环境分区管控实施方案》以及</w:t>
            </w:r>
            <w:r>
              <w:rPr>
                <w:rFonts w:hint="default" w:ascii="Times New Roman" w:hAnsi="Times New Roman" w:eastAsia="宋体" w:cs="Times New Roman"/>
                <w:color w:val="000000"/>
                <w:sz w:val="24"/>
                <w:szCs w:val="24"/>
                <w:lang w:val="en-US" w:eastAsia="zh-CN"/>
              </w:rPr>
              <w:t>《江苏省2023年度生态环境分区管控动态更新成果》</w:t>
            </w:r>
            <w:r>
              <w:rPr>
                <w:rFonts w:hint="default" w:ascii="Times New Roman" w:hAnsi="Times New Roman" w:eastAsia="宋体" w:cs="Times New Roman"/>
                <w:bCs/>
                <w:snapToGrid w:val="0"/>
                <w:color w:val="000000"/>
                <w:kern w:val="0"/>
                <w:sz w:val="24"/>
                <w:szCs w:val="24"/>
                <w:highlight w:val="none"/>
                <w:lang w:val="en-US" w:eastAsia="zh-CN"/>
              </w:rPr>
              <w:t>，本项目与最近保护目标之间关系见下表1-</w:t>
            </w:r>
            <w:r>
              <w:rPr>
                <w:rFonts w:hint="default" w:ascii="Times New Roman" w:hAnsi="Times New Roman" w:cs="Times New Roman"/>
                <w:bCs/>
                <w:snapToGrid w:val="0"/>
                <w:color w:val="000000"/>
                <w:kern w:val="0"/>
                <w:sz w:val="24"/>
                <w:szCs w:val="24"/>
                <w:highlight w:val="none"/>
                <w:lang w:val="en-US" w:eastAsia="zh-CN"/>
              </w:rPr>
              <w:t>3</w:t>
            </w:r>
            <w:r>
              <w:rPr>
                <w:rFonts w:hint="default" w:ascii="Times New Roman" w:hAnsi="Times New Roman" w:eastAsia="宋体" w:cs="Times New Roman"/>
                <w:bCs/>
                <w:snapToGrid w:val="0"/>
                <w:color w:val="000000"/>
                <w:kern w:val="0"/>
                <w:sz w:val="24"/>
                <w:szCs w:val="24"/>
                <w:highlight w:val="none"/>
                <w:lang w:val="en-US" w:eastAsia="zh-CN"/>
              </w:rPr>
              <w:t>。</w:t>
            </w:r>
          </w:p>
          <w:p w14:paraId="29CDEE9D">
            <w:pPr>
              <w:keepNext w:val="0"/>
              <w:keepLines w:val="0"/>
              <w:pageBreakBefore w:val="0"/>
              <w:widowControl w:val="0"/>
              <w:kinsoku/>
              <w:wordWrap/>
              <w:overflowPunct/>
              <w:topLinePunct w:val="0"/>
              <w:autoSpaceDE w:val="0"/>
              <w:autoSpaceDN w:val="0"/>
              <w:bidi w:val="0"/>
              <w:adjustRightInd w:val="0"/>
              <w:snapToGrid/>
              <w:spacing w:line="500" w:lineRule="exact"/>
              <w:ind w:left="0"/>
              <w:jc w:val="center"/>
              <w:textAlignment w:val="auto"/>
              <w:rPr>
                <w:rFonts w:hint="default" w:ascii="Times New Roman" w:hAnsi="Times New Roman" w:cs="Times New Roman"/>
                <w:b/>
                <w:bCs/>
                <w:color w:val="auto"/>
                <w:sz w:val="24"/>
              </w:rPr>
            </w:pPr>
            <w:r>
              <w:rPr>
                <w:rFonts w:hint="default" w:ascii="Times New Roman" w:hAnsi="Times New Roman" w:cs="Times New Roman"/>
                <w:b/>
                <w:bCs/>
                <w:color w:val="auto"/>
                <w:sz w:val="24"/>
              </w:rPr>
              <w:t>表</w:t>
            </w:r>
            <w:r>
              <w:rPr>
                <w:rFonts w:hint="default" w:ascii="Times New Roman" w:hAnsi="Times New Roman" w:cs="Times New Roman"/>
                <w:b/>
                <w:bCs/>
                <w:color w:val="auto"/>
                <w:sz w:val="24"/>
                <w:lang w:val="en-US" w:eastAsia="zh-CN"/>
              </w:rPr>
              <w:t>1-3</w:t>
            </w:r>
            <w:r>
              <w:rPr>
                <w:rFonts w:hint="default" w:ascii="Times New Roman" w:hAnsi="Times New Roman" w:cs="Times New Roman"/>
                <w:b/>
                <w:bCs/>
                <w:color w:val="auto"/>
                <w:sz w:val="24"/>
              </w:rPr>
              <w:t xml:space="preserve">     重要生态功能区一览表</w:t>
            </w:r>
          </w:p>
          <w:tbl>
            <w:tblPr>
              <w:tblStyle w:val="25"/>
              <w:tblW w:w="7967"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135"/>
              <w:gridCol w:w="671"/>
              <w:gridCol w:w="994"/>
              <w:gridCol w:w="3225"/>
              <w:gridCol w:w="1234"/>
            </w:tblGrid>
            <w:tr w14:paraId="190DC6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8" w:type="dxa"/>
                  <w:tcBorders>
                    <w:top w:val="single" w:color="auto" w:sz="12" w:space="0"/>
                  </w:tcBorders>
                  <w:noWrap w:val="0"/>
                  <w:vAlign w:val="center"/>
                </w:tcPr>
                <w:p w14:paraId="5203AFA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环境要素</w:t>
                  </w:r>
                </w:p>
              </w:tc>
              <w:tc>
                <w:tcPr>
                  <w:tcW w:w="1135" w:type="dxa"/>
                  <w:tcBorders>
                    <w:top w:val="single" w:color="auto" w:sz="12" w:space="0"/>
                  </w:tcBorders>
                  <w:noWrap w:val="0"/>
                  <w:vAlign w:val="center"/>
                </w:tcPr>
                <w:p w14:paraId="3374829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生态红线名称</w:t>
                  </w:r>
                </w:p>
              </w:tc>
              <w:tc>
                <w:tcPr>
                  <w:tcW w:w="671" w:type="dxa"/>
                  <w:tcBorders>
                    <w:top w:val="single" w:color="auto" w:sz="12" w:space="0"/>
                  </w:tcBorders>
                  <w:noWrap w:val="0"/>
                  <w:vAlign w:val="center"/>
                </w:tcPr>
                <w:p w14:paraId="628265D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方位</w:t>
                  </w:r>
                </w:p>
              </w:tc>
              <w:tc>
                <w:tcPr>
                  <w:tcW w:w="994" w:type="dxa"/>
                  <w:tcBorders>
                    <w:top w:val="single" w:color="auto" w:sz="12" w:space="0"/>
                  </w:tcBorders>
                  <w:noWrap w:val="0"/>
                  <w:vAlign w:val="center"/>
                </w:tcPr>
                <w:p w14:paraId="28ABD39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厂界距离（m）</w:t>
                  </w:r>
                </w:p>
              </w:tc>
              <w:tc>
                <w:tcPr>
                  <w:tcW w:w="3225" w:type="dxa"/>
                  <w:tcBorders>
                    <w:top w:val="single" w:color="auto" w:sz="12" w:space="0"/>
                  </w:tcBorders>
                  <w:noWrap w:val="0"/>
                  <w:vAlign w:val="center"/>
                </w:tcPr>
                <w:p w14:paraId="3AEA669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红线区域范围</w:t>
                  </w:r>
                </w:p>
              </w:tc>
              <w:tc>
                <w:tcPr>
                  <w:tcW w:w="1234" w:type="dxa"/>
                  <w:tcBorders>
                    <w:top w:val="single" w:color="auto" w:sz="12" w:space="0"/>
                  </w:tcBorders>
                  <w:noWrap w:val="0"/>
                  <w:vAlign w:val="center"/>
                </w:tcPr>
                <w:p w14:paraId="08D8DF8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环境功能</w:t>
                  </w:r>
                </w:p>
              </w:tc>
            </w:tr>
            <w:tr w14:paraId="3CB7A4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8" w:type="dxa"/>
                  <w:noWrap w:val="0"/>
                  <w:vAlign w:val="center"/>
                </w:tcPr>
                <w:p w14:paraId="562AF95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生态环境</w:t>
                  </w:r>
                </w:p>
              </w:tc>
              <w:tc>
                <w:tcPr>
                  <w:tcW w:w="1135" w:type="dxa"/>
                  <w:shd w:val="clear" w:color="auto" w:fill="auto"/>
                  <w:noWrap w:val="0"/>
                  <w:vAlign w:val="center"/>
                </w:tcPr>
                <w:p w14:paraId="3D32361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江阴市低山生态公益林（</w:t>
                  </w:r>
                  <w:r>
                    <w:rPr>
                      <w:rFonts w:hint="default" w:ascii="Times New Roman" w:hAnsi="Times New Roman" w:cs="Times New Roman"/>
                      <w:color w:val="auto"/>
                      <w:sz w:val="21"/>
                      <w:szCs w:val="21"/>
                      <w:lang w:val="en-US" w:eastAsia="zh-CN"/>
                    </w:rPr>
                    <w:t>定山</w:t>
                  </w:r>
                  <w:r>
                    <w:rPr>
                      <w:rFonts w:hint="default" w:ascii="Times New Roman" w:hAnsi="Times New Roman" w:cs="Times New Roman"/>
                      <w:color w:val="auto"/>
                      <w:sz w:val="21"/>
                      <w:szCs w:val="21"/>
                    </w:rPr>
                    <w:t>）</w:t>
                  </w:r>
                </w:p>
              </w:tc>
              <w:tc>
                <w:tcPr>
                  <w:tcW w:w="671" w:type="dxa"/>
                  <w:shd w:val="clear" w:color="auto" w:fill="auto"/>
                  <w:noWrap w:val="0"/>
                  <w:vAlign w:val="center"/>
                </w:tcPr>
                <w:p w14:paraId="4B93720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NW</w:t>
                  </w:r>
                </w:p>
              </w:tc>
              <w:tc>
                <w:tcPr>
                  <w:tcW w:w="994" w:type="dxa"/>
                  <w:shd w:val="clear" w:color="auto" w:fill="auto"/>
                  <w:noWrap w:val="0"/>
                  <w:vAlign w:val="center"/>
                </w:tcPr>
                <w:p w14:paraId="28D6A38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22</w:t>
                  </w:r>
                  <w:r>
                    <w:rPr>
                      <w:rFonts w:hint="eastAsia" w:cs="Times New Roman"/>
                      <w:color w:val="auto"/>
                      <w:sz w:val="21"/>
                      <w:szCs w:val="21"/>
                      <w:lang w:val="en-US" w:eastAsia="zh-CN"/>
                    </w:rPr>
                    <w:t>2</w:t>
                  </w:r>
                  <w:r>
                    <w:rPr>
                      <w:rFonts w:hint="default" w:ascii="Times New Roman" w:hAnsi="Times New Roman" w:cs="Times New Roman"/>
                      <w:color w:val="auto"/>
                      <w:sz w:val="21"/>
                      <w:szCs w:val="21"/>
                      <w:lang w:val="en-US" w:eastAsia="zh-CN"/>
                    </w:rPr>
                    <w:t>0</w:t>
                  </w:r>
                </w:p>
              </w:tc>
              <w:tc>
                <w:tcPr>
                  <w:tcW w:w="3225" w:type="dxa"/>
                  <w:shd w:val="clear" w:color="auto" w:fill="auto"/>
                  <w:noWrap w:val="0"/>
                  <w:vAlign w:val="center"/>
                </w:tcPr>
                <w:p w14:paraId="705241F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sz w:val="21"/>
                      <w:szCs w:val="21"/>
                    </w:rPr>
                    <w:t>江阴境内除划归风景名胜区与森林公园以外的大小山体为生态公益林保护区，主要包括长山、香山、花山、绮山、蟠龙山、砂山、毗山、白石山、秦望山、乌龟山山体等。</w:t>
                  </w:r>
                  <w:r>
                    <w:rPr>
                      <w:rFonts w:hint="default" w:ascii="Times New Roman" w:hAnsi="Times New Roman" w:cs="Times New Roman"/>
                      <w:sz w:val="21"/>
                      <w:szCs w:val="21"/>
                      <w:lang w:eastAsia="zh-CN"/>
                    </w:rPr>
                    <w:t>总</w:t>
                  </w:r>
                  <w:r>
                    <w:rPr>
                      <w:rFonts w:hint="default" w:ascii="Times New Roman" w:hAnsi="Times New Roman" w:cs="Times New Roman"/>
                      <w:sz w:val="21"/>
                      <w:szCs w:val="21"/>
                    </w:rPr>
                    <w:t>面积</w:t>
                  </w:r>
                  <w:r>
                    <w:rPr>
                      <w:rFonts w:hint="default" w:ascii="Times New Roman" w:hAnsi="Times New Roman" w:cs="Times New Roman"/>
                      <w:sz w:val="21"/>
                      <w:szCs w:val="21"/>
                      <w:lang w:val="en-US" w:eastAsia="zh-CN"/>
                    </w:rPr>
                    <w:t>23.32</w:t>
                  </w:r>
                  <w:r>
                    <w:rPr>
                      <w:rFonts w:hint="default" w:ascii="Times New Roman" w:hAnsi="Times New Roman" w:cs="Times New Roman"/>
                      <w:sz w:val="21"/>
                      <w:szCs w:val="21"/>
                    </w:rPr>
                    <w:t>km</w:t>
                  </w:r>
                  <w:r>
                    <w:rPr>
                      <w:rFonts w:hint="default" w:ascii="Times New Roman" w:hAnsi="Times New Roman" w:cs="Times New Roman"/>
                      <w:sz w:val="21"/>
                      <w:szCs w:val="21"/>
                      <w:vertAlign w:val="superscript"/>
                    </w:rPr>
                    <w:t>2</w:t>
                  </w:r>
                  <w:r>
                    <w:rPr>
                      <w:rFonts w:hint="default" w:ascii="Times New Roman" w:hAnsi="Times New Roman" w:cs="Times New Roman"/>
                      <w:sz w:val="21"/>
                      <w:szCs w:val="21"/>
                    </w:rPr>
                    <w:t>。</w:t>
                  </w:r>
                </w:p>
              </w:tc>
              <w:tc>
                <w:tcPr>
                  <w:tcW w:w="1234" w:type="dxa"/>
                  <w:shd w:val="clear" w:color="auto" w:fill="auto"/>
                  <w:noWrap w:val="0"/>
                  <w:vAlign w:val="center"/>
                </w:tcPr>
                <w:p w14:paraId="3A86BA2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水土保持</w:t>
                  </w:r>
                </w:p>
              </w:tc>
            </w:tr>
          </w:tbl>
          <w:p w14:paraId="16E366D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color w:val="000000"/>
                <w:sz w:val="24"/>
                <w:szCs w:val="24"/>
              </w:rPr>
            </w:pPr>
            <w:r>
              <w:rPr>
                <w:rFonts w:hint="default" w:ascii="Times New Roman" w:hAnsi="Times New Roman" w:cs="Times New Roman"/>
                <w:snapToGrid w:val="0"/>
                <w:color w:val="000000"/>
                <w:kern w:val="0"/>
                <w:sz w:val="24"/>
                <w:szCs w:val="24"/>
              </w:rPr>
              <w:t>由上表可知，本项目不在生态红线区域范围内，距离最近的</w:t>
            </w:r>
            <w:r>
              <w:rPr>
                <w:rFonts w:hint="default" w:ascii="Times New Roman" w:hAnsi="Times New Roman" w:cs="Times New Roman"/>
                <w:color w:val="auto"/>
                <w:sz w:val="24"/>
                <w:szCs w:val="24"/>
              </w:rPr>
              <w:t>江阴市低山生态公益林（</w:t>
            </w:r>
            <w:r>
              <w:rPr>
                <w:rFonts w:hint="default" w:ascii="Times New Roman" w:hAnsi="Times New Roman" w:cs="Times New Roman"/>
                <w:color w:val="auto"/>
                <w:sz w:val="24"/>
                <w:szCs w:val="24"/>
                <w:lang w:val="en-US" w:eastAsia="zh-CN"/>
              </w:rPr>
              <w:t>定山</w:t>
            </w:r>
            <w:r>
              <w:rPr>
                <w:rFonts w:hint="default" w:ascii="Times New Roman" w:hAnsi="Times New Roman" w:cs="Times New Roman"/>
                <w:color w:val="auto"/>
                <w:sz w:val="24"/>
                <w:szCs w:val="24"/>
              </w:rPr>
              <w:t>）</w:t>
            </w:r>
            <w:r>
              <w:rPr>
                <w:rFonts w:hint="default" w:ascii="Times New Roman" w:hAnsi="Times New Roman" w:cs="Times New Roman"/>
                <w:snapToGrid w:val="0"/>
                <w:color w:val="000000"/>
                <w:kern w:val="0"/>
                <w:sz w:val="24"/>
                <w:szCs w:val="24"/>
              </w:rPr>
              <w:t>，故不涉及保护区。因此，本项目选址符合</w:t>
            </w:r>
            <w:r>
              <w:rPr>
                <w:rFonts w:hint="default" w:ascii="Times New Roman" w:hAnsi="Times New Roman" w:cs="Times New Roman"/>
                <w:color w:val="000000"/>
                <w:sz w:val="24"/>
                <w:szCs w:val="24"/>
              </w:rPr>
              <w:t>《无锡市“三线一单”生态环境分区管控实施方案》、</w:t>
            </w:r>
            <w:r>
              <w:rPr>
                <w:rFonts w:hint="default" w:ascii="Times New Roman" w:hAnsi="Times New Roman" w:cs="Times New Roman"/>
                <w:snapToGrid w:val="0"/>
                <w:color w:val="000000"/>
                <w:kern w:val="0"/>
                <w:sz w:val="24"/>
                <w:szCs w:val="24"/>
              </w:rPr>
              <w:t>《江苏省国家级生态保护红线规划》（苏政发</w:t>
            </w:r>
            <w:r>
              <w:rPr>
                <w:rFonts w:hint="eastAsia" w:cs="Times New Roman"/>
                <w:snapToGrid w:val="0"/>
                <w:color w:val="000000"/>
                <w:kern w:val="0"/>
                <w:sz w:val="24"/>
                <w:szCs w:val="24"/>
                <w:lang w:eastAsia="zh-CN"/>
              </w:rPr>
              <w:t>〔2018〕74号</w:t>
            </w:r>
            <w:r>
              <w:rPr>
                <w:rFonts w:hint="default" w:ascii="Times New Roman" w:hAnsi="Times New Roman" w:cs="Times New Roman"/>
                <w:bCs/>
                <w:color w:val="000000"/>
                <w:sz w:val="24"/>
                <w:szCs w:val="24"/>
              </w:rPr>
              <w:t>）</w:t>
            </w:r>
            <w:r>
              <w:rPr>
                <w:rFonts w:hint="eastAsia" w:ascii="Times New Roman" w:hAnsi="Times New Roman" w:cs="Times New Roman"/>
                <w:bCs/>
                <w:color w:val="000000"/>
                <w:sz w:val="24"/>
                <w:szCs w:val="24"/>
                <w:lang w:eastAsia="zh-CN"/>
              </w:rPr>
              <w:t>、</w:t>
            </w:r>
            <w:r>
              <w:rPr>
                <w:rFonts w:hint="default" w:ascii="Times New Roman" w:hAnsi="Times New Roman" w:cs="Times New Roman"/>
                <w:bCs/>
                <w:color w:val="000000"/>
                <w:sz w:val="24"/>
                <w:szCs w:val="24"/>
              </w:rPr>
              <w:t>《江苏省生态空间管控区域规划》（苏政发〔2020〕1号）</w:t>
            </w:r>
            <w:r>
              <w:rPr>
                <w:rFonts w:hint="eastAsia" w:ascii="Times New Roman" w:hAnsi="Times New Roman" w:eastAsia="宋体" w:cs="Times New Roman"/>
                <w:color w:val="000000"/>
                <w:sz w:val="24"/>
                <w:szCs w:val="24"/>
                <w:lang w:val="en-US" w:eastAsia="zh-CN"/>
              </w:rPr>
              <w:t>以及</w:t>
            </w:r>
            <w:r>
              <w:rPr>
                <w:rFonts w:hint="default" w:ascii="Times New Roman" w:hAnsi="Times New Roman" w:eastAsia="宋体" w:cs="Times New Roman"/>
                <w:color w:val="000000"/>
                <w:sz w:val="24"/>
                <w:szCs w:val="24"/>
                <w:lang w:val="en-US" w:eastAsia="zh-CN"/>
              </w:rPr>
              <w:t>《江苏省2023年度生态环境分区管控动态更新成果》</w:t>
            </w:r>
            <w:r>
              <w:rPr>
                <w:rFonts w:hint="default" w:ascii="Times New Roman" w:hAnsi="Times New Roman" w:cs="Times New Roman"/>
                <w:bCs/>
                <w:color w:val="000000"/>
                <w:sz w:val="24"/>
                <w:szCs w:val="24"/>
              </w:rPr>
              <w:t>中的相关要求。</w:t>
            </w:r>
          </w:p>
          <w:p w14:paraId="79ACB449">
            <w:pPr>
              <w:keepNext w:val="0"/>
              <w:keepLines w:val="0"/>
              <w:pageBreakBefore w:val="0"/>
              <w:widowControl/>
              <w:kinsoku/>
              <w:wordWrap/>
              <w:overflowPunct/>
              <w:topLinePunct w:val="0"/>
              <w:autoSpaceDE/>
              <w:autoSpaceDN/>
              <w:bidi w:val="0"/>
              <w:adjustRightInd/>
              <w:snapToGrid/>
              <w:spacing w:line="460" w:lineRule="exact"/>
              <w:jc w:val="both"/>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（2）环境质量底线</w:t>
            </w:r>
          </w:p>
          <w:p w14:paraId="2A5D051E">
            <w:pPr>
              <w:keepNext w:val="0"/>
              <w:keepLines w:val="0"/>
              <w:pageBreakBefore w:val="0"/>
              <w:widowControl/>
              <w:suppressLineNumbers w:val="0"/>
              <w:kinsoku/>
              <w:wordWrap/>
              <w:overflowPunct/>
              <w:topLinePunct w:val="0"/>
              <w:autoSpaceDE/>
              <w:autoSpaceDN/>
              <w:bidi w:val="0"/>
              <w:adjustRightInd/>
              <w:snapToGrid/>
              <w:spacing w:line="460" w:lineRule="exact"/>
              <w:ind w:firstLine="480" w:firstLineChars="200"/>
              <w:jc w:val="both"/>
              <w:textAlignment w:val="auto"/>
              <w:rPr>
                <w:rFonts w:hint="eastAsia" w:ascii="Times New Roman" w:hAnsi="Times New Roman" w:eastAsia="宋体" w:cs="Times New Roman"/>
                <w:snapToGrid w:val="0"/>
                <w:kern w:val="0"/>
                <w:sz w:val="24"/>
                <w:szCs w:val="22"/>
                <w:lang w:val="en-US" w:eastAsia="zh-CN"/>
              </w:rPr>
            </w:pPr>
            <w:r>
              <w:rPr>
                <w:rFonts w:hint="default" w:ascii="Times New Roman" w:hAnsi="Times New Roman" w:eastAsia="宋体" w:cs="Times New Roman"/>
                <w:sz w:val="24"/>
                <w:szCs w:val="24"/>
              </w:rPr>
              <w:t>根据</w:t>
            </w:r>
            <w:r>
              <w:rPr>
                <w:rFonts w:hint="default" w:ascii="Times New Roman" w:hAnsi="Times New Roman" w:cs="Times New Roman"/>
                <w:sz w:val="24"/>
                <w:szCs w:val="24"/>
                <w:lang w:eastAsia="zh-CN"/>
              </w:rPr>
              <w:t>《江阴市生态环境状况公报》（</w:t>
            </w:r>
            <w:r>
              <w:rPr>
                <w:rFonts w:hint="eastAsia" w:ascii="Times New Roman" w:hAnsi="Times New Roman" w:cs="Times New Roman"/>
                <w:sz w:val="24"/>
                <w:szCs w:val="24"/>
                <w:lang w:eastAsia="zh-CN"/>
              </w:rPr>
              <w:t>202</w:t>
            </w:r>
            <w:r>
              <w:rPr>
                <w:rFonts w:hint="eastAsia" w:ascii="Times New Roman" w:hAnsi="Times New Roman" w:cs="Times New Roman"/>
                <w:sz w:val="24"/>
                <w:szCs w:val="24"/>
                <w:lang w:val="en-US" w:eastAsia="zh-CN"/>
              </w:rPr>
              <w:t>4</w:t>
            </w:r>
            <w:r>
              <w:rPr>
                <w:rFonts w:hint="eastAsia" w:ascii="Times New Roman" w:hAnsi="Times New Roman" w:cs="Times New Roman"/>
                <w:sz w:val="24"/>
                <w:szCs w:val="24"/>
                <w:lang w:eastAsia="zh-CN"/>
              </w:rPr>
              <w:t>年度</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可知</w:t>
            </w:r>
            <w:r>
              <w:rPr>
                <w:rFonts w:hint="default" w:ascii="Times New Roman" w:hAnsi="Times New Roman" w:cs="Times New Roman"/>
                <w:sz w:val="24"/>
                <w:szCs w:val="24"/>
              </w:rPr>
              <w:t>，</w:t>
            </w:r>
            <w:r>
              <w:rPr>
                <w:rFonts w:hint="default" w:ascii="Times New Roman" w:hAnsi="Times New Roman" w:eastAsia="宋体" w:cs="Times New Roman"/>
                <w:color w:val="auto"/>
                <w:spacing w:val="6"/>
                <w:kern w:val="2"/>
                <w:sz w:val="24"/>
                <w:szCs w:val="24"/>
                <w:lang w:val="en-US" w:eastAsia="en-US" w:bidi="ar-SA"/>
              </w:rPr>
              <w:t>项目所在区域SO</w:t>
            </w:r>
            <w:r>
              <w:rPr>
                <w:rFonts w:hint="default" w:ascii="Times New Roman" w:hAnsi="Times New Roman" w:eastAsia="宋体" w:cs="Times New Roman"/>
                <w:color w:val="auto"/>
                <w:spacing w:val="6"/>
                <w:kern w:val="2"/>
                <w:sz w:val="24"/>
                <w:szCs w:val="24"/>
                <w:vertAlign w:val="subscript"/>
                <w:lang w:val="en-US" w:eastAsia="en-US" w:bidi="ar-SA"/>
              </w:rPr>
              <w:t>2</w:t>
            </w:r>
            <w:r>
              <w:rPr>
                <w:rFonts w:hint="default" w:ascii="Times New Roman" w:hAnsi="Times New Roman" w:eastAsia="宋体" w:cs="Times New Roman"/>
                <w:color w:val="auto"/>
                <w:spacing w:val="6"/>
                <w:kern w:val="2"/>
                <w:sz w:val="24"/>
                <w:szCs w:val="24"/>
                <w:lang w:val="en-US" w:eastAsia="en-US" w:bidi="ar-SA"/>
              </w:rPr>
              <w:t>、NO</w:t>
            </w:r>
            <w:r>
              <w:rPr>
                <w:rFonts w:hint="default" w:ascii="Times New Roman" w:hAnsi="Times New Roman" w:eastAsia="宋体" w:cs="Times New Roman"/>
                <w:color w:val="auto"/>
                <w:spacing w:val="6"/>
                <w:kern w:val="2"/>
                <w:sz w:val="24"/>
                <w:szCs w:val="24"/>
                <w:vertAlign w:val="subscript"/>
                <w:lang w:val="en-US" w:eastAsia="en-US" w:bidi="ar-SA"/>
              </w:rPr>
              <w:t>2</w:t>
            </w:r>
            <w:r>
              <w:rPr>
                <w:rFonts w:hint="default" w:ascii="Times New Roman" w:hAnsi="Times New Roman" w:eastAsia="宋体" w:cs="Times New Roman"/>
                <w:color w:val="auto"/>
                <w:spacing w:val="6"/>
                <w:kern w:val="2"/>
                <w:sz w:val="24"/>
                <w:szCs w:val="24"/>
                <w:lang w:val="en-US" w:eastAsia="en-US" w:bidi="ar-SA"/>
              </w:rPr>
              <w:t>、PM</w:t>
            </w:r>
            <w:r>
              <w:rPr>
                <w:rFonts w:hint="default" w:ascii="Times New Roman" w:hAnsi="Times New Roman" w:eastAsia="宋体" w:cs="Times New Roman"/>
                <w:color w:val="auto"/>
                <w:spacing w:val="6"/>
                <w:kern w:val="2"/>
                <w:sz w:val="24"/>
                <w:szCs w:val="24"/>
                <w:vertAlign w:val="subscript"/>
                <w:lang w:val="en-US" w:eastAsia="en-US" w:bidi="ar-SA"/>
              </w:rPr>
              <w:t>10</w:t>
            </w:r>
            <w:r>
              <w:rPr>
                <w:rFonts w:hint="default" w:ascii="Times New Roman" w:hAnsi="Times New Roman" w:eastAsia="宋体" w:cs="Times New Roman"/>
                <w:color w:val="auto"/>
                <w:spacing w:val="6"/>
                <w:kern w:val="2"/>
                <w:sz w:val="24"/>
                <w:szCs w:val="24"/>
                <w:lang w:val="en-US" w:eastAsia="en-US" w:bidi="ar-SA"/>
              </w:rPr>
              <w:t>、PM</w:t>
            </w:r>
            <w:r>
              <w:rPr>
                <w:rFonts w:hint="default" w:ascii="Times New Roman" w:hAnsi="Times New Roman" w:eastAsia="宋体" w:cs="Times New Roman"/>
                <w:color w:val="auto"/>
                <w:spacing w:val="6"/>
                <w:kern w:val="2"/>
                <w:sz w:val="24"/>
                <w:szCs w:val="24"/>
                <w:vertAlign w:val="subscript"/>
                <w:lang w:val="en-US" w:eastAsia="en-US" w:bidi="ar-SA"/>
              </w:rPr>
              <w:t>2.5</w:t>
            </w:r>
            <w:r>
              <w:rPr>
                <w:rFonts w:hint="default" w:ascii="Times New Roman" w:hAnsi="Times New Roman" w:eastAsia="宋体" w:cs="Times New Roman"/>
                <w:color w:val="auto"/>
                <w:spacing w:val="6"/>
                <w:kern w:val="2"/>
                <w:sz w:val="24"/>
                <w:szCs w:val="24"/>
                <w:lang w:val="en-US" w:eastAsia="en-US" w:bidi="ar-SA"/>
              </w:rPr>
              <w:t>年均浓度、</w:t>
            </w:r>
            <w:r>
              <w:rPr>
                <w:rFonts w:hint="default" w:ascii="Times New Roman" w:hAnsi="Times New Roman" w:eastAsia="宋体" w:cs="Times New Roman"/>
                <w:color w:val="auto"/>
                <w:spacing w:val="6"/>
                <w:kern w:val="2"/>
                <w:sz w:val="24"/>
                <w:szCs w:val="24"/>
                <w:lang w:val="en-GB" w:eastAsia="en-US" w:bidi="ar-SA"/>
              </w:rPr>
              <w:t>CO</w:t>
            </w:r>
            <w:r>
              <w:rPr>
                <w:rFonts w:hint="eastAsia" w:ascii="Times New Roman" w:hAnsi="Times New Roman" w:eastAsia="宋体" w:cs="Times New Roman"/>
                <w:color w:val="auto"/>
                <w:spacing w:val="6"/>
                <w:kern w:val="2"/>
                <w:sz w:val="24"/>
                <w:szCs w:val="24"/>
                <w:lang w:val="en-US" w:eastAsia="zh-CN" w:bidi="ar-SA"/>
              </w:rPr>
              <w:t xml:space="preserve"> </w:t>
            </w:r>
            <w:r>
              <w:rPr>
                <w:rFonts w:hint="default" w:ascii="Times New Roman" w:hAnsi="Times New Roman" w:eastAsia="宋体" w:cs="Times New Roman"/>
                <w:color w:val="auto"/>
                <w:spacing w:val="6"/>
                <w:kern w:val="2"/>
                <w:sz w:val="24"/>
                <w:szCs w:val="24"/>
                <w:lang w:val="en-US" w:eastAsia="en-US" w:bidi="ar-SA"/>
              </w:rPr>
              <w:t>24小时平均第95百分位数</w:t>
            </w:r>
            <w:r>
              <w:rPr>
                <w:rFonts w:hint="eastAsia" w:ascii="Times New Roman" w:hAnsi="Times New Roman" w:eastAsia="宋体" w:cs="Times New Roman"/>
                <w:color w:val="auto"/>
                <w:spacing w:val="6"/>
                <w:kern w:val="2"/>
                <w:sz w:val="24"/>
                <w:szCs w:val="24"/>
                <w:lang w:val="en-US" w:eastAsia="zh-CN" w:bidi="ar-SA"/>
              </w:rPr>
              <w:t>能</w:t>
            </w:r>
            <w:r>
              <w:rPr>
                <w:rFonts w:hint="default" w:ascii="Times New Roman" w:hAnsi="Times New Roman" w:eastAsia="宋体" w:cs="Times New Roman"/>
                <w:color w:val="auto"/>
                <w:spacing w:val="6"/>
                <w:kern w:val="2"/>
                <w:sz w:val="24"/>
                <w:szCs w:val="24"/>
                <w:lang w:val="en-US" w:eastAsia="en-US" w:bidi="ar-SA"/>
              </w:rPr>
              <w:t>达到《环境空气质量标准》(GB3095-2012)表1中二级标准要求，O</w:t>
            </w:r>
            <w:r>
              <w:rPr>
                <w:rFonts w:hint="default" w:ascii="Times New Roman" w:hAnsi="Times New Roman" w:eastAsia="宋体" w:cs="Times New Roman"/>
                <w:color w:val="auto"/>
                <w:spacing w:val="6"/>
                <w:kern w:val="2"/>
                <w:sz w:val="24"/>
                <w:szCs w:val="24"/>
                <w:vertAlign w:val="subscript"/>
                <w:lang w:val="en-US" w:eastAsia="en-US" w:bidi="ar-SA"/>
              </w:rPr>
              <w:t>3</w:t>
            </w:r>
            <w:r>
              <w:rPr>
                <w:rFonts w:hint="default" w:ascii="Times New Roman" w:hAnsi="Times New Roman" w:eastAsia="宋体" w:cs="Times New Roman"/>
                <w:color w:val="auto"/>
                <w:spacing w:val="6"/>
                <w:kern w:val="2"/>
                <w:sz w:val="24"/>
                <w:szCs w:val="24"/>
                <w:lang w:val="en-US" w:eastAsia="en-US" w:bidi="ar-SA"/>
              </w:rPr>
              <w:t>日最大8小时平均浓度第90百分位数超</w:t>
            </w:r>
            <w:r>
              <w:rPr>
                <w:rFonts w:hint="eastAsia" w:ascii="Times New Roman" w:hAnsi="Times New Roman" w:eastAsia="宋体" w:cs="Times New Roman"/>
                <w:color w:val="auto"/>
                <w:spacing w:val="6"/>
                <w:kern w:val="2"/>
                <w:sz w:val="24"/>
                <w:szCs w:val="24"/>
                <w:lang w:val="en-US" w:eastAsia="en-US" w:bidi="ar-SA"/>
              </w:rPr>
              <w:t>过</w:t>
            </w:r>
            <w:r>
              <w:rPr>
                <w:rFonts w:hint="default" w:ascii="Times New Roman" w:hAnsi="Times New Roman" w:eastAsia="宋体" w:cs="Times New Roman"/>
                <w:color w:val="auto"/>
                <w:spacing w:val="6"/>
                <w:kern w:val="2"/>
                <w:sz w:val="24"/>
                <w:szCs w:val="24"/>
                <w:lang w:val="en-US" w:eastAsia="en-US" w:bidi="ar-SA"/>
              </w:rPr>
              <w:t>《环境空气质量标准》（GB3095-2012）表1</w:t>
            </w:r>
          </w:p>
        </w:tc>
      </w:tr>
      <w:tr w14:paraId="238823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31" w:hRule="atLeast"/>
          <w:jc w:val="center"/>
        </w:trPr>
        <w:tc>
          <w:tcPr>
            <w:tcW w:w="1178" w:type="dxa"/>
            <w:vAlign w:val="center"/>
          </w:tcPr>
          <w:p w14:paraId="5B3AB3C0">
            <w:pPr>
              <w:adjustRightInd w:val="0"/>
              <w:snapToGrid w:val="0"/>
              <w:jc w:val="center"/>
              <w:rPr>
                <w:rFonts w:ascii="Times New Roman" w:hAnsi="Times New Roman" w:eastAsia="宋体" w:cs="Times New Roman"/>
                <w:kern w:val="0"/>
                <w:sz w:val="24"/>
                <w:szCs w:val="24"/>
              </w:rPr>
            </w:pPr>
          </w:p>
          <w:p w14:paraId="531C1A2C">
            <w:pPr>
              <w:adjustRightInd w:val="0"/>
              <w:snapToGrid w:val="0"/>
              <w:jc w:val="center"/>
              <w:rPr>
                <w:rFonts w:ascii="Times New Roman" w:hAnsi="Times New Roman" w:eastAsia="宋体" w:cs="Times New Roman"/>
                <w:kern w:val="0"/>
                <w:sz w:val="24"/>
                <w:szCs w:val="24"/>
              </w:rPr>
            </w:pPr>
          </w:p>
          <w:p w14:paraId="58F79068">
            <w:pPr>
              <w:adjustRightInd w:val="0"/>
              <w:snapToGrid w:val="0"/>
              <w:jc w:val="center"/>
              <w:rPr>
                <w:rFonts w:ascii="Times New Roman" w:hAnsi="Times New Roman" w:eastAsia="宋体" w:cs="Times New Roman"/>
                <w:kern w:val="0"/>
                <w:sz w:val="24"/>
                <w:szCs w:val="24"/>
              </w:rPr>
            </w:pPr>
          </w:p>
          <w:p w14:paraId="25B37E4D">
            <w:pPr>
              <w:adjustRightInd w:val="0"/>
              <w:snapToGrid w:val="0"/>
              <w:jc w:val="center"/>
              <w:rPr>
                <w:rFonts w:ascii="Times New Roman" w:hAnsi="Times New Roman" w:eastAsia="宋体" w:cs="Times New Roman"/>
                <w:kern w:val="0"/>
                <w:sz w:val="24"/>
                <w:szCs w:val="24"/>
              </w:rPr>
            </w:pPr>
          </w:p>
          <w:p w14:paraId="2457311F">
            <w:pPr>
              <w:adjustRightInd w:val="0"/>
              <w:snapToGrid w:val="0"/>
              <w:jc w:val="center"/>
              <w:rPr>
                <w:rFonts w:ascii="Times New Roman" w:hAnsi="Times New Roman" w:eastAsia="宋体" w:cs="Times New Roman"/>
                <w:kern w:val="0"/>
                <w:sz w:val="24"/>
                <w:szCs w:val="24"/>
              </w:rPr>
            </w:pPr>
          </w:p>
          <w:p w14:paraId="1EA6D3DD">
            <w:pPr>
              <w:adjustRightInd w:val="0"/>
              <w:snapToGrid w:val="0"/>
              <w:jc w:val="center"/>
              <w:rPr>
                <w:rFonts w:ascii="Times New Roman" w:hAnsi="Times New Roman" w:eastAsia="宋体" w:cs="Times New Roman"/>
                <w:kern w:val="0"/>
                <w:sz w:val="24"/>
                <w:szCs w:val="24"/>
              </w:rPr>
            </w:pPr>
          </w:p>
          <w:p w14:paraId="48251AB1">
            <w:pPr>
              <w:adjustRightInd w:val="0"/>
              <w:snapToGrid w:val="0"/>
              <w:jc w:val="center"/>
              <w:rPr>
                <w:rFonts w:ascii="Times New Roman" w:hAnsi="Times New Roman" w:eastAsia="宋体" w:cs="Times New Roman"/>
                <w:kern w:val="0"/>
                <w:sz w:val="24"/>
                <w:szCs w:val="24"/>
              </w:rPr>
            </w:pPr>
          </w:p>
          <w:p w14:paraId="20D92AC4">
            <w:pPr>
              <w:adjustRightInd w:val="0"/>
              <w:snapToGrid w:val="0"/>
              <w:jc w:val="center"/>
              <w:rPr>
                <w:rFonts w:ascii="Times New Roman" w:hAnsi="Times New Roman" w:eastAsia="宋体" w:cs="Times New Roman"/>
                <w:kern w:val="0"/>
                <w:sz w:val="24"/>
                <w:szCs w:val="24"/>
              </w:rPr>
            </w:pPr>
          </w:p>
          <w:p w14:paraId="5B2E8969">
            <w:pPr>
              <w:adjustRightInd w:val="0"/>
              <w:snapToGrid w:val="0"/>
              <w:jc w:val="center"/>
              <w:rPr>
                <w:rFonts w:ascii="Times New Roman" w:hAnsi="Times New Roman" w:eastAsia="宋体" w:cs="Times New Roman"/>
                <w:kern w:val="0"/>
                <w:sz w:val="24"/>
                <w:szCs w:val="24"/>
              </w:rPr>
            </w:pPr>
          </w:p>
          <w:p w14:paraId="3A893EA5">
            <w:pPr>
              <w:adjustRightInd w:val="0"/>
              <w:snapToGrid w:val="0"/>
              <w:jc w:val="center"/>
              <w:rPr>
                <w:rFonts w:ascii="Times New Roman" w:hAnsi="Times New Roman" w:eastAsia="宋体" w:cs="Times New Roman"/>
                <w:kern w:val="0"/>
                <w:sz w:val="24"/>
                <w:szCs w:val="24"/>
              </w:rPr>
            </w:pPr>
          </w:p>
          <w:p w14:paraId="5C20C7CF">
            <w:pPr>
              <w:adjustRightInd w:val="0"/>
              <w:snapToGrid w:val="0"/>
              <w:jc w:val="center"/>
              <w:rPr>
                <w:rFonts w:ascii="Times New Roman" w:hAnsi="Times New Roman" w:eastAsia="宋体" w:cs="Times New Roman"/>
                <w:kern w:val="0"/>
                <w:sz w:val="24"/>
                <w:szCs w:val="24"/>
              </w:rPr>
            </w:pPr>
          </w:p>
          <w:p w14:paraId="1D8249E8">
            <w:pPr>
              <w:adjustRightInd w:val="0"/>
              <w:snapToGrid w:val="0"/>
              <w:jc w:val="center"/>
              <w:rPr>
                <w:rFonts w:ascii="Times New Roman" w:hAnsi="Times New Roman" w:eastAsia="宋体" w:cs="Times New Roman"/>
                <w:kern w:val="0"/>
                <w:sz w:val="24"/>
                <w:szCs w:val="24"/>
              </w:rPr>
            </w:pPr>
          </w:p>
          <w:p w14:paraId="23C9ECE6">
            <w:pPr>
              <w:adjustRightInd w:val="0"/>
              <w:snapToGrid w:val="0"/>
              <w:jc w:val="center"/>
              <w:rPr>
                <w:rFonts w:ascii="Times New Roman" w:hAnsi="Times New Roman" w:eastAsia="宋体" w:cs="Times New Roman"/>
                <w:kern w:val="0"/>
                <w:sz w:val="24"/>
                <w:szCs w:val="24"/>
              </w:rPr>
            </w:pPr>
          </w:p>
          <w:p w14:paraId="7D565909">
            <w:pPr>
              <w:adjustRightInd w:val="0"/>
              <w:snapToGrid w:val="0"/>
              <w:jc w:val="center"/>
              <w:rPr>
                <w:rFonts w:ascii="Times New Roman" w:hAnsi="Times New Roman" w:eastAsia="宋体" w:cs="Times New Roman"/>
                <w:kern w:val="0"/>
                <w:sz w:val="24"/>
                <w:szCs w:val="24"/>
              </w:rPr>
            </w:pPr>
          </w:p>
          <w:p w14:paraId="57F6B6CF">
            <w:pPr>
              <w:adjustRightInd w:val="0"/>
              <w:snapToGrid w:val="0"/>
              <w:jc w:val="center"/>
              <w:rPr>
                <w:rFonts w:ascii="Times New Roman" w:hAnsi="Times New Roman" w:eastAsia="宋体" w:cs="Times New Roman"/>
                <w:kern w:val="0"/>
                <w:sz w:val="24"/>
                <w:szCs w:val="24"/>
              </w:rPr>
            </w:pPr>
          </w:p>
          <w:p w14:paraId="26FAEBA7">
            <w:pPr>
              <w:adjustRightInd w:val="0"/>
              <w:snapToGrid w:val="0"/>
              <w:jc w:val="center"/>
              <w:rPr>
                <w:rFonts w:ascii="Times New Roman" w:hAnsi="Times New Roman" w:eastAsia="宋体" w:cs="Times New Roman"/>
                <w:kern w:val="0"/>
                <w:sz w:val="24"/>
                <w:szCs w:val="24"/>
              </w:rPr>
            </w:pPr>
          </w:p>
          <w:p w14:paraId="5CA709E4">
            <w:pPr>
              <w:adjustRightInd w:val="0"/>
              <w:snapToGrid w:val="0"/>
              <w:jc w:val="center"/>
              <w:rPr>
                <w:rFonts w:ascii="Times New Roman" w:hAnsi="Times New Roman" w:eastAsia="宋体" w:cs="Times New Roman"/>
                <w:kern w:val="0"/>
                <w:sz w:val="24"/>
                <w:szCs w:val="24"/>
              </w:rPr>
            </w:pPr>
          </w:p>
          <w:p w14:paraId="099395F5">
            <w:pPr>
              <w:adjustRightInd w:val="0"/>
              <w:snapToGrid w:val="0"/>
              <w:jc w:val="center"/>
              <w:rPr>
                <w:rFonts w:ascii="Times New Roman" w:hAnsi="Times New Roman" w:eastAsia="宋体" w:cs="Times New Roman"/>
                <w:kern w:val="0"/>
                <w:sz w:val="24"/>
                <w:szCs w:val="24"/>
              </w:rPr>
            </w:pPr>
          </w:p>
          <w:p w14:paraId="4767A243">
            <w:pPr>
              <w:adjustRightInd w:val="0"/>
              <w:snapToGrid w:val="0"/>
              <w:jc w:val="center"/>
              <w:rPr>
                <w:rFonts w:ascii="Times New Roman" w:hAnsi="Times New Roman" w:eastAsia="宋体" w:cs="Times New Roman"/>
                <w:kern w:val="0"/>
                <w:sz w:val="24"/>
                <w:szCs w:val="24"/>
              </w:rPr>
            </w:pPr>
          </w:p>
          <w:p w14:paraId="7BDA8CCE">
            <w:pPr>
              <w:adjustRightInd w:val="0"/>
              <w:snapToGrid w:val="0"/>
              <w:jc w:val="center"/>
              <w:rPr>
                <w:rFonts w:ascii="Times New Roman" w:hAnsi="Times New Roman" w:eastAsia="宋体" w:cs="Times New Roman"/>
                <w:kern w:val="0"/>
                <w:sz w:val="24"/>
                <w:szCs w:val="24"/>
              </w:rPr>
            </w:pPr>
          </w:p>
          <w:p w14:paraId="1264557E">
            <w:pPr>
              <w:adjustRightInd w:val="0"/>
              <w:snapToGrid w:val="0"/>
              <w:jc w:val="center"/>
              <w:rPr>
                <w:rFonts w:ascii="Times New Roman" w:hAnsi="Times New Roman" w:eastAsia="宋体" w:cs="Times New Roman"/>
                <w:kern w:val="0"/>
                <w:sz w:val="24"/>
                <w:szCs w:val="24"/>
              </w:rPr>
            </w:pPr>
          </w:p>
          <w:p w14:paraId="19530C86">
            <w:pPr>
              <w:adjustRightInd w:val="0"/>
              <w:snapToGrid w:val="0"/>
              <w:jc w:val="center"/>
              <w:rPr>
                <w:rFonts w:ascii="Times New Roman" w:hAnsi="Times New Roman" w:eastAsia="宋体" w:cs="Times New Roman"/>
                <w:kern w:val="0"/>
                <w:sz w:val="24"/>
                <w:szCs w:val="24"/>
              </w:rPr>
            </w:pPr>
          </w:p>
          <w:p w14:paraId="69D74965">
            <w:pPr>
              <w:adjustRightInd w:val="0"/>
              <w:snapToGrid w:val="0"/>
              <w:jc w:val="center"/>
              <w:rPr>
                <w:rFonts w:ascii="Times New Roman" w:hAnsi="Times New Roman" w:eastAsia="宋体" w:cs="Times New Roman"/>
                <w:kern w:val="0"/>
                <w:sz w:val="24"/>
                <w:szCs w:val="24"/>
              </w:rPr>
            </w:pPr>
          </w:p>
          <w:p w14:paraId="67DD5883">
            <w:pPr>
              <w:adjustRightInd w:val="0"/>
              <w:snapToGrid w:val="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其他符合性分析</w:t>
            </w:r>
          </w:p>
          <w:p w14:paraId="2EE2B66F">
            <w:pPr>
              <w:adjustRightInd w:val="0"/>
              <w:snapToGrid w:val="0"/>
              <w:jc w:val="center"/>
              <w:rPr>
                <w:rFonts w:ascii="Times New Roman" w:hAnsi="Times New Roman" w:eastAsia="宋体" w:cs="Times New Roman"/>
                <w:kern w:val="0"/>
                <w:sz w:val="24"/>
                <w:szCs w:val="24"/>
              </w:rPr>
            </w:pPr>
          </w:p>
          <w:p w14:paraId="5A83A1A4">
            <w:pPr>
              <w:adjustRightInd w:val="0"/>
              <w:snapToGrid w:val="0"/>
              <w:jc w:val="center"/>
              <w:rPr>
                <w:rFonts w:ascii="Times New Roman" w:hAnsi="Times New Roman" w:eastAsia="宋体" w:cs="Times New Roman"/>
                <w:kern w:val="0"/>
                <w:sz w:val="24"/>
                <w:szCs w:val="24"/>
              </w:rPr>
            </w:pPr>
          </w:p>
          <w:p w14:paraId="7C1EF180">
            <w:pPr>
              <w:adjustRightInd w:val="0"/>
              <w:snapToGrid w:val="0"/>
              <w:jc w:val="center"/>
              <w:rPr>
                <w:rFonts w:ascii="Times New Roman" w:hAnsi="Times New Roman" w:eastAsia="宋体" w:cs="Times New Roman"/>
                <w:kern w:val="0"/>
                <w:sz w:val="24"/>
                <w:szCs w:val="24"/>
              </w:rPr>
            </w:pPr>
          </w:p>
          <w:p w14:paraId="22B4247D">
            <w:pPr>
              <w:adjustRightInd w:val="0"/>
              <w:snapToGrid w:val="0"/>
              <w:jc w:val="center"/>
              <w:rPr>
                <w:rFonts w:ascii="Times New Roman" w:hAnsi="Times New Roman" w:eastAsia="宋体" w:cs="Times New Roman"/>
                <w:kern w:val="0"/>
                <w:sz w:val="24"/>
                <w:szCs w:val="24"/>
              </w:rPr>
            </w:pPr>
          </w:p>
          <w:p w14:paraId="21542436">
            <w:pPr>
              <w:adjustRightInd w:val="0"/>
              <w:snapToGrid w:val="0"/>
              <w:jc w:val="center"/>
              <w:rPr>
                <w:rFonts w:ascii="Times New Roman" w:hAnsi="Times New Roman" w:eastAsia="宋体" w:cs="Times New Roman"/>
                <w:kern w:val="0"/>
                <w:sz w:val="24"/>
                <w:szCs w:val="24"/>
              </w:rPr>
            </w:pPr>
          </w:p>
          <w:p w14:paraId="386AA92A">
            <w:pPr>
              <w:adjustRightInd w:val="0"/>
              <w:snapToGrid w:val="0"/>
              <w:jc w:val="center"/>
              <w:rPr>
                <w:rFonts w:ascii="Times New Roman" w:hAnsi="Times New Roman" w:eastAsia="宋体" w:cs="Times New Roman"/>
                <w:kern w:val="0"/>
                <w:sz w:val="24"/>
                <w:szCs w:val="24"/>
              </w:rPr>
            </w:pPr>
          </w:p>
          <w:p w14:paraId="6AF712C2">
            <w:pPr>
              <w:adjustRightInd w:val="0"/>
              <w:snapToGrid w:val="0"/>
              <w:jc w:val="center"/>
              <w:rPr>
                <w:rFonts w:ascii="Times New Roman" w:hAnsi="Times New Roman" w:eastAsia="宋体" w:cs="Times New Roman"/>
                <w:kern w:val="0"/>
                <w:sz w:val="24"/>
                <w:szCs w:val="24"/>
              </w:rPr>
            </w:pPr>
          </w:p>
          <w:p w14:paraId="50E03BEB">
            <w:pPr>
              <w:adjustRightInd w:val="0"/>
              <w:snapToGrid w:val="0"/>
              <w:jc w:val="center"/>
              <w:rPr>
                <w:rFonts w:ascii="Times New Roman" w:hAnsi="Times New Roman" w:eastAsia="宋体" w:cs="Times New Roman"/>
                <w:kern w:val="0"/>
                <w:sz w:val="24"/>
                <w:szCs w:val="24"/>
              </w:rPr>
            </w:pPr>
          </w:p>
          <w:p w14:paraId="4534DD36">
            <w:pPr>
              <w:adjustRightInd w:val="0"/>
              <w:snapToGrid w:val="0"/>
              <w:jc w:val="center"/>
              <w:rPr>
                <w:rFonts w:ascii="Times New Roman" w:hAnsi="Times New Roman" w:eastAsia="宋体" w:cs="Times New Roman"/>
                <w:kern w:val="0"/>
                <w:sz w:val="24"/>
                <w:szCs w:val="24"/>
              </w:rPr>
            </w:pPr>
          </w:p>
          <w:p w14:paraId="7892E453">
            <w:pPr>
              <w:adjustRightInd w:val="0"/>
              <w:snapToGrid w:val="0"/>
              <w:jc w:val="center"/>
              <w:rPr>
                <w:rFonts w:ascii="Times New Roman" w:hAnsi="Times New Roman" w:eastAsia="宋体" w:cs="Times New Roman"/>
                <w:kern w:val="0"/>
                <w:sz w:val="24"/>
                <w:szCs w:val="24"/>
              </w:rPr>
            </w:pPr>
          </w:p>
          <w:p w14:paraId="1423E16C">
            <w:pPr>
              <w:adjustRightInd w:val="0"/>
              <w:snapToGrid w:val="0"/>
              <w:jc w:val="center"/>
              <w:rPr>
                <w:rFonts w:ascii="Times New Roman" w:hAnsi="Times New Roman" w:eastAsia="宋体" w:cs="Times New Roman"/>
                <w:kern w:val="0"/>
                <w:sz w:val="24"/>
                <w:szCs w:val="24"/>
              </w:rPr>
            </w:pPr>
          </w:p>
          <w:p w14:paraId="324F383C">
            <w:pPr>
              <w:adjustRightInd w:val="0"/>
              <w:snapToGrid w:val="0"/>
              <w:jc w:val="center"/>
              <w:rPr>
                <w:rFonts w:ascii="Times New Roman" w:hAnsi="Times New Roman" w:eastAsia="宋体" w:cs="Times New Roman"/>
                <w:kern w:val="0"/>
                <w:sz w:val="24"/>
                <w:szCs w:val="24"/>
              </w:rPr>
            </w:pPr>
          </w:p>
          <w:p w14:paraId="38E80A62">
            <w:pPr>
              <w:adjustRightInd w:val="0"/>
              <w:snapToGrid w:val="0"/>
              <w:jc w:val="center"/>
              <w:rPr>
                <w:rFonts w:ascii="Times New Roman" w:hAnsi="Times New Roman" w:eastAsia="宋体" w:cs="Times New Roman"/>
                <w:kern w:val="0"/>
                <w:sz w:val="24"/>
                <w:szCs w:val="24"/>
              </w:rPr>
            </w:pPr>
          </w:p>
          <w:p w14:paraId="4EAABFBD">
            <w:pPr>
              <w:adjustRightInd w:val="0"/>
              <w:snapToGrid w:val="0"/>
              <w:jc w:val="center"/>
              <w:rPr>
                <w:rFonts w:ascii="Times New Roman" w:hAnsi="Times New Roman" w:eastAsia="宋体" w:cs="Times New Roman"/>
                <w:kern w:val="0"/>
                <w:sz w:val="24"/>
                <w:szCs w:val="24"/>
              </w:rPr>
            </w:pPr>
          </w:p>
          <w:p w14:paraId="5DDB0E3C">
            <w:pPr>
              <w:adjustRightInd w:val="0"/>
              <w:snapToGrid w:val="0"/>
              <w:jc w:val="center"/>
              <w:rPr>
                <w:rFonts w:ascii="Times New Roman" w:hAnsi="Times New Roman" w:eastAsia="宋体" w:cs="Times New Roman"/>
                <w:kern w:val="0"/>
                <w:sz w:val="24"/>
                <w:szCs w:val="24"/>
              </w:rPr>
            </w:pPr>
          </w:p>
          <w:p w14:paraId="55D5942A">
            <w:pPr>
              <w:adjustRightInd w:val="0"/>
              <w:snapToGrid w:val="0"/>
              <w:jc w:val="center"/>
              <w:rPr>
                <w:rFonts w:ascii="Times New Roman" w:hAnsi="Times New Roman" w:eastAsia="宋体" w:cs="Times New Roman"/>
                <w:kern w:val="0"/>
                <w:sz w:val="24"/>
                <w:szCs w:val="24"/>
              </w:rPr>
            </w:pPr>
          </w:p>
          <w:p w14:paraId="11488C1E">
            <w:pPr>
              <w:adjustRightInd w:val="0"/>
              <w:snapToGrid w:val="0"/>
              <w:jc w:val="center"/>
              <w:rPr>
                <w:rFonts w:ascii="Times New Roman" w:hAnsi="Times New Roman" w:eastAsia="宋体" w:cs="Times New Roman"/>
                <w:kern w:val="0"/>
                <w:sz w:val="24"/>
                <w:szCs w:val="24"/>
              </w:rPr>
            </w:pPr>
          </w:p>
          <w:p w14:paraId="10706370">
            <w:pPr>
              <w:adjustRightInd w:val="0"/>
              <w:snapToGrid w:val="0"/>
              <w:jc w:val="center"/>
              <w:rPr>
                <w:rFonts w:ascii="Times New Roman" w:hAnsi="Times New Roman" w:eastAsia="宋体" w:cs="Times New Roman"/>
                <w:kern w:val="0"/>
                <w:sz w:val="24"/>
                <w:szCs w:val="24"/>
              </w:rPr>
            </w:pPr>
          </w:p>
          <w:p w14:paraId="5183521B">
            <w:pPr>
              <w:adjustRightInd w:val="0"/>
              <w:snapToGrid w:val="0"/>
              <w:jc w:val="center"/>
              <w:rPr>
                <w:rFonts w:ascii="Times New Roman" w:hAnsi="Times New Roman" w:eastAsia="宋体" w:cs="Times New Roman"/>
                <w:kern w:val="0"/>
                <w:sz w:val="24"/>
                <w:szCs w:val="24"/>
              </w:rPr>
            </w:pPr>
          </w:p>
          <w:p w14:paraId="745F2260">
            <w:pPr>
              <w:adjustRightInd w:val="0"/>
              <w:snapToGrid w:val="0"/>
              <w:jc w:val="center"/>
              <w:rPr>
                <w:rFonts w:ascii="Times New Roman" w:hAnsi="Times New Roman" w:eastAsia="宋体" w:cs="Times New Roman"/>
                <w:kern w:val="0"/>
                <w:sz w:val="24"/>
                <w:szCs w:val="24"/>
              </w:rPr>
            </w:pPr>
          </w:p>
          <w:p w14:paraId="0D87E686">
            <w:pPr>
              <w:adjustRightInd w:val="0"/>
              <w:snapToGrid w:val="0"/>
              <w:jc w:val="center"/>
              <w:rPr>
                <w:rFonts w:ascii="Times New Roman" w:hAnsi="Times New Roman" w:eastAsia="宋体" w:cs="Times New Roman"/>
                <w:kern w:val="0"/>
                <w:sz w:val="24"/>
                <w:szCs w:val="24"/>
              </w:rPr>
            </w:pPr>
          </w:p>
          <w:p w14:paraId="47066549">
            <w:pPr>
              <w:adjustRightInd w:val="0"/>
              <w:snapToGrid w:val="0"/>
              <w:jc w:val="center"/>
              <w:rPr>
                <w:rFonts w:ascii="Times New Roman" w:hAnsi="Times New Roman" w:eastAsia="宋体" w:cs="Times New Roman"/>
                <w:kern w:val="0"/>
                <w:sz w:val="24"/>
                <w:szCs w:val="24"/>
              </w:rPr>
            </w:pPr>
          </w:p>
          <w:p w14:paraId="336EB46F">
            <w:pPr>
              <w:adjustRightInd w:val="0"/>
              <w:snapToGrid w:val="0"/>
              <w:jc w:val="center"/>
              <w:rPr>
                <w:rFonts w:ascii="Times New Roman" w:hAnsi="Times New Roman" w:eastAsia="宋体" w:cs="Times New Roman"/>
                <w:kern w:val="0"/>
                <w:sz w:val="24"/>
                <w:szCs w:val="24"/>
              </w:rPr>
            </w:pPr>
          </w:p>
          <w:p w14:paraId="1C313506">
            <w:pPr>
              <w:adjustRightInd w:val="0"/>
              <w:snapToGrid w:val="0"/>
              <w:jc w:val="center"/>
              <w:rPr>
                <w:rFonts w:ascii="Times New Roman" w:hAnsi="Times New Roman" w:eastAsia="宋体" w:cs="Times New Roman"/>
                <w:kern w:val="0"/>
                <w:sz w:val="24"/>
                <w:szCs w:val="24"/>
              </w:rPr>
            </w:pPr>
          </w:p>
          <w:p w14:paraId="53B86DBB">
            <w:pPr>
              <w:pStyle w:val="13"/>
              <w:ind w:left="0" w:leftChars="0" w:firstLine="0" w:firstLineChars="0"/>
              <w:rPr>
                <w:rFonts w:hint="default"/>
                <w:kern w:val="0"/>
                <w:sz w:val="24"/>
                <w:szCs w:val="24"/>
              </w:rPr>
            </w:pPr>
          </w:p>
        </w:tc>
        <w:tc>
          <w:tcPr>
            <w:tcW w:w="8275" w:type="dxa"/>
            <w:gridSpan w:val="3"/>
            <w:vAlign w:val="top"/>
          </w:tcPr>
          <w:p w14:paraId="1F43DD0F">
            <w:pPr>
              <w:keepNext w:val="0"/>
              <w:keepLines w:val="0"/>
              <w:pageBreakBefore w:val="0"/>
              <w:kinsoku/>
              <w:wordWrap/>
              <w:overflowPunct/>
              <w:topLinePunct w:val="0"/>
              <w:autoSpaceDE/>
              <w:autoSpaceDN/>
              <w:bidi w:val="0"/>
              <w:adjustRightInd w:val="0"/>
              <w:snapToGrid w:val="0"/>
              <w:spacing w:line="500" w:lineRule="exact"/>
              <w:jc w:val="both"/>
              <w:textAlignment w:val="auto"/>
              <w:rPr>
                <w:rFonts w:hint="eastAsia" w:ascii="Times New Roman" w:hAnsi="Times New Roman" w:eastAsia="宋体" w:cs="Times New Roman"/>
                <w:sz w:val="24"/>
                <w:lang w:val="en-US" w:eastAsia="zh-CN"/>
              </w:rPr>
            </w:pPr>
            <w:r>
              <w:rPr>
                <w:rFonts w:hint="default" w:ascii="Times New Roman" w:hAnsi="Times New Roman" w:eastAsia="宋体" w:cs="Times New Roman"/>
                <w:color w:val="auto"/>
                <w:spacing w:val="6"/>
                <w:kern w:val="2"/>
                <w:sz w:val="24"/>
                <w:szCs w:val="24"/>
                <w:lang w:val="en-US" w:eastAsia="en-US" w:bidi="ar-SA"/>
              </w:rPr>
              <w:t>中二级标准。因此，该区域为不达标区。</w:t>
            </w:r>
            <w:r>
              <w:rPr>
                <w:rFonts w:hint="default" w:ascii="Times New Roman" w:hAnsi="Times New Roman" w:eastAsia="宋体" w:cs="Times New Roman"/>
                <w:kern w:val="0"/>
                <w:sz w:val="24"/>
                <w:szCs w:val="24"/>
              </w:rPr>
              <w:t>该区域已按《中华人民共和国大气污染防治法》的要求开展限期达标规划</w:t>
            </w:r>
            <w:r>
              <w:rPr>
                <w:rFonts w:hint="eastAsia" w:cs="Times New Roman"/>
                <w:kern w:val="0"/>
                <w:sz w:val="24"/>
                <w:szCs w:val="24"/>
                <w:lang w:eastAsia="zh-CN"/>
              </w:rPr>
              <w:t>。</w:t>
            </w:r>
            <w:r>
              <w:rPr>
                <w:rFonts w:hint="default" w:ascii="Times New Roman" w:hAnsi="Times New Roman" w:eastAsia="宋体" w:cs="Times New Roman"/>
                <w:sz w:val="24"/>
              </w:rPr>
              <w:t>。</w:t>
            </w:r>
            <w:r>
              <w:rPr>
                <w:rFonts w:hint="eastAsia" w:ascii="Times New Roman" w:hAnsi="Times New Roman" w:eastAsia="宋体" w:cs="Times New Roman"/>
                <w:sz w:val="24"/>
                <w:lang w:val="en-US" w:eastAsia="zh-CN"/>
              </w:rPr>
              <w:t xml:space="preserve">   </w:t>
            </w:r>
          </w:p>
          <w:p w14:paraId="21E5A393">
            <w:pPr>
              <w:keepNext w:val="0"/>
              <w:keepLines w:val="0"/>
              <w:pageBreakBefore w:val="0"/>
              <w:kinsoku/>
              <w:wordWrap/>
              <w:overflowPunct/>
              <w:topLinePunct w:val="0"/>
              <w:autoSpaceDE/>
              <w:autoSpaceDN/>
              <w:bidi w:val="0"/>
              <w:adjustRightInd w:val="0"/>
              <w:snapToGrid w:val="0"/>
              <w:spacing w:line="500" w:lineRule="exact"/>
              <w:ind w:firstLine="480" w:firstLineChars="200"/>
              <w:jc w:val="both"/>
              <w:textAlignment w:val="auto"/>
              <w:rPr>
                <w:rFonts w:hint="default" w:ascii="Times New Roman" w:hAnsi="Times New Roman" w:eastAsia="宋体" w:cs="Times New Roman"/>
                <w:sz w:val="24"/>
                <w:lang w:eastAsia="zh-CN"/>
              </w:rPr>
            </w:pPr>
            <w:r>
              <w:rPr>
                <w:rFonts w:hint="default" w:ascii="Times New Roman" w:hAnsi="Times New Roman" w:cs="Times New Roman"/>
                <w:sz w:val="24"/>
              </w:rPr>
              <w:t>本项目最终纳污河流为张家港河，</w:t>
            </w:r>
            <w:r>
              <w:rPr>
                <w:rFonts w:hint="eastAsia"/>
                <w:color w:val="000000"/>
                <w:sz w:val="24"/>
              </w:rPr>
              <w:t>根据</w:t>
            </w:r>
            <w:r>
              <w:rPr>
                <w:rFonts w:hint="default" w:ascii="Times New Roman" w:hAnsi="Times New Roman" w:eastAsia="宋体" w:cs="Times New Roman"/>
                <w:color w:val="000000"/>
                <w:sz w:val="24"/>
                <w:szCs w:val="24"/>
                <w:lang w:eastAsia="zh-CN"/>
              </w:rPr>
              <w:t>《江阴市生态环境状况公报》（202</w:t>
            </w:r>
            <w:r>
              <w:rPr>
                <w:rFonts w:hint="default" w:ascii="Times New Roman" w:hAnsi="Times New Roman" w:eastAsia="宋体" w:cs="Times New Roman"/>
                <w:color w:val="000000"/>
                <w:sz w:val="24"/>
                <w:szCs w:val="24"/>
                <w:lang w:val="en-US" w:eastAsia="zh-CN"/>
              </w:rPr>
              <w:t>4</w:t>
            </w:r>
            <w:r>
              <w:rPr>
                <w:rFonts w:hint="default" w:ascii="Times New Roman" w:hAnsi="Times New Roman" w:eastAsia="宋体" w:cs="Times New Roman"/>
                <w:color w:val="000000"/>
                <w:sz w:val="24"/>
                <w:szCs w:val="24"/>
                <w:lang w:eastAsia="zh-CN"/>
              </w:rPr>
              <w:t>年度）</w:t>
            </w:r>
            <w:r>
              <w:rPr>
                <w:rFonts w:hint="eastAsia"/>
                <w:color w:val="000000"/>
                <w:sz w:val="24"/>
              </w:rPr>
              <w:t>可知，</w:t>
            </w:r>
            <w:r>
              <w:rPr>
                <w:rFonts w:hint="default" w:ascii="Times New Roman" w:hAnsi="Times New Roman" w:eastAsia="宋体" w:cs="Times New Roman"/>
                <w:color w:val="auto"/>
                <w:sz w:val="24"/>
              </w:rPr>
              <w:t>项目</w:t>
            </w:r>
            <w:r>
              <w:rPr>
                <w:rFonts w:hint="eastAsia" w:ascii="Times New Roman" w:hAnsi="Times New Roman" w:eastAsia="宋体" w:cs="Times New Roman"/>
                <w:color w:val="auto"/>
                <w:sz w:val="24"/>
                <w:lang w:val="en-US" w:eastAsia="zh-CN"/>
              </w:rPr>
              <w:t>纳污河流张家港河水质满足《地表水环境质量标准》（</w:t>
            </w:r>
            <w:r>
              <w:rPr>
                <w:rFonts w:hint="default" w:ascii="Times New Roman" w:hAnsi="Times New Roman" w:eastAsia="宋体" w:cs="Times New Roman"/>
                <w:color w:val="auto"/>
                <w:sz w:val="24"/>
                <w:lang w:val="en-US" w:eastAsia="zh-CN"/>
              </w:rPr>
              <w:t>GB3838-2002</w:t>
            </w:r>
            <w:r>
              <w:rPr>
                <w:rFonts w:hint="eastAsia" w:ascii="Times New Roman" w:hAnsi="Times New Roman" w:eastAsia="宋体" w:cs="Times New Roman"/>
                <w:color w:val="auto"/>
                <w:sz w:val="24"/>
                <w:lang w:val="en-US" w:eastAsia="zh-CN"/>
              </w:rPr>
              <w:t xml:space="preserve">） </w:t>
            </w:r>
            <w:r>
              <w:rPr>
                <w:rFonts w:hint="default" w:ascii="Times New Roman" w:hAnsi="Times New Roman" w:eastAsia="宋体" w:cs="Times New Roman"/>
                <w:color w:val="auto"/>
                <w:sz w:val="24"/>
                <w:lang w:val="en-US" w:eastAsia="zh-CN"/>
              </w:rPr>
              <w:t>III</w:t>
            </w:r>
            <w:r>
              <w:rPr>
                <w:rFonts w:hint="eastAsia" w:ascii="Times New Roman" w:hAnsi="Times New Roman" w:eastAsia="宋体" w:cs="Times New Roman"/>
                <w:color w:val="auto"/>
                <w:sz w:val="24"/>
                <w:lang w:val="en-US" w:eastAsia="zh-CN"/>
              </w:rPr>
              <w:t>类标准要求，</w:t>
            </w:r>
          </w:p>
          <w:p w14:paraId="068BF2AE">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default" w:ascii="Times New Roman" w:hAnsi="Times New Roman" w:cs="Times New Roman"/>
                <w:kern w:val="0"/>
                <w:sz w:val="24"/>
                <w:szCs w:val="24"/>
                <w:lang w:val="en-US" w:eastAsia="zh-CN"/>
              </w:rPr>
            </w:pPr>
            <w:r>
              <w:rPr>
                <w:rStyle w:val="100"/>
                <w:rFonts w:hint="default" w:ascii="Times New Roman" w:hAnsi="Times New Roman" w:eastAsia="宋体" w:cs="Times New Roman"/>
                <w:color w:val="000000"/>
                <w:kern w:val="0"/>
                <w:sz w:val="24"/>
                <w:szCs w:val="24"/>
              </w:rPr>
              <w:t>根据</w:t>
            </w:r>
            <w:r>
              <w:rPr>
                <w:rFonts w:hint="default" w:ascii="Times New Roman" w:hAnsi="Times New Roman" w:eastAsia="宋体" w:cs="Times New Roman"/>
                <w:color w:val="000000"/>
                <w:sz w:val="24"/>
                <w:szCs w:val="24"/>
                <w:lang w:eastAsia="zh-CN"/>
              </w:rPr>
              <w:t>《江阴市生态环境状况公报》（202</w:t>
            </w:r>
            <w:r>
              <w:rPr>
                <w:rFonts w:hint="default" w:ascii="Times New Roman" w:hAnsi="Times New Roman" w:eastAsia="宋体" w:cs="Times New Roman"/>
                <w:color w:val="000000"/>
                <w:sz w:val="24"/>
                <w:szCs w:val="24"/>
                <w:lang w:val="en-US" w:eastAsia="zh-CN"/>
              </w:rPr>
              <w:t>4</w:t>
            </w:r>
            <w:r>
              <w:rPr>
                <w:rFonts w:hint="default" w:ascii="Times New Roman" w:hAnsi="Times New Roman" w:eastAsia="宋体" w:cs="Times New Roman"/>
                <w:color w:val="000000"/>
                <w:sz w:val="24"/>
                <w:szCs w:val="24"/>
                <w:lang w:eastAsia="zh-CN"/>
              </w:rPr>
              <w:t>年度）</w:t>
            </w:r>
            <w:r>
              <w:rPr>
                <w:rStyle w:val="100"/>
                <w:rFonts w:hint="default" w:ascii="Times New Roman" w:hAnsi="Times New Roman" w:eastAsia="宋体" w:cs="Times New Roman"/>
                <w:color w:val="000000"/>
                <w:kern w:val="0"/>
                <w:sz w:val="24"/>
                <w:szCs w:val="24"/>
              </w:rPr>
              <w:t>可知</w:t>
            </w:r>
            <w:r>
              <w:rPr>
                <w:rFonts w:hint="default" w:ascii="Times New Roman" w:hAnsi="Times New Roman" w:eastAsia="宋体" w:cs="Times New Roman"/>
                <w:sz w:val="24"/>
                <w:szCs w:val="24"/>
              </w:rPr>
              <w:t>，</w:t>
            </w:r>
            <w:r>
              <w:rPr>
                <w:rFonts w:hint="default" w:ascii="Times New Roman" w:hAnsi="Times New Roman" w:eastAsia="宋体" w:cs="Times New Roman"/>
                <w:kern w:val="0"/>
                <w:sz w:val="24"/>
                <w:szCs w:val="24"/>
              </w:rPr>
              <w:t>项目所在地声环境质量满足《声环境质量标准》（GB3096-2008）</w:t>
            </w:r>
            <w:r>
              <w:rPr>
                <w:rFonts w:hint="eastAsia" w:cs="Times New Roman"/>
                <w:kern w:val="0"/>
                <w:sz w:val="24"/>
                <w:szCs w:val="24"/>
                <w:lang w:val="en-US" w:eastAsia="zh-CN"/>
              </w:rPr>
              <w:t>2</w:t>
            </w:r>
            <w:r>
              <w:rPr>
                <w:rFonts w:hint="default" w:ascii="Times New Roman" w:hAnsi="Times New Roman" w:eastAsia="宋体" w:cs="Times New Roman"/>
                <w:kern w:val="0"/>
                <w:sz w:val="24"/>
                <w:szCs w:val="24"/>
              </w:rPr>
              <w:t>类声环境功能区噪声要求。</w:t>
            </w:r>
            <w:r>
              <w:rPr>
                <w:rFonts w:hint="default" w:ascii="Times New Roman" w:hAnsi="Times New Roman" w:cs="Times New Roman"/>
                <w:kern w:val="0"/>
                <w:sz w:val="24"/>
                <w:szCs w:val="24"/>
                <w:lang w:val="en-US" w:eastAsia="zh-CN"/>
              </w:rPr>
              <w:t xml:space="preserve">    </w:t>
            </w:r>
          </w:p>
          <w:p w14:paraId="15629B1D">
            <w:pPr>
              <w:keepNext w:val="0"/>
              <w:keepLines w:val="0"/>
              <w:pageBreakBefore w:val="0"/>
              <w:widowControl/>
              <w:kinsoku/>
              <w:wordWrap/>
              <w:overflowPunct/>
              <w:topLinePunct w:val="0"/>
              <w:autoSpaceDE/>
              <w:autoSpaceDN/>
              <w:bidi w:val="0"/>
              <w:spacing w:line="500" w:lineRule="exact"/>
              <w:jc w:val="both"/>
              <w:textAlignment w:val="auto"/>
              <w:rPr>
                <w:rStyle w:val="100"/>
                <w:rFonts w:hint="default" w:ascii="Times New Roman" w:hAnsi="Times New Roman" w:eastAsia="宋体" w:cs="Times New Roman"/>
                <w:color w:val="000000"/>
                <w:kern w:val="0"/>
                <w:sz w:val="24"/>
                <w:szCs w:val="24"/>
              </w:rPr>
            </w:pPr>
            <w:r>
              <w:rPr>
                <w:rStyle w:val="100"/>
                <w:rFonts w:hint="default" w:ascii="Times New Roman" w:hAnsi="Times New Roman" w:eastAsia="宋体" w:cs="Times New Roman"/>
                <w:color w:val="000000"/>
                <w:kern w:val="0"/>
                <w:sz w:val="24"/>
                <w:szCs w:val="24"/>
                <w:lang w:eastAsia="zh-CN"/>
              </w:rPr>
              <w:t>（</w:t>
            </w:r>
            <w:r>
              <w:rPr>
                <w:rStyle w:val="100"/>
                <w:rFonts w:hint="default" w:ascii="Times New Roman" w:hAnsi="Times New Roman" w:eastAsia="宋体" w:cs="Times New Roman"/>
                <w:color w:val="000000"/>
                <w:kern w:val="0"/>
                <w:sz w:val="24"/>
                <w:szCs w:val="24"/>
                <w:lang w:val="en-US" w:eastAsia="zh-CN"/>
              </w:rPr>
              <w:t>3</w:t>
            </w:r>
            <w:r>
              <w:rPr>
                <w:rStyle w:val="100"/>
                <w:rFonts w:hint="default" w:ascii="Times New Roman" w:hAnsi="Times New Roman" w:eastAsia="宋体" w:cs="Times New Roman"/>
                <w:color w:val="000000"/>
                <w:kern w:val="0"/>
                <w:sz w:val="24"/>
                <w:szCs w:val="24"/>
                <w:lang w:eastAsia="zh-CN"/>
              </w:rPr>
              <w:t>）</w:t>
            </w:r>
            <w:r>
              <w:rPr>
                <w:rStyle w:val="100"/>
                <w:rFonts w:hint="default" w:ascii="Times New Roman" w:hAnsi="Times New Roman" w:eastAsia="宋体" w:cs="Times New Roman"/>
                <w:color w:val="000000"/>
                <w:kern w:val="0"/>
                <w:sz w:val="24"/>
                <w:szCs w:val="24"/>
              </w:rPr>
              <w:t>资源利用上线</w:t>
            </w:r>
          </w:p>
          <w:p w14:paraId="59830D7C">
            <w:pPr>
              <w:pStyle w:val="130"/>
              <w:keepNext w:val="0"/>
              <w:keepLines w:val="0"/>
              <w:pageBreakBefore w:val="0"/>
              <w:widowControl w:val="0"/>
              <w:kinsoku/>
              <w:wordWrap/>
              <w:overflowPunct/>
              <w:topLinePunct w:val="0"/>
              <w:autoSpaceDE/>
              <w:autoSpaceDN/>
              <w:bidi w:val="0"/>
              <w:adjustRightInd/>
              <w:snapToGrid/>
              <w:spacing w:line="500" w:lineRule="exact"/>
              <w:ind w:left="0" w:right="0" w:firstLine="480" w:firstLineChars="200"/>
              <w:textAlignment w:val="auto"/>
              <w:rPr>
                <w:rFonts w:hint="default" w:ascii="Times New Roman" w:hAnsi="Times New Roman" w:cs="Times New Roman"/>
              </w:rPr>
            </w:pPr>
            <w:r>
              <w:rPr>
                <w:rFonts w:hint="default" w:ascii="Times New Roman" w:hAnsi="Times New Roman" w:cs="Times New Roman"/>
              </w:rPr>
              <w:t>根据《关于加强资源环境生态红线管控的指导意见》(发改环资[2016]162</w:t>
            </w:r>
            <w:r>
              <w:rPr>
                <w:rFonts w:hint="default" w:ascii="Times New Roman" w:hAnsi="Times New Roman" w:cs="Times New Roman"/>
                <w:spacing w:val="12"/>
              </w:rPr>
              <w:t xml:space="preserve"> </w:t>
            </w:r>
            <w:r>
              <w:rPr>
                <w:rFonts w:hint="default" w:ascii="Times New Roman" w:hAnsi="Times New Roman" w:cs="Times New Roman"/>
              </w:rPr>
              <w:t>号)建设项目与资源利用上线的相符性分析见表1-</w:t>
            </w:r>
            <w:r>
              <w:rPr>
                <w:rFonts w:hint="eastAsia" w:ascii="Times New Roman" w:hAnsi="Times New Roman" w:cs="Times New Roman"/>
                <w:lang w:val="en-US" w:eastAsia="zh-CN"/>
              </w:rPr>
              <w:t>6</w:t>
            </w:r>
            <w:r>
              <w:rPr>
                <w:rFonts w:hint="default" w:ascii="Times New Roman" w:hAnsi="Times New Roman" w:cs="Times New Roman"/>
              </w:rPr>
              <w:t>。</w:t>
            </w:r>
          </w:p>
          <w:p w14:paraId="6F175A08">
            <w:pPr>
              <w:keepNext w:val="0"/>
              <w:keepLines w:val="0"/>
              <w:pageBreakBefore w:val="0"/>
              <w:widowControl/>
              <w:kinsoku/>
              <w:wordWrap/>
              <w:overflowPunct/>
              <w:topLinePunct w:val="0"/>
              <w:autoSpaceDE/>
              <w:autoSpaceDN/>
              <w:bidi w:val="0"/>
              <w:spacing w:line="500" w:lineRule="exact"/>
              <w:ind w:firstLine="482" w:firstLineChars="200"/>
              <w:jc w:val="center"/>
              <w:textAlignment w:val="auto"/>
              <w:rPr>
                <w:rFonts w:hint="default" w:ascii="Times New Roman" w:hAnsi="Times New Roman" w:eastAsia="宋体" w:cs="Times New Roman"/>
                <w:b/>
                <w:bCs/>
                <w:kern w:val="2"/>
                <w:sz w:val="24"/>
                <w:szCs w:val="24"/>
                <w:lang w:val="en-US" w:eastAsia="en-US" w:bidi="ar-SA"/>
              </w:rPr>
            </w:pPr>
            <w:r>
              <w:rPr>
                <w:rFonts w:hint="default" w:ascii="Times New Roman" w:hAnsi="Times New Roman" w:eastAsia="宋体" w:cs="Times New Roman"/>
                <w:b/>
                <w:bCs/>
                <w:kern w:val="2"/>
                <w:sz w:val="24"/>
                <w:szCs w:val="24"/>
                <w:lang w:val="en-US" w:eastAsia="en-US" w:bidi="ar-SA"/>
              </w:rPr>
              <w:t>表1-</w:t>
            </w:r>
            <w:r>
              <w:rPr>
                <w:rFonts w:hint="eastAsia" w:ascii="Times New Roman" w:hAnsi="Times New Roman" w:eastAsia="宋体" w:cs="Times New Roman"/>
                <w:b/>
                <w:bCs/>
                <w:kern w:val="2"/>
                <w:sz w:val="24"/>
                <w:szCs w:val="24"/>
                <w:lang w:val="en-US" w:eastAsia="zh-CN" w:bidi="ar-SA"/>
              </w:rPr>
              <w:t>6</w:t>
            </w:r>
            <w:r>
              <w:rPr>
                <w:rFonts w:hint="default" w:ascii="Times New Roman" w:hAnsi="Times New Roman" w:eastAsia="宋体" w:cs="Times New Roman"/>
                <w:b/>
                <w:bCs/>
                <w:kern w:val="2"/>
                <w:sz w:val="24"/>
                <w:szCs w:val="24"/>
                <w:lang w:val="en-US" w:eastAsia="en-US" w:bidi="ar-SA"/>
              </w:rPr>
              <w:t xml:space="preserve">    建设项目与资源利用上线的相符性分析表</w:t>
            </w:r>
          </w:p>
          <w:tbl>
            <w:tblPr>
              <w:tblStyle w:val="2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349"/>
              <w:gridCol w:w="4840"/>
              <w:gridCol w:w="1326"/>
            </w:tblGrid>
            <w:tr w14:paraId="2A916E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537" w:type="dxa"/>
                  <w:vAlign w:val="center"/>
                </w:tcPr>
                <w:p w14:paraId="119ED77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bCs/>
                      <w:color w:val="auto"/>
                      <w:szCs w:val="21"/>
                    </w:rPr>
                  </w:pPr>
                  <w:r>
                    <w:rPr>
                      <w:rFonts w:hint="default" w:ascii="Times New Roman" w:hAnsi="Times New Roman" w:cs="Times New Roman"/>
                      <w:b w:val="0"/>
                      <w:bCs/>
                      <w:color w:val="auto"/>
                      <w:szCs w:val="21"/>
                    </w:rPr>
                    <w:t>序号</w:t>
                  </w:r>
                </w:p>
              </w:tc>
              <w:tc>
                <w:tcPr>
                  <w:tcW w:w="1350" w:type="dxa"/>
                  <w:vAlign w:val="center"/>
                </w:tcPr>
                <w:p w14:paraId="5D1A0FA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bCs/>
                      <w:color w:val="auto"/>
                      <w:szCs w:val="21"/>
                    </w:rPr>
                  </w:pPr>
                  <w:r>
                    <w:rPr>
                      <w:rFonts w:hint="default" w:ascii="Times New Roman" w:hAnsi="Times New Roman" w:cs="Times New Roman"/>
                      <w:b w:val="0"/>
                      <w:bCs/>
                      <w:color w:val="auto"/>
                      <w:szCs w:val="21"/>
                    </w:rPr>
                    <w:t>内容</w:t>
                  </w:r>
                </w:p>
              </w:tc>
              <w:tc>
                <w:tcPr>
                  <w:tcW w:w="4845" w:type="dxa"/>
                  <w:vAlign w:val="center"/>
                </w:tcPr>
                <w:p w14:paraId="2433D2F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bCs/>
                      <w:color w:val="auto"/>
                      <w:szCs w:val="21"/>
                    </w:rPr>
                  </w:pPr>
                  <w:r>
                    <w:rPr>
                      <w:rFonts w:hint="default" w:ascii="Times New Roman" w:hAnsi="Times New Roman" w:cs="Times New Roman"/>
                      <w:b/>
                      <w:bCs/>
                      <w:spacing w:val="-4"/>
                    </w:rPr>
                    <w:t>与资源利用上线的相符性</w:t>
                  </w:r>
                </w:p>
              </w:tc>
              <w:tc>
                <w:tcPr>
                  <w:tcW w:w="1327" w:type="dxa"/>
                  <w:vAlign w:val="center"/>
                </w:tcPr>
                <w:p w14:paraId="3DF3BEA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bCs/>
                      <w:color w:val="auto"/>
                      <w:szCs w:val="21"/>
                    </w:rPr>
                  </w:pPr>
                  <w:r>
                    <w:rPr>
                      <w:rFonts w:hint="default" w:ascii="Times New Roman" w:hAnsi="Times New Roman" w:cs="Times New Roman"/>
                      <w:b/>
                      <w:bCs/>
                      <w:spacing w:val="-5"/>
                    </w:rPr>
                    <w:t>是否符合</w:t>
                  </w:r>
                </w:p>
              </w:tc>
            </w:tr>
            <w:tr w14:paraId="1C3EB1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537" w:type="dxa"/>
                  <w:vAlign w:val="center"/>
                </w:tcPr>
                <w:p w14:paraId="3BC9BC4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w:t>
                  </w:r>
                </w:p>
              </w:tc>
              <w:tc>
                <w:tcPr>
                  <w:tcW w:w="1350" w:type="dxa"/>
                  <w:vAlign w:val="center"/>
                </w:tcPr>
                <w:p w14:paraId="4D9BA8A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color w:val="auto"/>
                      <w:szCs w:val="21"/>
                    </w:rPr>
                  </w:pPr>
                  <w:r>
                    <w:rPr>
                      <w:rFonts w:hint="default" w:ascii="Times New Roman" w:hAnsi="Times New Roman" w:cs="Times New Roman"/>
                      <w:spacing w:val="2"/>
                    </w:rPr>
                    <w:t>能耗物耗</w:t>
                  </w:r>
                </w:p>
              </w:tc>
              <w:tc>
                <w:tcPr>
                  <w:tcW w:w="4845" w:type="dxa"/>
                  <w:vAlign w:val="center"/>
                </w:tcPr>
                <w:p w14:paraId="6C6F6C53">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cs="Times New Roman"/>
                      <w:color w:val="auto"/>
                      <w:spacing w:val="0"/>
                      <w:sz w:val="21"/>
                      <w:szCs w:val="21"/>
                    </w:rPr>
                  </w:pPr>
                  <w:r>
                    <w:rPr>
                      <w:rFonts w:hint="default" w:ascii="Times New Roman" w:hAnsi="Times New Roman" w:cs="Times New Roman"/>
                      <w:spacing w:val="0"/>
                      <w:sz w:val="21"/>
                    </w:rPr>
                    <w:t>不使用煤炭；不属于压缩产能、过剩产能、“两高” 行业；用电所在地充足</w:t>
                  </w:r>
                </w:p>
              </w:tc>
              <w:tc>
                <w:tcPr>
                  <w:tcW w:w="1327" w:type="dxa"/>
                  <w:vAlign w:val="center"/>
                </w:tcPr>
                <w:p w14:paraId="71B5A5A5">
                  <w:pPr>
                    <w:pStyle w:val="130"/>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宋体" w:cs="Times New Roman"/>
                      <w:spacing w:val="0"/>
                      <w:kern w:val="2"/>
                      <w:sz w:val="21"/>
                      <w:szCs w:val="24"/>
                      <w:lang w:val="en-US" w:eastAsia="zh-CN" w:bidi="ar-SA"/>
                    </w:rPr>
                  </w:pPr>
                  <w:r>
                    <w:rPr>
                      <w:rFonts w:hint="default" w:ascii="Times New Roman" w:hAnsi="Times New Roman" w:eastAsia="宋体" w:cs="Times New Roman"/>
                      <w:spacing w:val="0"/>
                      <w:kern w:val="2"/>
                      <w:sz w:val="21"/>
                      <w:szCs w:val="24"/>
                      <w:lang w:val="en-US" w:eastAsia="zh-CN" w:bidi="ar-SA"/>
                    </w:rPr>
                    <w:t>是</w:t>
                  </w:r>
                </w:p>
              </w:tc>
            </w:tr>
            <w:tr w14:paraId="1657EA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37" w:type="dxa"/>
                  <w:vAlign w:val="center"/>
                </w:tcPr>
                <w:p w14:paraId="0A77651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2</w:t>
                  </w:r>
                </w:p>
              </w:tc>
              <w:tc>
                <w:tcPr>
                  <w:tcW w:w="1350" w:type="dxa"/>
                  <w:vAlign w:val="center"/>
                </w:tcPr>
                <w:p w14:paraId="481F353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color w:val="auto"/>
                      <w:szCs w:val="21"/>
                    </w:rPr>
                  </w:pPr>
                  <w:r>
                    <w:rPr>
                      <w:rFonts w:hint="default" w:ascii="Times New Roman" w:hAnsi="Times New Roman" w:cs="Times New Roman"/>
                      <w:spacing w:val="1"/>
                    </w:rPr>
                    <w:t>水资源消耗</w:t>
                  </w:r>
                </w:p>
              </w:tc>
              <w:tc>
                <w:tcPr>
                  <w:tcW w:w="4845" w:type="dxa"/>
                  <w:vAlign w:val="center"/>
                </w:tcPr>
                <w:p w14:paraId="4894EAC0">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cs="Times New Roman"/>
                      <w:color w:val="auto"/>
                      <w:spacing w:val="0"/>
                      <w:sz w:val="21"/>
                      <w:szCs w:val="21"/>
                    </w:rPr>
                  </w:pPr>
                  <w:r>
                    <w:rPr>
                      <w:rFonts w:hint="default" w:ascii="Times New Roman" w:hAnsi="Times New Roman" w:cs="Times New Roman"/>
                      <w:spacing w:val="0"/>
                      <w:sz w:val="21"/>
                    </w:rPr>
                    <w:t>建设项目所在地不属于严重缺水地区；区域供水管 网可以满足建设项目用水；建设项目不涉及开采</w:t>
                  </w:r>
                </w:p>
              </w:tc>
              <w:tc>
                <w:tcPr>
                  <w:tcW w:w="1327" w:type="dxa"/>
                  <w:vAlign w:val="center"/>
                </w:tcPr>
                <w:p w14:paraId="5DA98372">
                  <w:pPr>
                    <w:pStyle w:val="130"/>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宋体" w:cs="Times New Roman"/>
                      <w:spacing w:val="0"/>
                      <w:kern w:val="2"/>
                      <w:sz w:val="21"/>
                      <w:szCs w:val="24"/>
                      <w:lang w:val="en-US" w:eastAsia="zh-CN" w:bidi="ar-SA"/>
                    </w:rPr>
                  </w:pPr>
                  <w:r>
                    <w:rPr>
                      <w:rFonts w:hint="default" w:ascii="Times New Roman" w:hAnsi="Times New Roman" w:eastAsia="宋体" w:cs="Times New Roman"/>
                      <w:spacing w:val="0"/>
                      <w:kern w:val="2"/>
                      <w:sz w:val="21"/>
                      <w:szCs w:val="24"/>
                      <w:lang w:val="en-US" w:eastAsia="zh-CN" w:bidi="ar-SA"/>
                    </w:rPr>
                    <w:t>是</w:t>
                  </w:r>
                </w:p>
              </w:tc>
            </w:tr>
            <w:tr w14:paraId="452D52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37" w:type="dxa"/>
                  <w:vAlign w:val="center"/>
                </w:tcPr>
                <w:p w14:paraId="1AB54E8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3</w:t>
                  </w:r>
                </w:p>
              </w:tc>
              <w:tc>
                <w:tcPr>
                  <w:tcW w:w="1350" w:type="dxa"/>
                  <w:vAlign w:val="center"/>
                </w:tcPr>
                <w:p w14:paraId="6E4E678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1"/>
                    </w:rPr>
                  </w:pPr>
                  <w:r>
                    <w:rPr>
                      <w:rFonts w:hint="default" w:ascii="Times New Roman" w:hAnsi="Times New Roman" w:cs="Times New Roman"/>
                      <w:spacing w:val="-2"/>
                    </w:rPr>
                    <w:t>土地资源</w:t>
                  </w:r>
                </w:p>
              </w:tc>
              <w:tc>
                <w:tcPr>
                  <w:tcW w:w="4845" w:type="dxa"/>
                  <w:vAlign w:val="center"/>
                </w:tcPr>
                <w:p w14:paraId="71AFC7E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color w:val="auto"/>
                      <w:szCs w:val="21"/>
                    </w:rPr>
                  </w:pPr>
                  <w:r>
                    <w:rPr>
                      <w:rFonts w:hint="default" w:ascii="Times New Roman" w:hAnsi="Times New Roman" w:cs="Times New Roman"/>
                      <w:spacing w:val="-1"/>
                    </w:rPr>
                    <w:t>利用现有厂区进行建设，不涉及新征土地</w:t>
                  </w:r>
                </w:p>
              </w:tc>
              <w:tc>
                <w:tcPr>
                  <w:tcW w:w="1327" w:type="dxa"/>
                  <w:vAlign w:val="center"/>
                </w:tcPr>
                <w:p w14:paraId="19E8B8D0">
                  <w:pPr>
                    <w:pStyle w:val="130"/>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宋体" w:cs="Times New Roman"/>
                      <w:spacing w:val="0"/>
                      <w:kern w:val="2"/>
                      <w:sz w:val="21"/>
                      <w:szCs w:val="24"/>
                      <w:lang w:val="en-US" w:eastAsia="zh-CN" w:bidi="ar-SA"/>
                    </w:rPr>
                  </w:pPr>
                  <w:r>
                    <w:rPr>
                      <w:rFonts w:hint="default" w:ascii="Times New Roman" w:hAnsi="Times New Roman" w:eastAsia="宋体" w:cs="Times New Roman"/>
                      <w:spacing w:val="0"/>
                      <w:kern w:val="2"/>
                      <w:sz w:val="21"/>
                      <w:szCs w:val="24"/>
                      <w:lang w:val="en-US" w:eastAsia="zh-CN" w:bidi="ar-SA"/>
                    </w:rPr>
                    <w:t>是</w:t>
                  </w:r>
                </w:p>
              </w:tc>
            </w:tr>
          </w:tbl>
          <w:p w14:paraId="3730CEDF">
            <w:pPr>
              <w:keepNext w:val="0"/>
              <w:keepLines w:val="0"/>
              <w:pageBreakBefore w:val="0"/>
              <w:widowControl/>
              <w:kinsoku/>
              <w:wordWrap/>
              <w:overflowPunct/>
              <w:topLinePunct w:val="0"/>
              <w:autoSpaceDE/>
              <w:autoSpaceDN/>
              <w:bidi w:val="0"/>
              <w:spacing w:line="500" w:lineRule="exact"/>
              <w:jc w:val="both"/>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lang w:eastAsia="zh-CN"/>
              </w:rPr>
              <w:t>（</w:t>
            </w:r>
            <w:r>
              <w:rPr>
                <w:rFonts w:hint="default" w:ascii="Times New Roman" w:hAnsi="Times New Roman" w:eastAsia="宋体" w:cs="Times New Roman"/>
                <w:kern w:val="0"/>
                <w:sz w:val="24"/>
                <w:szCs w:val="24"/>
                <w:lang w:val="en-US" w:eastAsia="zh-CN"/>
              </w:rPr>
              <w:t>4</w:t>
            </w:r>
            <w:r>
              <w:rPr>
                <w:rFonts w:hint="default" w:ascii="Times New Roman" w:hAnsi="Times New Roman" w:eastAsia="宋体" w:cs="Times New Roman"/>
                <w:kern w:val="0"/>
                <w:sz w:val="24"/>
                <w:szCs w:val="24"/>
                <w:lang w:eastAsia="zh-CN"/>
              </w:rPr>
              <w:t>）</w:t>
            </w:r>
            <w:r>
              <w:rPr>
                <w:rFonts w:hint="default" w:ascii="Times New Roman" w:hAnsi="Times New Roman" w:eastAsia="宋体" w:cs="Times New Roman"/>
                <w:kern w:val="0"/>
                <w:sz w:val="24"/>
                <w:szCs w:val="24"/>
              </w:rPr>
              <w:t>环境准入负面清单</w:t>
            </w:r>
          </w:p>
          <w:p w14:paraId="64B5C8B7">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default" w:ascii="Times New Roman" w:hAnsi="Times New Roman" w:cs="Times New Roman"/>
                <w:b/>
                <w:color w:val="000000"/>
                <w:sz w:val="24"/>
                <w:szCs w:val="24"/>
                <w:lang w:val="en-US" w:eastAsia="zh-CN"/>
              </w:rPr>
            </w:pPr>
            <w:r>
              <w:rPr>
                <w:rFonts w:hint="default" w:ascii="Times New Roman" w:hAnsi="Times New Roman" w:cs="Times New Roman"/>
                <w:color w:val="000000"/>
                <w:sz w:val="24"/>
                <w:szCs w:val="24"/>
              </w:rPr>
              <w:t>项目对照国家及地方政策、</w:t>
            </w:r>
            <w:r>
              <w:rPr>
                <w:rFonts w:hint="default" w:ascii="Times New Roman" w:hAnsi="Times New Roman" w:cs="Times New Roman"/>
                <w:bCs/>
                <w:color w:val="000000"/>
                <w:sz w:val="24"/>
                <w:szCs w:val="24"/>
              </w:rPr>
              <w:t>《市场准入负面清单》（202</w:t>
            </w:r>
            <w:r>
              <w:rPr>
                <w:rFonts w:hint="default" w:ascii="Times New Roman" w:hAnsi="Times New Roman" w:cs="Times New Roman"/>
                <w:bCs/>
                <w:color w:val="000000"/>
                <w:sz w:val="24"/>
                <w:szCs w:val="24"/>
                <w:lang w:val="en-US" w:eastAsia="zh-CN"/>
              </w:rPr>
              <w:t>5</w:t>
            </w:r>
            <w:r>
              <w:rPr>
                <w:rFonts w:hint="default" w:ascii="Times New Roman" w:hAnsi="Times New Roman" w:cs="Times New Roman"/>
                <w:bCs/>
                <w:color w:val="000000"/>
                <w:sz w:val="24"/>
                <w:szCs w:val="24"/>
              </w:rPr>
              <w:t>年版）</w:t>
            </w:r>
            <w:r>
              <w:rPr>
                <w:rFonts w:hint="default" w:ascii="Times New Roman" w:hAnsi="Times New Roman" w:cs="Times New Roman"/>
                <w:bCs/>
                <w:color w:val="000000"/>
                <w:sz w:val="24"/>
                <w:szCs w:val="24"/>
                <w:lang w:val="en-US" w:eastAsia="zh-CN"/>
              </w:rPr>
              <w:t>等</w:t>
            </w:r>
            <w:r>
              <w:rPr>
                <w:rFonts w:hint="default" w:ascii="Times New Roman" w:hAnsi="Times New Roman" w:cs="Times New Roman"/>
                <w:bCs/>
                <w:color w:val="000000"/>
                <w:sz w:val="24"/>
                <w:szCs w:val="24"/>
              </w:rPr>
              <w:t>进行说明</w:t>
            </w:r>
            <w:r>
              <w:rPr>
                <w:rFonts w:hint="default" w:ascii="Times New Roman" w:hAnsi="Times New Roman" w:cs="Times New Roman"/>
                <w:color w:val="000000"/>
                <w:sz w:val="24"/>
                <w:szCs w:val="24"/>
              </w:rPr>
              <w:t>，具体见</w:t>
            </w:r>
            <w:r>
              <w:rPr>
                <w:rFonts w:hint="default" w:ascii="Times New Roman" w:hAnsi="Times New Roman" w:cs="Times New Roman"/>
                <w:bCs/>
                <w:color w:val="000000"/>
                <w:sz w:val="24"/>
                <w:szCs w:val="24"/>
              </w:rPr>
              <w:t>表1-</w:t>
            </w:r>
            <w:r>
              <w:rPr>
                <w:rFonts w:hint="eastAsia" w:cs="Times New Roman"/>
                <w:bCs/>
                <w:color w:val="000000"/>
                <w:sz w:val="24"/>
                <w:szCs w:val="24"/>
                <w:lang w:val="en-US" w:eastAsia="zh-CN"/>
              </w:rPr>
              <w:t>7</w:t>
            </w:r>
            <w:r>
              <w:rPr>
                <w:rFonts w:hint="default" w:ascii="Times New Roman" w:hAnsi="Times New Roman" w:cs="Times New Roman"/>
                <w:color w:val="000000"/>
                <w:sz w:val="24"/>
                <w:szCs w:val="24"/>
              </w:rPr>
              <w:t>。</w:t>
            </w:r>
          </w:p>
          <w:p w14:paraId="26E013F0">
            <w:pPr>
              <w:pStyle w:val="21"/>
              <w:keepNext w:val="0"/>
              <w:keepLines w:val="0"/>
              <w:pageBreakBefore w:val="0"/>
              <w:widowControl/>
              <w:kinsoku/>
              <w:wordWrap/>
              <w:overflowPunct/>
              <w:topLinePunct w:val="0"/>
              <w:autoSpaceDE/>
              <w:autoSpaceDN/>
              <w:bidi w:val="0"/>
              <w:adjustRightInd w:val="0"/>
              <w:snapToGrid w:val="0"/>
              <w:spacing w:before="0" w:beforeAutospacing="0" w:after="0" w:afterAutospacing="0" w:line="500" w:lineRule="exact"/>
              <w:jc w:val="center"/>
              <w:textAlignment w:val="auto"/>
              <w:rPr>
                <w:rFonts w:hint="default" w:ascii="Times New Roman" w:hAnsi="Times New Roman" w:cs="Times New Roman"/>
                <w:b/>
                <w:bCs/>
                <w:color w:val="000000"/>
                <w:sz w:val="24"/>
                <w:szCs w:val="24"/>
                <w:lang w:val="en-US" w:eastAsia="zh-CN"/>
              </w:rPr>
            </w:pPr>
            <w:r>
              <w:rPr>
                <w:rFonts w:hint="default" w:ascii="Times New Roman" w:hAnsi="Times New Roman" w:cs="Times New Roman"/>
                <w:b/>
                <w:color w:val="000000"/>
                <w:sz w:val="24"/>
                <w:szCs w:val="24"/>
                <w:lang w:val="en-US" w:eastAsia="zh-CN"/>
              </w:rPr>
              <w:t>表1-</w:t>
            </w:r>
            <w:r>
              <w:rPr>
                <w:rFonts w:hint="eastAsia" w:ascii="Times New Roman" w:hAnsi="Times New Roman" w:cs="Times New Roman"/>
                <w:b/>
                <w:color w:val="000000"/>
                <w:sz w:val="24"/>
                <w:szCs w:val="24"/>
                <w:lang w:val="en-US" w:eastAsia="zh-CN"/>
              </w:rPr>
              <w:t>7</w:t>
            </w:r>
            <w:r>
              <w:rPr>
                <w:rFonts w:hint="default" w:ascii="Times New Roman" w:hAnsi="Times New Roman" w:cs="Times New Roman"/>
                <w:b/>
                <w:color w:val="000000"/>
                <w:sz w:val="24"/>
                <w:szCs w:val="24"/>
                <w:lang w:val="en-US" w:eastAsia="zh-CN"/>
              </w:rPr>
              <w:t xml:space="preserve">  本项目</w:t>
            </w:r>
            <w:r>
              <w:rPr>
                <w:rFonts w:hint="default" w:ascii="Times New Roman" w:hAnsi="Times New Roman" w:cs="Times New Roman"/>
                <w:b/>
                <w:bCs/>
                <w:color w:val="000000"/>
                <w:sz w:val="24"/>
                <w:szCs w:val="24"/>
                <w:lang w:val="en-US" w:eastAsia="zh-CN"/>
              </w:rPr>
              <w:t>相符性分析</w:t>
            </w:r>
          </w:p>
          <w:tbl>
            <w:tblPr>
              <w:tblStyle w:val="25"/>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93"/>
              <w:gridCol w:w="3850"/>
              <w:gridCol w:w="3403"/>
            </w:tblGrid>
            <w:tr w14:paraId="5A3B40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492" w:type="pct"/>
                  <w:tcBorders>
                    <w:top w:val="single" w:color="auto" w:sz="12" w:space="0"/>
                    <w:left w:val="nil"/>
                    <w:bottom w:val="single" w:color="auto" w:sz="4" w:space="0"/>
                    <w:right w:val="single" w:color="auto" w:sz="4" w:space="0"/>
                  </w:tcBorders>
                  <w:noWrap w:val="0"/>
                  <w:vAlign w:val="center"/>
                </w:tcPr>
                <w:p w14:paraId="180F00C5">
                  <w:pPr>
                    <w:spacing w:line="260" w:lineRule="exact"/>
                    <w:jc w:val="center"/>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序号</w:t>
                  </w:r>
                </w:p>
              </w:tc>
              <w:tc>
                <w:tcPr>
                  <w:tcW w:w="2392" w:type="pct"/>
                  <w:tcBorders>
                    <w:top w:val="single" w:color="auto" w:sz="12" w:space="0"/>
                    <w:left w:val="single" w:color="auto" w:sz="4" w:space="0"/>
                    <w:bottom w:val="single" w:color="auto" w:sz="4" w:space="0"/>
                    <w:right w:val="single" w:color="auto" w:sz="4" w:space="0"/>
                  </w:tcBorders>
                  <w:noWrap w:val="0"/>
                  <w:vAlign w:val="center"/>
                </w:tcPr>
                <w:p w14:paraId="6AF84A37">
                  <w:pPr>
                    <w:spacing w:line="260" w:lineRule="exact"/>
                    <w:jc w:val="center"/>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内容</w:t>
                  </w:r>
                </w:p>
              </w:tc>
              <w:tc>
                <w:tcPr>
                  <w:tcW w:w="2114" w:type="pct"/>
                  <w:tcBorders>
                    <w:top w:val="single" w:color="auto" w:sz="12" w:space="0"/>
                    <w:left w:val="single" w:color="auto" w:sz="4" w:space="0"/>
                    <w:bottom w:val="single" w:color="auto" w:sz="4" w:space="0"/>
                    <w:right w:val="nil"/>
                  </w:tcBorders>
                  <w:noWrap w:val="0"/>
                  <w:vAlign w:val="center"/>
                </w:tcPr>
                <w:p w14:paraId="1FF7993A">
                  <w:pPr>
                    <w:spacing w:line="260" w:lineRule="exact"/>
                    <w:jc w:val="center"/>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相符性分析</w:t>
                  </w:r>
                </w:p>
              </w:tc>
            </w:tr>
            <w:tr w14:paraId="039B2D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92" w:type="pct"/>
                  <w:tcBorders>
                    <w:top w:val="single" w:color="auto" w:sz="4" w:space="0"/>
                    <w:left w:val="nil"/>
                    <w:bottom w:val="single" w:color="auto" w:sz="4" w:space="0"/>
                    <w:right w:val="single" w:color="auto" w:sz="4" w:space="0"/>
                  </w:tcBorders>
                  <w:noWrap w:val="0"/>
                  <w:vAlign w:val="center"/>
                </w:tcPr>
                <w:p w14:paraId="7D0F564F">
                  <w:pPr>
                    <w:spacing w:line="260" w:lineRule="exact"/>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w:t>
                  </w:r>
                </w:p>
              </w:tc>
              <w:tc>
                <w:tcPr>
                  <w:tcW w:w="2392" w:type="pct"/>
                  <w:tcBorders>
                    <w:top w:val="single" w:color="auto" w:sz="4" w:space="0"/>
                    <w:left w:val="single" w:color="auto" w:sz="4" w:space="0"/>
                    <w:bottom w:val="single" w:color="auto" w:sz="4" w:space="0"/>
                    <w:right w:val="single" w:color="auto" w:sz="4" w:space="0"/>
                  </w:tcBorders>
                  <w:noWrap w:val="0"/>
                  <w:vAlign w:val="center"/>
                </w:tcPr>
                <w:p w14:paraId="5F2DE95A">
                  <w:pPr>
                    <w:spacing w:line="260" w:lineRule="exact"/>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《产业结构调整指导目录（20</w:t>
                  </w:r>
                  <w:r>
                    <w:rPr>
                      <w:rFonts w:hint="default" w:ascii="Times New Roman" w:hAnsi="Times New Roman" w:cs="Times New Roman"/>
                      <w:color w:val="000000"/>
                      <w:sz w:val="21"/>
                      <w:szCs w:val="21"/>
                      <w:lang w:val="en-US" w:eastAsia="zh-CN"/>
                    </w:rPr>
                    <w:t>24</w:t>
                  </w:r>
                  <w:r>
                    <w:rPr>
                      <w:rFonts w:hint="default" w:ascii="Times New Roman" w:hAnsi="Times New Roman" w:cs="Times New Roman"/>
                      <w:color w:val="000000"/>
                      <w:sz w:val="21"/>
                      <w:szCs w:val="21"/>
                    </w:rPr>
                    <w:t>年本）》</w:t>
                  </w:r>
                </w:p>
              </w:tc>
              <w:tc>
                <w:tcPr>
                  <w:tcW w:w="2114" w:type="pct"/>
                  <w:tcBorders>
                    <w:top w:val="single" w:color="auto" w:sz="4" w:space="0"/>
                    <w:left w:val="single" w:color="auto" w:sz="4" w:space="0"/>
                    <w:bottom w:val="single" w:color="auto" w:sz="4" w:space="0"/>
                    <w:right w:val="nil"/>
                  </w:tcBorders>
                  <w:noWrap w:val="0"/>
                  <w:vAlign w:val="center"/>
                </w:tcPr>
                <w:p w14:paraId="4E13D792">
                  <w:pPr>
                    <w:spacing w:line="260" w:lineRule="exact"/>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不属于限制类、淘汰类项目，符合要求</w:t>
                  </w:r>
                </w:p>
              </w:tc>
            </w:tr>
            <w:tr w14:paraId="0C5C25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492" w:type="pct"/>
                  <w:tcBorders>
                    <w:top w:val="single" w:color="auto" w:sz="4" w:space="0"/>
                    <w:left w:val="nil"/>
                    <w:bottom w:val="single" w:color="auto" w:sz="4" w:space="0"/>
                    <w:right w:val="single" w:color="auto" w:sz="4" w:space="0"/>
                  </w:tcBorders>
                  <w:noWrap w:val="0"/>
                  <w:vAlign w:val="center"/>
                </w:tcPr>
                <w:p w14:paraId="44A6004F">
                  <w:pPr>
                    <w:spacing w:line="260" w:lineRule="exact"/>
                    <w:jc w:val="center"/>
                    <w:rPr>
                      <w:rFonts w:hint="default" w:ascii="Times New Roman" w:hAnsi="Times New Roman" w:eastAsia="宋体" w:cs="Times New Roman"/>
                      <w:color w:val="000000"/>
                      <w:sz w:val="21"/>
                      <w:szCs w:val="21"/>
                      <w:lang w:eastAsia="zh-CN"/>
                    </w:rPr>
                  </w:pPr>
                  <w:r>
                    <w:rPr>
                      <w:rFonts w:hint="default" w:ascii="Times New Roman" w:hAnsi="Times New Roman" w:cs="Times New Roman"/>
                      <w:color w:val="000000"/>
                      <w:sz w:val="21"/>
                      <w:szCs w:val="21"/>
                      <w:lang w:val="en-US" w:eastAsia="zh-CN"/>
                    </w:rPr>
                    <w:t>2</w:t>
                  </w:r>
                </w:p>
              </w:tc>
              <w:tc>
                <w:tcPr>
                  <w:tcW w:w="2392" w:type="pct"/>
                  <w:tcBorders>
                    <w:top w:val="single" w:color="auto" w:sz="4" w:space="0"/>
                    <w:left w:val="single" w:color="auto" w:sz="4" w:space="0"/>
                    <w:bottom w:val="single" w:color="auto" w:sz="4" w:space="0"/>
                    <w:right w:val="single" w:color="auto" w:sz="4" w:space="0"/>
                  </w:tcBorders>
                  <w:noWrap w:val="0"/>
                  <w:vAlign w:val="center"/>
                </w:tcPr>
                <w:p w14:paraId="6C6F9713">
                  <w:pPr>
                    <w:spacing w:line="260" w:lineRule="exact"/>
                    <w:jc w:val="center"/>
                    <w:rPr>
                      <w:rFonts w:hint="default" w:ascii="Times New Roman" w:hAnsi="Times New Roman" w:cs="Times New Roman"/>
                      <w:color w:val="000000"/>
                      <w:sz w:val="21"/>
                      <w:szCs w:val="21"/>
                    </w:rPr>
                  </w:pPr>
                  <w:r>
                    <w:rPr>
                      <w:rFonts w:hint="default" w:ascii="Times New Roman" w:hAnsi="Times New Roman" w:cs="Times New Roman"/>
                      <w:bCs/>
                      <w:color w:val="000000"/>
                      <w:sz w:val="21"/>
                      <w:szCs w:val="21"/>
                    </w:rPr>
                    <w:t>《无锡市制造业转型发展指导目录（2012年本）</w:t>
                  </w:r>
                  <w:r>
                    <w:rPr>
                      <w:rFonts w:hint="default" w:ascii="Times New Roman" w:hAnsi="Times New Roman" w:cs="Times New Roman"/>
                      <w:color w:val="000000"/>
                      <w:sz w:val="21"/>
                      <w:szCs w:val="21"/>
                    </w:rPr>
                    <w:t>》</w:t>
                  </w:r>
                </w:p>
              </w:tc>
              <w:tc>
                <w:tcPr>
                  <w:tcW w:w="2114" w:type="pct"/>
                  <w:tcBorders>
                    <w:top w:val="single" w:color="auto" w:sz="4" w:space="0"/>
                    <w:left w:val="single" w:color="auto" w:sz="4" w:space="0"/>
                    <w:bottom w:val="single" w:color="auto" w:sz="4" w:space="0"/>
                    <w:right w:val="nil"/>
                  </w:tcBorders>
                  <w:noWrap w:val="0"/>
                  <w:vAlign w:val="center"/>
                </w:tcPr>
                <w:p w14:paraId="4FF8BA18">
                  <w:pPr>
                    <w:spacing w:line="260" w:lineRule="exact"/>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不属于限制类、淘汰类项目，符合要求</w:t>
                  </w:r>
                </w:p>
              </w:tc>
            </w:tr>
            <w:tr w14:paraId="52078F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92" w:type="pct"/>
                  <w:tcBorders>
                    <w:top w:val="single" w:color="auto" w:sz="4" w:space="0"/>
                    <w:left w:val="nil"/>
                    <w:bottom w:val="single" w:color="auto" w:sz="4" w:space="0"/>
                    <w:right w:val="single" w:color="auto" w:sz="4" w:space="0"/>
                  </w:tcBorders>
                  <w:noWrap w:val="0"/>
                  <w:vAlign w:val="center"/>
                </w:tcPr>
                <w:p w14:paraId="5A6E8071">
                  <w:pPr>
                    <w:spacing w:line="260" w:lineRule="exact"/>
                    <w:jc w:val="center"/>
                    <w:rPr>
                      <w:rFonts w:hint="default" w:ascii="Times New Roman" w:hAnsi="Times New Roman" w:eastAsia="宋体" w:cs="Times New Roman"/>
                      <w:color w:val="000000"/>
                      <w:sz w:val="21"/>
                      <w:szCs w:val="21"/>
                      <w:lang w:eastAsia="zh-CN"/>
                    </w:rPr>
                  </w:pPr>
                  <w:r>
                    <w:rPr>
                      <w:rFonts w:hint="default" w:ascii="Times New Roman" w:hAnsi="Times New Roman" w:cs="Times New Roman"/>
                      <w:color w:val="000000"/>
                      <w:sz w:val="21"/>
                      <w:szCs w:val="21"/>
                      <w:lang w:val="en-US" w:eastAsia="zh-CN"/>
                    </w:rPr>
                    <w:t>3</w:t>
                  </w:r>
                </w:p>
              </w:tc>
              <w:tc>
                <w:tcPr>
                  <w:tcW w:w="2392" w:type="pct"/>
                  <w:tcBorders>
                    <w:top w:val="single" w:color="auto" w:sz="4" w:space="0"/>
                    <w:left w:val="single" w:color="auto" w:sz="4" w:space="0"/>
                    <w:bottom w:val="single" w:color="auto" w:sz="4" w:space="0"/>
                    <w:right w:val="single" w:color="auto" w:sz="4" w:space="0"/>
                  </w:tcBorders>
                  <w:noWrap w:val="0"/>
                  <w:vAlign w:val="center"/>
                </w:tcPr>
                <w:p w14:paraId="284B49B6">
                  <w:pPr>
                    <w:spacing w:line="260" w:lineRule="exact"/>
                    <w:jc w:val="center"/>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《无锡市产业结构调整指导目录（试行）》（2008年1月）</w:t>
                  </w:r>
                </w:p>
              </w:tc>
              <w:tc>
                <w:tcPr>
                  <w:tcW w:w="2114" w:type="pct"/>
                  <w:tcBorders>
                    <w:top w:val="single" w:color="auto" w:sz="4" w:space="0"/>
                    <w:left w:val="single" w:color="auto" w:sz="4" w:space="0"/>
                    <w:bottom w:val="single" w:color="auto" w:sz="4" w:space="0"/>
                    <w:right w:val="nil"/>
                  </w:tcBorders>
                  <w:noWrap w:val="0"/>
                  <w:vAlign w:val="center"/>
                </w:tcPr>
                <w:p w14:paraId="37C961D8">
                  <w:pPr>
                    <w:spacing w:line="260" w:lineRule="exact"/>
                    <w:jc w:val="center"/>
                    <w:rPr>
                      <w:rFonts w:hint="default" w:ascii="Times New Roman" w:hAnsi="Times New Roman" w:cs="Times New Roman"/>
                      <w:bCs/>
                      <w:color w:val="000000"/>
                      <w:sz w:val="21"/>
                      <w:szCs w:val="21"/>
                    </w:rPr>
                  </w:pPr>
                  <w:r>
                    <w:rPr>
                      <w:rFonts w:hint="default" w:ascii="Times New Roman" w:hAnsi="Times New Roman" w:cs="Times New Roman"/>
                      <w:color w:val="000000"/>
                      <w:sz w:val="21"/>
                      <w:szCs w:val="21"/>
                    </w:rPr>
                    <w:t>不属于禁止类、淘汰类项目，符合要求</w:t>
                  </w:r>
                </w:p>
              </w:tc>
            </w:tr>
            <w:tr w14:paraId="469B1E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492" w:type="pct"/>
                  <w:tcBorders>
                    <w:top w:val="single" w:color="auto" w:sz="4" w:space="0"/>
                    <w:left w:val="nil"/>
                    <w:bottom w:val="single" w:color="auto" w:sz="4" w:space="0"/>
                    <w:right w:val="single" w:color="auto" w:sz="4" w:space="0"/>
                  </w:tcBorders>
                  <w:noWrap w:val="0"/>
                  <w:vAlign w:val="center"/>
                </w:tcPr>
                <w:p w14:paraId="15385933">
                  <w:pPr>
                    <w:spacing w:line="260" w:lineRule="exact"/>
                    <w:jc w:val="center"/>
                    <w:rPr>
                      <w:rFonts w:hint="default" w:ascii="Times New Roman" w:hAnsi="Times New Roman" w:eastAsia="宋体" w:cs="Times New Roman"/>
                      <w:color w:val="000000"/>
                      <w:sz w:val="21"/>
                      <w:szCs w:val="21"/>
                      <w:lang w:eastAsia="zh-CN"/>
                    </w:rPr>
                  </w:pPr>
                  <w:r>
                    <w:rPr>
                      <w:rFonts w:hint="default" w:ascii="Times New Roman" w:hAnsi="Times New Roman" w:cs="Times New Roman"/>
                      <w:color w:val="000000"/>
                      <w:sz w:val="21"/>
                      <w:szCs w:val="21"/>
                      <w:lang w:val="en-US" w:eastAsia="zh-CN"/>
                    </w:rPr>
                    <w:t>4</w:t>
                  </w:r>
                </w:p>
              </w:tc>
              <w:tc>
                <w:tcPr>
                  <w:tcW w:w="2392" w:type="pct"/>
                  <w:tcBorders>
                    <w:top w:val="single" w:color="auto" w:sz="4" w:space="0"/>
                    <w:left w:val="single" w:color="auto" w:sz="4" w:space="0"/>
                    <w:bottom w:val="single" w:color="auto" w:sz="4" w:space="0"/>
                    <w:right w:val="single" w:color="auto" w:sz="4" w:space="0"/>
                  </w:tcBorders>
                  <w:noWrap w:val="0"/>
                  <w:vAlign w:val="center"/>
                </w:tcPr>
                <w:p w14:paraId="20083BF1">
                  <w:pPr>
                    <w:spacing w:line="260" w:lineRule="exact"/>
                    <w:jc w:val="center"/>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《江阴市产业结构调整指导目录（2008年本）》</w:t>
                  </w:r>
                </w:p>
              </w:tc>
              <w:tc>
                <w:tcPr>
                  <w:tcW w:w="2114" w:type="pct"/>
                  <w:tcBorders>
                    <w:top w:val="single" w:color="auto" w:sz="4" w:space="0"/>
                    <w:left w:val="single" w:color="auto" w:sz="4" w:space="0"/>
                    <w:bottom w:val="single" w:color="auto" w:sz="4" w:space="0"/>
                    <w:right w:val="nil"/>
                  </w:tcBorders>
                  <w:noWrap w:val="0"/>
                  <w:vAlign w:val="center"/>
                </w:tcPr>
                <w:p w14:paraId="69F0FD5F">
                  <w:pPr>
                    <w:spacing w:line="260" w:lineRule="exact"/>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不属于禁止类、淘汰类项目，符合要求</w:t>
                  </w:r>
                </w:p>
              </w:tc>
            </w:tr>
            <w:tr w14:paraId="48288C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492" w:type="pct"/>
                  <w:tcBorders>
                    <w:top w:val="single" w:color="auto" w:sz="4" w:space="0"/>
                    <w:left w:val="nil"/>
                    <w:bottom w:val="single" w:color="auto" w:sz="4" w:space="0"/>
                    <w:right w:val="single" w:color="auto" w:sz="4" w:space="0"/>
                  </w:tcBorders>
                  <w:noWrap w:val="0"/>
                  <w:vAlign w:val="center"/>
                </w:tcPr>
                <w:p w14:paraId="38ABF2C1">
                  <w:pPr>
                    <w:spacing w:line="260" w:lineRule="exact"/>
                    <w:jc w:val="center"/>
                    <w:rPr>
                      <w:rFonts w:hint="default" w:ascii="Times New Roman" w:hAnsi="Times New Roman" w:eastAsia="宋体" w:cs="Times New Roman"/>
                      <w:color w:val="000000"/>
                      <w:sz w:val="21"/>
                      <w:szCs w:val="21"/>
                      <w:lang w:eastAsia="zh-CN"/>
                    </w:rPr>
                  </w:pPr>
                  <w:r>
                    <w:rPr>
                      <w:rFonts w:hint="default" w:ascii="Times New Roman" w:hAnsi="Times New Roman" w:cs="Times New Roman"/>
                      <w:color w:val="000000"/>
                      <w:sz w:val="21"/>
                      <w:szCs w:val="21"/>
                      <w:lang w:val="en-US" w:eastAsia="zh-CN"/>
                    </w:rPr>
                    <w:t>5</w:t>
                  </w:r>
                </w:p>
              </w:tc>
              <w:tc>
                <w:tcPr>
                  <w:tcW w:w="2392" w:type="pct"/>
                  <w:tcBorders>
                    <w:top w:val="single" w:color="auto" w:sz="4" w:space="0"/>
                    <w:left w:val="single" w:color="auto" w:sz="4" w:space="0"/>
                    <w:bottom w:val="single" w:color="auto" w:sz="4" w:space="0"/>
                    <w:right w:val="single" w:color="auto" w:sz="4" w:space="0"/>
                  </w:tcBorders>
                  <w:noWrap w:val="0"/>
                  <w:vAlign w:val="center"/>
                </w:tcPr>
                <w:p w14:paraId="3F84F2A7">
                  <w:pPr>
                    <w:spacing w:line="260" w:lineRule="exact"/>
                    <w:jc w:val="center"/>
                    <w:rPr>
                      <w:rFonts w:hint="default" w:ascii="Times New Roman" w:hAnsi="Times New Roman" w:cs="Times New Roman"/>
                      <w:color w:val="000000"/>
                      <w:spacing w:val="-4"/>
                      <w:sz w:val="21"/>
                      <w:szCs w:val="21"/>
                    </w:rPr>
                  </w:pPr>
                  <w:r>
                    <w:rPr>
                      <w:rFonts w:hint="default" w:ascii="Times New Roman" w:hAnsi="Times New Roman" w:cs="Times New Roman"/>
                      <w:color w:val="000000"/>
                      <w:spacing w:val="-4"/>
                      <w:sz w:val="21"/>
                      <w:szCs w:val="21"/>
                    </w:rPr>
                    <w:t>《江苏省限制用地项目目录（2013年本）》、《江苏省禁止用地项目目录（2013年本）》</w:t>
                  </w:r>
                </w:p>
              </w:tc>
              <w:tc>
                <w:tcPr>
                  <w:tcW w:w="2114" w:type="pct"/>
                  <w:tcBorders>
                    <w:top w:val="single" w:color="auto" w:sz="4" w:space="0"/>
                    <w:left w:val="single" w:color="auto" w:sz="4" w:space="0"/>
                    <w:bottom w:val="single" w:color="auto" w:sz="4" w:space="0"/>
                    <w:right w:val="nil"/>
                  </w:tcBorders>
                  <w:noWrap w:val="0"/>
                  <w:vAlign w:val="center"/>
                </w:tcPr>
                <w:p w14:paraId="4033C455">
                  <w:pPr>
                    <w:spacing w:line="260" w:lineRule="exact"/>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不属于限制、禁止用地项目，符合要求</w:t>
                  </w:r>
                </w:p>
              </w:tc>
            </w:tr>
            <w:tr w14:paraId="2311C6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492" w:type="pct"/>
                  <w:tcBorders>
                    <w:top w:val="single" w:color="auto" w:sz="4" w:space="0"/>
                    <w:left w:val="nil"/>
                    <w:bottom w:val="single" w:color="auto" w:sz="4" w:space="0"/>
                    <w:right w:val="single" w:color="auto" w:sz="4" w:space="0"/>
                  </w:tcBorders>
                  <w:noWrap w:val="0"/>
                  <w:vAlign w:val="center"/>
                </w:tcPr>
                <w:p w14:paraId="7315AB37">
                  <w:pPr>
                    <w:spacing w:line="260" w:lineRule="exact"/>
                    <w:jc w:val="center"/>
                    <w:rPr>
                      <w:rFonts w:hint="default" w:ascii="Times New Roman" w:hAnsi="Times New Roman" w:eastAsia="宋体" w:cs="Times New Roman"/>
                      <w:color w:val="000000"/>
                      <w:sz w:val="21"/>
                      <w:szCs w:val="21"/>
                      <w:lang w:eastAsia="zh-CN"/>
                    </w:rPr>
                  </w:pPr>
                  <w:r>
                    <w:rPr>
                      <w:rFonts w:hint="default" w:ascii="Times New Roman" w:hAnsi="Times New Roman" w:cs="Times New Roman"/>
                      <w:color w:val="000000"/>
                      <w:sz w:val="21"/>
                      <w:szCs w:val="21"/>
                      <w:lang w:val="en-US" w:eastAsia="zh-CN"/>
                    </w:rPr>
                    <w:t>6</w:t>
                  </w:r>
                </w:p>
              </w:tc>
              <w:tc>
                <w:tcPr>
                  <w:tcW w:w="2392" w:type="pct"/>
                  <w:tcBorders>
                    <w:top w:val="single" w:color="auto" w:sz="4" w:space="0"/>
                    <w:left w:val="single" w:color="auto" w:sz="4" w:space="0"/>
                    <w:bottom w:val="single" w:color="auto" w:sz="4" w:space="0"/>
                    <w:right w:val="single" w:color="auto" w:sz="4" w:space="0"/>
                  </w:tcBorders>
                  <w:noWrap w:val="0"/>
                  <w:vAlign w:val="center"/>
                </w:tcPr>
                <w:p w14:paraId="2BB90672">
                  <w:pPr>
                    <w:spacing w:line="250" w:lineRule="exact"/>
                    <w:jc w:val="center"/>
                    <w:rPr>
                      <w:rFonts w:hint="default" w:ascii="Times New Roman" w:hAnsi="Times New Roman" w:cs="Times New Roman"/>
                      <w:color w:val="000000"/>
                      <w:spacing w:val="-4"/>
                      <w:sz w:val="21"/>
                      <w:szCs w:val="21"/>
                    </w:rPr>
                  </w:pPr>
                  <w:r>
                    <w:rPr>
                      <w:rFonts w:hint="default" w:ascii="Times New Roman" w:hAnsi="Times New Roman" w:cs="Times New Roman"/>
                      <w:color w:val="000000"/>
                      <w:spacing w:val="-4"/>
                      <w:sz w:val="21"/>
                      <w:szCs w:val="21"/>
                    </w:rPr>
                    <w:t>《市场准入负面清单（202</w:t>
                  </w:r>
                  <w:r>
                    <w:rPr>
                      <w:rFonts w:hint="default" w:ascii="Times New Roman" w:hAnsi="Times New Roman" w:cs="Times New Roman"/>
                      <w:color w:val="000000"/>
                      <w:spacing w:val="-4"/>
                      <w:sz w:val="21"/>
                      <w:szCs w:val="21"/>
                      <w:lang w:val="en-US" w:eastAsia="zh-CN"/>
                    </w:rPr>
                    <w:t>5</w:t>
                  </w:r>
                  <w:r>
                    <w:rPr>
                      <w:rFonts w:hint="default" w:ascii="Times New Roman" w:hAnsi="Times New Roman" w:cs="Times New Roman"/>
                      <w:color w:val="000000"/>
                      <w:spacing w:val="-4"/>
                      <w:sz w:val="21"/>
                      <w:szCs w:val="21"/>
                    </w:rPr>
                    <w:t>年版）》</w:t>
                  </w:r>
                </w:p>
              </w:tc>
              <w:tc>
                <w:tcPr>
                  <w:tcW w:w="2114" w:type="pct"/>
                  <w:tcBorders>
                    <w:top w:val="single" w:color="auto" w:sz="4" w:space="0"/>
                    <w:left w:val="single" w:color="auto" w:sz="4" w:space="0"/>
                    <w:bottom w:val="single" w:color="auto" w:sz="4" w:space="0"/>
                    <w:right w:val="nil"/>
                  </w:tcBorders>
                  <w:noWrap w:val="0"/>
                  <w:vAlign w:val="center"/>
                </w:tcPr>
                <w:p w14:paraId="1BB9DB93">
                  <w:pPr>
                    <w:spacing w:line="250" w:lineRule="exact"/>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不属于限制、禁止用地项目，符合要求</w:t>
                  </w:r>
                </w:p>
              </w:tc>
            </w:tr>
            <w:tr w14:paraId="3C89C5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492" w:type="pct"/>
                  <w:tcBorders>
                    <w:top w:val="single" w:color="auto" w:sz="4" w:space="0"/>
                    <w:left w:val="nil"/>
                    <w:bottom w:val="single" w:color="auto" w:sz="12" w:space="0"/>
                    <w:right w:val="single" w:color="auto" w:sz="4" w:space="0"/>
                  </w:tcBorders>
                  <w:noWrap w:val="0"/>
                  <w:vAlign w:val="center"/>
                </w:tcPr>
                <w:p w14:paraId="657F3FE8">
                  <w:pPr>
                    <w:spacing w:line="260" w:lineRule="exact"/>
                    <w:jc w:val="center"/>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7</w:t>
                  </w:r>
                </w:p>
              </w:tc>
              <w:tc>
                <w:tcPr>
                  <w:tcW w:w="2392" w:type="pct"/>
                  <w:tcBorders>
                    <w:top w:val="single" w:color="auto" w:sz="4" w:space="0"/>
                    <w:left w:val="single" w:color="auto" w:sz="4" w:space="0"/>
                    <w:bottom w:val="single" w:color="auto" w:sz="12" w:space="0"/>
                    <w:right w:val="single" w:color="auto" w:sz="4" w:space="0"/>
                  </w:tcBorders>
                  <w:noWrap w:val="0"/>
                  <w:vAlign w:val="center"/>
                </w:tcPr>
                <w:p w14:paraId="31B0A4CC">
                  <w:pPr>
                    <w:spacing w:line="250" w:lineRule="exact"/>
                    <w:jc w:val="center"/>
                    <w:rPr>
                      <w:rFonts w:hint="default" w:ascii="Times New Roman" w:hAnsi="Times New Roman" w:cs="Times New Roman"/>
                      <w:color w:val="000000"/>
                      <w:spacing w:val="-4"/>
                      <w:sz w:val="21"/>
                      <w:szCs w:val="21"/>
                    </w:rPr>
                  </w:pPr>
                  <w:r>
                    <w:rPr>
                      <w:rFonts w:hint="default" w:ascii="Times New Roman" w:hAnsi="Times New Roman" w:cs="Times New Roman"/>
                      <w:color w:val="000000"/>
                      <w:spacing w:val="-4"/>
                      <w:sz w:val="21"/>
                      <w:szCs w:val="21"/>
                    </w:rPr>
                    <w:t>《江苏省太湖流域禁止和限制的产业产品目录（2024 年本）》</w:t>
                  </w:r>
                </w:p>
              </w:tc>
              <w:tc>
                <w:tcPr>
                  <w:tcW w:w="2114" w:type="pct"/>
                  <w:tcBorders>
                    <w:top w:val="single" w:color="auto" w:sz="4" w:space="0"/>
                    <w:left w:val="single" w:color="auto" w:sz="4" w:space="0"/>
                    <w:bottom w:val="single" w:color="auto" w:sz="12" w:space="0"/>
                    <w:right w:val="nil"/>
                  </w:tcBorders>
                  <w:noWrap w:val="0"/>
                  <w:vAlign w:val="center"/>
                </w:tcPr>
                <w:p w14:paraId="6B32FED7">
                  <w:pPr>
                    <w:spacing w:line="250" w:lineRule="exact"/>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不属于限制、</w:t>
                  </w:r>
                  <w:r>
                    <w:rPr>
                      <w:rFonts w:hint="default" w:ascii="Times New Roman" w:hAnsi="Times New Roman" w:cs="Times New Roman"/>
                      <w:color w:val="000000"/>
                      <w:sz w:val="21"/>
                      <w:szCs w:val="21"/>
                      <w:lang w:val="en-US" w:eastAsia="zh-CN"/>
                    </w:rPr>
                    <w:t>淘汰、</w:t>
                  </w:r>
                  <w:r>
                    <w:rPr>
                      <w:rFonts w:hint="default" w:ascii="Times New Roman" w:hAnsi="Times New Roman" w:cs="Times New Roman"/>
                      <w:color w:val="000000"/>
                      <w:sz w:val="21"/>
                      <w:szCs w:val="21"/>
                    </w:rPr>
                    <w:t>禁止</w:t>
                  </w:r>
                  <w:r>
                    <w:rPr>
                      <w:rFonts w:hint="default" w:ascii="Times New Roman" w:hAnsi="Times New Roman" w:cs="Times New Roman"/>
                      <w:color w:val="000000"/>
                      <w:sz w:val="21"/>
                      <w:szCs w:val="21"/>
                      <w:lang w:val="en-US" w:eastAsia="zh-CN"/>
                    </w:rPr>
                    <w:t>产业</w:t>
                  </w:r>
                  <w:r>
                    <w:rPr>
                      <w:rFonts w:hint="default" w:ascii="Times New Roman" w:hAnsi="Times New Roman" w:cs="Times New Roman"/>
                      <w:color w:val="000000"/>
                      <w:sz w:val="21"/>
                      <w:szCs w:val="21"/>
                    </w:rPr>
                    <w:t>项目，符合要求</w:t>
                  </w:r>
                </w:p>
              </w:tc>
            </w:tr>
          </w:tbl>
          <w:p w14:paraId="79876484">
            <w:pPr>
              <w:pStyle w:val="21"/>
              <w:keepNext w:val="0"/>
              <w:keepLines w:val="0"/>
              <w:pageBreakBefore w:val="0"/>
              <w:widowControl/>
              <w:kinsoku/>
              <w:wordWrap/>
              <w:overflowPunct/>
              <w:topLinePunct w:val="0"/>
              <w:autoSpaceDE/>
              <w:autoSpaceDN/>
              <w:bidi w:val="0"/>
              <w:adjustRightInd w:val="0"/>
              <w:snapToGrid w:val="0"/>
              <w:spacing w:before="0" w:beforeAutospacing="0" w:after="0" w:afterAutospacing="0" w:line="500" w:lineRule="exact"/>
              <w:ind w:left="0" w:lef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4"/>
                <w:szCs w:val="24"/>
              </w:rPr>
              <w:t>由上表可知，本项目符合国家及地方政策、不属于负面清单中的项目。</w:t>
            </w:r>
            <w:r>
              <w:rPr>
                <w:rFonts w:hint="default" w:ascii="Times New Roman" w:hAnsi="Times New Roman" w:cs="Times New Roman"/>
                <w:kern w:val="0"/>
                <w:sz w:val="24"/>
                <w:szCs w:val="24"/>
                <w:lang w:val="en-US" w:eastAsia="zh-CN"/>
              </w:rPr>
              <w:t xml:space="preserve">   </w:t>
            </w:r>
          </w:p>
        </w:tc>
      </w:tr>
    </w:tbl>
    <w:p w14:paraId="76236DAB">
      <w:pPr>
        <w:pStyle w:val="13"/>
        <w:ind w:left="0" w:leftChars="0" w:firstLine="0" w:firstLineChars="0"/>
        <w:rPr>
          <w:rFonts w:hint="default"/>
          <w:kern w:val="0"/>
          <w:sz w:val="24"/>
          <w:szCs w:val="24"/>
        </w:rPr>
        <w:sectPr>
          <w:footerReference r:id="rId4" w:type="default"/>
          <w:pgSz w:w="11906" w:h="16838"/>
          <w:pgMar w:top="851" w:right="1304" w:bottom="1134" w:left="1474" w:header="851" w:footer="1077" w:gutter="0"/>
          <w:pgBorders>
            <w:top w:val="none" w:sz="0" w:space="0"/>
            <w:left w:val="none" w:sz="0" w:space="0"/>
            <w:bottom w:val="none" w:sz="0" w:space="0"/>
            <w:right w:val="none" w:sz="0" w:space="0"/>
          </w:pgBorders>
          <w:pgNumType w:fmt="numberInDash" w:start="1"/>
          <w:cols w:space="720" w:num="1"/>
          <w:docGrid w:linePitch="312" w:charSpace="0"/>
        </w:sectPr>
      </w:pPr>
    </w:p>
    <w:p w14:paraId="33F093D7">
      <w:pPr>
        <w:pStyle w:val="21"/>
        <w:spacing w:before="0" w:beforeAutospacing="0" w:after="0" w:afterAutospacing="0" w:line="340" w:lineRule="exact"/>
        <w:jc w:val="center"/>
        <w:outlineLvl w:val="0"/>
        <w:rPr>
          <w:rFonts w:ascii="Times New Roman" w:hAnsi="Times New Roman" w:eastAsia="黑体"/>
          <w:snapToGrid w:val="0"/>
          <w:sz w:val="30"/>
          <w:szCs w:val="30"/>
        </w:rPr>
      </w:pPr>
      <w:r>
        <w:rPr>
          <w:rFonts w:ascii="Times New Roman" w:hAnsi="Times New Roman" w:eastAsia="黑体"/>
          <w:snapToGrid w:val="0"/>
          <w:sz w:val="30"/>
          <w:szCs w:val="30"/>
        </w:rPr>
        <w:t>二、建设项目工程分析</w:t>
      </w:r>
    </w:p>
    <w:tbl>
      <w:tblPr>
        <w:tblStyle w:val="2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52"/>
        <w:gridCol w:w="8796"/>
      </w:tblGrid>
      <w:tr w14:paraId="3DE082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880" w:hRule="atLeast"/>
          <w:jc w:val="center"/>
        </w:trPr>
        <w:tc>
          <w:tcPr>
            <w:tcW w:w="752" w:type="dxa"/>
            <w:vAlign w:val="center"/>
          </w:tcPr>
          <w:p w14:paraId="265E2BA4">
            <w:pPr>
              <w:pStyle w:val="21"/>
              <w:adjustRightInd w:val="0"/>
              <w:snapToGrid w:val="0"/>
              <w:spacing w:before="0" w:beforeAutospacing="0" w:after="0" w:afterAutospacing="0"/>
              <w:jc w:val="center"/>
              <w:rPr>
                <w:rFonts w:ascii="Times New Roman" w:hAnsi="Times New Roman"/>
                <w:sz w:val="21"/>
                <w:szCs w:val="21"/>
              </w:rPr>
            </w:pPr>
          </w:p>
          <w:p w14:paraId="595E4A11">
            <w:pPr>
              <w:pStyle w:val="21"/>
              <w:adjustRightInd w:val="0"/>
              <w:snapToGrid w:val="0"/>
              <w:spacing w:before="0" w:beforeAutospacing="0" w:after="0" w:afterAutospacing="0"/>
              <w:jc w:val="center"/>
              <w:rPr>
                <w:rFonts w:ascii="Times New Roman" w:hAnsi="Times New Roman"/>
                <w:sz w:val="21"/>
                <w:szCs w:val="21"/>
              </w:rPr>
            </w:pPr>
          </w:p>
          <w:p w14:paraId="1A5F87A9">
            <w:pPr>
              <w:pStyle w:val="21"/>
              <w:adjustRightInd w:val="0"/>
              <w:snapToGrid w:val="0"/>
              <w:spacing w:before="0" w:beforeAutospacing="0" w:after="0" w:afterAutospacing="0"/>
              <w:jc w:val="center"/>
              <w:rPr>
                <w:rFonts w:ascii="Times New Roman" w:hAnsi="Times New Roman"/>
                <w:sz w:val="21"/>
                <w:szCs w:val="21"/>
              </w:rPr>
            </w:pPr>
          </w:p>
          <w:p w14:paraId="04EDE631">
            <w:pPr>
              <w:pStyle w:val="21"/>
              <w:adjustRightInd w:val="0"/>
              <w:snapToGrid w:val="0"/>
              <w:spacing w:before="0" w:beforeAutospacing="0" w:after="0" w:afterAutospacing="0"/>
              <w:jc w:val="center"/>
              <w:rPr>
                <w:rFonts w:ascii="Times New Roman" w:hAnsi="Times New Roman"/>
                <w:sz w:val="21"/>
                <w:szCs w:val="21"/>
              </w:rPr>
            </w:pPr>
          </w:p>
          <w:p w14:paraId="5DFF7926">
            <w:pPr>
              <w:pStyle w:val="21"/>
              <w:adjustRightInd w:val="0"/>
              <w:snapToGrid w:val="0"/>
              <w:spacing w:before="0" w:beforeAutospacing="0" w:after="0" w:afterAutospacing="0"/>
              <w:jc w:val="center"/>
              <w:rPr>
                <w:rFonts w:ascii="Times New Roman" w:hAnsi="Times New Roman"/>
                <w:sz w:val="21"/>
                <w:szCs w:val="21"/>
              </w:rPr>
            </w:pPr>
          </w:p>
          <w:p w14:paraId="3A43CA48">
            <w:pPr>
              <w:pStyle w:val="21"/>
              <w:adjustRightInd w:val="0"/>
              <w:snapToGrid w:val="0"/>
              <w:spacing w:before="0" w:beforeAutospacing="0" w:after="0" w:afterAutospacing="0"/>
              <w:jc w:val="center"/>
              <w:rPr>
                <w:rFonts w:ascii="Times New Roman" w:hAnsi="Times New Roman"/>
                <w:sz w:val="21"/>
                <w:szCs w:val="21"/>
              </w:rPr>
            </w:pPr>
          </w:p>
          <w:p w14:paraId="5FB6EAFA">
            <w:pPr>
              <w:pStyle w:val="21"/>
              <w:adjustRightInd w:val="0"/>
              <w:snapToGrid w:val="0"/>
              <w:spacing w:before="0" w:beforeAutospacing="0" w:after="0" w:afterAutospacing="0"/>
              <w:jc w:val="center"/>
              <w:rPr>
                <w:rFonts w:ascii="Times New Roman" w:hAnsi="Times New Roman"/>
                <w:sz w:val="21"/>
                <w:szCs w:val="21"/>
              </w:rPr>
            </w:pPr>
          </w:p>
          <w:p w14:paraId="00884EAC">
            <w:pPr>
              <w:pStyle w:val="21"/>
              <w:adjustRightInd w:val="0"/>
              <w:snapToGrid w:val="0"/>
              <w:spacing w:before="0" w:beforeAutospacing="0" w:after="0" w:afterAutospacing="0"/>
              <w:jc w:val="center"/>
              <w:rPr>
                <w:rFonts w:ascii="Times New Roman" w:hAnsi="Times New Roman"/>
                <w:sz w:val="21"/>
                <w:szCs w:val="21"/>
              </w:rPr>
            </w:pPr>
          </w:p>
          <w:p w14:paraId="6E2A651F">
            <w:pPr>
              <w:pStyle w:val="21"/>
              <w:adjustRightInd w:val="0"/>
              <w:snapToGrid w:val="0"/>
              <w:spacing w:before="0" w:beforeAutospacing="0" w:after="0" w:afterAutospacing="0"/>
              <w:jc w:val="center"/>
              <w:rPr>
                <w:rFonts w:ascii="Times New Roman" w:hAnsi="Times New Roman"/>
                <w:sz w:val="21"/>
                <w:szCs w:val="21"/>
              </w:rPr>
            </w:pPr>
          </w:p>
          <w:p w14:paraId="5263F00B">
            <w:pPr>
              <w:pStyle w:val="21"/>
              <w:adjustRightInd w:val="0"/>
              <w:snapToGrid w:val="0"/>
              <w:spacing w:before="0" w:beforeAutospacing="0" w:after="0" w:afterAutospacing="0"/>
              <w:jc w:val="center"/>
              <w:rPr>
                <w:rFonts w:ascii="Times New Roman" w:hAnsi="Times New Roman"/>
                <w:sz w:val="21"/>
                <w:szCs w:val="21"/>
              </w:rPr>
            </w:pPr>
          </w:p>
          <w:p w14:paraId="7543B595">
            <w:pPr>
              <w:pStyle w:val="21"/>
              <w:adjustRightInd w:val="0"/>
              <w:snapToGrid w:val="0"/>
              <w:spacing w:before="0" w:beforeAutospacing="0" w:after="0" w:afterAutospacing="0"/>
              <w:jc w:val="center"/>
              <w:rPr>
                <w:rFonts w:ascii="Times New Roman" w:hAnsi="Times New Roman"/>
                <w:sz w:val="21"/>
                <w:szCs w:val="21"/>
              </w:rPr>
            </w:pPr>
          </w:p>
          <w:p w14:paraId="7294B659">
            <w:pPr>
              <w:pStyle w:val="21"/>
              <w:adjustRightInd w:val="0"/>
              <w:snapToGrid w:val="0"/>
              <w:spacing w:before="0" w:beforeAutospacing="0" w:after="0" w:afterAutospacing="0"/>
              <w:jc w:val="center"/>
              <w:rPr>
                <w:rFonts w:ascii="Times New Roman" w:hAnsi="Times New Roman"/>
                <w:sz w:val="21"/>
                <w:szCs w:val="21"/>
              </w:rPr>
            </w:pPr>
          </w:p>
          <w:p w14:paraId="66C0AC1D">
            <w:pPr>
              <w:pStyle w:val="21"/>
              <w:adjustRightInd w:val="0"/>
              <w:snapToGrid w:val="0"/>
              <w:spacing w:before="0" w:beforeAutospacing="0" w:after="0" w:afterAutospacing="0"/>
              <w:jc w:val="center"/>
              <w:rPr>
                <w:rFonts w:ascii="Times New Roman" w:hAnsi="Times New Roman"/>
                <w:sz w:val="21"/>
                <w:szCs w:val="21"/>
              </w:rPr>
            </w:pPr>
          </w:p>
          <w:p w14:paraId="009647CD">
            <w:pPr>
              <w:pStyle w:val="21"/>
              <w:adjustRightInd w:val="0"/>
              <w:snapToGrid w:val="0"/>
              <w:spacing w:before="0" w:beforeAutospacing="0" w:after="0" w:afterAutospacing="0"/>
              <w:jc w:val="center"/>
              <w:rPr>
                <w:rFonts w:ascii="Times New Roman" w:hAnsi="Times New Roman"/>
                <w:sz w:val="21"/>
                <w:szCs w:val="21"/>
              </w:rPr>
            </w:pPr>
          </w:p>
          <w:p w14:paraId="2439A1F4">
            <w:pPr>
              <w:pStyle w:val="21"/>
              <w:adjustRightInd w:val="0"/>
              <w:snapToGrid w:val="0"/>
              <w:spacing w:before="0" w:beforeAutospacing="0" w:after="0" w:afterAutospacing="0"/>
              <w:jc w:val="center"/>
              <w:rPr>
                <w:rFonts w:ascii="Times New Roman" w:hAnsi="Times New Roman"/>
                <w:sz w:val="21"/>
                <w:szCs w:val="21"/>
              </w:rPr>
            </w:pPr>
          </w:p>
          <w:p w14:paraId="7885355B">
            <w:pPr>
              <w:pStyle w:val="21"/>
              <w:adjustRightInd w:val="0"/>
              <w:snapToGrid w:val="0"/>
              <w:spacing w:before="0" w:beforeAutospacing="0" w:after="0" w:afterAutospacing="0"/>
              <w:jc w:val="center"/>
              <w:rPr>
                <w:rFonts w:ascii="Times New Roman" w:hAnsi="Times New Roman"/>
                <w:sz w:val="21"/>
                <w:szCs w:val="21"/>
              </w:rPr>
            </w:pPr>
          </w:p>
          <w:p w14:paraId="1A9CEFF5">
            <w:pPr>
              <w:pStyle w:val="21"/>
              <w:adjustRightInd w:val="0"/>
              <w:snapToGrid w:val="0"/>
              <w:spacing w:before="0" w:beforeAutospacing="0" w:after="0" w:afterAutospacing="0"/>
              <w:jc w:val="center"/>
              <w:rPr>
                <w:rFonts w:ascii="Times New Roman" w:hAnsi="Times New Roman"/>
                <w:sz w:val="21"/>
                <w:szCs w:val="21"/>
              </w:rPr>
            </w:pPr>
          </w:p>
          <w:p w14:paraId="4AA66E03">
            <w:pPr>
              <w:pStyle w:val="21"/>
              <w:adjustRightInd w:val="0"/>
              <w:snapToGrid w:val="0"/>
              <w:spacing w:before="0" w:beforeAutospacing="0" w:after="0" w:afterAutospacing="0"/>
              <w:jc w:val="center"/>
              <w:rPr>
                <w:rFonts w:ascii="Times New Roman" w:hAnsi="Times New Roman"/>
                <w:sz w:val="21"/>
                <w:szCs w:val="21"/>
              </w:rPr>
            </w:pPr>
          </w:p>
          <w:p w14:paraId="3A8B7A6C">
            <w:pPr>
              <w:pStyle w:val="21"/>
              <w:adjustRightInd w:val="0"/>
              <w:snapToGrid w:val="0"/>
              <w:spacing w:before="0" w:beforeAutospacing="0" w:after="0" w:afterAutospacing="0"/>
              <w:jc w:val="center"/>
              <w:rPr>
                <w:rFonts w:ascii="Times New Roman" w:hAnsi="Times New Roman"/>
                <w:sz w:val="21"/>
                <w:szCs w:val="21"/>
              </w:rPr>
            </w:pPr>
          </w:p>
          <w:p w14:paraId="1B8DD401">
            <w:pPr>
              <w:pStyle w:val="21"/>
              <w:adjustRightInd w:val="0"/>
              <w:snapToGrid w:val="0"/>
              <w:spacing w:before="0" w:beforeAutospacing="0" w:after="0" w:afterAutospacing="0"/>
              <w:jc w:val="center"/>
              <w:rPr>
                <w:rFonts w:ascii="Times New Roman" w:hAnsi="Times New Roman"/>
                <w:sz w:val="21"/>
                <w:szCs w:val="21"/>
              </w:rPr>
            </w:pPr>
          </w:p>
          <w:p w14:paraId="5AB9C722">
            <w:pPr>
              <w:pStyle w:val="21"/>
              <w:adjustRightInd w:val="0"/>
              <w:snapToGrid w:val="0"/>
              <w:spacing w:before="0" w:beforeAutospacing="0" w:after="0" w:afterAutospacing="0"/>
              <w:jc w:val="center"/>
              <w:rPr>
                <w:rFonts w:ascii="Times New Roman" w:hAnsi="Times New Roman"/>
                <w:sz w:val="21"/>
                <w:szCs w:val="21"/>
              </w:rPr>
            </w:pPr>
          </w:p>
          <w:p w14:paraId="644E0F69">
            <w:pPr>
              <w:pStyle w:val="21"/>
              <w:adjustRightInd w:val="0"/>
              <w:snapToGrid w:val="0"/>
              <w:spacing w:before="0" w:beforeAutospacing="0" w:after="0" w:afterAutospacing="0"/>
              <w:jc w:val="center"/>
              <w:rPr>
                <w:rFonts w:ascii="Times New Roman" w:hAnsi="Times New Roman"/>
                <w:sz w:val="21"/>
                <w:szCs w:val="21"/>
              </w:rPr>
            </w:pPr>
          </w:p>
          <w:p w14:paraId="1E90F475">
            <w:pPr>
              <w:pStyle w:val="21"/>
              <w:adjustRightInd w:val="0"/>
              <w:snapToGrid w:val="0"/>
              <w:spacing w:before="0" w:beforeAutospacing="0" w:after="0" w:afterAutospacing="0"/>
              <w:jc w:val="center"/>
              <w:rPr>
                <w:rFonts w:ascii="Times New Roman" w:hAnsi="Times New Roman"/>
                <w:sz w:val="21"/>
                <w:szCs w:val="21"/>
              </w:rPr>
            </w:pPr>
          </w:p>
          <w:p w14:paraId="7486AFD6">
            <w:pPr>
              <w:pStyle w:val="21"/>
              <w:adjustRightInd w:val="0"/>
              <w:snapToGrid w:val="0"/>
              <w:spacing w:before="0" w:beforeAutospacing="0" w:after="0" w:afterAutospacing="0"/>
              <w:jc w:val="center"/>
              <w:rPr>
                <w:rFonts w:ascii="Times New Roman" w:hAnsi="Times New Roman"/>
                <w:sz w:val="21"/>
                <w:szCs w:val="21"/>
              </w:rPr>
            </w:pPr>
          </w:p>
          <w:p w14:paraId="58DE2EC5">
            <w:pPr>
              <w:pStyle w:val="21"/>
              <w:adjustRightInd w:val="0"/>
              <w:snapToGrid w:val="0"/>
              <w:spacing w:before="0" w:beforeAutospacing="0" w:after="0" w:afterAutospacing="0"/>
              <w:jc w:val="center"/>
              <w:rPr>
                <w:rFonts w:ascii="Times New Roman" w:hAnsi="Times New Roman"/>
                <w:sz w:val="21"/>
                <w:szCs w:val="21"/>
              </w:rPr>
            </w:pPr>
          </w:p>
          <w:p w14:paraId="37036CA0">
            <w:pPr>
              <w:pStyle w:val="21"/>
              <w:adjustRightInd w:val="0"/>
              <w:snapToGrid w:val="0"/>
              <w:spacing w:before="0" w:beforeAutospacing="0" w:after="0" w:afterAutospacing="0"/>
              <w:jc w:val="center"/>
              <w:rPr>
                <w:rFonts w:ascii="Times New Roman" w:hAnsi="Times New Roman"/>
                <w:sz w:val="21"/>
                <w:szCs w:val="21"/>
              </w:rPr>
            </w:pPr>
          </w:p>
          <w:p w14:paraId="43D11D86">
            <w:pPr>
              <w:pStyle w:val="21"/>
              <w:adjustRightInd w:val="0"/>
              <w:snapToGrid w:val="0"/>
              <w:spacing w:before="0" w:beforeAutospacing="0" w:after="0" w:afterAutospacing="0"/>
              <w:jc w:val="center"/>
              <w:rPr>
                <w:rFonts w:ascii="Times New Roman" w:hAnsi="Times New Roman"/>
                <w:sz w:val="24"/>
                <w:szCs w:val="24"/>
              </w:rPr>
            </w:pPr>
            <w:r>
              <w:rPr>
                <w:rFonts w:ascii="Times New Roman" w:hAnsi="Times New Roman"/>
                <w:sz w:val="24"/>
                <w:szCs w:val="24"/>
              </w:rPr>
              <w:t>建</w:t>
            </w:r>
            <w:r>
              <w:rPr>
                <w:rFonts w:hint="eastAsia" w:ascii="Times New Roman" w:hAnsi="Times New Roman"/>
                <w:sz w:val="24"/>
                <w:szCs w:val="24"/>
              </w:rPr>
              <w:t>设</w:t>
            </w:r>
            <w:r>
              <w:rPr>
                <w:rFonts w:ascii="Times New Roman" w:hAnsi="Times New Roman"/>
                <w:sz w:val="24"/>
                <w:szCs w:val="24"/>
              </w:rPr>
              <w:t>内容</w:t>
            </w:r>
          </w:p>
          <w:p w14:paraId="2519D9AA">
            <w:pPr>
              <w:pStyle w:val="21"/>
              <w:adjustRightInd w:val="0"/>
              <w:snapToGrid w:val="0"/>
              <w:spacing w:before="0" w:beforeAutospacing="0" w:after="0" w:afterAutospacing="0"/>
              <w:jc w:val="center"/>
              <w:rPr>
                <w:rFonts w:ascii="Times New Roman" w:hAnsi="Times New Roman"/>
                <w:sz w:val="21"/>
                <w:szCs w:val="21"/>
              </w:rPr>
            </w:pPr>
          </w:p>
          <w:p w14:paraId="1AE8551D">
            <w:pPr>
              <w:pStyle w:val="21"/>
              <w:adjustRightInd w:val="0"/>
              <w:snapToGrid w:val="0"/>
              <w:spacing w:before="0" w:beforeAutospacing="0" w:after="0" w:afterAutospacing="0"/>
              <w:jc w:val="center"/>
              <w:rPr>
                <w:rFonts w:ascii="Times New Roman" w:hAnsi="Times New Roman"/>
                <w:sz w:val="21"/>
                <w:szCs w:val="21"/>
              </w:rPr>
            </w:pPr>
          </w:p>
          <w:p w14:paraId="08B7534C">
            <w:pPr>
              <w:pStyle w:val="21"/>
              <w:adjustRightInd w:val="0"/>
              <w:snapToGrid w:val="0"/>
              <w:spacing w:before="0" w:beforeAutospacing="0" w:after="0" w:afterAutospacing="0"/>
              <w:jc w:val="center"/>
              <w:rPr>
                <w:rFonts w:ascii="Times New Roman" w:hAnsi="Times New Roman"/>
                <w:sz w:val="21"/>
                <w:szCs w:val="21"/>
              </w:rPr>
            </w:pPr>
          </w:p>
          <w:p w14:paraId="2297F1D9">
            <w:pPr>
              <w:pStyle w:val="21"/>
              <w:adjustRightInd w:val="0"/>
              <w:snapToGrid w:val="0"/>
              <w:spacing w:before="0" w:beforeAutospacing="0" w:after="0" w:afterAutospacing="0"/>
              <w:jc w:val="center"/>
              <w:rPr>
                <w:rFonts w:ascii="Times New Roman" w:hAnsi="Times New Roman"/>
                <w:sz w:val="21"/>
                <w:szCs w:val="21"/>
              </w:rPr>
            </w:pPr>
          </w:p>
          <w:p w14:paraId="52F5C89A">
            <w:pPr>
              <w:pStyle w:val="21"/>
              <w:adjustRightInd w:val="0"/>
              <w:snapToGrid w:val="0"/>
              <w:spacing w:before="0" w:beforeAutospacing="0" w:after="0" w:afterAutospacing="0"/>
              <w:jc w:val="center"/>
              <w:rPr>
                <w:rFonts w:ascii="Times New Roman" w:hAnsi="Times New Roman"/>
                <w:sz w:val="21"/>
                <w:szCs w:val="21"/>
              </w:rPr>
            </w:pPr>
          </w:p>
          <w:p w14:paraId="61DB7441">
            <w:pPr>
              <w:pStyle w:val="21"/>
              <w:adjustRightInd w:val="0"/>
              <w:snapToGrid w:val="0"/>
              <w:spacing w:before="0" w:beforeAutospacing="0" w:after="0" w:afterAutospacing="0"/>
              <w:jc w:val="center"/>
              <w:rPr>
                <w:rFonts w:ascii="Times New Roman" w:hAnsi="Times New Roman"/>
                <w:sz w:val="21"/>
                <w:szCs w:val="21"/>
              </w:rPr>
            </w:pPr>
          </w:p>
          <w:p w14:paraId="7CD5CFC2">
            <w:pPr>
              <w:pStyle w:val="21"/>
              <w:adjustRightInd w:val="0"/>
              <w:snapToGrid w:val="0"/>
              <w:spacing w:before="0" w:beforeAutospacing="0" w:after="0" w:afterAutospacing="0"/>
              <w:jc w:val="center"/>
              <w:rPr>
                <w:rFonts w:ascii="Times New Roman" w:hAnsi="Times New Roman"/>
                <w:sz w:val="21"/>
                <w:szCs w:val="21"/>
              </w:rPr>
            </w:pPr>
          </w:p>
          <w:p w14:paraId="1F5718FF">
            <w:pPr>
              <w:pStyle w:val="21"/>
              <w:adjustRightInd w:val="0"/>
              <w:snapToGrid w:val="0"/>
              <w:spacing w:before="0" w:beforeAutospacing="0" w:after="0" w:afterAutospacing="0"/>
              <w:jc w:val="center"/>
              <w:rPr>
                <w:rFonts w:ascii="Times New Roman" w:hAnsi="Times New Roman"/>
                <w:sz w:val="21"/>
                <w:szCs w:val="21"/>
              </w:rPr>
            </w:pPr>
          </w:p>
          <w:p w14:paraId="3C4D12E8">
            <w:pPr>
              <w:pStyle w:val="21"/>
              <w:adjustRightInd w:val="0"/>
              <w:snapToGrid w:val="0"/>
              <w:spacing w:before="0" w:beforeAutospacing="0" w:after="0" w:afterAutospacing="0"/>
              <w:jc w:val="center"/>
              <w:rPr>
                <w:rFonts w:ascii="Times New Roman" w:hAnsi="Times New Roman"/>
                <w:sz w:val="21"/>
                <w:szCs w:val="21"/>
              </w:rPr>
            </w:pPr>
          </w:p>
          <w:p w14:paraId="39FB3809">
            <w:pPr>
              <w:pStyle w:val="21"/>
              <w:adjustRightInd w:val="0"/>
              <w:snapToGrid w:val="0"/>
              <w:spacing w:before="0" w:beforeAutospacing="0" w:after="0" w:afterAutospacing="0"/>
              <w:jc w:val="center"/>
              <w:rPr>
                <w:rFonts w:ascii="Times New Roman" w:hAnsi="Times New Roman"/>
                <w:sz w:val="21"/>
                <w:szCs w:val="21"/>
              </w:rPr>
            </w:pPr>
          </w:p>
          <w:p w14:paraId="7473A4B1">
            <w:pPr>
              <w:pStyle w:val="21"/>
              <w:adjustRightInd w:val="0"/>
              <w:snapToGrid w:val="0"/>
              <w:spacing w:before="0" w:beforeAutospacing="0" w:after="0" w:afterAutospacing="0"/>
              <w:jc w:val="center"/>
              <w:rPr>
                <w:rFonts w:ascii="Times New Roman" w:hAnsi="Times New Roman"/>
                <w:sz w:val="21"/>
                <w:szCs w:val="21"/>
              </w:rPr>
            </w:pPr>
          </w:p>
          <w:p w14:paraId="481F3208">
            <w:pPr>
              <w:pStyle w:val="21"/>
              <w:adjustRightInd w:val="0"/>
              <w:snapToGrid w:val="0"/>
              <w:spacing w:before="0" w:beforeAutospacing="0" w:after="0" w:afterAutospacing="0"/>
              <w:jc w:val="center"/>
              <w:rPr>
                <w:rFonts w:ascii="Times New Roman" w:hAnsi="Times New Roman"/>
                <w:sz w:val="21"/>
                <w:szCs w:val="21"/>
              </w:rPr>
            </w:pPr>
          </w:p>
          <w:p w14:paraId="7E836E4F">
            <w:pPr>
              <w:pStyle w:val="21"/>
              <w:adjustRightInd w:val="0"/>
              <w:snapToGrid w:val="0"/>
              <w:spacing w:before="0" w:beforeAutospacing="0" w:after="0" w:afterAutospacing="0"/>
              <w:jc w:val="center"/>
              <w:rPr>
                <w:rFonts w:ascii="Times New Roman" w:hAnsi="Times New Roman"/>
                <w:sz w:val="21"/>
                <w:szCs w:val="21"/>
              </w:rPr>
            </w:pPr>
          </w:p>
          <w:p w14:paraId="7BC89298">
            <w:pPr>
              <w:pStyle w:val="21"/>
              <w:adjustRightInd w:val="0"/>
              <w:snapToGrid w:val="0"/>
              <w:spacing w:before="0" w:beforeAutospacing="0" w:after="0" w:afterAutospacing="0"/>
              <w:jc w:val="center"/>
              <w:rPr>
                <w:rFonts w:ascii="Times New Roman" w:hAnsi="Times New Roman"/>
                <w:sz w:val="21"/>
                <w:szCs w:val="21"/>
              </w:rPr>
            </w:pPr>
          </w:p>
          <w:p w14:paraId="5FEE4050">
            <w:pPr>
              <w:pStyle w:val="21"/>
              <w:adjustRightInd w:val="0"/>
              <w:snapToGrid w:val="0"/>
              <w:spacing w:before="0" w:beforeAutospacing="0" w:after="0" w:afterAutospacing="0"/>
              <w:jc w:val="center"/>
              <w:rPr>
                <w:rFonts w:ascii="Times New Roman" w:hAnsi="Times New Roman"/>
                <w:sz w:val="21"/>
                <w:szCs w:val="21"/>
              </w:rPr>
            </w:pPr>
          </w:p>
          <w:p w14:paraId="2761A3CE">
            <w:pPr>
              <w:pStyle w:val="21"/>
              <w:adjustRightInd w:val="0"/>
              <w:snapToGrid w:val="0"/>
              <w:spacing w:before="0" w:beforeAutospacing="0" w:after="0" w:afterAutospacing="0"/>
              <w:jc w:val="center"/>
              <w:rPr>
                <w:rFonts w:ascii="Times New Roman" w:hAnsi="Times New Roman"/>
                <w:sz w:val="21"/>
                <w:szCs w:val="21"/>
              </w:rPr>
            </w:pPr>
          </w:p>
          <w:p w14:paraId="2C2A5453">
            <w:pPr>
              <w:pStyle w:val="21"/>
              <w:adjustRightInd w:val="0"/>
              <w:snapToGrid w:val="0"/>
              <w:spacing w:before="0" w:beforeAutospacing="0" w:after="0" w:afterAutospacing="0"/>
              <w:jc w:val="center"/>
              <w:rPr>
                <w:rFonts w:ascii="Times New Roman" w:hAnsi="Times New Roman"/>
                <w:sz w:val="21"/>
                <w:szCs w:val="21"/>
              </w:rPr>
            </w:pPr>
          </w:p>
          <w:p w14:paraId="53A2D7D9">
            <w:pPr>
              <w:pStyle w:val="21"/>
              <w:adjustRightInd w:val="0"/>
              <w:snapToGrid w:val="0"/>
              <w:spacing w:before="0" w:beforeAutospacing="0" w:after="0" w:afterAutospacing="0"/>
              <w:jc w:val="center"/>
              <w:rPr>
                <w:rFonts w:ascii="Times New Roman" w:hAnsi="Times New Roman"/>
                <w:sz w:val="21"/>
                <w:szCs w:val="21"/>
              </w:rPr>
            </w:pPr>
          </w:p>
          <w:p w14:paraId="28862E3B">
            <w:pPr>
              <w:pStyle w:val="21"/>
              <w:adjustRightInd w:val="0"/>
              <w:snapToGrid w:val="0"/>
              <w:spacing w:before="0" w:beforeAutospacing="0" w:after="0" w:afterAutospacing="0"/>
              <w:jc w:val="center"/>
              <w:rPr>
                <w:rFonts w:ascii="Times New Roman" w:hAnsi="Times New Roman"/>
                <w:sz w:val="21"/>
                <w:szCs w:val="21"/>
              </w:rPr>
            </w:pPr>
          </w:p>
          <w:p w14:paraId="119447E0">
            <w:pPr>
              <w:pStyle w:val="21"/>
              <w:adjustRightInd w:val="0"/>
              <w:snapToGrid w:val="0"/>
              <w:spacing w:before="0" w:beforeAutospacing="0" w:after="0" w:afterAutospacing="0"/>
              <w:jc w:val="center"/>
              <w:rPr>
                <w:rFonts w:ascii="Times New Roman" w:hAnsi="Times New Roman"/>
                <w:sz w:val="21"/>
                <w:szCs w:val="21"/>
              </w:rPr>
            </w:pPr>
          </w:p>
          <w:p w14:paraId="6E9CBC6B">
            <w:pPr>
              <w:pStyle w:val="21"/>
              <w:adjustRightInd w:val="0"/>
              <w:snapToGrid w:val="0"/>
              <w:spacing w:before="0" w:beforeAutospacing="0" w:after="0" w:afterAutospacing="0"/>
              <w:jc w:val="center"/>
              <w:rPr>
                <w:rFonts w:ascii="Times New Roman" w:hAnsi="Times New Roman"/>
                <w:sz w:val="21"/>
                <w:szCs w:val="21"/>
              </w:rPr>
            </w:pPr>
          </w:p>
          <w:p w14:paraId="70475C24">
            <w:pPr>
              <w:pStyle w:val="21"/>
              <w:adjustRightInd w:val="0"/>
              <w:snapToGrid w:val="0"/>
              <w:spacing w:before="0" w:beforeAutospacing="0" w:after="0" w:afterAutospacing="0"/>
              <w:jc w:val="center"/>
              <w:rPr>
                <w:rFonts w:ascii="Times New Roman" w:hAnsi="Times New Roman"/>
                <w:sz w:val="21"/>
                <w:szCs w:val="21"/>
              </w:rPr>
            </w:pPr>
          </w:p>
          <w:p w14:paraId="3C3EF3BE">
            <w:pPr>
              <w:pStyle w:val="21"/>
              <w:adjustRightInd w:val="0"/>
              <w:snapToGrid w:val="0"/>
              <w:spacing w:before="0" w:beforeAutospacing="0" w:after="0" w:afterAutospacing="0"/>
              <w:jc w:val="center"/>
              <w:rPr>
                <w:rFonts w:ascii="Times New Roman" w:hAnsi="Times New Roman"/>
                <w:sz w:val="21"/>
                <w:szCs w:val="21"/>
              </w:rPr>
            </w:pPr>
          </w:p>
          <w:p w14:paraId="277D2481">
            <w:pPr>
              <w:pStyle w:val="21"/>
              <w:adjustRightInd w:val="0"/>
              <w:snapToGrid w:val="0"/>
              <w:spacing w:before="0" w:beforeAutospacing="0" w:after="0" w:afterAutospacing="0"/>
              <w:jc w:val="center"/>
              <w:rPr>
                <w:rFonts w:ascii="Times New Roman" w:hAnsi="Times New Roman"/>
                <w:sz w:val="21"/>
                <w:szCs w:val="21"/>
              </w:rPr>
            </w:pPr>
          </w:p>
          <w:p w14:paraId="34E49044">
            <w:pPr>
              <w:pStyle w:val="21"/>
              <w:adjustRightInd w:val="0"/>
              <w:snapToGrid w:val="0"/>
              <w:spacing w:before="0" w:beforeAutospacing="0" w:after="0" w:afterAutospacing="0"/>
              <w:jc w:val="center"/>
              <w:rPr>
                <w:rFonts w:ascii="Times New Roman" w:hAnsi="Times New Roman"/>
                <w:sz w:val="21"/>
                <w:szCs w:val="21"/>
              </w:rPr>
            </w:pPr>
          </w:p>
          <w:p w14:paraId="693080D4">
            <w:pPr>
              <w:pStyle w:val="21"/>
              <w:adjustRightInd w:val="0"/>
              <w:snapToGrid w:val="0"/>
              <w:spacing w:before="0" w:beforeAutospacing="0" w:after="0" w:afterAutospacing="0"/>
              <w:jc w:val="center"/>
              <w:rPr>
                <w:rFonts w:ascii="Times New Roman" w:hAnsi="Times New Roman"/>
                <w:sz w:val="21"/>
                <w:szCs w:val="21"/>
              </w:rPr>
            </w:pPr>
          </w:p>
          <w:p w14:paraId="4A9C56B1">
            <w:pPr>
              <w:pStyle w:val="21"/>
              <w:adjustRightInd w:val="0"/>
              <w:snapToGrid w:val="0"/>
              <w:spacing w:before="0" w:beforeAutospacing="0" w:after="0" w:afterAutospacing="0"/>
              <w:jc w:val="center"/>
              <w:rPr>
                <w:rFonts w:ascii="Times New Roman" w:hAnsi="Times New Roman"/>
                <w:sz w:val="21"/>
                <w:szCs w:val="21"/>
              </w:rPr>
            </w:pPr>
          </w:p>
          <w:p w14:paraId="26B4E147">
            <w:pPr>
              <w:pStyle w:val="21"/>
              <w:adjustRightInd w:val="0"/>
              <w:snapToGrid w:val="0"/>
              <w:spacing w:before="0" w:beforeAutospacing="0" w:after="0" w:afterAutospacing="0"/>
              <w:jc w:val="center"/>
              <w:rPr>
                <w:rFonts w:ascii="Times New Roman" w:hAnsi="Times New Roman"/>
                <w:sz w:val="21"/>
                <w:szCs w:val="21"/>
              </w:rPr>
            </w:pPr>
          </w:p>
          <w:p w14:paraId="2D270C20">
            <w:pPr>
              <w:pStyle w:val="21"/>
              <w:adjustRightInd w:val="0"/>
              <w:snapToGrid w:val="0"/>
              <w:spacing w:before="0" w:beforeAutospacing="0" w:after="0" w:afterAutospacing="0"/>
              <w:jc w:val="center"/>
              <w:rPr>
                <w:rFonts w:ascii="Times New Roman" w:hAnsi="Times New Roman"/>
                <w:sz w:val="21"/>
                <w:szCs w:val="21"/>
              </w:rPr>
            </w:pPr>
          </w:p>
          <w:p w14:paraId="4A09D02B">
            <w:pPr>
              <w:pStyle w:val="21"/>
              <w:adjustRightInd w:val="0"/>
              <w:snapToGrid w:val="0"/>
              <w:spacing w:before="0" w:beforeAutospacing="0" w:after="0" w:afterAutospacing="0"/>
              <w:jc w:val="center"/>
              <w:rPr>
                <w:rFonts w:ascii="Times New Roman" w:hAnsi="Times New Roman"/>
                <w:sz w:val="21"/>
                <w:szCs w:val="21"/>
              </w:rPr>
            </w:pPr>
          </w:p>
          <w:p w14:paraId="69794925">
            <w:pPr>
              <w:pStyle w:val="21"/>
              <w:adjustRightInd w:val="0"/>
              <w:snapToGrid w:val="0"/>
              <w:spacing w:before="0" w:beforeAutospacing="0" w:after="0" w:afterAutospacing="0"/>
              <w:jc w:val="center"/>
              <w:rPr>
                <w:rFonts w:ascii="Times New Roman" w:hAnsi="Times New Roman"/>
                <w:sz w:val="21"/>
                <w:szCs w:val="21"/>
              </w:rPr>
            </w:pPr>
          </w:p>
          <w:p w14:paraId="7C492FF6">
            <w:pPr>
              <w:pStyle w:val="21"/>
              <w:adjustRightInd w:val="0"/>
              <w:snapToGrid w:val="0"/>
              <w:spacing w:before="0" w:beforeAutospacing="0" w:after="0" w:afterAutospacing="0"/>
              <w:jc w:val="center"/>
              <w:rPr>
                <w:rFonts w:ascii="Times New Roman" w:hAnsi="Times New Roman"/>
                <w:sz w:val="21"/>
                <w:szCs w:val="21"/>
              </w:rPr>
            </w:pPr>
          </w:p>
          <w:p w14:paraId="6C8CFC89">
            <w:pPr>
              <w:pStyle w:val="21"/>
              <w:adjustRightInd w:val="0"/>
              <w:snapToGrid w:val="0"/>
              <w:spacing w:before="0" w:beforeAutospacing="0" w:after="0" w:afterAutospacing="0"/>
              <w:jc w:val="center"/>
              <w:rPr>
                <w:rFonts w:ascii="Times New Roman" w:hAnsi="Times New Roman"/>
                <w:sz w:val="21"/>
                <w:szCs w:val="21"/>
              </w:rPr>
            </w:pPr>
          </w:p>
          <w:p w14:paraId="47869308">
            <w:pPr>
              <w:pStyle w:val="21"/>
              <w:adjustRightInd w:val="0"/>
              <w:snapToGrid w:val="0"/>
              <w:spacing w:before="0" w:beforeAutospacing="0" w:after="0" w:afterAutospacing="0"/>
              <w:jc w:val="center"/>
              <w:rPr>
                <w:rFonts w:ascii="Times New Roman" w:hAnsi="Times New Roman"/>
                <w:sz w:val="21"/>
                <w:szCs w:val="21"/>
              </w:rPr>
            </w:pPr>
          </w:p>
          <w:p w14:paraId="5998792B">
            <w:pPr>
              <w:pStyle w:val="21"/>
              <w:adjustRightInd w:val="0"/>
              <w:snapToGrid w:val="0"/>
              <w:spacing w:before="0" w:beforeAutospacing="0" w:after="0" w:afterAutospacing="0"/>
              <w:jc w:val="center"/>
              <w:rPr>
                <w:rFonts w:ascii="Times New Roman" w:hAnsi="Times New Roman"/>
                <w:sz w:val="21"/>
                <w:szCs w:val="21"/>
              </w:rPr>
            </w:pPr>
          </w:p>
          <w:p w14:paraId="1AF9EBCC">
            <w:pPr>
              <w:pStyle w:val="21"/>
              <w:adjustRightInd w:val="0"/>
              <w:snapToGrid w:val="0"/>
              <w:spacing w:before="0" w:beforeAutospacing="0" w:after="0" w:afterAutospacing="0"/>
              <w:jc w:val="center"/>
              <w:rPr>
                <w:rFonts w:ascii="Times New Roman" w:hAnsi="Times New Roman"/>
                <w:sz w:val="21"/>
                <w:szCs w:val="21"/>
              </w:rPr>
            </w:pPr>
          </w:p>
          <w:p w14:paraId="0D5A434D">
            <w:pPr>
              <w:pStyle w:val="21"/>
              <w:adjustRightInd w:val="0"/>
              <w:snapToGrid w:val="0"/>
              <w:spacing w:before="0" w:beforeAutospacing="0" w:after="0" w:afterAutospacing="0"/>
              <w:jc w:val="center"/>
              <w:rPr>
                <w:rFonts w:ascii="Times New Roman" w:hAnsi="Times New Roman"/>
                <w:sz w:val="21"/>
                <w:szCs w:val="21"/>
              </w:rPr>
            </w:pPr>
          </w:p>
          <w:p w14:paraId="24CCD5AB">
            <w:pPr>
              <w:pStyle w:val="21"/>
              <w:adjustRightInd w:val="0"/>
              <w:snapToGrid w:val="0"/>
              <w:spacing w:before="0" w:beforeAutospacing="0" w:after="0" w:afterAutospacing="0"/>
              <w:jc w:val="center"/>
              <w:rPr>
                <w:rFonts w:ascii="Times New Roman" w:hAnsi="Times New Roman"/>
                <w:sz w:val="21"/>
                <w:szCs w:val="21"/>
              </w:rPr>
            </w:pPr>
          </w:p>
          <w:p w14:paraId="79675A97">
            <w:pPr>
              <w:pStyle w:val="21"/>
              <w:adjustRightInd w:val="0"/>
              <w:snapToGrid w:val="0"/>
              <w:spacing w:before="0" w:beforeAutospacing="0" w:after="0" w:afterAutospacing="0"/>
              <w:jc w:val="center"/>
              <w:rPr>
                <w:rFonts w:ascii="Times New Roman" w:hAnsi="Times New Roman"/>
                <w:sz w:val="21"/>
                <w:szCs w:val="21"/>
              </w:rPr>
            </w:pPr>
          </w:p>
          <w:p w14:paraId="062D700A">
            <w:pPr>
              <w:pStyle w:val="21"/>
              <w:adjustRightInd w:val="0"/>
              <w:snapToGrid w:val="0"/>
              <w:spacing w:before="0" w:beforeAutospacing="0" w:after="0" w:afterAutospacing="0"/>
              <w:jc w:val="center"/>
              <w:rPr>
                <w:rFonts w:ascii="Times New Roman" w:hAnsi="Times New Roman"/>
                <w:sz w:val="21"/>
                <w:szCs w:val="21"/>
              </w:rPr>
            </w:pPr>
          </w:p>
          <w:p w14:paraId="729A43E7">
            <w:pPr>
              <w:pStyle w:val="21"/>
              <w:adjustRightInd w:val="0"/>
              <w:snapToGrid w:val="0"/>
              <w:spacing w:before="0" w:beforeAutospacing="0" w:after="0" w:afterAutospacing="0"/>
              <w:jc w:val="center"/>
              <w:rPr>
                <w:rFonts w:ascii="Times New Roman" w:hAnsi="Times New Roman"/>
                <w:sz w:val="21"/>
                <w:szCs w:val="21"/>
              </w:rPr>
            </w:pPr>
          </w:p>
          <w:p w14:paraId="04B9E32E">
            <w:pPr>
              <w:pStyle w:val="21"/>
              <w:adjustRightInd w:val="0"/>
              <w:snapToGrid w:val="0"/>
              <w:spacing w:before="0" w:beforeAutospacing="0" w:after="0" w:afterAutospacing="0"/>
              <w:jc w:val="center"/>
              <w:rPr>
                <w:rFonts w:ascii="Times New Roman" w:hAnsi="Times New Roman"/>
                <w:sz w:val="21"/>
                <w:szCs w:val="21"/>
              </w:rPr>
            </w:pPr>
          </w:p>
          <w:p w14:paraId="537BE9C9">
            <w:pPr>
              <w:pStyle w:val="21"/>
              <w:adjustRightInd w:val="0"/>
              <w:snapToGrid w:val="0"/>
              <w:spacing w:before="0" w:beforeAutospacing="0" w:after="0" w:afterAutospacing="0"/>
              <w:jc w:val="center"/>
              <w:rPr>
                <w:rFonts w:ascii="Times New Roman" w:hAnsi="Times New Roman"/>
                <w:sz w:val="21"/>
                <w:szCs w:val="21"/>
              </w:rPr>
            </w:pPr>
          </w:p>
          <w:p w14:paraId="6CE4E984">
            <w:pPr>
              <w:pStyle w:val="21"/>
              <w:adjustRightInd w:val="0"/>
              <w:snapToGrid w:val="0"/>
              <w:spacing w:before="0" w:beforeAutospacing="0" w:after="0" w:afterAutospacing="0"/>
              <w:jc w:val="center"/>
              <w:rPr>
                <w:rFonts w:ascii="Times New Roman" w:hAnsi="Times New Roman"/>
                <w:sz w:val="21"/>
                <w:szCs w:val="21"/>
              </w:rPr>
            </w:pPr>
          </w:p>
          <w:p w14:paraId="480FADBF">
            <w:pPr>
              <w:pStyle w:val="21"/>
              <w:adjustRightInd w:val="0"/>
              <w:snapToGrid w:val="0"/>
              <w:spacing w:before="0" w:beforeAutospacing="0" w:after="0" w:afterAutospacing="0"/>
              <w:jc w:val="center"/>
              <w:rPr>
                <w:rFonts w:ascii="Times New Roman" w:hAnsi="Times New Roman"/>
                <w:sz w:val="21"/>
                <w:szCs w:val="21"/>
              </w:rPr>
            </w:pPr>
          </w:p>
          <w:p w14:paraId="245EFE46">
            <w:pPr>
              <w:pStyle w:val="21"/>
              <w:adjustRightInd w:val="0"/>
              <w:snapToGrid w:val="0"/>
              <w:spacing w:before="0" w:beforeAutospacing="0" w:after="0" w:afterAutospacing="0"/>
              <w:jc w:val="center"/>
              <w:rPr>
                <w:rFonts w:ascii="Times New Roman" w:hAnsi="Times New Roman"/>
                <w:sz w:val="21"/>
                <w:szCs w:val="21"/>
              </w:rPr>
            </w:pPr>
          </w:p>
          <w:p w14:paraId="32FFBCD2">
            <w:pPr>
              <w:pStyle w:val="21"/>
              <w:adjustRightInd w:val="0"/>
              <w:snapToGrid w:val="0"/>
              <w:spacing w:before="0" w:beforeAutospacing="0" w:after="0" w:afterAutospacing="0"/>
              <w:jc w:val="center"/>
              <w:rPr>
                <w:rFonts w:ascii="Times New Roman" w:hAnsi="Times New Roman"/>
                <w:sz w:val="21"/>
                <w:szCs w:val="21"/>
              </w:rPr>
            </w:pPr>
          </w:p>
          <w:p w14:paraId="62F9DFB0">
            <w:pPr>
              <w:pStyle w:val="21"/>
              <w:adjustRightInd w:val="0"/>
              <w:snapToGrid w:val="0"/>
              <w:spacing w:before="0" w:beforeAutospacing="0" w:after="0" w:afterAutospacing="0"/>
              <w:jc w:val="center"/>
              <w:rPr>
                <w:rFonts w:ascii="Times New Roman" w:hAnsi="Times New Roman"/>
                <w:sz w:val="21"/>
                <w:szCs w:val="21"/>
              </w:rPr>
            </w:pPr>
          </w:p>
          <w:p w14:paraId="21F7F93F">
            <w:pPr>
              <w:pStyle w:val="21"/>
              <w:adjustRightInd w:val="0"/>
              <w:snapToGrid w:val="0"/>
              <w:spacing w:before="0" w:beforeAutospacing="0" w:after="0" w:afterAutospacing="0"/>
              <w:jc w:val="center"/>
              <w:rPr>
                <w:rFonts w:ascii="Times New Roman" w:hAnsi="Times New Roman"/>
                <w:sz w:val="21"/>
                <w:szCs w:val="21"/>
              </w:rPr>
            </w:pPr>
          </w:p>
          <w:p w14:paraId="533D0495">
            <w:pPr>
              <w:pStyle w:val="21"/>
              <w:adjustRightInd w:val="0"/>
              <w:snapToGrid w:val="0"/>
              <w:spacing w:before="0" w:beforeAutospacing="0" w:after="0" w:afterAutospacing="0"/>
              <w:jc w:val="center"/>
              <w:rPr>
                <w:rFonts w:ascii="Times New Roman" w:hAnsi="Times New Roman"/>
                <w:sz w:val="21"/>
                <w:szCs w:val="21"/>
              </w:rPr>
            </w:pPr>
          </w:p>
          <w:p w14:paraId="7EE543D8">
            <w:pPr>
              <w:pStyle w:val="21"/>
              <w:adjustRightInd w:val="0"/>
              <w:snapToGrid w:val="0"/>
              <w:spacing w:before="0" w:beforeAutospacing="0" w:after="0" w:afterAutospacing="0"/>
              <w:jc w:val="center"/>
              <w:rPr>
                <w:rFonts w:ascii="Times New Roman" w:hAnsi="Times New Roman"/>
                <w:sz w:val="24"/>
                <w:szCs w:val="24"/>
              </w:rPr>
            </w:pPr>
          </w:p>
          <w:p w14:paraId="4E545D54">
            <w:pPr>
              <w:pStyle w:val="21"/>
              <w:adjustRightInd w:val="0"/>
              <w:snapToGrid w:val="0"/>
              <w:spacing w:before="0" w:beforeAutospacing="0" w:after="0" w:afterAutospacing="0"/>
              <w:jc w:val="center"/>
              <w:rPr>
                <w:rFonts w:ascii="Times New Roman" w:hAnsi="Times New Roman"/>
                <w:sz w:val="24"/>
                <w:szCs w:val="24"/>
              </w:rPr>
            </w:pPr>
          </w:p>
          <w:p w14:paraId="3CBEF3BE">
            <w:pPr>
              <w:pStyle w:val="21"/>
              <w:adjustRightInd w:val="0"/>
              <w:snapToGrid w:val="0"/>
              <w:spacing w:before="0" w:beforeAutospacing="0" w:after="0" w:afterAutospacing="0"/>
              <w:jc w:val="center"/>
              <w:rPr>
                <w:rFonts w:ascii="Times New Roman" w:hAnsi="Times New Roman"/>
                <w:sz w:val="24"/>
                <w:szCs w:val="24"/>
              </w:rPr>
            </w:pPr>
            <w:r>
              <w:rPr>
                <w:rFonts w:ascii="Times New Roman" w:hAnsi="Times New Roman"/>
                <w:sz w:val="24"/>
                <w:szCs w:val="24"/>
              </w:rPr>
              <w:t>建</w:t>
            </w:r>
            <w:r>
              <w:rPr>
                <w:rFonts w:hint="eastAsia" w:ascii="Times New Roman" w:hAnsi="Times New Roman"/>
                <w:sz w:val="24"/>
                <w:szCs w:val="24"/>
              </w:rPr>
              <w:t>设</w:t>
            </w:r>
            <w:r>
              <w:rPr>
                <w:rFonts w:ascii="Times New Roman" w:hAnsi="Times New Roman"/>
                <w:sz w:val="24"/>
                <w:szCs w:val="24"/>
              </w:rPr>
              <w:t>内容</w:t>
            </w:r>
          </w:p>
          <w:p w14:paraId="7DC02EEA">
            <w:pPr>
              <w:pStyle w:val="21"/>
              <w:adjustRightInd w:val="0"/>
              <w:snapToGrid w:val="0"/>
              <w:spacing w:before="0" w:beforeAutospacing="0" w:after="0" w:afterAutospacing="0"/>
              <w:jc w:val="center"/>
              <w:rPr>
                <w:rFonts w:ascii="Times New Roman" w:hAnsi="Times New Roman"/>
                <w:sz w:val="21"/>
                <w:szCs w:val="21"/>
              </w:rPr>
            </w:pPr>
          </w:p>
          <w:p w14:paraId="3838F51A">
            <w:pPr>
              <w:pStyle w:val="21"/>
              <w:adjustRightInd w:val="0"/>
              <w:snapToGrid w:val="0"/>
              <w:spacing w:before="0" w:beforeAutospacing="0" w:after="0" w:afterAutospacing="0"/>
              <w:jc w:val="center"/>
              <w:rPr>
                <w:rFonts w:ascii="Times New Roman" w:hAnsi="Times New Roman"/>
                <w:sz w:val="21"/>
                <w:szCs w:val="21"/>
              </w:rPr>
            </w:pPr>
          </w:p>
          <w:p w14:paraId="55724EF1">
            <w:pPr>
              <w:pStyle w:val="21"/>
              <w:adjustRightInd w:val="0"/>
              <w:snapToGrid w:val="0"/>
              <w:spacing w:before="0" w:beforeAutospacing="0" w:after="0" w:afterAutospacing="0"/>
              <w:jc w:val="center"/>
              <w:rPr>
                <w:rFonts w:ascii="Times New Roman" w:hAnsi="Times New Roman"/>
                <w:sz w:val="21"/>
                <w:szCs w:val="21"/>
              </w:rPr>
            </w:pPr>
          </w:p>
          <w:p w14:paraId="4C7C40B8">
            <w:pPr>
              <w:pStyle w:val="21"/>
              <w:adjustRightInd w:val="0"/>
              <w:snapToGrid w:val="0"/>
              <w:spacing w:before="0" w:beforeAutospacing="0" w:after="0" w:afterAutospacing="0"/>
              <w:jc w:val="center"/>
              <w:rPr>
                <w:rFonts w:ascii="Times New Roman" w:hAnsi="Times New Roman"/>
                <w:sz w:val="21"/>
                <w:szCs w:val="21"/>
              </w:rPr>
            </w:pPr>
          </w:p>
          <w:p w14:paraId="572DDD0E">
            <w:pPr>
              <w:pStyle w:val="21"/>
              <w:adjustRightInd w:val="0"/>
              <w:snapToGrid w:val="0"/>
              <w:spacing w:before="0" w:beforeAutospacing="0" w:after="0" w:afterAutospacing="0"/>
              <w:jc w:val="center"/>
              <w:rPr>
                <w:rFonts w:ascii="Times New Roman" w:hAnsi="Times New Roman"/>
                <w:sz w:val="21"/>
                <w:szCs w:val="21"/>
              </w:rPr>
            </w:pPr>
          </w:p>
          <w:p w14:paraId="3AA4C3BF">
            <w:pPr>
              <w:pStyle w:val="21"/>
              <w:adjustRightInd w:val="0"/>
              <w:snapToGrid w:val="0"/>
              <w:spacing w:before="0" w:beforeAutospacing="0" w:after="0" w:afterAutospacing="0"/>
              <w:jc w:val="center"/>
              <w:rPr>
                <w:rFonts w:ascii="Times New Roman" w:hAnsi="Times New Roman"/>
                <w:sz w:val="21"/>
                <w:szCs w:val="21"/>
              </w:rPr>
            </w:pPr>
          </w:p>
          <w:p w14:paraId="1186A085">
            <w:pPr>
              <w:pStyle w:val="21"/>
              <w:adjustRightInd w:val="0"/>
              <w:snapToGrid w:val="0"/>
              <w:spacing w:before="0" w:beforeAutospacing="0" w:after="0" w:afterAutospacing="0"/>
              <w:jc w:val="center"/>
              <w:rPr>
                <w:rFonts w:ascii="Times New Roman" w:hAnsi="Times New Roman"/>
                <w:sz w:val="21"/>
                <w:szCs w:val="21"/>
              </w:rPr>
            </w:pPr>
          </w:p>
          <w:p w14:paraId="61E732E7">
            <w:pPr>
              <w:pStyle w:val="21"/>
              <w:adjustRightInd w:val="0"/>
              <w:snapToGrid w:val="0"/>
              <w:spacing w:before="0" w:beforeAutospacing="0" w:after="0" w:afterAutospacing="0"/>
              <w:jc w:val="center"/>
              <w:rPr>
                <w:rFonts w:ascii="Times New Roman" w:hAnsi="Times New Roman"/>
                <w:sz w:val="21"/>
                <w:szCs w:val="21"/>
              </w:rPr>
            </w:pPr>
          </w:p>
          <w:p w14:paraId="7C7B7786">
            <w:pPr>
              <w:pStyle w:val="21"/>
              <w:adjustRightInd w:val="0"/>
              <w:snapToGrid w:val="0"/>
              <w:spacing w:before="0" w:beforeAutospacing="0" w:after="0" w:afterAutospacing="0"/>
              <w:jc w:val="center"/>
              <w:rPr>
                <w:rFonts w:ascii="Times New Roman" w:hAnsi="Times New Roman"/>
                <w:sz w:val="21"/>
                <w:szCs w:val="21"/>
              </w:rPr>
            </w:pPr>
          </w:p>
          <w:p w14:paraId="5BA06B7A">
            <w:pPr>
              <w:pStyle w:val="21"/>
              <w:adjustRightInd w:val="0"/>
              <w:snapToGrid w:val="0"/>
              <w:spacing w:before="0" w:beforeAutospacing="0" w:after="0" w:afterAutospacing="0"/>
              <w:jc w:val="center"/>
              <w:rPr>
                <w:rFonts w:ascii="Times New Roman" w:hAnsi="Times New Roman"/>
                <w:sz w:val="21"/>
                <w:szCs w:val="21"/>
              </w:rPr>
            </w:pPr>
          </w:p>
          <w:p w14:paraId="5196C5AA">
            <w:pPr>
              <w:pStyle w:val="21"/>
              <w:adjustRightInd w:val="0"/>
              <w:snapToGrid w:val="0"/>
              <w:spacing w:before="0" w:beforeAutospacing="0" w:after="0" w:afterAutospacing="0"/>
              <w:jc w:val="center"/>
              <w:rPr>
                <w:rFonts w:ascii="Times New Roman" w:hAnsi="Times New Roman"/>
                <w:sz w:val="21"/>
                <w:szCs w:val="21"/>
              </w:rPr>
            </w:pPr>
          </w:p>
          <w:p w14:paraId="7FD69057">
            <w:pPr>
              <w:pStyle w:val="21"/>
              <w:adjustRightInd w:val="0"/>
              <w:snapToGrid w:val="0"/>
              <w:spacing w:before="0" w:beforeAutospacing="0" w:after="0" w:afterAutospacing="0"/>
              <w:jc w:val="center"/>
              <w:rPr>
                <w:rFonts w:ascii="Times New Roman" w:hAnsi="Times New Roman"/>
                <w:sz w:val="21"/>
                <w:szCs w:val="21"/>
              </w:rPr>
            </w:pPr>
          </w:p>
          <w:p w14:paraId="1F1AE6D3">
            <w:pPr>
              <w:pStyle w:val="21"/>
              <w:adjustRightInd w:val="0"/>
              <w:snapToGrid w:val="0"/>
              <w:spacing w:before="0" w:beforeAutospacing="0" w:after="0" w:afterAutospacing="0"/>
              <w:jc w:val="center"/>
              <w:rPr>
                <w:rFonts w:ascii="Times New Roman" w:hAnsi="Times New Roman"/>
                <w:sz w:val="21"/>
                <w:szCs w:val="21"/>
              </w:rPr>
            </w:pPr>
          </w:p>
          <w:p w14:paraId="431B0A6F">
            <w:pPr>
              <w:pStyle w:val="21"/>
              <w:adjustRightInd w:val="0"/>
              <w:snapToGrid w:val="0"/>
              <w:spacing w:before="0" w:beforeAutospacing="0" w:after="0" w:afterAutospacing="0"/>
              <w:jc w:val="center"/>
              <w:rPr>
                <w:rFonts w:ascii="Times New Roman" w:hAnsi="Times New Roman"/>
                <w:sz w:val="21"/>
                <w:szCs w:val="21"/>
              </w:rPr>
            </w:pPr>
          </w:p>
          <w:p w14:paraId="30B0427A">
            <w:pPr>
              <w:pStyle w:val="21"/>
              <w:adjustRightInd w:val="0"/>
              <w:snapToGrid w:val="0"/>
              <w:spacing w:before="0" w:beforeAutospacing="0" w:after="0" w:afterAutospacing="0"/>
              <w:jc w:val="center"/>
              <w:rPr>
                <w:rFonts w:ascii="Times New Roman" w:hAnsi="Times New Roman"/>
                <w:sz w:val="21"/>
                <w:szCs w:val="21"/>
              </w:rPr>
            </w:pPr>
          </w:p>
          <w:p w14:paraId="346A2132">
            <w:pPr>
              <w:pStyle w:val="21"/>
              <w:adjustRightInd w:val="0"/>
              <w:snapToGrid w:val="0"/>
              <w:spacing w:before="0" w:beforeAutospacing="0" w:after="0" w:afterAutospacing="0"/>
              <w:jc w:val="center"/>
              <w:rPr>
                <w:rFonts w:ascii="Times New Roman" w:hAnsi="Times New Roman"/>
                <w:sz w:val="21"/>
                <w:szCs w:val="21"/>
              </w:rPr>
            </w:pPr>
          </w:p>
          <w:p w14:paraId="56A1DED6">
            <w:pPr>
              <w:pStyle w:val="21"/>
              <w:adjustRightInd w:val="0"/>
              <w:snapToGrid w:val="0"/>
              <w:spacing w:before="0" w:beforeAutospacing="0" w:after="0" w:afterAutospacing="0"/>
              <w:jc w:val="center"/>
              <w:rPr>
                <w:rFonts w:ascii="Times New Roman" w:hAnsi="Times New Roman"/>
                <w:sz w:val="21"/>
                <w:szCs w:val="21"/>
              </w:rPr>
            </w:pPr>
          </w:p>
          <w:p w14:paraId="42C5D6FA">
            <w:pPr>
              <w:pStyle w:val="21"/>
              <w:adjustRightInd w:val="0"/>
              <w:snapToGrid w:val="0"/>
              <w:spacing w:before="0" w:beforeAutospacing="0" w:after="0" w:afterAutospacing="0"/>
              <w:jc w:val="center"/>
              <w:rPr>
                <w:rFonts w:ascii="Times New Roman" w:hAnsi="Times New Roman"/>
                <w:sz w:val="21"/>
                <w:szCs w:val="21"/>
              </w:rPr>
            </w:pPr>
          </w:p>
          <w:p w14:paraId="72D2A945">
            <w:pPr>
              <w:pStyle w:val="21"/>
              <w:adjustRightInd w:val="0"/>
              <w:snapToGrid w:val="0"/>
              <w:spacing w:before="0" w:beforeAutospacing="0" w:after="0" w:afterAutospacing="0"/>
              <w:jc w:val="center"/>
              <w:rPr>
                <w:rFonts w:ascii="Times New Roman" w:hAnsi="Times New Roman"/>
                <w:sz w:val="21"/>
                <w:szCs w:val="21"/>
              </w:rPr>
            </w:pPr>
          </w:p>
          <w:p w14:paraId="085BEF79">
            <w:pPr>
              <w:pStyle w:val="21"/>
              <w:adjustRightInd w:val="0"/>
              <w:snapToGrid w:val="0"/>
              <w:spacing w:before="0" w:beforeAutospacing="0" w:after="0" w:afterAutospacing="0"/>
              <w:jc w:val="center"/>
              <w:rPr>
                <w:rFonts w:ascii="Times New Roman" w:hAnsi="Times New Roman"/>
                <w:sz w:val="21"/>
                <w:szCs w:val="21"/>
              </w:rPr>
            </w:pPr>
          </w:p>
          <w:p w14:paraId="1FF921EA">
            <w:pPr>
              <w:pStyle w:val="21"/>
              <w:adjustRightInd w:val="0"/>
              <w:snapToGrid w:val="0"/>
              <w:spacing w:before="0" w:beforeAutospacing="0" w:after="0" w:afterAutospacing="0"/>
              <w:jc w:val="center"/>
              <w:rPr>
                <w:rFonts w:ascii="Times New Roman" w:hAnsi="Times New Roman"/>
                <w:sz w:val="21"/>
                <w:szCs w:val="21"/>
              </w:rPr>
            </w:pPr>
          </w:p>
          <w:p w14:paraId="00FBFAD8">
            <w:pPr>
              <w:pStyle w:val="21"/>
              <w:adjustRightInd w:val="0"/>
              <w:snapToGrid w:val="0"/>
              <w:spacing w:before="0" w:beforeAutospacing="0" w:after="0" w:afterAutospacing="0"/>
              <w:jc w:val="center"/>
              <w:rPr>
                <w:rFonts w:ascii="Times New Roman" w:hAnsi="Times New Roman"/>
                <w:sz w:val="21"/>
                <w:szCs w:val="21"/>
              </w:rPr>
            </w:pPr>
          </w:p>
          <w:p w14:paraId="1B9611C8">
            <w:pPr>
              <w:pStyle w:val="21"/>
              <w:adjustRightInd w:val="0"/>
              <w:snapToGrid w:val="0"/>
              <w:spacing w:before="0" w:beforeAutospacing="0" w:after="0" w:afterAutospacing="0"/>
              <w:jc w:val="center"/>
              <w:rPr>
                <w:rFonts w:ascii="Times New Roman" w:hAnsi="Times New Roman"/>
                <w:sz w:val="21"/>
                <w:szCs w:val="21"/>
              </w:rPr>
            </w:pPr>
          </w:p>
          <w:p w14:paraId="5881017F">
            <w:pPr>
              <w:pStyle w:val="21"/>
              <w:adjustRightInd w:val="0"/>
              <w:snapToGrid w:val="0"/>
              <w:spacing w:before="0" w:beforeAutospacing="0" w:after="0" w:afterAutospacing="0"/>
              <w:jc w:val="center"/>
              <w:rPr>
                <w:rFonts w:ascii="Times New Roman" w:hAnsi="Times New Roman"/>
                <w:sz w:val="21"/>
                <w:szCs w:val="21"/>
              </w:rPr>
            </w:pPr>
          </w:p>
          <w:p w14:paraId="42527583">
            <w:pPr>
              <w:pStyle w:val="21"/>
              <w:adjustRightInd w:val="0"/>
              <w:snapToGrid w:val="0"/>
              <w:spacing w:before="0" w:beforeAutospacing="0" w:after="0" w:afterAutospacing="0"/>
              <w:jc w:val="center"/>
              <w:rPr>
                <w:rFonts w:ascii="Times New Roman" w:hAnsi="Times New Roman"/>
                <w:sz w:val="21"/>
                <w:szCs w:val="21"/>
              </w:rPr>
            </w:pPr>
          </w:p>
          <w:p w14:paraId="612353B6">
            <w:pPr>
              <w:pStyle w:val="21"/>
              <w:adjustRightInd w:val="0"/>
              <w:snapToGrid w:val="0"/>
              <w:spacing w:before="0" w:beforeAutospacing="0" w:after="0" w:afterAutospacing="0"/>
              <w:jc w:val="center"/>
              <w:rPr>
                <w:rFonts w:ascii="Times New Roman" w:hAnsi="Times New Roman"/>
                <w:sz w:val="21"/>
                <w:szCs w:val="21"/>
              </w:rPr>
            </w:pPr>
          </w:p>
          <w:p w14:paraId="16A047F2">
            <w:pPr>
              <w:pStyle w:val="21"/>
              <w:adjustRightInd w:val="0"/>
              <w:snapToGrid w:val="0"/>
              <w:spacing w:before="0" w:beforeAutospacing="0" w:after="0" w:afterAutospacing="0"/>
              <w:jc w:val="center"/>
              <w:rPr>
                <w:rFonts w:ascii="Times New Roman" w:hAnsi="Times New Roman"/>
                <w:sz w:val="21"/>
                <w:szCs w:val="21"/>
              </w:rPr>
            </w:pPr>
          </w:p>
          <w:p w14:paraId="4BC68720">
            <w:pPr>
              <w:pStyle w:val="21"/>
              <w:adjustRightInd w:val="0"/>
              <w:snapToGrid w:val="0"/>
              <w:spacing w:before="0" w:beforeAutospacing="0" w:after="0" w:afterAutospacing="0"/>
              <w:jc w:val="center"/>
              <w:rPr>
                <w:rFonts w:ascii="Times New Roman" w:hAnsi="Times New Roman"/>
                <w:sz w:val="21"/>
                <w:szCs w:val="21"/>
              </w:rPr>
            </w:pPr>
          </w:p>
          <w:p w14:paraId="7CCB6B11">
            <w:pPr>
              <w:pStyle w:val="21"/>
              <w:adjustRightInd w:val="0"/>
              <w:snapToGrid w:val="0"/>
              <w:spacing w:before="0" w:beforeAutospacing="0" w:after="0" w:afterAutospacing="0"/>
              <w:jc w:val="both"/>
              <w:rPr>
                <w:rFonts w:ascii="Times New Roman" w:hAnsi="Times New Roman"/>
                <w:sz w:val="21"/>
                <w:szCs w:val="21"/>
              </w:rPr>
            </w:pPr>
          </w:p>
          <w:p w14:paraId="3C7BB123">
            <w:pPr>
              <w:pStyle w:val="21"/>
              <w:adjustRightInd w:val="0"/>
              <w:snapToGrid w:val="0"/>
              <w:spacing w:before="0" w:beforeAutospacing="0" w:after="0" w:afterAutospacing="0"/>
              <w:jc w:val="center"/>
              <w:rPr>
                <w:rFonts w:ascii="Times New Roman" w:hAnsi="Times New Roman"/>
                <w:sz w:val="21"/>
                <w:szCs w:val="21"/>
              </w:rPr>
            </w:pPr>
          </w:p>
          <w:p w14:paraId="6D1708D3">
            <w:pPr>
              <w:pStyle w:val="21"/>
              <w:adjustRightInd w:val="0"/>
              <w:snapToGrid w:val="0"/>
              <w:spacing w:before="0" w:beforeAutospacing="0" w:after="0" w:afterAutospacing="0"/>
              <w:jc w:val="center"/>
              <w:rPr>
                <w:rFonts w:ascii="Times New Roman" w:hAnsi="Times New Roman"/>
                <w:sz w:val="21"/>
                <w:szCs w:val="21"/>
              </w:rPr>
            </w:pPr>
          </w:p>
          <w:p w14:paraId="547DA6DD">
            <w:pPr>
              <w:pStyle w:val="21"/>
              <w:adjustRightInd w:val="0"/>
              <w:snapToGrid w:val="0"/>
              <w:spacing w:before="0" w:beforeAutospacing="0" w:after="0" w:afterAutospacing="0"/>
              <w:jc w:val="center"/>
              <w:rPr>
                <w:rFonts w:ascii="Times New Roman" w:hAnsi="Times New Roman"/>
                <w:sz w:val="21"/>
                <w:szCs w:val="21"/>
              </w:rPr>
            </w:pPr>
          </w:p>
          <w:p w14:paraId="0E90C41A">
            <w:pPr>
              <w:pStyle w:val="21"/>
              <w:adjustRightInd w:val="0"/>
              <w:snapToGrid w:val="0"/>
              <w:spacing w:before="0" w:beforeAutospacing="0" w:after="0" w:afterAutospacing="0"/>
              <w:jc w:val="center"/>
              <w:rPr>
                <w:rFonts w:ascii="Times New Roman" w:hAnsi="Times New Roman"/>
                <w:sz w:val="21"/>
                <w:szCs w:val="21"/>
              </w:rPr>
            </w:pPr>
          </w:p>
          <w:p w14:paraId="6B8D29AA">
            <w:pPr>
              <w:pStyle w:val="21"/>
              <w:adjustRightInd w:val="0"/>
              <w:snapToGrid w:val="0"/>
              <w:spacing w:before="0" w:beforeAutospacing="0" w:after="0" w:afterAutospacing="0"/>
              <w:jc w:val="center"/>
              <w:rPr>
                <w:rFonts w:ascii="Times New Roman" w:hAnsi="Times New Roman"/>
                <w:sz w:val="21"/>
                <w:szCs w:val="21"/>
              </w:rPr>
            </w:pPr>
          </w:p>
          <w:p w14:paraId="29FA539C">
            <w:pPr>
              <w:pStyle w:val="21"/>
              <w:adjustRightInd w:val="0"/>
              <w:snapToGrid w:val="0"/>
              <w:spacing w:before="0" w:beforeAutospacing="0" w:after="0" w:afterAutospacing="0"/>
              <w:jc w:val="center"/>
              <w:rPr>
                <w:rFonts w:ascii="Times New Roman" w:hAnsi="Times New Roman"/>
                <w:sz w:val="21"/>
                <w:szCs w:val="21"/>
              </w:rPr>
            </w:pPr>
          </w:p>
          <w:p w14:paraId="33A4565C">
            <w:pPr>
              <w:pStyle w:val="21"/>
              <w:adjustRightInd w:val="0"/>
              <w:snapToGrid w:val="0"/>
              <w:spacing w:before="0" w:beforeAutospacing="0" w:after="0" w:afterAutospacing="0"/>
              <w:jc w:val="center"/>
              <w:rPr>
                <w:rFonts w:ascii="Times New Roman" w:hAnsi="Times New Roman"/>
                <w:sz w:val="21"/>
                <w:szCs w:val="21"/>
              </w:rPr>
            </w:pPr>
          </w:p>
          <w:p w14:paraId="246E5290">
            <w:pPr>
              <w:pStyle w:val="21"/>
              <w:adjustRightInd w:val="0"/>
              <w:snapToGrid w:val="0"/>
              <w:spacing w:before="0" w:beforeAutospacing="0" w:after="0" w:afterAutospacing="0"/>
              <w:jc w:val="center"/>
              <w:rPr>
                <w:rFonts w:ascii="Times New Roman" w:hAnsi="Times New Roman"/>
                <w:sz w:val="21"/>
                <w:szCs w:val="21"/>
              </w:rPr>
            </w:pPr>
          </w:p>
          <w:p w14:paraId="6D815D00">
            <w:pPr>
              <w:pStyle w:val="21"/>
              <w:adjustRightInd w:val="0"/>
              <w:snapToGrid w:val="0"/>
              <w:spacing w:before="0" w:beforeAutospacing="0" w:after="0" w:afterAutospacing="0"/>
              <w:jc w:val="center"/>
              <w:rPr>
                <w:rFonts w:ascii="Times New Roman" w:hAnsi="Times New Roman"/>
                <w:sz w:val="21"/>
                <w:szCs w:val="21"/>
              </w:rPr>
            </w:pPr>
          </w:p>
          <w:p w14:paraId="3845E058">
            <w:pPr>
              <w:pStyle w:val="21"/>
              <w:adjustRightInd w:val="0"/>
              <w:snapToGrid w:val="0"/>
              <w:spacing w:before="0" w:beforeAutospacing="0" w:after="0" w:afterAutospacing="0"/>
              <w:jc w:val="center"/>
              <w:rPr>
                <w:rFonts w:ascii="Times New Roman" w:hAnsi="Times New Roman"/>
                <w:sz w:val="21"/>
                <w:szCs w:val="21"/>
              </w:rPr>
            </w:pPr>
          </w:p>
          <w:p w14:paraId="7B25E188">
            <w:pPr>
              <w:pStyle w:val="21"/>
              <w:adjustRightInd w:val="0"/>
              <w:snapToGrid w:val="0"/>
              <w:spacing w:before="0" w:beforeAutospacing="0" w:after="0" w:afterAutospacing="0"/>
              <w:jc w:val="center"/>
              <w:rPr>
                <w:rFonts w:ascii="Times New Roman" w:hAnsi="Times New Roman"/>
                <w:sz w:val="21"/>
                <w:szCs w:val="21"/>
              </w:rPr>
            </w:pPr>
          </w:p>
          <w:p w14:paraId="282B32AD">
            <w:pPr>
              <w:pStyle w:val="21"/>
              <w:adjustRightInd w:val="0"/>
              <w:snapToGrid w:val="0"/>
              <w:spacing w:before="0" w:beforeAutospacing="0" w:after="0" w:afterAutospacing="0"/>
              <w:jc w:val="center"/>
              <w:rPr>
                <w:rFonts w:ascii="Times New Roman" w:hAnsi="Times New Roman"/>
                <w:sz w:val="21"/>
                <w:szCs w:val="21"/>
              </w:rPr>
            </w:pPr>
          </w:p>
          <w:p w14:paraId="2A639999">
            <w:pPr>
              <w:pStyle w:val="21"/>
              <w:adjustRightInd w:val="0"/>
              <w:snapToGrid w:val="0"/>
              <w:spacing w:before="0" w:beforeAutospacing="0" w:after="0" w:afterAutospacing="0"/>
              <w:jc w:val="center"/>
              <w:rPr>
                <w:rFonts w:ascii="Times New Roman" w:hAnsi="Times New Roman"/>
                <w:sz w:val="21"/>
                <w:szCs w:val="21"/>
              </w:rPr>
            </w:pPr>
          </w:p>
          <w:p w14:paraId="4B91B836">
            <w:pPr>
              <w:pStyle w:val="21"/>
              <w:adjustRightInd w:val="0"/>
              <w:snapToGrid w:val="0"/>
              <w:spacing w:before="0" w:beforeAutospacing="0" w:after="0" w:afterAutospacing="0"/>
              <w:jc w:val="center"/>
              <w:rPr>
                <w:rFonts w:ascii="Times New Roman" w:hAnsi="Times New Roman"/>
                <w:sz w:val="21"/>
                <w:szCs w:val="21"/>
              </w:rPr>
            </w:pPr>
          </w:p>
          <w:p w14:paraId="38116796">
            <w:pPr>
              <w:pStyle w:val="21"/>
              <w:adjustRightInd w:val="0"/>
              <w:snapToGrid w:val="0"/>
              <w:spacing w:before="0" w:beforeAutospacing="0" w:after="0" w:afterAutospacing="0"/>
              <w:jc w:val="center"/>
              <w:rPr>
                <w:rFonts w:ascii="Times New Roman" w:hAnsi="Times New Roman"/>
                <w:sz w:val="21"/>
                <w:szCs w:val="21"/>
              </w:rPr>
            </w:pPr>
          </w:p>
          <w:p w14:paraId="1EB5F130">
            <w:pPr>
              <w:pStyle w:val="21"/>
              <w:adjustRightInd w:val="0"/>
              <w:snapToGrid w:val="0"/>
              <w:spacing w:before="0" w:beforeAutospacing="0" w:after="0" w:afterAutospacing="0"/>
              <w:jc w:val="center"/>
              <w:rPr>
                <w:rFonts w:ascii="Times New Roman" w:hAnsi="Times New Roman"/>
                <w:sz w:val="21"/>
                <w:szCs w:val="21"/>
              </w:rPr>
            </w:pPr>
          </w:p>
          <w:p w14:paraId="5CB2983E">
            <w:pPr>
              <w:pStyle w:val="21"/>
              <w:adjustRightInd w:val="0"/>
              <w:snapToGrid w:val="0"/>
              <w:spacing w:before="0" w:beforeAutospacing="0" w:after="0" w:afterAutospacing="0"/>
              <w:jc w:val="center"/>
              <w:rPr>
                <w:rFonts w:ascii="Times New Roman" w:hAnsi="Times New Roman"/>
                <w:sz w:val="21"/>
                <w:szCs w:val="21"/>
              </w:rPr>
            </w:pPr>
          </w:p>
          <w:p w14:paraId="5FD52163">
            <w:pPr>
              <w:pStyle w:val="21"/>
              <w:adjustRightInd w:val="0"/>
              <w:snapToGrid w:val="0"/>
              <w:spacing w:before="0" w:beforeAutospacing="0" w:after="0" w:afterAutospacing="0"/>
              <w:jc w:val="center"/>
              <w:rPr>
                <w:rFonts w:ascii="Times New Roman" w:hAnsi="Times New Roman"/>
                <w:sz w:val="21"/>
                <w:szCs w:val="21"/>
              </w:rPr>
            </w:pPr>
          </w:p>
          <w:p w14:paraId="5CAA1412">
            <w:pPr>
              <w:pStyle w:val="21"/>
              <w:adjustRightInd w:val="0"/>
              <w:snapToGrid w:val="0"/>
              <w:spacing w:before="0" w:beforeAutospacing="0" w:after="0" w:afterAutospacing="0"/>
              <w:jc w:val="center"/>
              <w:rPr>
                <w:rFonts w:ascii="Times New Roman" w:hAnsi="Times New Roman"/>
                <w:sz w:val="21"/>
                <w:szCs w:val="21"/>
              </w:rPr>
            </w:pPr>
          </w:p>
          <w:p w14:paraId="10B0F71D">
            <w:pPr>
              <w:pStyle w:val="21"/>
              <w:adjustRightInd w:val="0"/>
              <w:snapToGrid w:val="0"/>
              <w:spacing w:before="0" w:beforeAutospacing="0" w:after="0" w:afterAutospacing="0"/>
              <w:jc w:val="center"/>
              <w:rPr>
                <w:rFonts w:ascii="Times New Roman" w:hAnsi="Times New Roman"/>
                <w:sz w:val="21"/>
                <w:szCs w:val="21"/>
              </w:rPr>
            </w:pPr>
          </w:p>
          <w:p w14:paraId="21A3BB7A">
            <w:pPr>
              <w:pStyle w:val="21"/>
              <w:adjustRightInd w:val="0"/>
              <w:snapToGrid w:val="0"/>
              <w:spacing w:before="0" w:beforeAutospacing="0" w:after="0" w:afterAutospacing="0"/>
              <w:jc w:val="center"/>
              <w:rPr>
                <w:rFonts w:ascii="Times New Roman" w:hAnsi="Times New Roman"/>
                <w:sz w:val="21"/>
                <w:szCs w:val="21"/>
              </w:rPr>
            </w:pPr>
          </w:p>
          <w:p w14:paraId="7F8D7B69">
            <w:pPr>
              <w:pStyle w:val="21"/>
              <w:adjustRightInd w:val="0"/>
              <w:snapToGrid w:val="0"/>
              <w:spacing w:before="0" w:beforeAutospacing="0" w:after="0" w:afterAutospacing="0"/>
              <w:jc w:val="center"/>
              <w:rPr>
                <w:rFonts w:ascii="Times New Roman" w:hAnsi="Times New Roman"/>
                <w:sz w:val="21"/>
                <w:szCs w:val="21"/>
              </w:rPr>
            </w:pPr>
          </w:p>
          <w:p w14:paraId="43D29687">
            <w:pPr>
              <w:pStyle w:val="21"/>
              <w:adjustRightInd w:val="0"/>
              <w:snapToGrid w:val="0"/>
              <w:spacing w:before="0" w:beforeAutospacing="0" w:after="0" w:afterAutospacing="0"/>
              <w:jc w:val="center"/>
              <w:rPr>
                <w:rFonts w:ascii="Times New Roman" w:hAnsi="Times New Roman"/>
                <w:sz w:val="21"/>
                <w:szCs w:val="21"/>
              </w:rPr>
            </w:pPr>
          </w:p>
          <w:p w14:paraId="19293B20">
            <w:pPr>
              <w:pStyle w:val="21"/>
              <w:adjustRightInd w:val="0"/>
              <w:snapToGrid w:val="0"/>
              <w:spacing w:before="0" w:beforeAutospacing="0" w:after="0" w:afterAutospacing="0"/>
              <w:jc w:val="center"/>
              <w:rPr>
                <w:rFonts w:ascii="Times New Roman" w:hAnsi="Times New Roman"/>
                <w:sz w:val="21"/>
                <w:szCs w:val="21"/>
              </w:rPr>
            </w:pPr>
          </w:p>
          <w:p w14:paraId="412C83B2">
            <w:pPr>
              <w:pStyle w:val="21"/>
              <w:adjustRightInd w:val="0"/>
              <w:snapToGrid w:val="0"/>
              <w:spacing w:before="0" w:beforeAutospacing="0" w:after="0" w:afterAutospacing="0"/>
              <w:jc w:val="center"/>
              <w:rPr>
                <w:rFonts w:ascii="Times New Roman" w:hAnsi="Times New Roman"/>
                <w:sz w:val="21"/>
                <w:szCs w:val="21"/>
              </w:rPr>
            </w:pPr>
          </w:p>
          <w:p w14:paraId="316278FB">
            <w:pPr>
              <w:pStyle w:val="21"/>
              <w:adjustRightInd w:val="0"/>
              <w:snapToGrid w:val="0"/>
              <w:spacing w:before="0" w:beforeAutospacing="0" w:after="0" w:afterAutospacing="0"/>
              <w:jc w:val="center"/>
              <w:rPr>
                <w:rFonts w:ascii="Times New Roman" w:hAnsi="Times New Roman"/>
                <w:sz w:val="21"/>
                <w:szCs w:val="21"/>
              </w:rPr>
            </w:pPr>
          </w:p>
          <w:p w14:paraId="02A75DFB">
            <w:pPr>
              <w:pStyle w:val="21"/>
              <w:adjustRightInd w:val="0"/>
              <w:snapToGrid w:val="0"/>
              <w:spacing w:before="0" w:beforeAutospacing="0" w:after="0" w:afterAutospacing="0"/>
              <w:jc w:val="center"/>
              <w:rPr>
                <w:rFonts w:ascii="Times New Roman" w:hAnsi="Times New Roman"/>
                <w:sz w:val="21"/>
                <w:szCs w:val="21"/>
              </w:rPr>
            </w:pPr>
          </w:p>
          <w:p w14:paraId="7AD22EB8">
            <w:pPr>
              <w:pStyle w:val="21"/>
              <w:adjustRightInd w:val="0"/>
              <w:snapToGrid w:val="0"/>
              <w:spacing w:before="0" w:beforeAutospacing="0" w:after="0" w:afterAutospacing="0"/>
              <w:jc w:val="center"/>
              <w:rPr>
                <w:rFonts w:ascii="Times New Roman" w:hAnsi="Times New Roman"/>
                <w:sz w:val="21"/>
                <w:szCs w:val="21"/>
              </w:rPr>
            </w:pPr>
          </w:p>
          <w:p w14:paraId="799050FC">
            <w:pPr>
              <w:pStyle w:val="21"/>
              <w:adjustRightInd w:val="0"/>
              <w:snapToGrid w:val="0"/>
              <w:spacing w:before="0" w:beforeAutospacing="0" w:after="0" w:afterAutospacing="0"/>
              <w:jc w:val="center"/>
              <w:rPr>
                <w:rFonts w:ascii="Times New Roman" w:hAnsi="Times New Roman"/>
                <w:sz w:val="24"/>
                <w:szCs w:val="24"/>
              </w:rPr>
            </w:pPr>
            <w:r>
              <w:rPr>
                <w:rFonts w:ascii="Times New Roman" w:hAnsi="Times New Roman"/>
                <w:sz w:val="24"/>
                <w:szCs w:val="24"/>
              </w:rPr>
              <w:t>建</w:t>
            </w:r>
            <w:r>
              <w:rPr>
                <w:rFonts w:hint="eastAsia" w:ascii="Times New Roman" w:hAnsi="Times New Roman"/>
                <w:sz w:val="24"/>
                <w:szCs w:val="24"/>
              </w:rPr>
              <w:t>设</w:t>
            </w:r>
            <w:r>
              <w:rPr>
                <w:rFonts w:ascii="Times New Roman" w:hAnsi="Times New Roman"/>
                <w:sz w:val="24"/>
                <w:szCs w:val="24"/>
              </w:rPr>
              <w:t>内容</w:t>
            </w:r>
          </w:p>
          <w:p w14:paraId="3450A168">
            <w:pPr>
              <w:pStyle w:val="21"/>
              <w:adjustRightInd w:val="0"/>
              <w:snapToGrid w:val="0"/>
              <w:spacing w:before="0" w:beforeAutospacing="0" w:after="0" w:afterAutospacing="0"/>
              <w:jc w:val="center"/>
              <w:rPr>
                <w:rFonts w:ascii="Times New Roman" w:hAnsi="Times New Roman"/>
                <w:sz w:val="21"/>
                <w:szCs w:val="21"/>
              </w:rPr>
            </w:pPr>
          </w:p>
          <w:p w14:paraId="2EC9836D">
            <w:pPr>
              <w:pStyle w:val="21"/>
              <w:adjustRightInd w:val="0"/>
              <w:snapToGrid w:val="0"/>
              <w:spacing w:before="0" w:beforeAutospacing="0" w:after="0" w:afterAutospacing="0"/>
              <w:jc w:val="center"/>
              <w:rPr>
                <w:rFonts w:ascii="Times New Roman" w:hAnsi="Times New Roman"/>
                <w:sz w:val="21"/>
                <w:szCs w:val="21"/>
              </w:rPr>
            </w:pPr>
          </w:p>
          <w:p w14:paraId="528F1727">
            <w:pPr>
              <w:pStyle w:val="21"/>
              <w:adjustRightInd w:val="0"/>
              <w:snapToGrid w:val="0"/>
              <w:spacing w:before="0" w:beforeAutospacing="0" w:after="0" w:afterAutospacing="0"/>
              <w:jc w:val="center"/>
              <w:rPr>
                <w:rFonts w:ascii="Times New Roman" w:hAnsi="Times New Roman"/>
                <w:sz w:val="21"/>
                <w:szCs w:val="21"/>
              </w:rPr>
            </w:pPr>
          </w:p>
          <w:p w14:paraId="6E62A162">
            <w:pPr>
              <w:pStyle w:val="21"/>
              <w:adjustRightInd w:val="0"/>
              <w:snapToGrid w:val="0"/>
              <w:spacing w:before="0" w:beforeAutospacing="0" w:after="0" w:afterAutospacing="0"/>
              <w:jc w:val="center"/>
              <w:rPr>
                <w:rFonts w:ascii="Times New Roman" w:hAnsi="Times New Roman"/>
                <w:sz w:val="21"/>
                <w:szCs w:val="21"/>
              </w:rPr>
            </w:pPr>
          </w:p>
          <w:p w14:paraId="485C3E91">
            <w:pPr>
              <w:pStyle w:val="21"/>
              <w:adjustRightInd w:val="0"/>
              <w:snapToGrid w:val="0"/>
              <w:spacing w:before="0" w:beforeAutospacing="0" w:after="0" w:afterAutospacing="0"/>
              <w:jc w:val="center"/>
              <w:rPr>
                <w:rFonts w:ascii="Times New Roman" w:hAnsi="Times New Roman"/>
                <w:sz w:val="21"/>
                <w:szCs w:val="21"/>
              </w:rPr>
            </w:pPr>
          </w:p>
          <w:p w14:paraId="4B4D1933">
            <w:pPr>
              <w:pStyle w:val="21"/>
              <w:adjustRightInd w:val="0"/>
              <w:snapToGrid w:val="0"/>
              <w:spacing w:before="0" w:beforeAutospacing="0" w:after="0" w:afterAutospacing="0"/>
              <w:jc w:val="center"/>
              <w:rPr>
                <w:rFonts w:ascii="Times New Roman" w:hAnsi="Times New Roman"/>
                <w:sz w:val="21"/>
                <w:szCs w:val="21"/>
              </w:rPr>
            </w:pPr>
          </w:p>
          <w:p w14:paraId="4BA3DB06">
            <w:pPr>
              <w:pStyle w:val="21"/>
              <w:adjustRightInd w:val="0"/>
              <w:snapToGrid w:val="0"/>
              <w:spacing w:before="0" w:beforeAutospacing="0" w:after="0" w:afterAutospacing="0"/>
              <w:jc w:val="center"/>
              <w:rPr>
                <w:rFonts w:ascii="Times New Roman" w:hAnsi="Times New Roman"/>
                <w:sz w:val="21"/>
                <w:szCs w:val="21"/>
              </w:rPr>
            </w:pPr>
          </w:p>
          <w:p w14:paraId="0A94C703">
            <w:pPr>
              <w:pStyle w:val="21"/>
              <w:adjustRightInd w:val="0"/>
              <w:snapToGrid w:val="0"/>
              <w:spacing w:before="0" w:beforeAutospacing="0" w:after="0" w:afterAutospacing="0"/>
              <w:jc w:val="center"/>
              <w:rPr>
                <w:rFonts w:ascii="Times New Roman" w:hAnsi="Times New Roman"/>
                <w:sz w:val="21"/>
                <w:szCs w:val="21"/>
              </w:rPr>
            </w:pPr>
          </w:p>
          <w:p w14:paraId="4B4BFB26">
            <w:pPr>
              <w:pStyle w:val="21"/>
              <w:adjustRightInd w:val="0"/>
              <w:snapToGrid w:val="0"/>
              <w:spacing w:before="0" w:beforeAutospacing="0" w:after="0" w:afterAutospacing="0"/>
              <w:jc w:val="center"/>
              <w:rPr>
                <w:rFonts w:ascii="Times New Roman" w:hAnsi="Times New Roman"/>
                <w:sz w:val="21"/>
                <w:szCs w:val="21"/>
              </w:rPr>
            </w:pPr>
          </w:p>
          <w:p w14:paraId="44115FE8">
            <w:pPr>
              <w:pStyle w:val="21"/>
              <w:adjustRightInd w:val="0"/>
              <w:snapToGrid w:val="0"/>
              <w:spacing w:before="0" w:beforeAutospacing="0" w:after="0" w:afterAutospacing="0"/>
              <w:jc w:val="center"/>
              <w:rPr>
                <w:rFonts w:ascii="Times New Roman" w:hAnsi="Times New Roman"/>
                <w:sz w:val="21"/>
                <w:szCs w:val="21"/>
              </w:rPr>
            </w:pPr>
          </w:p>
          <w:p w14:paraId="696BA103">
            <w:pPr>
              <w:pStyle w:val="21"/>
              <w:adjustRightInd w:val="0"/>
              <w:snapToGrid w:val="0"/>
              <w:spacing w:before="0" w:beforeAutospacing="0" w:after="0" w:afterAutospacing="0"/>
              <w:jc w:val="center"/>
              <w:rPr>
                <w:rFonts w:ascii="Times New Roman" w:hAnsi="Times New Roman"/>
                <w:sz w:val="21"/>
                <w:szCs w:val="21"/>
              </w:rPr>
            </w:pPr>
          </w:p>
          <w:p w14:paraId="4831EE7F">
            <w:pPr>
              <w:pStyle w:val="21"/>
              <w:adjustRightInd w:val="0"/>
              <w:snapToGrid w:val="0"/>
              <w:spacing w:before="0" w:beforeAutospacing="0" w:after="0" w:afterAutospacing="0"/>
              <w:jc w:val="center"/>
              <w:rPr>
                <w:rFonts w:ascii="Times New Roman" w:hAnsi="Times New Roman"/>
                <w:sz w:val="21"/>
                <w:szCs w:val="21"/>
              </w:rPr>
            </w:pPr>
          </w:p>
          <w:p w14:paraId="22631E82">
            <w:pPr>
              <w:pStyle w:val="21"/>
              <w:adjustRightInd w:val="0"/>
              <w:snapToGrid w:val="0"/>
              <w:spacing w:before="0" w:beforeAutospacing="0" w:after="0" w:afterAutospacing="0"/>
              <w:jc w:val="center"/>
              <w:rPr>
                <w:rFonts w:ascii="Times New Roman" w:hAnsi="Times New Roman"/>
                <w:sz w:val="21"/>
                <w:szCs w:val="21"/>
              </w:rPr>
            </w:pPr>
          </w:p>
          <w:p w14:paraId="1A25C590">
            <w:pPr>
              <w:pStyle w:val="21"/>
              <w:adjustRightInd w:val="0"/>
              <w:snapToGrid w:val="0"/>
              <w:spacing w:before="0" w:beforeAutospacing="0" w:after="0" w:afterAutospacing="0"/>
              <w:jc w:val="center"/>
              <w:rPr>
                <w:rFonts w:ascii="Times New Roman" w:hAnsi="Times New Roman"/>
                <w:sz w:val="21"/>
                <w:szCs w:val="21"/>
              </w:rPr>
            </w:pPr>
          </w:p>
          <w:p w14:paraId="6750DC73">
            <w:pPr>
              <w:pStyle w:val="21"/>
              <w:adjustRightInd w:val="0"/>
              <w:snapToGrid w:val="0"/>
              <w:spacing w:before="0" w:beforeAutospacing="0" w:after="0" w:afterAutospacing="0"/>
              <w:jc w:val="center"/>
              <w:rPr>
                <w:rFonts w:ascii="Times New Roman" w:hAnsi="Times New Roman"/>
                <w:sz w:val="21"/>
                <w:szCs w:val="21"/>
              </w:rPr>
            </w:pPr>
          </w:p>
          <w:p w14:paraId="4A4840CB">
            <w:pPr>
              <w:pStyle w:val="21"/>
              <w:adjustRightInd w:val="0"/>
              <w:snapToGrid w:val="0"/>
              <w:spacing w:before="0" w:beforeAutospacing="0" w:after="0" w:afterAutospacing="0"/>
              <w:jc w:val="center"/>
              <w:rPr>
                <w:rFonts w:ascii="Times New Roman" w:hAnsi="Times New Roman"/>
                <w:sz w:val="21"/>
                <w:szCs w:val="21"/>
              </w:rPr>
            </w:pPr>
          </w:p>
          <w:p w14:paraId="7ADBA121">
            <w:pPr>
              <w:pStyle w:val="21"/>
              <w:adjustRightInd w:val="0"/>
              <w:snapToGrid w:val="0"/>
              <w:spacing w:before="0" w:beforeAutospacing="0" w:after="0" w:afterAutospacing="0"/>
              <w:jc w:val="center"/>
              <w:rPr>
                <w:rFonts w:ascii="Times New Roman" w:hAnsi="Times New Roman"/>
                <w:sz w:val="21"/>
                <w:szCs w:val="21"/>
              </w:rPr>
            </w:pPr>
          </w:p>
          <w:p w14:paraId="781EB222">
            <w:pPr>
              <w:pStyle w:val="21"/>
              <w:adjustRightInd w:val="0"/>
              <w:snapToGrid w:val="0"/>
              <w:spacing w:before="0" w:beforeAutospacing="0" w:after="0" w:afterAutospacing="0"/>
              <w:jc w:val="center"/>
              <w:rPr>
                <w:rFonts w:ascii="Times New Roman" w:hAnsi="Times New Roman"/>
                <w:sz w:val="21"/>
                <w:szCs w:val="21"/>
              </w:rPr>
            </w:pPr>
          </w:p>
          <w:p w14:paraId="7D843392">
            <w:pPr>
              <w:pStyle w:val="21"/>
              <w:adjustRightInd w:val="0"/>
              <w:snapToGrid w:val="0"/>
              <w:spacing w:before="0" w:beforeAutospacing="0" w:after="0" w:afterAutospacing="0"/>
              <w:jc w:val="center"/>
              <w:rPr>
                <w:rFonts w:ascii="Times New Roman" w:hAnsi="Times New Roman"/>
                <w:sz w:val="21"/>
                <w:szCs w:val="21"/>
              </w:rPr>
            </w:pPr>
          </w:p>
          <w:p w14:paraId="47548493">
            <w:pPr>
              <w:pStyle w:val="21"/>
              <w:adjustRightInd w:val="0"/>
              <w:snapToGrid w:val="0"/>
              <w:spacing w:before="0" w:beforeAutospacing="0" w:after="0" w:afterAutospacing="0"/>
              <w:jc w:val="center"/>
              <w:rPr>
                <w:rFonts w:ascii="Times New Roman" w:hAnsi="Times New Roman"/>
                <w:sz w:val="21"/>
                <w:szCs w:val="21"/>
              </w:rPr>
            </w:pPr>
          </w:p>
          <w:p w14:paraId="19C58D18">
            <w:pPr>
              <w:pStyle w:val="21"/>
              <w:adjustRightInd w:val="0"/>
              <w:snapToGrid w:val="0"/>
              <w:spacing w:before="0" w:beforeAutospacing="0" w:after="0" w:afterAutospacing="0"/>
              <w:jc w:val="center"/>
              <w:rPr>
                <w:rFonts w:ascii="Times New Roman" w:hAnsi="Times New Roman"/>
                <w:sz w:val="21"/>
                <w:szCs w:val="21"/>
              </w:rPr>
            </w:pPr>
          </w:p>
          <w:p w14:paraId="44DC7E74">
            <w:pPr>
              <w:pStyle w:val="21"/>
              <w:adjustRightInd w:val="0"/>
              <w:snapToGrid w:val="0"/>
              <w:spacing w:before="0" w:beforeAutospacing="0" w:after="0" w:afterAutospacing="0"/>
              <w:jc w:val="center"/>
              <w:rPr>
                <w:rFonts w:ascii="Times New Roman" w:hAnsi="Times New Roman"/>
                <w:sz w:val="21"/>
                <w:szCs w:val="21"/>
              </w:rPr>
            </w:pPr>
          </w:p>
          <w:p w14:paraId="5C580800">
            <w:pPr>
              <w:pStyle w:val="21"/>
              <w:adjustRightInd w:val="0"/>
              <w:snapToGrid w:val="0"/>
              <w:spacing w:before="0" w:beforeAutospacing="0" w:after="0" w:afterAutospacing="0"/>
              <w:jc w:val="center"/>
              <w:rPr>
                <w:rFonts w:ascii="Times New Roman" w:hAnsi="Times New Roman"/>
                <w:sz w:val="21"/>
                <w:szCs w:val="21"/>
              </w:rPr>
            </w:pPr>
          </w:p>
          <w:p w14:paraId="0CFADAEC">
            <w:pPr>
              <w:pStyle w:val="21"/>
              <w:adjustRightInd w:val="0"/>
              <w:snapToGrid w:val="0"/>
              <w:spacing w:before="0" w:beforeAutospacing="0" w:after="0" w:afterAutospacing="0"/>
              <w:jc w:val="center"/>
              <w:rPr>
                <w:rFonts w:ascii="Times New Roman" w:hAnsi="Times New Roman"/>
                <w:sz w:val="21"/>
                <w:szCs w:val="21"/>
              </w:rPr>
            </w:pPr>
          </w:p>
          <w:p w14:paraId="3F422A0B">
            <w:pPr>
              <w:pStyle w:val="21"/>
              <w:adjustRightInd w:val="0"/>
              <w:snapToGrid w:val="0"/>
              <w:spacing w:before="0" w:beforeAutospacing="0" w:after="0" w:afterAutospacing="0"/>
              <w:jc w:val="center"/>
              <w:rPr>
                <w:rFonts w:ascii="Times New Roman" w:hAnsi="Times New Roman"/>
                <w:sz w:val="21"/>
                <w:szCs w:val="21"/>
              </w:rPr>
            </w:pPr>
          </w:p>
          <w:p w14:paraId="2ACE4E82">
            <w:pPr>
              <w:pStyle w:val="21"/>
              <w:adjustRightInd w:val="0"/>
              <w:snapToGrid w:val="0"/>
              <w:spacing w:before="0" w:beforeAutospacing="0" w:after="0" w:afterAutospacing="0"/>
              <w:jc w:val="center"/>
              <w:rPr>
                <w:rFonts w:ascii="Times New Roman" w:hAnsi="Times New Roman"/>
                <w:sz w:val="21"/>
                <w:szCs w:val="21"/>
              </w:rPr>
            </w:pPr>
          </w:p>
          <w:p w14:paraId="68BEAAAE">
            <w:pPr>
              <w:pStyle w:val="21"/>
              <w:adjustRightInd w:val="0"/>
              <w:snapToGrid w:val="0"/>
              <w:spacing w:before="0" w:beforeAutospacing="0" w:after="0" w:afterAutospacing="0"/>
              <w:jc w:val="center"/>
              <w:rPr>
                <w:rFonts w:ascii="Times New Roman" w:hAnsi="Times New Roman"/>
                <w:sz w:val="21"/>
                <w:szCs w:val="21"/>
              </w:rPr>
            </w:pPr>
          </w:p>
          <w:p w14:paraId="4407B13B">
            <w:pPr>
              <w:pStyle w:val="21"/>
              <w:adjustRightInd w:val="0"/>
              <w:snapToGrid w:val="0"/>
              <w:spacing w:before="0" w:beforeAutospacing="0" w:after="0" w:afterAutospacing="0"/>
              <w:jc w:val="center"/>
              <w:rPr>
                <w:rFonts w:ascii="Times New Roman" w:hAnsi="Times New Roman"/>
                <w:sz w:val="21"/>
                <w:szCs w:val="21"/>
              </w:rPr>
            </w:pPr>
          </w:p>
          <w:p w14:paraId="57EA5CD2">
            <w:pPr>
              <w:pStyle w:val="21"/>
              <w:adjustRightInd w:val="0"/>
              <w:snapToGrid w:val="0"/>
              <w:spacing w:before="0" w:beforeAutospacing="0" w:after="0" w:afterAutospacing="0"/>
              <w:jc w:val="center"/>
              <w:rPr>
                <w:rFonts w:ascii="Times New Roman" w:hAnsi="Times New Roman"/>
                <w:sz w:val="21"/>
                <w:szCs w:val="21"/>
              </w:rPr>
            </w:pPr>
          </w:p>
          <w:p w14:paraId="086FCC05">
            <w:pPr>
              <w:pStyle w:val="21"/>
              <w:adjustRightInd w:val="0"/>
              <w:snapToGrid w:val="0"/>
              <w:spacing w:before="0" w:beforeAutospacing="0" w:after="0" w:afterAutospacing="0"/>
              <w:jc w:val="center"/>
              <w:rPr>
                <w:rFonts w:ascii="Times New Roman" w:hAnsi="Times New Roman"/>
                <w:sz w:val="21"/>
                <w:szCs w:val="21"/>
              </w:rPr>
            </w:pPr>
          </w:p>
          <w:p w14:paraId="0EDBD9FA">
            <w:pPr>
              <w:pStyle w:val="21"/>
              <w:adjustRightInd w:val="0"/>
              <w:snapToGrid w:val="0"/>
              <w:spacing w:before="0" w:beforeAutospacing="0" w:after="0" w:afterAutospacing="0"/>
              <w:jc w:val="center"/>
              <w:rPr>
                <w:rFonts w:ascii="Times New Roman" w:hAnsi="Times New Roman"/>
                <w:sz w:val="21"/>
                <w:szCs w:val="21"/>
              </w:rPr>
            </w:pPr>
          </w:p>
          <w:p w14:paraId="621B2E8E">
            <w:pPr>
              <w:pStyle w:val="21"/>
              <w:adjustRightInd w:val="0"/>
              <w:snapToGrid w:val="0"/>
              <w:spacing w:before="0" w:beforeAutospacing="0" w:after="0" w:afterAutospacing="0"/>
              <w:jc w:val="center"/>
              <w:rPr>
                <w:rFonts w:ascii="Times New Roman" w:hAnsi="Times New Roman"/>
                <w:sz w:val="21"/>
                <w:szCs w:val="21"/>
              </w:rPr>
            </w:pPr>
          </w:p>
          <w:p w14:paraId="131825D6">
            <w:pPr>
              <w:pStyle w:val="21"/>
              <w:adjustRightInd w:val="0"/>
              <w:snapToGrid w:val="0"/>
              <w:spacing w:before="0" w:beforeAutospacing="0" w:after="0" w:afterAutospacing="0"/>
              <w:jc w:val="center"/>
              <w:rPr>
                <w:rFonts w:ascii="Times New Roman" w:hAnsi="Times New Roman"/>
                <w:sz w:val="21"/>
                <w:szCs w:val="21"/>
              </w:rPr>
            </w:pPr>
          </w:p>
          <w:p w14:paraId="4B92BBDE">
            <w:pPr>
              <w:pStyle w:val="21"/>
              <w:adjustRightInd w:val="0"/>
              <w:snapToGrid w:val="0"/>
              <w:spacing w:before="0" w:beforeAutospacing="0" w:after="0" w:afterAutospacing="0"/>
              <w:jc w:val="center"/>
              <w:rPr>
                <w:rFonts w:ascii="Times New Roman" w:hAnsi="Times New Roman"/>
                <w:sz w:val="21"/>
                <w:szCs w:val="21"/>
              </w:rPr>
            </w:pPr>
          </w:p>
          <w:p w14:paraId="092E4C4C">
            <w:pPr>
              <w:pStyle w:val="21"/>
              <w:adjustRightInd w:val="0"/>
              <w:snapToGrid w:val="0"/>
              <w:spacing w:before="0" w:beforeAutospacing="0" w:after="0" w:afterAutospacing="0"/>
              <w:jc w:val="center"/>
              <w:rPr>
                <w:rFonts w:ascii="Times New Roman" w:hAnsi="Times New Roman"/>
                <w:sz w:val="21"/>
                <w:szCs w:val="21"/>
              </w:rPr>
            </w:pPr>
          </w:p>
          <w:p w14:paraId="194E88FD">
            <w:pPr>
              <w:pStyle w:val="21"/>
              <w:adjustRightInd w:val="0"/>
              <w:snapToGrid w:val="0"/>
              <w:spacing w:before="0" w:beforeAutospacing="0" w:after="0" w:afterAutospacing="0"/>
              <w:jc w:val="center"/>
              <w:rPr>
                <w:rFonts w:ascii="Times New Roman" w:hAnsi="Times New Roman"/>
                <w:sz w:val="21"/>
                <w:szCs w:val="21"/>
              </w:rPr>
            </w:pPr>
          </w:p>
          <w:p w14:paraId="4AFE969F">
            <w:pPr>
              <w:pStyle w:val="21"/>
              <w:adjustRightInd w:val="0"/>
              <w:snapToGrid w:val="0"/>
              <w:spacing w:before="0" w:beforeAutospacing="0" w:after="0" w:afterAutospacing="0"/>
              <w:jc w:val="center"/>
              <w:rPr>
                <w:rFonts w:ascii="Times New Roman" w:hAnsi="Times New Roman"/>
                <w:sz w:val="21"/>
                <w:szCs w:val="21"/>
              </w:rPr>
            </w:pPr>
          </w:p>
          <w:p w14:paraId="67753947">
            <w:pPr>
              <w:pStyle w:val="21"/>
              <w:adjustRightInd w:val="0"/>
              <w:snapToGrid w:val="0"/>
              <w:spacing w:before="0" w:beforeAutospacing="0" w:after="0" w:afterAutospacing="0"/>
              <w:jc w:val="center"/>
              <w:rPr>
                <w:rFonts w:ascii="Times New Roman" w:hAnsi="Times New Roman"/>
                <w:sz w:val="21"/>
                <w:szCs w:val="21"/>
              </w:rPr>
            </w:pPr>
          </w:p>
          <w:p w14:paraId="1DEC984A">
            <w:pPr>
              <w:pStyle w:val="21"/>
              <w:adjustRightInd w:val="0"/>
              <w:snapToGrid w:val="0"/>
              <w:spacing w:before="0" w:beforeAutospacing="0" w:after="0" w:afterAutospacing="0"/>
              <w:jc w:val="center"/>
              <w:rPr>
                <w:rFonts w:ascii="Times New Roman" w:hAnsi="Times New Roman"/>
                <w:sz w:val="21"/>
                <w:szCs w:val="21"/>
              </w:rPr>
            </w:pPr>
          </w:p>
          <w:p w14:paraId="1013FDEC">
            <w:pPr>
              <w:pStyle w:val="21"/>
              <w:adjustRightInd w:val="0"/>
              <w:snapToGrid w:val="0"/>
              <w:spacing w:before="0" w:beforeAutospacing="0" w:after="0" w:afterAutospacing="0"/>
              <w:jc w:val="center"/>
              <w:rPr>
                <w:rFonts w:ascii="Times New Roman" w:hAnsi="Times New Roman"/>
                <w:sz w:val="21"/>
                <w:szCs w:val="21"/>
              </w:rPr>
            </w:pPr>
          </w:p>
          <w:p w14:paraId="6AD07291">
            <w:pPr>
              <w:pStyle w:val="21"/>
              <w:adjustRightInd w:val="0"/>
              <w:snapToGrid w:val="0"/>
              <w:spacing w:before="0" w:beforeAutospacing="0" w:after="0" w:afterAutospacing="0"/>
              <w:jc w:val="center"/>
              <w:rPr>
                <w:rFonts w:ascii="Times New Roman" w:hAnsi="Times New Roman"/>
                <w:sz w:val="21"/>
                <w:szCs w:val="21"/>
              </w:rPr>
            </w:pPr>
          </w:p>
          <w:p w14:paraId="4B6B1E06">
            <w:pPr>
              <w:pStyle w:val="21"/>
              <w:adjustRightInd w:val="0"/>
              <w:snapToGrid w:val="0"/>
              <w:spacing w:before="0" w:beforeAutospacing="0" w:after="0" w:afterAutospacing="0"/>
              <w:jc w:val="center"/>
              <w:rPr>
                <w:rFonts w:ascii="Times New Roman" w:hAnsi="Times New Roman"/>
                <w:sz w:val="21"/>
                <w:szCs w:val="21"/>
              </w:rPr>
            </w:pPr>
          </w:p>
          <w:p w14:paraId="771C1D18">
            <w:pPr>
              <w:pStyle w:val="21"/>
              <w:adjustRightInd w:val="0"/>
              <w:snapToGrid w:val="0"/>
              <w:spacing w:before="0" w:beforeAutospacing="0" w:after="0" w:afterAutospacing="0"/>
              <w:jc w:val="center"/>
              <w:rPr>
                <w:rFonts w:ascii="Times New Roman" w:hAnsi="Times New Roman"/>
                <w:sz w:val="21"/>
                <w:szCs w:val="21"/>
              </w:rPr>
            </w:pPr>
          </w:p>
          <w:p w14:paraId="2D93C320">
            <w:pPr>
              <w:pStyle w:val="21"/>
              <w:adjustRightInd w:val="0"/>
              <w:snapToGrid w:val="0"/>
              <w:spacing w:before="0" w:beforeAutospacing="0" w:after="0" w:afterAutospacing="0"/>
              <w:jc w:val="center"/>
              <w:rPr>
                <w:rFonts w:ascii="Times New Roman" w:hAnsi="Times New Roman"/>
                <w:sz w:val="21"/>
                <w:szCs w:val="21"/>
              </w:rPr>
            </w:pPr>
          </w:p>
          <w:p w14:paraId="2F9EC3C9">
            <w:pPr>
              <w:pStyle w:val="21"/>
              <w:adjustRightInd w:val="0"/>
              <w:snapToGrid w:val="0"/>
              <w:spacing w:before="0" w:beforeAutospacing="0" w:after="0" w:afterAutospacing="0"/>
              <w:jc w:val="center"/>
              <w:rPr>
                <w:rFonts w:ascii="Times New Roman" w:hAnsi="Times New Roman"/>
                <w:sz w:val="21"/>
                <w:szCs w:val="21"/>
              </w:rPr>
            </w:pPr>
          </w:p>
          <w:p w14:paraId="46062704">
            <w:pPr>
              <w:pStyle w:val="21"/>
              <w:adjustRightInd w:val="0"/>
              <w:snapToGrid w:val="0"/>
              <w:spacing w:before="0" w:beforeAutospacing="0" w:after="0" w:afterAutospacing="0"/>
              <w:jc w:val="center"/>
              <w:rPr>
                <w:rFonts w:ascii="Times New Roman" w:hAnsi="Times New Roman"/>
                <w:sz w:val="21"/>
                <w:szCs w:val="21"/>
              </w:rPr>
            </w:pPr>
          </w:p>
          <w:p w14:paraId="2981E15E">
            <w:pPr>
              <w:pStyle w:val="21"/>
              <w:adjustRightInd w:val="0"/>
              <w:snapToGrid w:val="0"/>
              <w:spacing w:before="0" w:beforeAutospacing="0" w:after="0" w:afterAutospacing="0"/>
              <w:jc w:val="center"/>
              <w:rPr>
                <w:rFonts w:ascii="Times New Roman" w:hAnsi="Times New Roman"/>
                <w:sz w:val="21"/>
                <w:szCs w:val="21"/>
              </w:rPr>
            </w:pPr>
          </w:p>
          <w:p w14:paraId="1480B9D8">
            <w:pPr>
              <w:pStyle w:val="21"/>
              <w:adjustRightInd w:val="0"/>
              <w:snapToGrid w:val="0"/>
              <w:spacing w:before="0" w:beforeAutospacing="0" w:after="0" w:afterAutospacing="0"/>
              <w:jc w:val="center"/>
              <w:rPr>
                <w:rFonts w:ascii="Times New Roman" w:hAnsi="Times New Roman"/>
                <w:sz w:val="21"/>
                <w:szCs w:val="21"/>
              </w:rPr>
            </w:pPr>
          </w:p>
          <w:p w14:paraId="6880E1B7">
            <w:pPr>
              <w:pStyle w:val="21"/>
              <w:adjustRightInd w:val="0"/>
              <w:snapToGrid w:val="0"/>
              <w:spacing w:before="0" w:beforeAutospacing="0" w:after="0" w:afterAutospacing="0"/>
              <w:jc w:val="center"/>
              <w:rPr>
                <w:rFonts w:ascii="Times New Roman" w:hAnsi="Times New Roman"/>
                <w:sz w:val="21"/>
                <w:szCs w:val="21"/>
              </w:rPr>
            </w:pPr>
          </w:p>
          <w:p w14:paraId="787D69A3">
            <w:pPr>
              <w:pStyle w:val="21"/>
              <w:adjustRightInd w:val="0"/>
              <w:snapToGrid w:val="0"/>
              <w:spacing w:before="0" w:beforeAutospacing="0" w:after="0" w:afterAutospacing="0"/>
              <w:jc w:val="center"/>
              <w:rPr>
                <w:rFonts w:ascii="Times New Roman" w:hAnsi="Times New Roman"/>
                <w:sz w:val="21"/>
                <w:szCs w:val="21"/>
              </w:rPr>
            </w:pPr>
          </w:p>
          <w:p w14:paraId="4D8421B7">
            <w:pPr>
              <w:pStyle w:val="21"/>
              <w:adjustRightInd w:val="0"/>
              <w:snapToGrid w:val="0"/>
              <w:spacing w:before="0" w:beforeAutospacing="0" w:after="0" w:afterAutospacing="0"/>
              <w:jc w:val="center"/>
              <w:rPr>
                <w:rFonts w:ascii="Times New Roman" w:hAnsi="Times New Roman"/>
                <w:sz w:val="21"/>
                <w:szCs w:val="21"/>
              </w:rPr>
            </w:pPr>
          </w:p>
          <w:p w14:paraId="533371F4">
            <w:pPr>
              <w:pStyle w:val="21"/>
              <w:adjustRightInd w:val="0"/>
              <w:snapToGrid w:val="0"/>
              <w:spacing w:before="0" w:beforeAutospacing="0" w:after="0" w:afterAutospacing="0"/>
              <w:jc w:val="center"/>
              <w:rPr>
                <w:rFonts w:ascii="Times New Roman" w:hAnsi="Times New Roman"/>
                <w:sz w:val="21"/>
                <w:szCs w:val="21"/>
              </w:rPr>
            </w:pPr>
          </w:p>
          <w:p w14:paraId="2BC69CA4">
            <w:pPr>
              <w:pStyle w:val="21"/>
              <w:adjustRightInd w:val="0"/>
              <w:snapToGrid w:val="0"/>
              <w:spacing w:before="0" w:beforeAutospacing="0" w:after="0" w:afterAutospacing="0"/>
              <w:jc w:val="center"/>
              <w:rPr>
                <w:rFonts w:ascii="Times New Roman" w:hAnsi="Times New Roman"/>
                <w:sz w:val="24"/>
                <w:szCs w:val="24"/>
              </w:rPr>
            </w:pPr>
          </w:p>
          <w:p w14:paraId="1019DA3F">
            <w:pPr>
              <w:pStyle w:val="21"/>
              <w:adjustRightInd w:val="0"/>
              <w:snapToGrid w:val="0"/>
              <w:spacing w:before="0" w:beforeAutospacing="0" w:after="0" w:afterAutospacing="0"/>
              <w:jc w:val="center"/>
              <w:rPr>
                <w:rFonts w:ascii="Times New Roman" w:hAnsi="Times New Roman"/>
                <w:sz w:val="24"/>
                <w:szCs w:val="24"/>
              </w:rPr>
            </w:pPr>
          </w:p>
          <w:p w14:paraId="77E9164D">
            <w:pPr>
              <w:pStyle w:val="21"/>
              <w:adjustRightInd w:val="0"/>
              <w:snapToGrid w:val="0"/>
              <w:spacing w:before="0" w:beforeAutospacing="0" w:after="0" w:afterAutospacing="0"/>
              <w:jc w:val="center"/>
              <w:rPr>
                <w:rFonts w:ascii="Times New Roman" w:hAnsi="Times New Roman"/>
                <w:sz w:val="24"/>
                <w:szCs w:val="24"/>
              </w:rPr>
            </w:pPr>
            <w:r>
              <w:rPr>
                <w:rFonts w:ascii="Times New Roman" w:hAnsi="Times New Roman"/>
                <w:sz w:val="24"/>
                <w:szCs w:val="24"/>
              </w:rPr>
              <w:t>建</w:t>
            </w:r>
            <w:r>
              <w:rPr>
                <w:rFonts w:hint="eastAsia" w:ascii="Times New Roman" w:hAnsi="Times New Roman"/>
                <w:sz w:val="24"/>
                <w:szCs w:val="24"/>
              </w:rPr>
              <w:t>设</w:t>
            </w:r>
            <w:r>
              <w:rPr>
                <w:rFonts w:ascii="Times New Roman" w:hAnsi="Times New Roman"/>
                <w:sz w:val="24"/>
                <w:szCs w:val="24"/>
              </w:rPr>
              <w:t>内容</w:t>
            </w:r>
          </w:p>
          <w:p w14:paraId="22BBDB98">
            <w:pPr>
              <w:pStyle w:val="21"/>
              <w:adjustRightInd w:val="0"/>
              <w:snapToGrid w:val="0"/>
              <w:spacing w:before="0" w:beforeAutospacing="0" w:after="0" w:afterAutospacing="0"/>
              <w:jc w:val="center"/>
              <w:rPr>
                <w:rFonts w:ascii="Times New Roman" w:hAnsi="Times New Roman"/>
                <w:sz w:val="24"/>
                <w:szCs w:val="24"/>
              </w:rPr>
            </w:pPr>
          </w:p>
          <w:p w14:paraId="2918E08B">
            <w:pPr>
              <w:pStyle w:val="21"/>
              <w:adjustRightInd w:val="0"/>
              <w:snapToGrid w:val="0"/>
              <w:spacing w:before="0" w:beforeAutospacing="0" w:after="0" w:afterAutospacing="0"/>
              <w:jc w:val="center"/>
              <w:rPr>
                <w:rFonts w:ascii="Times New Roman" w:hAnsi="Times New Roman"/>
                <w:sz w:val="24"/>
                <w:szCs w:val="24"/>
              </w:rPr>
            </w:pPr>
          </w:p>
          <w:p w14:paraId="1710C910">
            <w:pPr>
              <w:pStyle w:val="21"/>
              <w:adjustRightInd w:val="0"/>
              <w:snapToGrid w:val="0"/>
              <w:spacing w:before="0" w:beforeAutospacing="0" w:after="0" w:afterAutospacing="0"/>
              <w:jc w:val="center"/>
              <w:rPr>
                <w:rFonts w:ascii="Times New Roman" w:hAnsi="Times New Roman"/>
                <w:sz w:val="24"/>
                <w:szCs w:val="24"/>
              </w:rPr>
            </w:pPr>
          </w:p>
          <w:p w14:paraId="1B385A2A">
            <w:pPr>
              <w:pStyle w:val="21"/>
              <w:adjustRightInd w:val="0"/>
              <w:snapToGrid w:val="0"/>
              <w:spacing w:before="0" w:beforeAutospacing="0" w:after="0" w:afterAutospacing="0"/>
              <w:jc w:val="center"/>
              <w:rPr>
                <w:rFonts w:ascii="Times New Roman" w:hAnsi="Times New Roman"/>
                <w:sz w:val="24"/>
                <w:szCs w:val="24"/>
              </w:rPr>
            </w:pPr>
          </w:p>
          <w:p w14:paraId="6B6AA6FF">
            <w:pPr>
              <w:pStyle w:val="21"/>
              <w:adjustRightInd w:val="0"/>
              <w:snapToGrid w:val="0"/>
              <w:spacing w:before="0" w:beforeAutospacing="0" w:after="0" w:afterAutospacing="0"/>
              <w:jc w:val="center"/>
              <w:rPr>
                <w:rFonts w:ascii="Times New Roman" w:hAnsi="Times New Roman"/>
                <w:sz w:val="24"/>
                <w:szCs w:val="24"/>
              </w:rPr>
            </w:pPr>
          </w:p>
          <w:p w14:paraId="4028A8B5">
            <w:pPr>
              <w:pStyle w:val="21"/>
              <w:adjustRightInd w:val="0"/>
              <w:snapToGrid w:val="0"/>
              <w:spacing w:before="0" w:beforeAutospacing="0" w:after="0" w:afterAutospacing="0"/>
              <w:jc w:val="center"/>
              <w:rPr>
                <w:rFonts w:ascii="Times New Roman" w:hAnsi="Times New Roman"/>
                <w:sz w:val="24"/>
                <w:szCs w:val="24"/>
              </w:rPr>
            </w:pPr>
          </w:p>
          <w:p w14:paraId="5058DD29">
            <w:pPr>
              <w:pStyle w:val="21"/>
              <w:adjustRightInd w:val="0"/>
              <w:snapToGrid w:val="0"/>
              <w:spacing w:before="0" w:beforeAutospacing="0" w:after="0" w:afterAutospacing="0"/>
              <w:jc w:val="center"/>
              <w:rPr>
                <w:rFonts w:ascii="Times New Roman" w:hAnsi="Times New Roman"/>
                <w:sz w:val="24"/>
                <w:szCs w:val="24"/>
              </w:rPr>
            </w:pPr>
          </w:p>
          <w:p w14:paraId="3A55EFA7">
            <w:pPr>
              <w:pStyle w:val="21"/>
              <w:adjustRightInd w:val="0"/>
              <w:snapToGrid w:val="0"/>
              <w:spacing w:before="0" w:beforeAutospacing="0" w:after="0" w:afterAutospacing="0"/>
              <w:jc w:val="center"/>
              <w:rPr>
                <w:rFonts w:ascii="Times New Roman" w:hAnsi="Times New Roman"/>
                <w:sz w:val="24"/>
                <w:szCs w:val="24"/>
              </w:rPr>
            </w:pPr>
          </w:p>
          <w:p w14:paraId="00EAC7B6">
            <w:pPr>
              <w:pStyle w:val="21"/>
              <w:adjustRightInd w:val="0"/>
              <w:snapToGrid w:val="0"/>
              <w:spacing w:before="0" w:beforeAutospacing="0" w:after="0" w:afterAutospacing="0"/>
              <w:jc w:val="center"/>
              <w:rPr>
                <w:rFonts w:ascii="Times New Roman" w:hAnsi="Times New Roman"/>
                <w:sz w:val="24"/>
                <w:szCs w:val="24"/>
              </w:rPr>
            </w:pPr>
          </w:p>
          <w:p w14:paraId="738D6500">
            <w:pPr>
              <w:pStyle w:val="21"/>
              <w:adjustRightInd w:val="0"/>
              <w:snapToGrid w:val="0"/>
              <w:spacing w:before="0" w:beforeAutospacing="0" w:after="0" w:afterAutospacing="0"/>
              <w:jc w:val="center"/>
              <w:rPr>
                <w:rFonts w:ascii="Times New Roman" w:hAnsi="Times New Roman"/>
                <w:sz w:val="24"/>
                <w:szCs w:val="24"/>
              </w:rPr>
            </w:pPr>
          </w:p>
          <w:p w14:paraId="36F64320">
            <w:pPr>
              <w:pStyle w:val="21"/>
              <w:adjustRightInd w:val="0"/>
              <w:snapToGrid w:val="0"/>
              <w:spacing w:before="0" w:beforeAutospacing="0" w:after="0" w:afterAutospacing="0"/>
              <w:jc w:val="center"/>
              <w:rPr>
                <w:rFonts w:ascii="Times New Roman" w:hAnsi="Times New Roman"/>
                <w:sz w:val="24"/>
                <w:szCs w:val="24"/>
              </w:rPr>
            </w:pPr>
          </w:p>
          <w:p w14:paraId="3C4B885A">
            <w:pPr>
              <w:pStyle w:val="21"/>
              <w:adjustRightInd w:val="0"/>
              <w:snapToGrid w:val="0"/>
              <w:spacing w:before="0" w:beforeAutospacing="0" w:after="0" w:afterAutospacing="0"/>
              <w:jc w:val="center"/>
              <w:rPr>
                <w:rFonts w:ascii="Times New Roman" w:hAnsi="Times New Roman"/>
                <w:sz w:val="24"/>
                <w:szCs w:val="24"/>
              </w:rPr>
            </w:pPr>
          </w:p>
          <w:p w14:paraId="10487592">
            <w:pPr>
              <w:pStyle w:val="21"/>
              <w:adjustRightInd w:val="0"/>
              <w:snapToGrid w:val="0"/>
              <w:spacing w:before="0" w:beforeAutospacing="0" w:after="0" w:afterAutospacing="0"/>
              <w:jc w:val="center"/>
              <w:rPr>
                <w:rFonts w:ascii="Times New Roman" w:hAnsi="Times New Roman"/>
                <w:sz w:val="24"/>
                <w:szCs w:val="24"/>
              </w:rPr>
            </w:pPr>
          </w:p>
          <w:p w14:paraId="1C4534BF">
            <w:pPr>
              <w:pStyle w:val="21"/>
              <w:adjustRightInd w:val="0"/>
              <w:snapToGrid w:val="0"/>
              <w:spacing w:before="0" w:beforeAutospacing="0" w:after="0" w:afterAutospacing="0"/>
              <w:jc w:val="center"/>
              <w:rPr>
                <w:rFonts w:ascii="Times New Roman" w:hAnsi="Times New Roman"/>
                <w:sz w:val="24"/>
                <w:szCs w:val="24"/>
              </w:rPr>
            </w:pPr>
          </w:p>
          <w:p w14:paraId="7777FB4B">
            <w:pPr>
              <w:pStyle w:val="21"/>
              <w:adjustRightInd w:val="0"/>
              <w:snapToGrid w:val="0"/>
              <w:spacing w:before="0" w:beforeAutospacing="0" w:after="0" w:afterAutospacing="0"/>
              <w:jc w:val="center"/>
              <w:rPr>
                <w:rFonts w:ascii="Times New Roman" w:hAnsi="Times New Roman"/>
                <w:sz w:val="24"/>
                <w:szCs w:val="24"/>
              </w:rPr>
            </w:pPr>
          </w:p>
          <w:p w14:paraId="004634AD">
            <w:pPr>
              <w:pStyle w:val="21"/>
              <w:adjustRightInd w:val="0"/>
              <w:snapToGrid w:val="0"/>
              <w:spacing w:before="0" w:beforeAutospacing="0" w:after="0" w:afterAutospacing="0"/>
              <w:jc w:val="center"/>
              <w:rPr>
                <w:rFonts w:ascii="Times New Roman" w:hAnsi="Times New Roman"/>
                <w:sz w:val="24"/>
                <w:szCs w:val="24"/>
              </w:rPr>
            </w:pPr>
          </w:p>
          <w:p w14:paraId="731030C0">
            <w:pPr>
              <w:pStyle w:val="21"/>
              <w:adjustRightInd w:val="0"/>
              <w:snapToGrid w:val="0"/>
              <w:spacing w:before="0" w:beforeAutospacing="0" w:after="0" w:afterAutospacing="0"/>
              <w:jc w:val="center"/>
              <w:rPr>
                <w:rFonts w:ascii="Times New Roman" w:hAnsi="Times New Roman"/>
                <w:sz w:val="24"/>
                <w:szCs w:val="24"/>
              </w:rPr>
            </w:pPr>
          </w:p>
          <w:p w14:paraId="536C0F1E">
            <w:pPr>
              <w:pStyle w:val="21"/>
              <w:adjustRightInd w:val="0"/>
              <w:snapToGrid w:val="0"/>
              <w:spacing w:before="0" w:beforeAutospacing="0" w:after="0" w:afterAutospacing="0"/>
              <w:jc w:val="center"/>
              <w:rPr>
                <w:rFonts w:ascii="Times New Roman" w:hAnsi="Times New Roman"/>
                <w:sz w:val="24"/>
                <w:szCs w:val="24"/>
              </w:rPr>
            </w:pPr>
          </w:p>
          <w:p w14:paraId="3C2D4B11">
            <w:pPr>
              <w:pStyle w:val="21"/>
              <w:adjustRightInd w:val="0"/>
              <w:snapToGrid w:val="0"/>
              <w:spacing w:before="0" w:beforeAutospacing="0" w:after="0" w:afterAutospacing="0"/>
              <w:jc w:val="center"/>
              <w:rPr>
                <w:rFonts w:ascii="Times New Roman" w:hAnsi="Times New Roman"/>
                <w:sz w:val="24"/>
                <w:szCs w:val="24"/>
              </w:rPr>
            </w:pPr>
          </w:p>
          <w:p w14:paraId="2EB8D2B6">
            <w:pPr>
              <w:pStyle w:val="21"/>
              <w:adjustRightInd w:val="0"/>
              <w:snapToGrid w:val="0"/>
              <w:spacing w:before="0" w:beforeAutospacing="0" w:after="0" w:afterAutospacing="0"/>
              <w:jc w:val="center"/>
              <w:rPr>
                <w:rFonts w:ascii="Times New Roman" w:hAnsi="Times New Roman"/>
                <w:sz w:val="24"/>
                <w:szCs w:val="24"/>
              </w:rPr>
            </w:pPr>
          </w:p>
          <w:p w14:paraId="3813B628">
            <w:pPr>
              <w:pStyle w:val="21"/>
              <w:adjustRightInd w:val="0"/>
              <w:snapToGrid w:val="0"/>
              <w:spacing w:before="0" w:beforeAutospacing="0" w:after="0" w:afterAutospacing="0"/>
              <w:jc w:val="center"/>
              <w:rPr>
                <w:rFonts w:ascii="Times New Roman" w:hAnsi="Times New Roman"/>
                <w:sz w:val="24"/>
                <w:szCs w:val="24"/>
              </w:rPr>
            </w:pPr>
          </w:p>
          <w:p w14:paraId="1944D9CD">
            <w:pPr>
              <w:pStyle w:val="21"/>
              <w:adjustRightInd w:val="0"/>
              <w:snapToGrid w:val="0"/>
              <w:spacing w:before="0" w:beforeAutospacing="0" w:after="0" w:afterAutospacing="0"/>
              <w:jc w:val="center"/>
              <w:rPr>
                <w:rFonts w:ascii="Times New Roman" w:hAnsi="Times New Roman"/>
                <w:sz w:val="24"/>
                <w:szCs w:val="24"/>
              </w:rPr>
            </w:pPr>
          </w:p>
          <w:p w14:paraId="41436730">
            <w:pPr>
              <w:pStyle w:val="21"/>
              <w:adjustRightInd w:val="0"/>
              <w:snapToGrid w:val="0"/>
              <w:spacing w:before="0" w:beforeAutospacing="0" w:after="0" w:afterAutospacing="0"/>
              <w:jc w:val="center"/>
              <w:rPr>
                <w:rFonts w:ascii="Times New Roman" w:hAnsi="Times New Roman"/>
                <w:sz w:val="24"/>
                <w:szCs w:val="24"/>
              </w:rPr>
            </w:pPr>
          </w:p>
          <w:p w14:paraId="43A9371E">
            <w:pPr>
              <w:pStyle w:val="21"/>
              <w:adjustRightInd w:val="0"/>
              <w:snapToGrid w:val="0"/>
              <w:spacing w:before="0" w:beforeAutospacing="0" w:after="0" w:afterAutospacing="0"/>
              <w:jc w:val="center"/>
              <w:rPr>
                <w:rFonts w:ascii="Times New Roman" w:hAnsi="Times New Roman"/>
                <w:sz w:val="24"/>
                <w:szCs w:val="24"/>
              </w:rPr>
            </w:pPr>
          </w:p>
          <w:p w14:paraId="1F2D291E">
            <w:pPr>
              <w:pStyle w:val="21"/>
              <w:adjustRightInd w:val="0"/>
              <w:snapToGrid w:val="0"/>
              <w:spacing w:before="0" w:beforeAutospacing="0" w:after="0" w:afterAutospacing="0"/>
              <w:jc w:val="center"/>
              <w:rPr>
                <w:rFonts w:ascii="Times New Roman" w:hAnsi="Times New Roman"/>
                <w:sz w:val="24"/>
                <w:szCs w:val="24"/>
              </w:rPr>
            </w:pPr>
          </w:p>
          <w:p w14:paraId="3C4FCDB7">
            <w:pPr>
              <w:pStyle w:val="21"/>
              <w:adjustRightInd w:val="0"/>
              <w:snapToGrid w:val="0"/>
              <w:spacing w:before="0" w:beforeAutospacing="0" w:after="0" w:afterAutospacing="0"/>
              <w:jc w:val="center"/>
              <w:rPr>
                <w:rFonts w:ascii="Times New Roman" w:hAnsi="Times New Roman"/>
                <w:sz w:val="24"/>
                <w:szCs w:val="24"/>
              </w:rPr>
            </w:pPr>
          </w:p>
          <w:p w14:paraId="14F05022">
            <w:pPr>
              <w:pStyle w:val="21"/>
              <w:adjustRightInd w:val="0"/>
              <w:snapToGrid w:val="0"/>
              <w:spacing w:before="0" w:beforeAutospacing="0" w:after="0" w:afterAutospacing="0"/>
              <w:jc w:val="center"/>
              <w:rPr>
                <w:rFonts w:ascii="Times New Roman" w:hAnsi="Times New Roman"/>
                <w:sz w:val="24"/>
                <w:szCs w:val="24"/>
              </w:rPr>
            </w:pPr>
          </w:p>
          <w:p w14:paraId="261E7D41">
            <w:pPr>
              <w:pStyle w:val="21"/>
              <w:adjustRightInd w:val="0"/>
              <w:snapToGrid w:val="0"/>
              <w:spacing w:before="0" w:beforeAutospacing="0" w:after="0" w:afterAutospacing="0"/>
              <w:jc w:val="center"/>
              <w:rPr>
                <w:rFonts w:ascii="Times New Roman" w:hAnsi="Times New Roman"/>
                <w:sz w:val="24"/>
                <w:szCs w:val="24"/>
              </w:rPr>
            </w:pPr>
          </w:p>
          <w:p w14:paraId="4C812FB1">
            <w:pPr>
              <w:pStyle w:val="21"/>
              <w:adjustRightInd w:val="0"/>
              <w:snapToGrid w:val="0"/>
              <w:spacing w:before="0" w:beforeAutospacing="0" w:after="0" w:afterAutospacing="0"/>
              <w:jc w:val="center"/>
              <w:rPr>
                <w:rFonts w:ascii="Times New Roman" w:hAnsi="Times New Roman"/>
                <w:sz w:val="24"/>
                <w:szCs w:val="24"/>
              </w:rPr>
            </w:pPr>
          </w:p>
          <w:p w14:paraId="346C025C">
            <w:pPr>
              <w:pStyle w:val="21"/>
              <w:adjustRightInd w:val="0"/>
              <w:snapToGrid w:val="0"/>
              <w:spacing w:before="0" w:beforeAutospacing="0" w:after="0" w:afterAutospacing="0"/>
              <w:jc w:val="center"/>
              <w:rPr>
                <w:rFonts w:ascii="Times New Roman" w:hAnsi="Times New Roman"/>
                <w:sz w:val="24"/>
                <w:szCs w:val="24"/>
              </w:rPr>
            </w:pPr>
          </w:p>
          <w:p w14:paraId="77B9B166">
            <w:pPr>
              <w:pStyle w:val="21"/>
              <w:adjustRightInd w:val="0"/>
              <w:snapToGrid w:val="0"/>
              <w:spacing w:before="0" w:beforeAutospacing="0" w:after="0" w:afterAutospacing="0"/>
              <w:jc w:val="center"/>
              <w:rPr>
                <w:rFonts w:ascii="Times New Roman" w:hAnsi="Times New Roman"/>
                <w:sz w:val="24"/>
                <w:szCs w:val="24"/>
              </w:rPr>
            </w:pPr>
          </w:p>
          <w:p w14:paraId="0992681B">
            <w:pPr>
              <w:pStyle w:val="21"/>
              <w:adjustRightInd w:val="0"/>
              <w:snapToGrid w:val="0"/>
              <w:spacing w:before="0" w:beforeAutospacing="0" w:after="0" w:afterAutospacing="0"/>
              <w:jc w:val="center"/>
              <w:rPr>
                <w:rFonts w:ascii="Times New Roman" w:hAnsi="Times New Roman"/>
                <w:sz w:val="24"/>
                <w:szCs w:val="24"/>
              </w:rPr>
            </w:pPr>
          </w:p>
          <w:p w14:paraId="18CE67DD">
            <w:pPr>
              <w:pStyle w:val="21"/>
              <w:adjustRightInd w:val="0"/>
              <w:snapToGrid w:val="0"/>
              <w:spacing w:before="0" w:beforeAutospacing="0" w:after="0" w:afterAutospacing="0"/>
              <w:jc w:val="center"/>
              <w:rPr>
                <w:rFonts w:ascii="Times New Roman" w:hAnsi="Times New Roman"/>
                <w:sz w:val="24"/>
                <w:szCs w:val="24"/>
              </w:rPr>
            </w:pPr>
          </w:p>
          <w:p w14:paraId="13ED45AF">
            <w:pPr>
              <w:pStyle w:val="21"/>
              <w:adjustRightInd w:val="0"/>
              <w:snapToGrid w:val="0"/>
              <w:spacing w:before="0" w:beforeAutospacing="0" w:after="0" w:afterAutospacing="0"/>
              <w:jc w:val="center"/>
              <w:rPr>
                <w:rFonts w:ascii="Times New Roman" w:hAnsi="Times New Roman"/>
                <w:sz w:val="24"/>
                <w:szCs w:val="24"/>
              </w:rPr>
            </w:pPr>
          </w:p>
          <w:p w14:paraId="2E7EA337">
            <w:pPr>
              <w:pStyle w:val="21"/>
              <w:adjustRightInd w:val="0"/>
              <w:snapToGrid w:val="0"/>
              <w:spacing w:before="0" w:beforeAutospacing="0" w:after="0" w:afterAutospacing="0"/>
              <w:jc w:val="center"/>
              <w:rPr>
                <w:rFonts w:ascii="Times New Roman" w:hAnsi="Times New Roman"/>
                <w:sz w:val="24"/>
                <w:szCs w:val="24"/>
              </w:rPr>
            </w:pPr>
          </w:p>
          <w:p w14:paraId="0EEBB64F">
            <w:pPr>
              <w:pStyle w:val="21"/>
              <w:adjustRightInd w:val="0"/>
              <w:snapToGrid w:val="0"/>
              <w:spacing w:before="0" w:beforeAutospacing="0" w:after="0" w:afterAutospacing="0"/>
              <w:jc w:val="center"/>
              <w:rPr>
                <w:rFonts w:ascii="Times New Roman" w:hAnsi="Times New Roman"/>
                <w:sz w:val="24"/>
                <w:szCs w:val="24"/>
              </w:rPr>
            </w:pPr>
          </w:p>
          <w:p w14:paraId="03EC287B">
            <w:pPr>
              <w:pStyle w:val="21"/>
              <w:adjustRightInd w:val="0"/>
              <w:snapToGrid w:val="0"/>
              <w:spacing w:before="0" w:beforeAutospacing="0" w:after="0" w:afterAutospacing="0"/>
              <w:jc w:val="center"/>
              <w:rPr>
                <w:rFonts w:ascii="Times New Roman" w:hAnsi="Times New Roman"/>
                <w:sz w:val="24"/>
                <w:szCs w:val="24"/>
              </w:rPr>
            </w:pPr>
          </w:p>
          <w:p w14:paraId="7E61FD2F">
            <w:pPr>
              <w:pStyle w:val="21"/>
              <w:adjustRightInd w:val="0"/>
              <w:snapToGrid w:val="0"/>
              <w:spacing w:before="0" w:beforeAutospacing="0" w:after="0" w:afterAutospacing="0"/>
              <w:jc w:val="center"/>
              <w:rPr>
                <w:rFonts w:ascii="Times New Roman" w:hAnsi="Times New Roman"/>
                <w:sz w:val="24"/>
                <w:szCs w:val="24"/>
              </w:rPr>
            </w:pPr>
          </w:p>
          <w:p w14:paraId="38748CB7">
            <w:pPr>
              <w:pStyle w:val="21"/>
              <w:adjustRightInd w:val="0"/>
              <w:snapToGrid w:val="0"/>
              <w:spacing w:before="0" w:beforeAutospacing="0" w:after="0" w:afterAutospacing="0"/>
              <w:jc w:val="center"/>
              <w:rPr>
                <w:rFonts w:ascii="Times New Roman" w:hAnsi="Times New Roman"/>
                <w:sz w:val="24"/>
                <w:szCs w:val="24"/>
              </w:rPr>
            </w:pPr>
          </w:p>
          <w:p w14:paraId="3E76329B">
            <w:pPr>
              <w:pStyle w:val="21"/>
              <w:adjustRightInd w:val="0"/>
              <w:snapToGrid w:val="0"/>
              <w:spacing w:before="0" w:beforeAutospacing="0" w:after="0" w:afterAutospacing="0"/>
              <w:jc w:val="center"/>
              <w:rPr>
                <w:rFonts w:ascii="Times New Roman" w:hAnsi="Times New Roman"/>
                <w:sz w:val="24"/>
                <w:szCs w:val="24"/>
              </w:rPr>
            </w:pPr>
          </w:p>
          <w:p w14:paraId="6ADE325B">
            <w:pPr>
              <w:pStyle w:val="21"/>
              <w:adjustRightInd w:val="0"/>
              <w:snapToGrid w:val="0"/>
              <w:spacing w:before="0" w:beforeAutospacing="0" w:after="0" w:afterAutospacing="0"/>
              <w:jc w:val="center"/>
              <w:rPr>
                <w:rFonts w:ascii="Times New Roman" w:hAnsi="Times New Roman"/>
                <w:sz w:val="24"/>
                <w:szCs w:val="24"/>
              </w:rPr>
            </w:pPr>
          </w:p>
          <w:p w14:paraId="54925EB5">
            <w:pPr>
              <w:pStyle w:val="21"/>
              <w:adjustRightInd w:val="0"/>
              <w:snapToGrid w:val="0"/>
              <w:spacing w:before="0" w:beforeAutospacing="0" w:after="0" w:afterAutospacing="0"/>
              <w:jc w:val="center"/>
              <w:rPr>
                <w:rFonts w:ascii="Times New Roman" w:hAnsi="Times New Roman"/>
                <w:sz w:val="24"/>
                <w:szCs w:val="24"/>
              </w:rPr>
            </w:pPr>
          </w:p>
          <w:p w14:paraId="30851FF9">
            <w:pPr>
              <w:pStyle w:val="21"/>
              <w:adjustRightInd w:val="0"/>
              <w:snapToGrid w:val="0"/>
              <w:spacing w:before="0" w:beforeAutospacing="0" w:after="0" w:afterAutospacing="0"/>
              <w:jc w:val="center"/>
              <w:rPr>
                <w:rFonts w:ascii="Times New Roman" w:hAnsi="Times New Roman"/>
                <w:sz w:val="24"/>
                <w:szCs w:val="24"/>
              </w:rPr>
            </w:pPr>
          </w:p>
          <w:p w14:paraId="3E914118">
            <w:pPr>
              <w:pStyle w:val="21"/>
              <w:adjustRightInd w:val="0"/>
              <w:snapToGrid w:val="0"/>
              <w:spacing w:before="0" w:beforeAutospacing="0" w:after="0" w:afterAutospacing="0"/>
              <w:jc w:val="center"/>
              <w:rPr>
                <w:rFonts w:ascii="Times New Roman" w:hAnsi="Times New Roman"/>
                <w:sz w:val="24"/>
                <w:szCs w:val="24"/>
              </w:rPr>
            </w:pPr>
          </w:p>
          <w:p w14:paraId="07FE7574">
            <w:pPr>
              <w:pStyle w:val="21"/>
              <w:adjustRightInd w:val="0"/>
              <w:snapToGrid w:val="0"/>
              <w:spacing w:before="0" w:beforeAutospacing="0" w:after="0" w:afterAutospacing="0"/>
              <w:jc w:val="center"/>
              <w:rPr>
                <w:rFonts w:ascii="Times New Roman" w:hAnsi="Times New Roman"/>
                <w:sz w:val="24"/>
                <w:szCs w:val="24"/>
              </w:rPr>
            </w:pPr>
          </w:p>
          <w:p w14:paraId="204BDDDA">
            <w:pPr>
              <w:pStyle w:val="21"/>
              <w:adjustRightInd w:val="0"/>
              <w:snapToGrid w:val="0"/>
              <w:spacing w:before="0" w:beforeAutospacing="0" w:after="0" w:afterAutospacing="0"/>
              <w:jc w:val="center"/>
              <w:rPr>
                <w:rFonts w:ascii="Times New Roman" w:hAnsi="Times New Roman"/>
                <w:sz w:val="24"/>
                <w:szCs w:val="24"/>
              </w:rPr>
            </w:pPr>
          </w:p>
          <w:p w14:paraId="379BF7F5">
            <w:pPr>
              <w:pStyle w:val="21"/>
              <w:adjustRightInd w:val="0"/>
              <w:snapToGrid w:val="0"/>
              <w:spacing w:before="0" w:beforeAutospacing="0" w:after="0" w:afterAutospacing="0"/>
              <w:jc w:val="center"/>
              <w:rPr>
                <w:rFonts w:ascii="Times New Roman" w:hAnsi="Times New Roman"/>
                <w:sz w:val="24"/>
                <w:szCs w:val="24"/>
              </w:rPr>
            </w:pPr>
          </w:p>
          <w:p w14:paraId="202BEA31">
            <w:pPr>
              <w:pStyle w:val="21"/>
              <w:adjustRightInd w:val="0"/>
              <w:snapToGrid w:val="0"/>
              <w:spacing w:before="0" w:beforeAutospacing="0" w:after="0" w:afterAutospacing="0"/>
              <w:jc w:val="center"/>
              <w:rPr>
                <w:rFonts w:ascii="Times New Roman" w:hAnsi="Times New Roman"/>
                <w:sz w:val="24"/>
                <w:szCs w:val="24"/>
              </w:rPr>
            </w:pPr>
            <w:r>
              <w:rPr>
                <w:rFonts w:ascii="Times New Roman" w:hAnsi="Times New Roman"/>
                <w:sz w:val="24"/>
                <w:szCs w:val="24"/>
              </w:rPr>
              <w:t>建</w:t>
            </w:r>
            <w:r>
              <w:rPr>
                <w:rFonts w:hint="eastAsia" w:ascii="Times New Roman" w:hAnsi="Times New Roman"/>
                <w:sz w:val="24"/>
                <w:szCs w:val="24"/>
              </w:rPr>
              <w:t>设</w:t>
            </w:r>
            <w:r>
              <w:rPr>
                <w:rFonts w:ascii="Times New Roman" w:hAnsi="Times New Roman"/>
                <w:sz w:val="24"/>
                <w:szCs w:val="24"/>
              </w:rPr>
              <w:t>内容</w:t>
            </w:r>
          </w:p>
          <w:p w14:paraId="2867FF8B">
            <w:pPr>
              <w:pStyle w:val="21"/>
              <w:adjustRightInd w:val="0"/>
              <w:snapToGrid w:val="0"/>
              <w:spacing w:before="0" w:beforeAutospacing="0" w:after="0" w:afterAutospacing="0"/>
              <w:jc w:val="center"/>
              <w:rPr>
                <w:rFonts w:ascii="Times New Roman" w:hAnsi="Times New Roman"/>
                <w:sz w:val="24"/>
                <w:szCs w:val="24"/>
              </w:rPr>
            </w:pPr>
          </w:p>
          <w:p w14:paraId="60B8367A">
            <w:pPr>
              <w:pStyle w:val="21"/>
              <w:adjustRightInd w:val="0"/>
              <w:snapToGrid w:val="0"/>
              <w:spacing w:before="0" w:beforeAutospacing="0" w:after="0" w:afterAutospacing="0"/>
              <w:jc w:val="center"/>
              <w:rPr>
                <w:rFonts w:ascii="Times New Roman" w:hAnsi="Times New Roman"/>
                <w:sz w:val="24"/>
                <w:szCs w:val="24"/>
              </w:rPr>
            </w:pPr>
          </w:p>
          <w:p w14:paraId="3AFF4667">
            <w:pPr>
              <w:pStyle w:val="21"/>
              <w:adjustRightInd w:val="0"/>
              <w:snapToGrid w:val="0"/>
              <w:spacing w:before="0" w:beforeAutospacing="0" w:after="0" w:afterAutospacing="0"/>
              <w:jc w:val="center"/>
              <w:rPr>
                <w:rFonts w:ascii="Times New Roman" w:hAnsi="Times New Roman"/>
                <w:sz w:val="24"/>
                <w:szCs w:val="24"/>
              </w:rPr>
            </w:pPr>
          </w:p>
          <w:p w14:paraId="7EBC36E7">
            <w:pPr>
              <w:pStyle w:val="21"/>
              <w:adjustRightInd w:val="0"/>
              <w:snapToGrid w:val="0"/>
              <w:spacing w:before="0" w:beforeAutospacing="0" w:after="0" w:afterAutospacing="0"/>
              <w:jc w:val="center"/>
              <w:rPr>
                <w:rFonts w:ascii="Times New Roman" w:hAnsi="Times New Roman"/>
                <w:sz w:val="24"/>
                <w:szCs w:val="24"/>
              </w:rPr>
            </w:pPr>
          </w:p>
          <w:p w14:paraId="06D68B3A">
            <w:pPr>
              <w:pStyle w:val="21"/>
              <w:adjustRightInd w:val="0"/>
              <w:snapToGrid w:val="0"/>
              <w:spacing w:before="0" w:beforeAutospacing="0" w:after="0" w:afterAutospacing="0"/>
              <w:jc w:val="center"/>
              <w:rPr>
                <w:rFonts w:ascii="Times New Roman" w:hAnsi="Times New Roman"/>
                <w:sz w:val="24"/>
                <w:szCs w:val="24"/>
              </w:rPr>
            </w:pPr>
          </w:p>
          <w:p w14:paraId="3CADD25B">
            <w:pPr>
              <w:pStyle w:val="21"/>
              <w:adjustRightInd w:val="0"/>
              <w:snapToGrid w:val="0"/>
              <w:spacing w:before="0" w:beforeAutospacing="0" w:after="0" w:afterAutospacing="0"/>
              <w:jc w:val="center"/>
              <w:rPr>
                <w:rFonts w:ascii="Times New Roman" w:hAnsi="Times New Roman"/>
                <w:sz w:val="24"/>
                <w:szCs w:val="24"/>
              </w:rPr>
            </w:pPr>
          </w:p>
          <w:p w14:paraId="77710DC0">
            <w:pPr>
              <w:pStyle w:val="21"/>
              <w:adjustRightInd w:val="0"/>
              <w:snapToGrid w:val="0"/>
              <w:spacing w:before="0" w:beforeAutospacing="0" w:after="0" w:afterAutospacing="0"/>
              <w:jc w:val="center"/>
              <w:rPr>
                <w:rFonts w:ascii="Times New Roman" w:hAnsi="Times New Roman"/>
                <w:sz w:val="24"/>
                <w:szCs w:val="24"/>
              </w:rPr>
            </w:pPr>
          </w:p>
          <w:p w14:paraId="6A149E11">
            <w:pPr>
              <w:pStyle w:val="21"/>
              <w:adjustRightInd w:val="0"/>
              <w:snapToGrid w:val="0"/>
              <w:spacing w:before="0" w:beforeAutospacing="0" w:after="0" w:afterAutospacing="0"/>
              <w:jc w:val="center"/>
              <w:rPr>
                <w:rFonts w:ascii="Times New Roman" w:hAnsi="Times New Roman"/>
                <w:sz w:val="24"/>
                <w:szCs w:val="24"/>
              </w:rPr>
            </w:pPr>
          </w:p>
          <w:p w14:paraId="6A6720C2">
            <w:pPr>
              <w:pStyle w:val="21"/>
              <w:adjustRightInd w:val="0"/>
              <w:snapToGrid w:val="0"/>
              <w:spacing w:before="0" w:beforeAutospacing="0" w:after="0" w:afterAutospacing="0"/>
              <w:jc w:val="center"/>
              <w:rPr>
                <w:rFonts w:ascii="Times New Roman" w:hAnsi="Times New Roman"/>
                <w:sz w:val="24"/>
                <w:szCs w:val="24"/>
              </w:rPr>
            </w:pPr>
          </w:p>
          <w:p w14:paraId="38B594D4">
            <w:pPr>
              <w:pStyle w:val="21"/>
              <w:adjustRightInd w:val="0"/>
              <w:snapToGrid w:val="0"/>
              <w:spacing w:before="0" w:beforeAutospacing="0" w:after="0" w:afterAutospacing="0"/>
              <w:jc w:val="center"/>
              <w:rPr>
                <w:rFonts w:ascii="Times New Roman" w:hAnsi="Times New Roman"/>
                <w:sz w:val="24"/>
                <w:szCs w:val="24"/>
              </w:rPr>
            </w:pPr>
          </w:p>
          <w:p w14:paraId="3F4D420A">
            <w:pPr>
              <w:pStyle w:val="21"/>
              <w:adjustRightInd w:val="0"/>
              <w:snapToGrid w:val="0"/>
              <w:spacing w:before="0" w:beforeAutospacing="0" w:after="0" w:afterAutospacing="0"/>
              <w:jc w:val="center"/>
              <w:rPr>
                <w:rFonts w:ascii="Times New Roman" w:hAnsi="Times New Roman"/>
                <w:sz w:val="24"/>
                <w:szCs w:val="24"/>
              </w:rPr>
            </w:pPr>
          </w:p>
          <w:p w14:paraId="33218A1E">
            <w:pPr>
              <w:pStyle w:val="21"/>
              <w:adjustRightInd w:val="0"/>
              <w:snapToGrid w:val="0"/>
              <w:spacing w:before="0" w:beforeAutospacing="0" w:after="0" w:afterAutospacing="0"/>
              <w:jc w:val="center"/>
              <w:rPr>
                <w:rFonts w:ascii="Times New Roman" w:hAnsi="Times New Roman"/>
                <w:sz w:val="24"/>
                <w:szCs w:val="24"/>
              </w:rPr>
            </w:pPr>
          </w:p>
          <w:p w14:paraId="2EBCE38B">
            <w:pPr>
              <w:pStyle w:val="21"/>
              <w:adjustRightInd w:val="0"/>
              <w:snapToGrid w:val="0"/>
              <w:spacing w:before="0" w:beforeAutospacing="0" w:after="0" w:afterAutospacing="0"/>
              <w:jc w:val="center"/>
              <w:rPr>
                <w:rFonts w:ascii="Times New Roman" w:hAnsi="Times New Roman"/>
                <w:sz w:val="24"/>
                <w:szCs w:val="24"/>
              </w:rPr>
            </w:pPr>
          </w:p>
          <w:p w14:paraId="01EF6067">
            <w:pPr>
              <w:pStyle w:val="21"/>
              <w:adjustRightInd w:val="0"/>
              <w:snapToGrid w:val="0"/>
              <w:spacing w:before="0" w:beforeAutospacing="0" w:after="0" w:afterAutospacing="0"/>
              <w:jc w:val="center"/>
              <w:rPr>
                <w:rFonts w:ascii="Times New Roman" w:hAnsi="Times New Roman"/>
                <w:sz w:val="24"/>
                <w:szCs w:val="24"/>
              </w:rPr>
            </w:pPr>
          </w:p>
          <w:p w14:paraId="480F0BB9">
            <w:pPr>
              <w:pStyle w:val="21"/>
              <w:adjustRightInd w:val="0"/>
              <w:snapToGrid w:val="0"/>
              <w:spacing w:before="0" w:beforeAutospacing="0" w:after="0" w:afterAutospacing="0"/>
              <w:jc w:val="center"/>
              <w:rPr>
                <w:rFonts w:ascii="Times New Roman" w:hAnsi="Times New Roman"/>
                <w:sz w:val="24"/>
                <w:szCs w:val="24"/>
              </w:rPr>
            </w:pPr>
          </w:p>
          <w:p w14:paraId="54E93813">
            <w:pPr>
              <w:pStyle w:val="21"/>
              <w:adjustRightInd w:val="0"/>
              <w:snapToGrid w:val="0"/>
              <w:spacing w:before="0" w:beforeAutospacing="0" w:after="0" w:afterAutospacing="0"/>
              <w:jc w:val="center"/>
              <w:rPr>
                <w:rFonts w:ascii="Times New Roman" w:hAnsi="Times New Roman"/>
                <w:sz w:val="24"/>
                <w:szCs w:val="24"/>
              </w:rPr>
            </w:pPr>
          </w:p>
          <w:p w14:paraId="597C744B">
            <w:pPr>
              <w:pStyle w:val="21"/>
              <w:adjustRightInd w:val="0"/>
              <w:snapToGrid w:val="0"/>
              <w:spacing w:before="0" w:beforeAutospacing="0" w:after="0" w:afterAutospacing="0"/>
              <w:jc w:val="center"/>
              <w:rPr>
                <w:rFonts w:ascii="Times New Roman" w:hAnsi="Times New Roman"/>
                <w:sz w:val="24"/>
                <w:szCs w:val="24"/>
              </w:rPr>
            </w:pPr>
          </w:p>
          <w:p w14:paraId="450B4F69">
            <w:pPr>
              <w:pStyle w:val="21"/>
              <w:adjustRightInd w:val="0"/>
              <w:snapToGrid w:val="0"/>
              <w:spacing w:before="0" w:beforeAutospacing="0" w:after="0" w:afterAutospacing="0"/>
              <w:jc w:val="center"/>
              <w:rPr>
                <w:rFonts w:ascii="Times New Roman" w:hAnsi="Times New Roman"/>
                <w:sz w:val="24"/>
                <w:szCs w:val="24"/>
              </w:rPr>
            </w:pPr>
          </w:p>
          <w:p w14:paraId="7E455809">
            <w:pPr>
              <w:pStyle w:val="21"/>
              <w:adjustRightInd w:val="0"/>
              <w:snapToGrid w:val="0"/>
              <w:spacing w:before="0" w:beforeAutospacing="0" w:after="0" w:afterAutospacing="0"/>
              <w:jc w:val="center"/>
              <w:rPr>
                <w:rFonts w:ascii="Times New Roman" w:hAnsi="Times New Roman"/>
                <w:sz w:val="24"/>
                <w:szCs w:val="24"/>
              </w:rPr>
            </w:pPr>
          </w:p>
          <w:p w14:paraId="213BFF4A">
            <w:pPr>
              <w:pStyle w:val="21"/>
              <w:adjustRightInd w:val="0"/>
              <w:snapToGrid w:val="0"/>
              <w:spacing w:before="0" w:beforeAutospacing="0" w:after="0" w:afterAutospacing="0"/>
              <w:jc w:val="center"/>
              <w:rPr>
                <w:rFonts w:ascii="Times New Roman" w:hAnsi="Times New Roman"/>
                <w:sz w:val="24"/>
                <w:szCs w:val="24"/>
              </w:rPr>
            </w:pPr>
          </w:p>
          <w:p w14:paraId="30F3E4A8">
            <w:pPr>
              <w:pStyle w:val="21"/>
              <w:adjustRightInd w:val="0"/>
              <w:snapToGrid w:val="0"/>
              <w:spacing w:before="0" w:beforeAutospacing="0" w:after="0" w:afterAutospacing="0"/>
              <w:jc w:val="center"/>
              <w:rPr>
                <w:rFonts w:ascii="Times New Roman" w:hAnsi="Times New Roman"/>
                <w:sz w:val="24"/>
                <w:szCs w:val="24"/>
              </w:rPr>
            </w:pPr>
          </w:p>
          <w:p w14:paraId="6EF0FEF5">
            <w:pPr>
              <w:pStyle w:val="21"/>
              <w:adjustRightInd w:val="0"/>
              <w:snapToGrid w:val="0"/>
              <w:spacing w:before="0" w:beforeAutospacing="0" w:after="0" w:afterAutospacing="0"/>
              <w:jc w:val="center"/>
              <w:rPr>
                <w:rFonts w:ascii="Times New Roman" w:hAnsi="Times New Roman"/>
                <w:sz w:val="24"/>
                <w:szCs w:val="24"/>
              </w:rPr>
            </w:pPr>
          </w:p>
          <w:p w14:paraId="722230AA">
            <w:pPr>
              <w:pStyle w:val="21"/>
              <w:adjustRightInd w:val="0"/>
              <w:snapToGrid w:val="0"/>
              <w:spacing w:before="0" w:beforeAutospacing="0" w:after="0" w:afterAutospacing="0"/>
              <w:jc w:val="center"/>
              <w:rPr>
                <w:rFonts w:ascii="Times New Roman" w:hAnsi="Times New Roman"/>
                <w:sz w:val="24"/>
                <w:szCs w:val="24"/>
              </w:rPr>
            </w:pPr>
          </w:p>
          <w:p w14:paraId="31777BAA">
            <w:pPr>
              <w:pStyle w:val="21"/>
              <w:adjustRightInd w:val="0"/>
              <w:snapToGrid w:val="0"/>
              <w:spacing w:before="0" w:beforeAutospacing="0" w:after="0" w:afterAutospacing="0"/>
              <w:jc w:val="center"/>
              <w:rPr>
                <w:rFonts w:ascii="Times New Roman" w:hAnsi="Times New Roman"/>
                <w:sz w:val="24"/>
                <w:szCs w:val="24"/>
              </w:rPr>
            </w:pPr>
          </w:p>
          <w:p w14:paraId="019A4DB4">
            <w:pPr>
              <w:pStyle w:val="21"/>
              <w:adjustRightInd w:val="0"/>
              <w:snapToGrid w:val="0"/>
              <w:spacing w:before="0" w:beforeAutospacing="0" w:after="0" w:afterAutospacing="0"/>
              <w:jc w:val="center"/>
              <w:rPr>
                <w:rFonts w:ascii="Times New Roman" w:hAnsi="Times New Roman"/>
                <w:sz w:val="24"/>
                <w:szCs w:val="24"/>
              </w:rPr>
            </w:pPr>
          </w:p>
          <w:p w14:paraId="26182F2C">
            <w:pPr>
              <w:pStyle w:val="21"/>
              <w:adjustRightInd w:val="0"/>
              <w:snapToGrid w:val="0"/>
              <w:spacing w:before="0" w:beforeAutospacing="0" w:after="0" w:afterAutospacing="0"/>
              <w:jc w:val="center"/>
              <w:rPr>
                <w:rFonts w:ascii="Times New Roman" w:hAnsi="Times New Roman"/>
                <w:sz w:val="24"/>
                <w:szCs w:val="24"/>
              </w:rPr>
            </w:pPr>
          </w:p>
          <w:p w14:paraId="5504C19E">
            <w:pPr>
              <w:pStyle w:val="21"/>
              <w:adjustRightInd w:val="0"/>
              <w:snapToGrid w:val="0"/>
              <w:spacing w:before="0" w:beforeAutospacing="0" w:after="0" w:afterAutospacing="0"/>
              <w:jc w:val="center"/>
              <w:rPr>
                <w:rFonts w:ascii="Times New Roman" w:hAnsi="Times New Roman"/>
                <w:sz w:val="24"/>
                <w:szCs w:val="24"/>
              </w:rPr>
            </w:pPr>
          </w:p>
          <w:p w14:paraId="3E6D049B">
            <w:pPr>
              <w:pStyle w:val="21"/>
              <w:adjustRightInd w:val="0"/>
              <w:snapToGrid w:val="0"/>
              <w:spacing w:before="0" w:beforeAutospacing="0" w:after="0" w:afterAutospacing="0"/>
              <w:jc w:val="center"/>
              <w:rPr>
                <w:rFonts w:ascii="Times New Roman" w:hAnsi="Times New Roman"/>
                <w:sz w:val="24"/>
                <w:szCs w:val="24"/>
              </w:rPr>
            </w:pPr>
          </w:p>
          <w:p w14:paraId="76452261">
            <w:pPr>
              <w:pStyle w:val="21"/>
              <w:adjustRightInd w:val="0"/>
              <w:snapToGrid w:val="0"/>
              <w:spacing w:before="0" w:beforeAutospacing="0" w:after="0" w:afterAutospacing="0"/>
              <w:jc w:val="center"/>
              <w:rPr>
                <w:rFonts w:ascii="Times New Roman" w:hAnsi="Times New Roman"/>
                <w:sz w:val="24"/>
                <w:szCs w:val="24"/>
              </w:rPr>
            </w:pPr>
          </w:p>
          <w:p w14:paraId="24CA4CA5">
            <w:pPr>
              <w:pStyle w:val="21"/>
              <w:adjustRightInd w:val="0"/>
              <w:snapToGrid w:val="0"/>
              <w:spacing w:before="0" w:beforeAutospacing="0" w:after="0" w:afterAutospacing="0"/>
              <w:jc w:val="center"/>
              <w:rPr>
                <w:rFonts w:ascii="Times New Roman" w:hAnsi="Times New Roman"/>
                <w:sz w:val="24"/>
                <w:szCs w:val="24"/>
              </w:rPr>
            </w:pPr>
          </w:p>
          <w:p w14:paraId="73E6AC85">
            <w:pPr>
              <w:pStyle w:val="21"/>
              <w:adjustRightInd w:val="0"/>
              <w:snapToGrid w:val="0"/>
              <w:spacing w:before="0" w:beforeAutospacing="0" w:after="0" w:afterAutospacing="0"/>
              <w:jc w:val="center"/>
              <w:rPr>
                <w:rFonts w:ascii="Times New Roman" w:hAnsi="Times New Roman"/>
                <w:sz w:val="24"/>
                <w:szCs w:val="24"/>
              </w:rPr>
            </w:pPr>
          </w:p>
          <w:p w14:paraId="044A2E8F">
            <w:pPr>
              <w:pStyle w:val="21"/>
              <w:adjustRightInd w:val="0"/>
              <w:snapToGrid w:val="0"/>
              <w:spacing w:before="0" w:beforeAutospacing="0" w:after="0" w:afterAutospacing="0"/>
              <w:jc w:val="center"/>
              <w:rPr>
                <w:rFonts w:ascii="Times New Roman" w:hAnsi="Times New Roman"/>
                <w:sz w:val="24"/>
                <w:szCs w:val="24"/>
              </w:rPr>
            </w:pPr>
          </w:p>
          <w:p w14:paraId="1F8DC6F0">
            <w:pPr>
              <w:pStyle w:val="21"/>
              <w:adjustRightInd w:val="0"/>
              <w:snapToGrid w:val="0"/>
              <w:spacing w:before="0" w:beforeAutospacing="0" w:after="0" w:afterAutospacing="0"/>
              <w:jc w:val="center"/>
              <w:rPr>
                <w:rFonts w:ascii="Times New Roman" w:hAnsi="Times New Roman"/>
                <w:sz w:val="24"/>
                <w:szCs w:val="24"/>
              </w:rPr>
            </w:pPr>
          </w:p>
          <w:p w14:paraId="541B73C3">
            <w:pPr>
              <w:pStyle w:val="21"/>
              <w:adjustRightInd w:val="0"/>
              <w:snapToGrid w:val="0"/>
              <w:spacing w:before="0" w:beforeAutospacing="0" w:after="0" w:afterAutospacing="0"/>
              <w:jc w:val="center"/>
              <w:rPr>
                <w:rFonts w:ascii="Times New Roman" w:hAnsi="Times New Roman"/>
                <w:sz w:val="24"/>
                <w:szCs w:val="24"/>
              </w:rPr>
            </w:pPr>
          </w:p>
          <w:p w14:paraId="2826BBB0">
            <w:pPr>
              <w:pStyle w:val="21"/>
              <w:adjustRightInd w:val="0"/>
              <w:snapToGrid w:val="0"/>
              <w:spacing w:before="0" w:beforeAutospacing="0" w:after="0" w:afterAutospacing="0"/>
              <w:jc w:val="center"/>
              <w:rPr>
                <w:rFonts w:ascii="Times New Roman" w:hAnsi="Times New Roman"/>
                <w:sz w:val="24"/>
                <w:szCs w:val="24"/>
              </w:rPr>
            </w:pPr>
          </w:p>
          <w:p w14:paraId="5E46CEB3">
            <w:pPr>
              <w:pStyle w:val="21"/>
              <w:adjustRightInd w:val="0"/>
              <w:snapToGrid w:val="0"/>
              <w:spacing w:before="0" w:beforeAutospacing="0" w:after="0" w:afterAutospacing="0"/>
              <w:jc w:val="center"/>
              <w:rPr>
                <w:rFonts w:ascii="Times New Roman" w:hAnsi="Times New Roman"/>
                <w:sz w:val="24"/>
                <w:szCs w:val="24"/>
              </w:rPr>
            </w:pPr>
          </w:p>
          <w:p w14:paraId="36E034CC">
            <w:pPr>
              <w:pStyle w:val="21"/>
              <w:adjustRightInd w:val="0"/>
              <w:snapToGrid w:val="0"/>
              <w:spacing w:before="0" w:beforeAutospacing="0" w:after="0" w:afterAutospacing="0"/>
              <w:jc w:val="center"/>
              <w:rPr>
                <w:rFonts w:ascii="Times New Roman" w:hAnsi="Times New Roman"/>
                <w:sz w:val="24"/>
                <w:szCs w:val="24"/>
              </w:rPr>
            </w:pPr>
          </w:p>
          <w:p w14:paraId="0F7A9031">
            <w:pPr>
              <w:pStyle w:val="21"/>
              <w:adjustRightInd w:val="0"/>
              <w:snapToGrid w:val="0"/>
              <w:spacing w:before="0" w:beforeAutospacing="0" w:after="0" w:afterAutospacing="0"/>
              <w:jc w:val="center"/>
              <w:rPr>
                <w:rFonts w:ascii="Times New Roman" w:hAnsi="Times New Roman"/>
                <w:sz w:val="24"/>
                <w:szCs w:val="24"/>
              </w:rPr>
            </w:pPr>
          </w:p>
          <w:p w14:paraId="50391CD6">
            <w:pPr>
              <w:pStyle w:val="21"/>
              <w:adjustRightInd w:val="0"/>
              <w:snapToGrid w:val="0"/>
              <w:spacing w:before="0" w:beforeAutospacing="0" w:after="0" w:afterAutospacing="0"/>
              <w:jc w:val="center"/>
              <w:rPr>
                <w:rFonts w:ascii="Times New Roman" w:hAnsi="Times New Roman"/>
                <w:sz w:val="24"/>
                <w:szCs w:val="24"/>
              </w:rPr>
            </w:pPr>
          </w:p>
          <w:p w14:paraId="01196F4A">
            <w:pPr>
              <w:pStyle w:val="21"/>
              <w:adjustRightInd w:val="0"/>
              <w:snapToGrid w:val="0"/>
              <w:spacing w:before="0" w:beforeAutospacing="0" w:after="0" w:afterAutospacing="0"/>
              <w:jc w:val="center"/>
              <w:rPr>
                <w:rFonts w:ascii="Times New Roman" w:hAnsi="Times New Roman"/>
                <w:sz w:val="24"/>
                <w:szCs w:val="24"/>
              </w:rPr>
            </w:pPr>
          </w:p>
          <w:p w14:paraId="3BF219C5">
            <w:pPr>
              <w:pStyle w:val="21"/>
              <w:adjustRightInd w:val="0"/>
              <w:snapToGrid w:val="0"/>
              <w:spacing w:before="0" w:beforeAutospacing="0" w:after="0" w:afterAutospacing="0"/>
              <w:jc w:val="center"/>
              <w:rPr>
                <w:rFonts w:ascii="Times New Roman" w:hAnsi="Times New Roman"/>
                <w:sz w:val="24"/>
                <w:szCs w:val="24"/>
              </w:rPr>
            </w:pPr>
          </w:p>
          <w:p w14:paraId="199DD5ED">
            <w:pPr>
              <w:pStyle w:val="21"/>
              <w:adjustRightInd w:val="0"/>
              <w:snapToGrid w:val="0"/>
              <w:spacing w:before="0" w:beforeAutospacing="0" w:after="0" w:afterAutospacing="0"/>
              <w:jc w:val="center"/>
              <w:rPr>
                <w:rFonts w:ascii="Times New Roman" w:hAnsi="Times New Roman"/>
                <w:sz w:val="24"/>
                <w:szCs w:val="24"/>
              </w:rPr>
            </w:pPr>
          </w:p>
          <w:p w14:paraId="3AFF7898">
            <w:pPr>
              <w:pStyle w:val="21"/>
              <w:adjustRightInd w:val="0"/>
              <w:snapToGrid w:val="0"/>
              <w:spacing w:before="0" w:beforeAutospacing="0" w:after="0" w:afterAutospacing="0"/>
              <w:jc w:val="center"/>
              <w:rPr>
                <w:rFonts w:ascii="Times New Roman" w:hAnsi="Times New Roman"/>
                <w:sz w:val="24"/>
                <w:szCs w:val="24"/>
              </w:rPr>
            </w:pPr>
          </w:p>
          <w:p w14:paraId="5F80CB64">
            <w:pPr>
              <w:pStyle w:val="21"/>
              <w:adjustRightInd w:val="0"/>
              <w:snapToGrid w:val="0"/>
              <w:spacing w:before="0" w:beforeAutospacing="0" w:after="0" w:afterAutospacing="0"/>
              <w:jc w:val="center"/>
              <w:rPr>
                <w:rFonts w:ascii="Times New Roman" w:hAnsi="Times New Roman"/>
                <w:sz w:val="24"/>
                <w:szCs w:val="24"/>
              </w:rPr>
            </w:pPr>
          </w:p>
          <w:p w14:paraId="0C54BD56">
            <w:pPr>
              <w:pStyle w:val="21"/>
              <w:adjustRightInd w:val="0"/>
              <w:snapToGrid w:val="0"/>
              <w:spacing w:before="0" w:beforeAutospacing="0" w:after="0" w:afterAutospacing="0"/>
              <w:jc w:val="center"/>
              <w:rPr>
                <w:rFonts w:ascii="Times New Roman" w:hAnsi="Times New Roman"/>
                <w:sz w:val="24"/>
                <w:szCs w:val="24"/>
              </w:rPr>
            </w:pPr>
          </w:p>
          <w:p w14:paraId="4F3CC4BC">
            <w:pPr>
              <w:pStyle w:val="21"/>
              <w:adjustRightInd w:val="0"/>
              <w:snapToGrid w:val="0"/>
              <w:spacing w:before="0" w:beforeAutospacing="0" w:after="0" w:afterAutospacing="0"/>
              <w:jc w:val="center"/>
              <w:rPr>
                <w:rFonts w:ascii="Times New Roman" w:hAnsi="Times New Roman"/>
                <w:sz w:val="24"/>
                <w:szCs w:val="24"/>
              </w:rPr>
            </w:pPr>
          </w:p>
          <w:p w14:paraId="59D12171">
            <w:pPr>
              <w:pStyle w:val="21"/>
              <w:adjustRightInd w:val="0"/>
              <w:snapToGrid w:val="0"/>
              <w:spacing w:before="0" w:beforeAutospacing="0" w:after="0" w:afterAutospacing="0"/>
              <w:jc w:val="center"/>
              <w:rPr>
                <w:rFonts w:ascii="Times New Roman" w:hAnsi="Times New Roman"/>
                <w:sz w:val="24"/>
                <w:szCs w:val="24"/>
              </w:rPr>
            </w:pPr>
          </w:p>
          <w:p w14:paraId="150A72AE">
            <w:pPr>
              <w:pStyle w:val="21"/>
              <w:adjustRightInd w:val="0"/>
              <w:snapToGrid w:val="0"/>
              <w:spacing w:before="0" w:beforeAutospacing="0" w:after="0" w:afterAutospacing="0"/>
              <w:jc w:val="center"/>
              <w:rPr>
                <w:rFonts w:ascii="Times New Roman" w:hAnsi="Times New Roman"/>
                <w:sz w:val="24"/>
                <w:szCs w:val="24"/>
              </w:rPr>
            </w:pPr>
            <w:r>
              <w:rPr>
                <w:rFonts w:ascii="Times New Roman" w:hAnsi="Times New Roman"/>
                <w:sz w:val="24"/>
                <w:szCs w:val="24"/>
              </w:rPr>
              <w:t>建</w:t>
            </w:r>
            <w:r>
              <w:rPr>
                <w:rFonts w:hint="eastAsia" w:ascii="Times New Roman" w:hAnsi="Times New Roman"/>
                <w:sz w:val="24"/>
                <w:szCs w:val="24"/>
              </w:rPr>
              <w:t>设</w:t>
            </w:r>
            <w:r>
              <w:rPr>
                <w:rFonts w:ascii="Times New Roman" w:hAnsi="Times New Roman"/>
                <w:sz w:val="24"/>
                <w:szCs w:val="24"/>
              </w:rPr>
              <w:t>内容</w:t>
            </w:r>
          </w:p>
          <w:p w14:paraId="4997DEB4">
            <w:pPr>
              <w:pStyle w:val="21"/>
              <w:adjustRightInd w:val="0"/>
              <w:snapToGrid w:val="0"/>
              <w:spacing w:before="0" w:beforeAutospacing="0" w:after="0" w:afterAutospacing="0"/>
              <w:jc w:val="center"/>
              <w:rPr>
                <w:rFonts w:ascii="Times New Roman" w:hAnsi="Times New Roman"/>
                <w:sz w:val="24"/>
                <w:szCs w:val="24"/>
              </w:rPr>
            </w:pPr>
          </w:p>
          <w:p w14:paraId="6D1322F2">
            <w:pPr>
              <w:pStyle w:val="21"/>
              <w:adjustRightInd w:val="0"/>
              <w:snapToGrid w:val="0"/>
              <w:spacing w:before="0" w:beforeAutospacing="0" w:after="0" w:afterAutospacing="0"/>
              <w:jc w:val="center"/>
              <w:rPr>
                <w:rFonts w:ascii="Times New Roman" w:hAnsi="Times New Roman"/>
                <w:sz w:val="24"/>
                <w:szCs w:val="24"/>
              </w:rPr>
            </w:pPr>
          </w:p>
          <w:p w14:paraId="2CF9B54D">
            <w:pPr>
              <w:pStyle w:val="21"/>
              <w:adjustRightInd w:val="0"/>
              <w:snapToGrid w:val="0"/>
              <w:spacing w:before="0" w:beforeAutospacing="0" w:after="0" w:afterAutospacing="0"/>
              <w:jc w:val="center"/>
              <w:rPr>
                <w:rFonts w:ascii="Times New Roman" w:hAnsi="Times New Roman"/>
                <w:sz w:val="24"/>
                <w:szCs w:val="24"/>
              </w:rPr>
            </w:pPr>
          </w:p>
          <w:p w14:paraId="172007EC">
            <w:pPr>
              <w:pStyle w:val="21"/>
              <w:adjustRightInd w:val="0"/>
              <w:snapToGrid w:val="0"/>
              <w:spacing w:before="0" w:beforeAutospacing="0" w:after="0" w:afterAutospacing="0"/>
              <w:jc w:val="center"/>
              <w:rPr>
                <w:rFonts w:ascii="Times New Roman" w:hAnsi="Times New Roman"/>
                <w:sz w:val="24"/>
                <w:szCs w:val="24"/>
              </w:rPr>
            </w:pPr>
          </w:p>
          <w:p w14:paraId="2630F969">
            <w:pPr>
              <w:pStyle w:val="21"/>
              <w:adjustRightInd w:val="0"/>
              <w:snapToGrid w:val="0"/>
              <w:spacing w:before="0" w:beforeAutospacing="0" w:after="0" w:afterAutospacing="0"/>
              <w:jc w:val="center"/>
              <w:rPr>
                <w:rFonts w:ascii="Times New Roman" w:hAnsi="Times New Roman"/>
                <w:sz w:val="24"/>
                <w:szCs w:val="24"/>
              </w:rPr>
            </w:pPr>
          </w:p>
          <w:p w14:paraId="189D3169">
            <w:pPr>
              <w:pStyle w:val="21"/>
              <w:adjustRightInd w:val="0"/>
              <w:snapToGrid w:val="0"/>
              <w:spacing w:before="0" w:beforeAutospacing="0" w:after="0" w:afterAutospacing="0"/>
              <w:jc w:val="center"/>
              <w:rPr>
                <w:rFonts w:ascii="Times New Roman" w:hAnsi="Times New Roman"/>
                <w:sz w:val="24"/>
                <w:szCs w:val="24"/>
              </w:rPr>
            </w:pPr>
          </w:p>
          <w:p w14:paraId="2261010C">
            <w:pPr>
              <w:pStyle w:val="21"/>
              <w:adjustRightInd w:val="0"/>
              <w:snapToGrid w:val="0"/>
              <w:spacing w:before="0" w:beforeAutospacing="0" w:after="0" w:afterAutospacing="0"/>
              <w:jc w:val="center"/>
              <w:rPr>
                <w:rFonts w:ascii="Times New Roman" w:hAnsi="Times New Roman"/>
                <w:sz w:val="24"/>
                <w:szCs w:val="24"/>
              </w:rPr>
            </w:pPr>
          </w:p>
          <w:p w14:paraId="4DF0B6AE">
            <w:pPr>
              <w:pStyle w:val="21"/>
              <w:adjustRightInd w:val="0"/>
              <w:snapToGrid w:val="0"/>
              <w:spacing w:before="0" w:beforeAutospacing="0" w:after="0" w:afterAutospacing="0"/>
              <w:jc w:val="center"/>
              <w:rPr>
                <w:rFonts w:ascii="Times New Roman" w:hAnsi="Times New Roman"/>
                <w:sz w:val="24"/>
                <w:szCs w:val="24"/>
              </w:rPr>
            </w:pPr>
          </w:p>
          <w:p w14:paraId="1E52D5D9">
            <w:pPr>
              <w:pStyle w:val="21"/>
              <w:adjustRightInd w:val="0"/>
              <w:snapToGrid w:val="0"/>
              <w:spacing w:before="0" w:beforeAutospacing="0" w:after="0" w:afterAutospacing="0"/>
              <w:jc w:val="center"/>
              <w:rPr>
                <w:rFonts w:ascii="Times New Roman" w:hAnsi="Times New Roman"/>
                <w:sz w:val="24"/>
                <w:szCs w:val="24"/>
              </w:rPr>
            </w:pPr>
          </w:p>
          <w:p w14:paraId="3E1A7215">
            <w:pPr>
              <w:pStyle w:val="21"/>
              <w:adjustRightInd w:val="0"/>
              <w:snapToGrid w:val="0"/>
              <w:spacing w:before="0" w:beforeAutospacing="0" w:after="0" w:afterAutospacing="0"/>
              <w:jc w:val="center"/>
              <w:rPr>
                <w:rFonts w:ascii="Times New Roman" w:hAnsi="Times New Roman"/>
                <w:sz w:val="24"/>
                <w:szCs w:val="24"/>
              </w:rPr>
            </w:pPr>
          </w:p>
          <w:p w14:paraId="45E39126">
            <w:pPr>
              <w:pStyle w:val="21"/>
              <w:adjustRightInd w:val="0"/>
              <w:snapToGrid w:val="0"/>
              <w:spacing w:before="0" w:beforeAutospacing="0" w:after="0" w:afterAutospacing="0"/>
              <w:jc w:val="center"/>
              <w:rPr>
                <w:rFonts w:ascii="Times New Roman" w:hAnsi="Times New Roman"/>
                <w:sz w:val="24"/>
                <w:szCs w:val="24"/>
              </w:rPr>
            </w:pPr>
          </w:p>
          <w:p w14:paraId="58EAB564">
            <w:pPr>
              <w:pStyle w:val="21"/>
              <w:adjustRightInd w:val="0"/>
              <w:snapToGrid w:val="0"/>
              <w:spacing w:before="0" w:beforeAutospacing="0" w:after="0" w:afterAutospacing="0"/>
              <w:jc w:val="center"/>
              <w:rPr>
                <w:rFonts w:ascii="Times New Roman" w:hAnsi="Times New Roman"/>
                <w:sz w:val="24"/>
                <w:szCs w:val="24"/>
              </w:rPr>
            </w:pPr>
          </w:p>
          <w:p w14:paraId="1DCC88C1">
            <w:pPr>
              <w:pStyle w:val="21"/>
              <w:adjustRightInd w:val="0"/>
              <w:snapToGrid w:val="0"/>
              <w:spacing w:before="0" w:beforeAutospacing="0" w:after="0" w:afterAutospacing="0"/>
              <w:jc w:val="center"/>
              <w:rPr>
                <w:rFonts w:ascii="Times New Roman" w:hAnsi="Times New Roman"/>
                <w:sz w:val="24"/>
                <w:szCs w:val="24"/>
              </w:rPr>
            </w:pPr>
          </w:p>
          <w:p w14:paraId="10DE7F68">
            <w:pPr>
              <w:pStyle w:val="21"/>
              <w:adjustRightInd w:val="0"/>
              <w:snapToGrid w:val="0"/>
              <w:spacing w:before="0" w:beforeAutospacing="0" w:after="0" w:afterAutospacing="0"/>
              <w:jc w:val="center"/>
              <w:rPr>
                <w:rFonts w:ascii="Times New Roman" w:hAnsi="Times New Roman"/>
                <w:sz w:val="24"/>
                <w:szCs w:val="24"/>
              </w:rPr>
            </w:pPr>
          </w:p>
          <w:p w14:paraId="22CD1199">
            <w:pPr>
              <w:pStyle w:val="21"/>
              <w:adjustRightInd w:val="0"/>
              <w:snapToGrid w:val="0"/>
              <w:spacing w:before="0" w:beforeAutospacing="0" w:after="0" w:afterAutospacing="0"/>
              <w:jc w:val="center"/>
              <w:rPr>
                <w:rFonts w:ascii="Times New Roman" w:hAnsi="Times New Roman"/>
                <w:sz w:val="24"/>
                <w:szCs w:val="24"/>
              </w:rPr>
            </w:pPr>
          </w:p>
          <w:p w14:paraId="27BB802C">
            <w:pPr>
              <w:pStyle w:val="21"/>
              <w:adjustRightInd w:val="0"/>
              <w:snapToGrid w:val="0"/>
              <w:spacing w:before="0" w:beforeAutospacing="0" w:after="0" w:afterAutospacing="0"/>
              <w:jc w:val="center"/>
              <w:rPr>
                <w:rFonts w:ascii="Times New Roman" w:hAnsi="Times New Roman"/>
                <w:sz w:val="24"/>
                <w:szCs w:val="24"/>
              </w:rPr>
            </w:pPr>
          </w:p>
          <w:p w14:paraId="0199E05E">
            <w:pPr>
              <w:pStyle w:val="21"/>
              <w:adjustRightInd w:val="0"/>
              <w:snapToGrid w:val="0"/>
              <w:spacing w:before="0" w:beforeAutospacing="0" w:after="0" w:afterAutospacing="0"/>
              <w:jc w:val="center"/>
              <w:rPr>
                <w:rFonts w:ascii="Times New Roman" w:hAnsi="Times New Roman"/>
                <w:sz w:val="24"/>
                <w:szCs w:val="24"/>
              </w:rPr>
            </w:pPr>
          </w:p>
          <w:p w14:paraId="2DBEFF21">
            <w:pPr>
              <w:pStyle w:val="21"/>
              <w:adjustRightInd w:val="0"/>
              <w:snapToGrid w:val="0"/>
              <w:spacing w:before="0" w:beforeAutospacing="0" w:after="0" w:afterAutospacing="0"/>
              <w:jc w:val="center"/>
              <w:rPr>
                <w:rFonts w:ascii="Times New Roman" w:hAnsi="Times New Roman"/>
                <w:sz w:val="24"/>
                <w:szCs w:val="24"/>
              </w:rPr>
            </w:pPr>
          </w:p>
          <w:p w14:paraId="0A783A0A">
            <w:pPr>
              <w:pStyle w:val="21"/>
              <w:adjustRightInd w:val="0"/>
              <w:snapToGrid w:val="0"/>
              <w:spacing w:before="0" w:beforeAutospacing="0" w:after="0" w:afterAutospacing="0"/>
              <w:jc w:val="center"/>
              <w:rPr>
                <w:rFonts w:ascii="Times New Roman" w:hAnsi="Times New Roman"/>
                <w:sz w:val="24"/>
                <w:szCs w:val="24"/>
              </w:rPr>
            </w:pPr>
          </w:p>
          <w:p w14:paraId="29FB42C9">
            <w:pPr>
              <w:pStyle w:val="21"/>
              <w:adjustRightInd w:val="0"/>
              <w:snapToGrid w:val="0"/>
              <w:spacing w:before="0" w:beforeAutospacing="0" w:after="0" w:afterAutospacing="0"/>
              <w:jc w:val="center"/>
              <w:rPr>
                <w:rFonts w:ascii="Times New Roman" w:hAnsi="Times New Roman"/>
                <w:sz w:val="24"/>
                <w:szCs w:val="24"/>
              </w:rPr>
            </w:pPr>
          </w:p>
          <w:p w14:paraId="415EBFF6">
            <w:pPr>
              <w:pStyle w:val="21"/>
              <w:adjustRightInd w:val="0"/>
              <w:snapToGrid w:val="0"/>
              <w:spacing w:before="0" w:beforeAutospacing="0" w:after="0" w:afterAutospacing="0"/>
              <w:jc w:val="center"/>
              <w:rPr>
                <w:rFonts w:ascii="Times New Roman" w:hAnsi="Times New Roman"/>
                <w:sz w:val="24"/>
                <w:szCs w:val="24"/>
              </w:rPr>
            </w:pPr>
          </w:p>
          <w:p w14:paraId="31BE582B">
            <w:pPr>
              <w:pStyle w:val="21"/>
              <w:adjustRightInd w:val="0"/>
              <w:snapToGrid w:val="0"/>
              <w:spacing w:before="0" w:beforeAutospacing="0" w:after="0" w:afterAutospacing="0"/>
              <w:jc w:val="center"/>
              <w:rPr>
                <w:rFonts w:ascii="Times New Roman" w:hAnsi="Times New Roman"/>
                <w:sz w:val="24"/>
                <w:szCs w:val="24"/>
              </w:rPr>
            </w:pPr>
          </w:p>
          <w:p w14:paraId="052A66D4">
            <w:pPr>
              <w:pStyle w:val="21"/>
              <w:adjustRightInd w:val="0"/>
              <w:snapToGrid w:val="0"/>
              <w:spacing w:before="0" w:beforeAutospacing="0" w:after="0" w:afterAutospacing="0"/>
              <w:jc w:val="center"/>
              <w:rPr>
                <w:rFonts w:ascii="Times New Roman" w:hAnsi="Times New Roman"/>
                <w:sz w:val="21"/>
                <w:szCs w:val="21"/>
              </w:rPr>
            </w:pPr>
          </w:p>
          <w:p w14:paraId="19FDF230">
            <w:pPr>
              <w:pStyle w:val="21"/>
              <w:adjustRightInd w:val="0"/>
              <w:snapToGrid w:val="0"/>
              <w:spacing w:before="0" w:beforeAutospacing="0" w:after="0" w:afterAutospacing="0"/>
              <w:jc w:val="both"/>
              <w:rPr>
                <w:rFonts w:ascii="Times New Roman" w:hAnsi="Times New Roman"/>
                <w:sz w:val="21"/>
                <w:szCs w:val="21"/>
              </w:rPr>
            </w:pPr>
          </w:p>
        </w:tc>
        <w:tc>
          <w:tcPr>
            <w:tcW w:w="8796" w:type="dxa"/>
          </w:tcPr>
          <w:p w14:paraId="05DE863B">
            <w:pPr>
              <w:keepNext w:val="0"/>
              <w:keepLines w:val="0"/>
              <w:pageBreakBefore w:val="0"/>
              <w:widowControl w:val="0"/>
              <w:kinsoku/>
              <w:wordWrap/>
              <w:overflowPunct/>
              <w:topLinePunct w:val="0"/>
              <w:autoSpaceDE/>
              <w:autoSpaceDN/>
              <w:bidi w:val="0"/>
              <w:adjustRightInd/>
              <w:spacing w:line="480" w:lineRule="exact"/>
              <w:ind w:firstLine="480" w:firstLineChars="200"/>
              <w:jc w:val="both"/>
              <w:textAlignment w:val="auto"/>
              <w:rPr>
                <w:rFonts w:hint="default" w:ascii="Times New Roman" w:hAnsi="Times New Roman" w:eastAsia="宋体" w:cs="Times New Roman"/>
                <w:sz w:val="24"/>
                <w:szCs w:val="24"/>
              </w:rPr>
            </w:pPr>
            <w:bookmarkStart w:id="4" w:name="OLE_LINK8"/>
            <w:r>
              <w:rPr>
                <w:rFonts w:hint="default" w:ascii="Times New Roman" w:hAnsi="Times New Roman" w:eastAsia="宋体" w:cs="Times New Roman"/>
                <w:snapToGrid w:val="0"/>
                <w:color w:val="000000" w:themeColor="text1"/>
                <w:kern w:val="0"/>
                <w:sz w:val="24"/>
                <w:szCs w:val="24"/>
                <w:lang w:val="en-US" w:eastAsia="zh-CN"/>
              </w:rPr>
              <w:t>江阴市科裕特铜材有限公司</w:t>
            </w:r>
            <w:bookmarkEnd w:id="4"/>
            <w:r>
              <w:rPr>
                <w:rFonts w:hint="default" w:ascii="Times New Roman" w:hAnsi="Times New Roman" w:eastAsia="宋体" w:cs="Times New Roman"/>
                <w:snapToGrid w:val="0"/>
                <w:color w:val="000000" w:themeColor="text1"/>
                <w:kern w:val="0"/>
                <w:sz w:val="24"/>
                <w:szCs w:val="24"/>
                <w:lang w:val="en-US" w:eastAsia="zh-CN"/>
              </w:rPr>
              <w:t>成立于 2008 年2月，位于江阴市周庄镇金城路22号（江阴市周庄镇白蛇东路 3 号</w:t>
            </w:r>
            <w:r>
              <w:rPr>
                <w:rFonts w:hint="eastAsia" w:cs="Times New Roman"/>
                <w:snapToGrid w:val="0"/>
                <w:color w:val="000000" w:themeColor="text1"/>
                <w:kern w:val="0"/>
                <w:sz w:val="24"/>
                <w:szCs w:val="24"/>
                <w:lang w:val="en-US" w:eastAsia="zh-CN"/>
              </w:rPr>
              <w:t>为企业北门地址</w:t>
            </w:r>
            <w:r>
              <w:rPr>
                <w:rFonts w:hint="default" w:ascii="Times New Roman" w:hAnsi="Times New Roman" w:eastAsia="宋体" w:cs="Times New Roman"/>
                <w:snapToGrid w:val="0"/>
                <w:color w:val="000000" w:themeColor="text1"/>
                <w:kern w:val="0"/>
                <w:sz w:val="24"/>
                <w:szCs w:val="24"/>
                <w:lang w:val="en-US" w:eastAsia="zh-CN"/>
              </w:rPr>
              <w:t>），租赁江阴市周庄镇金湾村股份经济合作社（即江阴市周庄镇金湾村村民委员会）</w:t>
            </w:r>
            <w:r>
              <w:rPr>
                <w:rFonts w:hint="eastAsia" w:cs="Times New Roman"/>
                <w:snapToGrid w:val="0"/>
                <w:color w:val="000000" w:themeColor="text1"/>
                <w:kern w:val="0"/>
                <w:sz w:val="24"/>
                <w:szCs w:val="24"/>
                <w:lang w:val="en-US" w:eastAsia="zh-CN"/>
              </w:rPr>
              <w:t>2666m</w:t>
            </w:r>
            <w:r>
              <w:rPr>
                <w:rFonts w:hint="eastAsia" w:cs="Times New Roman"/>
                <w:snapToGrid w:val="0"/>
                <w:color w:val="000000" w:themeColor="text1"/>
                <w:kern w:val="0"/>
                <w:sz w:val="24"/>
                <w:szCs w:val="24"/>
                <w:vertAlign w:val="superscript"/>
                <w:lang w:val="en-US" w:eastAsia="zh-CN"/>
              </w:rPr>
              <w:t>3</w:t>
            </w:r>
            <w:r>
              <w:rPr>
                <w:rFonts w:hint="default" w:ascii="Times New Roman" w:hAnsi="Times New Roman" w:eastAsia="宋体" w:cs="Times New Roman"/>
                <w:snapToGrid w:val="0"/>
                <w:color w:val="000000" w:themeColor="text1"/>
                <w:kern w:val="0"/>
                <w:sz w:val="24"/>
                <w:szCs w:val="24"/>
                <w:lang w:val="en-US" w:eastAsia="zh-CN"/>
              </w:rPr>
              <w:t>闲置厂房，主要从事高精密铜制品的</w:t>
            </w:r>
            <w:r>
              <w:rPr>
                <w:rFonts w:hint="default" w:ascii="Times New Roman" w:hAnsi="Times New Roman" w:eastAsia="宋体" w:cs="Times New Roman"/>
                <w:snapToGrid w:val="0"/>
                <w:color w:val="000000" w:themeColor="text1"/>
                <w:kern w:val="0"/>
                <w:sz w:val="24"/>
                <w:szCs w:val="24"/>
              </w:rPr>
              <w:t>加工生产</w:t>
            </w:r>
            <w:r>
              <w:rPr>
                <w:rFonts w:hint="eastAsia" w:cs="Times New Roman"/>
                <w:snapToGrid w:val="0"/>
                <w:color w:val="000000" w:themeColor="text1"/>
                <w:kern w:val="0"/>
                <w:sz w:val="24"/>
                <w:szCs w:val="24"/>
                <w:lang w:eastAsia="zh-CN"/>
              </w:rPr>
              <w:t>，</w:t>
            </w:r>
            <w:r>
              <w:rPr>
                <w:rFonts w:hint="eastAsia" w:cs="Times New Roman"/>
                <w:color w:val="000000" w:themeColor="text1"/>
                <w:sz w:val="24"/>
                <w:szCs w:val="24"/>
                <w:lang w:val="en-US" w:eastAsia="zh-CN"/>
              </w:rPr>
              <w:t>目前厂区已</w:t>
            </w:r>
            <w:r>
              <w:rPr>
                <w:rFonts w:hint="eastAsia" w:ascii="Times New Roman" w:hAnsi="Times New Roman" w:eastAsia="宋体" w:cs="Times New Roman"/>
                <w:snapToGrid w:val="0"/>
                <w:color w:val="000000" w:themeColor="text1"/>
                <w:kern w:val="0"/>
                <w:sz w:val="24"/>
                <w:szCs w:val="24"/>
                <w:lang w:val="en-US" w:eastAsia="zh-CN"/>
              </w:rPr>
              <w:t>建项目为年产300吨铜制品项目，2025年已批复的《年新增200吨高精密铜制品扩建项目》正在建设中，</w:t>
            </w:r>
            <w:r>
              <w:rPr>
                <w:rFonts w:hint="default" w:ascii="Times New Roman" w:hAnsi="Times New Roman" w:eastAsia="宋体" w:cs="Times New Roman"/>
                <w:snapToGrid w:val="0"/>
                <w:color w:val="000000" w:themeColor="text1"/>
                <w:kern w:val="0"/>
                <w:sz w:val="24"/>
                <w:szCs w:val="24"/>
              </w:rPr>
              <w:t>公司主要产品及设计生产能力为</w:t>
            </w:r>
            <w:r>
              <w:rPr>
                <w:rFonts w:hint="default" w:ascii="Times New Roman" w:hAnsi="Times New Roman" w:eastAsia="宋体" w:cs="Times New Roman"/>
                <w:snapToGrid w:val="0"/>
                <w:color w:val="000000" w:themeColor="text1"/>
                <w:kern w:val="0"/>
                <w:sz w:val="24"/>
                <w:szCs w:val="24"/>
                <w:lang w:val="en-US" w:eastAsia="zh-CN"/>
              </w:rPr>
              <w:t>年产高精密铜制品</w:t>
            </w:r>
            <w:r>
              <w:rPr>
                <w:rFonts w:hint="eastAsia" w:cs="Times New Roman"/>
                <w:snapToGrid w:val="0"/>
                <w:color w:val="000000" w:themeColor="text1"/>
                <w:kern w:val="0"/>
                <w:sz w:val="24"/>
                <w:szCs w:val="24"/>
                <w:lang w:val="en-US" w:eastAsia="zh-CN"/>
              </w:rPr>
              <w:t>500</w:t>
            </w:r>
            <w:r>
              <w:rPr>
                <w:rFonts w:hint="default" w:ascii="Times New Roman" w:hAnsi="Times New Roman" w:eastAsia="宋体" w:cs="Times New Roman"/>
                <w:snapToGrid w:val="0"/>
                <w:color w:val="000000" w:themeColor="text1"/>
                <w:kern w:val="0"/>
                <w:sz w:val="24"/>
                <w:szCs w:val="24"/>
                <w:lang w:val="en-US" w:eastAsia="zh-CN"/>
              </w:rPr>
              <w:t>吨</w:t>
            </w:r>
            <w:r>
              <w:rPr>
                <w:rFonts w:hint="default" w:ascii="Times New Roman" w:hAnsi="Times New Roman" w:eastAsia="宋体" w:cs="Times New Roman"/>
                <w:snapToGrid w:val="0"/>
                <w:color w:val="000000" w:themeColor="text1"/>
                <w:kern w:val="0"/>
                <w:sz w:val="24"/>
                <w:szCs w:val="24"/>
              </w:rPr>
              <w:t>。</w:t>
            </w:r>
            <w:r>
              <w:rPr>
                <w:rFonts w:hint="eastAsia" w:cs="Times New Roman"/>
                <w:sz w:val="24"/>
                <w:szCs w:val="24"/>
                <w:lang w:val="en-US" w:eastAsia="zh-CN"/>
              </w:rPr>
              <w:t>企业已批复</w:t>
            </w:r>
            <w:r>
              <w:rPr>
                <w:rFonts w:hint="default" w:ascii="Times New Roman" w:hAnsi="Times New Roman" w:eastAsia="宋体" w:cs="Times New Roman"/>
                <w:sz w:val="24"/>
                <w:szCs w:val="24"/>
              </w:rPr>
              <w:t>项目建设、环评、验收及排污许可情况见表2-1。</w:t>
            </w:r>
          </w:p>
          <w:p w14:paraId="09FAE60E">
            <w:pPr>
              <w:keepNext/>
              <w:keepLines w:val="0"/>
              <w:pageBreakBefore w:val="0"/>
              <w:widowControl w:val="0"/>
              <w:kinsoku/>
              <w:wordWrap/>
              <w:overflowPunct/>
              <w:topLinePunct w:val="0"/>
              <w:autoSpaceDE/>
              <w:autoSpaceDN/>
              <w:bidi w:val="0"/>
              <w:adjustRightInd w:val="0"/>
              <w:snapToGrid w:val="0"/>
              <w:spacing w:line="480" w:lineRule="exact"/>
              <w:jc w:val="center"/>
              <w:textAlignment w:val="auto"/>
              <w:rPr>
                <w:rFonts w:hint="default" w:ascii="Times New Roman" w:hAnsi="Times New Roman" w:eastAsia="宋体" w:cs="Times New Roman"/>
                <w:b/>
                <w:color w:val="000000" w:themeColor="text1"/>
                <w:sz w:val="24"/>
                <w:szCs w:val="24"/>
              </w:rPr>
            </w:pPr>
            <w:r>
              <w:rPr>
                <w:rFonts w:hint="default" w:ascii="Times New Roman" w:hAnsi="Times New Roman" w:eastAsia="宋体" w:cs="Times New Roman"/>
                <w:b/>
                <w:color w:val="000000" w:themeColor="text1"/>
                <w:sz w:val="24"/>
                <w:szCs w:val="24"/>
              </w:rPr>
              <w:t>表2-1  现有项目建设、审批以及验收情况</w:t>
            </w:r>
          </w:p>
          <w:tbl>
            <w:tblPr>
              <w:tblStyle w:val="25"/>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17"/>
              <w:gridCol w:w="2175"/>
              <w:gridCol w:w="1875"/>
              <w:gridCol w:w="1125"/>
              <w:gridCol w:w="1200"/>
              <w:gridCol w:w="1088"/>
            </w:tblGrid>
            <w:tr w14:paraId="798B23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17" w:type="dxa"/>
                  <w:tcBorders>
                    <w:tl2br w:val="nil"/>
                    <w:tr2bl w:val="nil"/>
                  </w:tcBorders>
                  <w:tcMar>
                    <w:top w:w="0" w:type="dxa"/>
                    <w:left w:w="0" w:type="dxa"/>
                    <w:bottom w:w="0" w:type="dxa"/>
                    <w:right w:w="0" w:type="dxa"/>
                  </w:tcMar>
                  <w:vAlign w:val="center"/>
                </w:tcPr>
                <w:p w14:paraId="6484A548">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bCs/>
                      <w:color w:val="000000" w:themeColor="text1"/>
                      <w:sz w:val="21"/>
                      <w:szCs w:val="21"/>
                    </w:rPr>
                  </w:pPr>
                  <w:r>
                    <w:rPr>
                      <w:rFonts w:hint="default" w:ascii="Times New Roman" w:hAnsi="Times New Roman" w:eastAsia="宋体" w:cs="Times New Roman"/>
                      <w:bCs/>
                      <w:color w:val="000000" w:themeColor="text1"/>
                      <w:sz w:val="21"/>
                      <w:szCs w:val="21"/>
                    </w:rPr>
                    <w:t>环评批复</w:t>
                  </w:r>
                </w:p>
                <w:p w14:paraId="5AC2350C">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bCs/>
                      <w:color w:val="000000" w:themeColor="text1"/>
                      <w:sz w:val="21"/>
                      <w:szCs w:val="21"/>
                    </w:rPr>
                  </w:pPr>
                  <w:r>
                    <w:rPr>
                      <w:rFonts w:hint="default" w:ascii="Times New Roman" w:hAnsi="Times New Roman" w:eastAsia="宋体" w:cs="Times New Roman"/>
                      <w:bCs/>
                      <w:color w:val="000000" w:themeColor="text1"/>
                      <w:sz w:val="21"/>
                      <w:szCs w:val="21"/>
                    </w:rPr>
                    <w:t>时间</w:t>
                  </w:r>
                </w:p>
              </w:tc>
              <w:tc>
                <w:tcPr>
                  <w:tcW w:w="2175" w:type="dxa"/>
                  <w:tcBorders>
                    <w:tl2br w:val="nil"/>
                    <w:tr2bl w:val="nil"/>
                  </w:tcBorders>
                  <w:tcMar>
                    <w:top w:w="0" w:type="dxa"/>
                    <w:left w:w="0" w:type="dxa"/>
                    <w:bottom w:w="0" w:type="dxa"/>
                    <w:right w:w="0" w:type="dxa"/>
                  </w:tcMar>
                  <w:vAlign w:val="center"/>
                </w:tcPr>
                <w:p w14:paraId="392B5593">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bCs/>
                      <w:color w:val="000000" w:themeColor="text1"/>
                      <w:sz w:val="21"/>
                      <w:szCs w:val="21"/>
                    </w:rPr>
                  </w:pPr>
                  <w:r>
                    <w:rPr>
                      <w:rFonts w:hint="default" w:ascii="Times New Roman" w:hAnsi="Times New Roman" w:eastAsia="宋体" w:cs="Times New Roman"/>
                      <w:bCs/>
                      <w:color w:val="000000" w:themeColor="text1"/>
                      <w:sz w:val="21"/>
                      <w:szCs w:val="21"/>
                    </w:rPr>
                    <w:t>审批项目</w:t>
                  </w:r>
                </w:p>
              </w:tc>
              <w:tc>
                <w:tcPr>
                  <w:tcW w:w="1875" w:type="dxa"/>
                  <w:tcBorders>
                    <w:tl2br w:val="nil"/>
                    <w:tr2bl w:val="nil"/>
                  </w:tcBorders>
                  <w:tcMar>
                    <w:top w:w="0" w:type="dxa"/>
                    <w:left w:w="0" w:type="dxa"/>
                    <w:bottom w:w="0" w:type="dxa"/>
                    <w:right w:w="0" w:type="dxa"/>
                  </w:tcMar>
                  <w:vAlign w:val="center"/>
                </w:tcPr>
                <w:p w14:paraId="3BB1B967">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bCs/>
                      <w:color w:val="000000" w:themeColor="text1"/>
                      <w:sz w:val="21"/>
                      <w:szCs w:val="21"/>
                    </w:rPr>
                  </w:pPr>
                  <w:r>
                    <w:rPr>
                      <w:rFonts w:hint="default" w:ascii="Times New Roman" w:hAnsi="Times New Roman" w:eastAsia="宋体" w:cs="Times New Roman"/>
                      <w:bCs/>
                      <w:color w:val="000000" w:themeColor="text1"/>
                      <w:sz w:val="21"/>
                      <w:szCs w:val="21"/>
                    </w:rPr>
                    <w:t>环评审批部门</w:t>
                  </w:r>
                </w:p>
              </w:tc>
              <w:tc>
                <w:tcPr>
                  <w:tcW w:w="1125" w:type="dxa"/>
                  <w:tcBorders>
                    <w:tl2br w:val="nil"/>
                    <w:tr2bl w:val="nil"/>
                  </w:tcBorders>
                  <w:tcMar>
                    <w:top w:w="0" w:type="dxa"/>
                    <w:left w:w="0" w:type="dxa"/>
                    <w:bottom w:w="0" w:type="dxa"/>
                    <w:right w:w="0" w:type="dxa"/>
                  </w:tcMar>
                  <w:vAlign w:val="center"/>
                </w:tcPr>
                <w:p w14:paraId="3D9EC713">
                  <w:pPr>
                    <w:keepNext w:val="0"/>
                    <w:keepLines w:val="0"/>
                    <w:pageBreakBefore w:val="0"/>
                    <w:kinsoku/>
                    <w:wordWrap/>
                    <w:overflowPunct/>
                    <w:topLinePunct w:val="0"/>
                    <w:autoSpaceDE/>
                    <w:autoSpaceDN/>
                    <w:bidi w:val="0"/>
                    <w:adjustRightInd/>
                    <w:spacing w:line="300" w:lineRule="exact"/>
                    <w:jc w:val="center"/>
                    <w:textAlignment w:val="auto"/>
                    <w:rPr>
                      <w:rFonts w:hint="eastAsia" w:ascii="Times New Roman" w:hAnsi="Times New Roman" w:eastAsia="宋体" w:cs="Times New Roman"/>
                      <w:bCs/>
                      <w:color w:val="000000" w:themeColor="text1"/>
                      <w:sz w:val="21"/>
                      <w:szCs w:val="21"/>
                      <w:lang w:eastAsia="zh-CN"/>
                    </w:rPr>
                  </w:pPr>
                  <w:r>
                    <w:rPr>
                      <w:rFonts w:hint="eastAsia" w:ascii="Times New Roman" w:hAnsi="Times New Roman" w:eastAsia="宋体" w:cs="Times New Roman"/>
                      <w:bCs/>
                      <w:color w:val="000000" w:themeColor="text1"/>
                      <w:sz w:val="21"/>
                      <w:szCs w:val="21"/>
                      <w:lang w:eastAsia="zh-CN"/>
                    </w:rPr>
                    <w:t>“</w:t>
                  </w:r>
                  <w:r>
                    <w:rPr>
                      <w:rFonts w:hint="default" w:ascii="Times New Roman" w:hAnsi="Times New Roman" w:eastAsia="宋体" w:cs="Times New Roman"/>
                      <w:bCs/>
                      <w:color w:val="000000" w:themeColor="text1"/>
                      <w:sz w:val="21"/>
                      <w:szCs w:val="21"/>
                    </w:rPr>
                    <w:t>三同时</w:t>
                  </w:r>
                  <w:r>
                    <w:rPr>
                      <w:rFonts w:hint="eastAsia" w:ascii="Times New Roman" w:hAnsi="Times New Roman" w:eastAsia="宋体" w:cs="Times New Roman"/>
                      <w:bCs/>
                      <w:color w:val="000000" w:themeColor="text1"/>
                      <w:sz w:val="21"/>
                      <w:szCs w:val="21"/>
                      <w:lang w:eastAsia="zh-CN"/>
                    </w:rPr>
                    <w:t>”</w:t>
                  </w:r>
                </w:p>
                <w:p w14:paraId="440FB1BF">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bCs/>
                      <w:color w:val="000000" w:themeColor="text1"/>
                      <w:sz w:val="21"/>
                      <w:szCs w:val="21"/>
                    </w:rPr>
                  </w:pPr>
                  <w:r>
                    <w:rPr>
                      <w:rFonts w:hint="default" w:ascii="Times New Roman" w:hAnsi="Times New Roman" w:eastAsia="宋体" w:cs="Times New Roman"/>
                      <w:bCs/>
                      <w:color w:val="000000" w:themeColor="text1"/>
                      <w:sz w:val="21"/>
                      <w:szCs w:val="21"/>
                    </w:rPr>
                    <w:t>验收情况</w:t>
                  </w:r>
                </w:p>
              </w:tc>
              <w:tc>
                <w:tcPr>
                  <w:tcW w:w="1200" w:type="dxa"/>
                  <w:tcBorders>
                    <w:tl2br w:val="nil"/>
                    <w:tr2bl w:val="nil"/>
                  </w:tcBorders>
                  <w:vAlign w:val="center"/>
                </w:tcPr>
                <w:p w14:paraId="69C96E4C">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bCs/>
                      <w:color w:val="000000" w:themeColor="text1"/>
                      <w:sz w:val="21"/>
                      <w:szCs w:val="21"/>
                    </w:rPr>
                  </w:pPr>
                  <w:r>
                    <w:rPr>
                      <w:rFonts w:hint="default" w:ascii="Times New Roman" w:hAnsi="Times New Roman" w:eastAsia="宋体" w:cs="Times New Roman"/>
                      <w:bCs/>
                      <w:color w:val="000000" w:themeColor="text1"/>
                      <w:sz w:val="21"/>
                      <w:szCs w:val="21"/>
                    </w:rPr>
                    <w:t>排污许可</w:t>
                  </w:r>
                </w:p>
                <w:p w14:paraId="3E54927A">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bCs/>
                      <w:color w:val="000000" w:themeColor="text1"/>
                      <w:sz w:val="21"/>
                      <w:szCs w:val="21"/>
                    </w:rPr>
                  </w:pPr>
                  <w:r>
                    <w:rPr>
                      <w:rFonts w:hint="eastAsia" w:ascii="Times New Roman" w:hAnsi="Times New Roman" w:eastAsia="宋体" w:cs="Times New Roman"/>
                      <w:bCs/>
                      <w:color w:val="000000" w:themeColor="text1"/>
                      <w:sz w:val="21"/>
                      <w:szCs w:val="21"/>
                      <w:lang w:val="en-US" w:eastAsia="zh-CN"/>
                    </w:rPr>
                    <w:t>申请</w:t>
                  </w:r>
                  <w:r>
                    <w:rPr>
                      <w:rFonts w:hint="default" w:ascii="Times New Roman" w:hAnsi="Times New Roman" w:eastAsia="宋体" w:cs="Times New Roman"/>
                      <w:bCs/>
                      <w:color w:val="000000" w:themeColor="text1"/>
                      <w:sz w:val="21"/>
                      <w:szCs w:val="21"/>
                    </w:rPr>
                    <w:t>时间</w:t>
                  </w:r>
                </w:p>
              </w:tc>
              <w:tc>
                <w:tcPr>
                  <w:tcW w:w="1088" w:type="dxa"/>
                  <w:tcBorders>
                    <w:tl2br w:val="nil"/>
                    <w:tr2bl w:val="nil"/>
                  </w:tcBorders>
                  <w:vAlign w:val="center"/>
                </w:tcPr>
                <w:p w14:paraId="7923FBF6">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bCs/>
                      <w:color w:val="000000" w:themeColor="text1"/>
                      <w:sz w:val="21"/>
                      <w:szCs w:val="21"/>
                      <w:lang w:val="en-US" w:eastAsia="zh-CN"/>
                    </w:rPr>
                  </w:pPr>
                  <w:r>
                    <w:rPr>
                      <w:rFonts w:hint="eastAsia" w:cs="Times New Roman"/>
                      <w:bCs/>
                      <w:color w:val="000000" w:themeColor="text1"/>
                      <w:sz w:val="21"/>
                      <w:szCs w:val="21"/>
                      <w:lang w:val="en-US" w:eastAsia="zh-CN"/>
                    </w:rPr>
                    <w:t>建设情况</w:t>
                  </w:r>
                </w:p>
              </w:tc>
            </w:tr>
            <w:tr w14:paraId="14DD05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1117" w:type="dxa"/>
                  <w:tcBorders>
                    <w:tl2br w:val="nil"/>
                    <w:tr2bl w:val="nil"/>
                  </w:tcBorders>
                  <w:tcMar>
                    <w:top w:w="0" w:type="dxa"/>
                    <w:left w:w="0" w:type="dxa"/>
                    <w:bottom w:w="0" w:type="dxa"/>
                    <w:right w:w="0" w:type="dxa"/>
                  </w:tcMar>
                  <w:vAlign w:val="center"/>
                </w:tcPr>
                <w:p w14:paraId="22A2510E">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bCs/>
                      <w:color w:val="000000" w:themeColor="text1"/>
                      <w:sz w:val="21"/>
                      <w:szCs w:val="21"/>
                      <w:lang w:val="en-US" w:eastAsia="zh-CN"/>
                    </w:rPr>
                  </w:pPr>
                  <w:r>
                    <w:rPr>
                      <w:rFonts w:hint="eastAsia" w:ascii="Times New Roman" w:hAnsi="Times New Roman" w:eastAsia="宋体" w:cs="Times New Roman"/>
                      <w:bCs/>
                      <w:color w:val="000000" w:themeColor="text1"/>
                      <w:sz w:val="21"/>
                      <w:szCs w:val="21"/>
                      <w:lang w:eastAsia="zh-CN"/>
                    </w:rPr>
                    <w:t>200</w:t>
                  </w:r>
                  <w:r>
                    <w:rPr>
                      <w:rFonts w:hint="eastAsia" w:ascii="Times New Roman" w:hAnsi="Times New Roman" w:eastAsia="宋体" w:cs="Times New Roman"/>
                      <w:bCs/>
                      <w:color w:val="000000" w:themeColor="text1"/>
                      <w:sz w:val="21"/>
                      <w:szCs w:val="21"/>
                      <w:lang w:val="en-US" w:eastAsia="zh-CN"/>
                    </w:rPr>
                    <w:t>8.2.23</w:t>
                  </w:r>
                </w:p>
              </w:tc>
              <w:tc>
                <w:tcPr>
                  <w:tcW w:w="2175" w:type="dxa"/>
                  <w:tcBorders>
                    <w:tl2br w:val="nil"/>
                    <w:tr2bl w:val="nil"/>
                  </w:tcBorders>
                  <w:tcMar>
                    <w:top w:w="0" w:type="dxa"/>
                    <w:left w:w="0" w:type="dxa"/>
                    <w:bottom w:w="0" w:type="dxa"/>
                    <w:right w:w="0" w:type="dxa"/>
                  </w:tcMar>
                  <w:vAlign w:val="center"/>
                </w:tcPr>
                <w:p w14:paraId="5AE1C1BD">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bCs/>
                      <w:color w:val="000000" w:themeColor="text1"/>
                      <w:sz w:val="21"/>
                      <w:szCs w:val="21"/>
                      <w:lang w:val="en-US"/>
                    </w:rPr>
                  </w:pPr>
                  <w:r>
                    <w:rPr>
                      <w:rFonts w:hint="eastAsia" w:ascii="Times New Roman" w:hAnsi="Times New Roman" w:eastAsia="宋体" w:cs="Times New Roman"/>
                      <w:bCs/>
                      <w:color w:val="000000" w:themeColor="text1"/>
                      <w:sz w:val="21"/>
                      <w:szCs w:val="21"/>
                      <w:lang w:eastAsia="zh-CN"/>
                    </w:rPr>
                    <w:t>《铍青铜棒材、丝材的制造加工新建项目》环境影响报告表</w:t>
                  </w:r>
                </w:p>
              </w:tc>
              <w:tc>
                <w:tcPr>
                  <w:tcW w:w="1875" w:type="dxa"/>
                  <w:tcBorders>
                    <w:tl2br w:val="nil"/>
                    <w:tr2bl w:val="nil"/>
                  </w:tcBorders>
                  <w:tcMar>
                    <w:top w:w="0" w:type="dxa"/>
                    <w:left w:w="0" w:type="dxa"/>
                    <w:bottom w:w="0" w:type="dxa"/>
                    <w:right w:w="0" w:type="dxa"/>
                  </w:tcMar>
                  <w:vAlign w:val="center"/>
                </w:tcPr>
                <w:p w14:paraId="56291C93">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bCs/>
                      <w:color w:val="000000" w:themeColor="text1"/>
                      <w:sz w:val="21"/>
                      <w:szCs w:val="21"/>
                    </w:rPr>
                  </w:pPr>
                  <w:r>
                    <w:rPr>
                      <w:rFonts w:hint="default" w:ascii="Times New Roman" w:hAnsi="Times New Roman" w:eastAsia="宋体" w:cs="Times New Roman"/>
                      <w:bCs/>
                      <w:color w:val="000000" w:themeColor="text1"/>
                      <w:sz w:val="21"/>
                      <w:szCs w:val="21"/>
                    </w:rPr>
                    <w:t>江阴市环境保护局</w:t>
                  </w:r>
                </w:p>
                <w:p w14:paraId="3F22DCB2">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bCs/>
                      <w:color w:val="000000" w:themeColor="text1"/>
                      <w:sz w:val="21"/>
                      <w:szCs w:val="21"/>
                      <w:lang w:val="en-US" w:eastAsia="zh-CN"/>
                    </w:rPr>
                  </w:pPr>
                  <w:r>
                    <w:rPr>
                      <w:rFonts w:hint="default" w:ascii="Times New Roman" w:hAnsi="Times New Roman" w:eastAsia="宋体" w:cs="Times New Roman"/>
                      <w:bCs/>
                      <w:color w:val="000000" w:themeColor="text1"/>
                      <w:sz w:val="21"/>
                      <w:szCs w:val="21"/>
                    </w:rPr>
                    <w:t>2</w:t>
                  </w:r>
                  <w:r>
                    <w:rPr>
                      <w:rFonts w:hint="eastAsia" w:ascii="Times New Roman" w:hAnsi="Times New Roman" w:eastAsia="宋体" w:cs="Times New Roman"/>
                      <w:bCs/>
                      <w:color w:val="000000" w:themeColor="text1"/>
                      <w:sz w:val="21"/>
                      <w:szCs w:val="21"/>
                      <w:lang w:val="en-US" w:eastAsia="zh-CN"/>
                    </w:rPr>
                    <w:t>0083202810065B</w:t>
                  </w:r>
                </w:p>
              </w:tc>
              <w:tc>
                <w:tcPr>
                  <w:tcW w:w="1125" w:type="dxa"/>
                  <w:tcBorders>
                    <w:tl2br w:val="nil"/>
                    <w:tr2bl w:val="nil"/>
                  </w:tcBorders>
                  <w:tcMar>
                    <w:top w:w="0" w:type="dxa"/>
                    <w:left w:w="0" w:type="dxa"/>
                    <w:bottom w:w="0" w:type="dxa"/>
                    <w:right w:w="0" w:type="dxa"/>
                  </w:tcMar>
                  <w:vAlign w:val="center"/>
                </w:tcPr>
                <w:p w14:paraId="2FC03634">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bCs/>
                      <w:color w:val="000000" w:themeColor="text1"/>
                      <w:sz w:val="21"/>
                      <w:szCs w:val="21"/>
                    </w:rPr>
                  </w:pPr>
                  <w:r>
                    <w:rPr>
                      <w:rFonts w:hint="eastAsia" w:ascii="Times New Roman" w:hAnsi="Times New Roman" w:eastAsia="宋体" w:cs="Times New Roman"/>
                      <w:bCs/>
                      <w:color w:val="000000" w:themeColor="text1"/>
                      <w:sz w:val="21"/>
                      <w:szCs w:val="21"/>
                      <w:lang w:val="en-US" w:eastAsia="zh-CN"/>
                    </w:rPr>
                    <w:t>2008.7.30</w:t>
                  </w:r>
                </w:p>
              </w:tc>
              <w:tc>
                <w:tcPr>
                  <w:tcW w:w="1200" w:type="dxa"/>
                  <w:vMerge w:val="restart"/>
                  <w:tcBorders>
                    <w:tl2br w:val="nil"/>
                    <w:tr2bl w:val="nil"/>
                  </w:tcBorders>
                  <w:vAlign w:val="center"/>
                </w:tcPr>
                <w:p w14:paraId="51C71F41">
                  <w:pPr>
                    <w:keepNext w:val="0"/>
                    <w:keepLines w:val="0"/>
                    <w:pageBreakBefore w:val="0"/>
                    <w:kinsoku/>
                    <w:wordWrap/>
                    <w:overflowPunct/>
                    <w:topLinePunct w:val="0"/>
                    <w:autoSpaceDE/>
                    <w:autoSpaceDN/>
                    <w:bidi w:val="0"/>
                    <w:adjustRightInd/>
                    <w:spacing w:line="300" w:lineRule="exact"/>
                    <w:jc w:val="both"/>
                    <w:textAlignment w:val="auto"/>
                    <w:rPr>
                      <w:rFonts w:hint="default" w:ascii="Times New Roman" w:hAnsi="Times New Roman" w:eastAsia="宋体" w:cs="Times New Roman"/>
                      <w:bCs/>
                      <w:color w:val="000000" w:themeColor="text1"/>
                      <w:sz w:val="21"/>
                      <w:szCs w:val="21"/>
                      <w:lang w:val="en-US" w:eastAsia="zh-CN"/>
                    </w:rPr>
                  </w:pPr>
                  <w:r>
                    <w:rPr>
                      <w:rFonts w:hint="eastAsia" w:ascii="Times New Roman" w:hAnsi="Times New Roman" w:eastAsia="宋体" w:cs="Times New Roman"/>
                      <w:bCs/>
                      <w:color w:val="000000" w:themeColor="text1"/>
                      <w:sz w:val="21"/>
                      <w:szCs w:val="21"/>
                      <w:lang w:val="en-US" w:eastAsia="zh-CN"/>
                    </w:rPr>
                    <w:t>证书编号：91320281672519251W001Q</w:t>
                  </w:r>
                  <w:r>
                    <w:rPr>
                      <w:rFonts w:hint="default" w:ascii="Times New Roman" w:hAnsi="Times New Roman" w:eastAsia="宋体" w:cs="Times New Roman"/>
                      <w:bCs/>
                      <w:color w:val="000000" w:themeColor="text1"/>
                      <w:sz w:val="21"/>
                      <w:szCs w:val="21"/>
                      <w:lang w:val="en-US" w:eastAsia="zh-CN"/>
                    </w:rPr>
                    <w:t>，有效期限为202</w:t>
                  </w:r>
                  <w:r>
                    <w:rPr>
                      <w:rFonts w:hint="eastAsia" w:cs="Times New Roman"/>
                      <w:bCs/>
                      <w:color w:val="000000" w:themeColor="text1"/>
                      <w:sz w:val="21"/>
                      <w:szCs w:val="21"/>
                      <w:lang w:val="en-US" w:eastAsia="zh-CN"/>
                    </w:rPr>
                    <w:t>5</w:t>
                  </w:r>
                  <w:r>
                    <w:rPr>
                      <w:rFonts w:hint="eastAsia" w:ascii="Times New Roman" w:hAnsi="Times New Roman" w:eastAsia="宋体" w:cs="Times New Roman"/>
                      <w:bCs/>
                      <w:color w:val="000000" w:themeColor="text1"/>
                      <w:sz w:val="21"/>
                      <w:szCs w:val="21"/>
                      <w:lang w:val="en-US" w:eastAsia="zh-CN"/>
                    </w:rPr>
                    <w:t>年</w:t>
                  </w:r>
                  <w:r>
                    <w:rPr>
                      <w:rFonts w:hint="eastAsia" w:cs="Times New Roman"/>
                      <w:bCs/>
                      <w:color w:val="000000" w:themeColor="text1"/>
                      <w:sz w:val="21"/>
                      <w:szCs w:val="21"/>
                      <w:lang w:val="en-US" w:eastAsia="zh-CN"/>
                    </w:rPr>
                    <w:t>10</w:t>
                  </w:r>
                  <w:r>
                    <w:rPr>
                      <w:rFonts w:hint="eastAsia" w:ascii="Times New Roman" w:hAnsi="Times New Roman" w:eastAsia="宋体" w:cs="Times New Roman"/>
                      <w:bCs/>
                      <w:color w:val="000000" w:themeColor="text1"/>
                      <w:sz w:val="21"/>
                      <w:szCs w:val="21"/>
                      <w:lang w:val="en-US" w:eastAsia="zh-CN"/>
                    </w:rPr>
                    <w:t>月</w:t>
                  </w:r>
                  <w:r>
                    <w:rPr>
                      <w:rFonts w:hint="eastAsia" w:cs="Times New Roman"/>
                      <w:bCs/>
                      <w:color w:val="000000" w:themeColor="text1"/>
                      <w:sz w:val="21"/>
                      <w:szCs w:val="21"/>
                      <w:lang w:val="en-US" w:eastAsia="zh-CN"/>
                    </w:rPr>
                    <w:t>16</w:t>
                  </w:r>
                  <w:r>
                    <w:rPr>
                      <w:rFonts w:hint="eastAsia" w:ascii="Times New Roman" w:hAnsi="Times New Roman" w:eastAsia="宋体" w:cs="Times New Roman"/>
                      <w:bCs/>
                      <w:color w:val="000000" w:themeColor="text1"/>
                      <w:sz w:val="21"/>
                      <w:szCs w:val="21"/>
                      <w:lang w:val="en-US" w:eastAsia="zh-CN"/>
                    </w:rPr>
                    <w:t>日</w:t>
                  </w:r>
                  <w:r>
                    <w:rPr>
                      <w:rFonts w:hint="default" w:ascii="Times New Roman" w:hAnsi="Times New Roman" w:eastAsia="宋体" w:cs="Times New Roman"/>
                      <w:bCs/>
                      <w:color w:val="000000" w:themeColor="text1"/>
                      <w:sz w:val="21"/>
                      <w:szCs w:val="21"/>
                      <w:lang w:val="en-US" w:eastAsia="zh-CN"/>
                    </w:rPr>
                    <w:t>至20</w:t>
                  </w:r>
                  <w:r>
                    <w:rPr>
                      <w:rFonts w:hint="eastAsia" w:cs="Times New Roman"/>
                      <w:bCs/>
                      <w:color w:val="000000" w:themeColor="text1"/>
                      <w:sz w:val="21"/>
                      <w:szCs w:val="21"/>
                      <w:lang w:val="en-US" w:eastAsia="zh-CN"/>
                    </w:rPr>
                    <w:t>30</w:t>
                  </w:r>
                  <w:r>
                    <w:rPr>
                      <w:rFonts w:hint="eastAsia" w:ascii="Times New Roman" w:hAnsi="Times New Roman" w:eastAsia="宋体" w:cs="Times New Roman"/>
                      <w:bCs/>
                      <w:color w:val="000000" w:themeColor="text1"/>
                      <w:sz w:val="21"/>
                      <w:szCs w:val="21"/>
                      <w:lang w:val="en-US" w:eastAsia="zh-CN"/>
                    </w:rPr>
                    <w:t>年</w:t>
                  </w:r>
                  <w:r>
                    <w:rPr>
                      <w:rFonts w:hint="eastAsia" w:cs="Times New Roman"/>
                      <w:bCs/>
                      <w:color w:val="000000" w:themeColor="text1"/>
                      <w:sz w:val="21"/>
                      <w:szCs w:val="21"/>
                      <w:lang w:val="en-US" w:eastAsia="zh-CN"/>
                    </w:rPr>
                    <w:t>10</w:t>
                  </w:r>
                  <w:r>
                    <w:rPr>
                      <w:rFonts w:hint="eastAsia" w:ascii="Times New Roman" w:hAnsi="Times New Roman" w:eastAsia="宋体" w:cs="Times New Roman"/>
                      <w:bCs/>
                      <w:color w:val="000000" w:themeColor="text1"/>
                      <w:sz w:val="21"/>
                      <w:szCs w:val="21"/>
                      <w:lang w:val="en-US" w:eastAsia="zh-CN"/>
                    </w:rPr>
                    <w:t>月</w:t>
                  </w:r>
                  <w:r>
                    <w:rPr>
                      <w:rFonts w:hint="eastAsia" w:cs="Times New Roman"/>
                      <w:bCs/>
                      <w:color w:val="000000" w:themeColor="text1"/>
                      <w:sz w:val="21"/>
                      <w:szCs w:val="21"/>
                      <w:lang w:val="en-US" w:eastAsia="zh-CN"/>
                    </w:rPr>
                    <w:t>15</w:t>
                  </w:r>
                  <w:r>
                    <w:rPr>
                      <w:rFonts w:hint="eastAsia" w:ascii="Times New Roman" w:hAnsi="Times New Roman" w:eastAsia="宋体" w:cs="Times New Roman"/>
                      <w:bCs/>
                      <w:color w:val="000000" w:themeColor="text1"/>
                      <w:sz w:val="21"/>
                      <w:szCs w:val="21"/>
                      <w:lang w:val="en-US" w:eastAsia="zh-CN"/>
                    </w:rPr>
                    <w:t>日</w:t>
                  </w:r>
                </w:p>
              </w:tc>
              <w:tc>
                <w:tcPr>
                  <w:tcW w:w="1088" w:type="dxa"/>
                  <w:tcBorders>
                    <w:tl2br w:val="nil"/>
                    <w:tr2bl w:val="nil"/>
                  </w:tcBorders>
                  <w:vAlign w:val="center"/>
                </w:tcPr>
                <w:p w14:paraId="67A2BD28">
                  <w:pPr>
                    <w:keepNext w:val="0"/>
                    <w:keepLines w:val="0"/>
                    <w:pageBreakBefore w:val="0"/>
                    <w:kinsoku/>
                    <w:wordWrap/>
                    <w:overflowPunct/>
                    <w:topLinePunct w:val="0"/>
                    <w:autoSpaceDE/>
                    <w:autoSpaceDN/>
                    <w:bidi w:val="0"/>
                    <w:adjustRightInd/>
                    <w:spacing w:line="300" w:lineRule="exact"/>
                    <w:jc w:val="center"/>
                    <w:textAlignment w:val="auto"/>
                    <w:rPr>
                      <w:rFonts w:hint="eastAsia" w:ascii="Times New Roman" w:hAnsi="Times New Roman" w:eastAsia="宋体" w:cs="Times New Roman"/>
                      <w:bCs/>
                      <w:color w:val="000000" w:themeColor="text1"/>
                      <w:sz w:val="21"/>
                      <w:szCs w:val="21"/>
                      <w:lang w:val="en-US" w:eastAsia="zh-CN"/>
                    </w:rPr>
                  </w:pPr>
                  <w:r>
                    <w:rPr>
                      <w:rFonts w:hint="eastAsia" w:ascii="Times New Roman" w:hAnsi="Times New Roman" w:eastAsia="宋体" w:cs="Times New Roman"/>
                      <w:bCs/>
                      <w:color w:val="000000" w:themeColor="text1"/>
                      <w:sz w:val="21"/>
                      <w:szCs w:val="21"/>
                      <w:lang w:val="en-US" w:eastAsia="zh-CN"/>
                    </w:rPr>
                    <w:t>已搬迁</w:t>
                  </w:r>
                </w:p>
              </w:tc>
            </w:tr>
            <w:tr w14:paraId="722C36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117" w:type="dxa"/>
                  <w:tcBorders>
                    <w:tl2br w:val="nil"/>
                    <w:tr2bl w:val="nil"/>
                  </w:tcBorders>
                  <w:tcMar>
                    <w:top w:w="0" w:type="dxa"/>
                    <w:left w:w="0" w:type="dxa"/>
                    <w:bottom w:w="0" w:type="dxa"/>
                    <w:right w:w="0" w:type="dxa"/>
                  </w:tcMar>
                  <w:vAlign w:val="center"/>
                </w:tcPr>
                <w:p w14:paraId="2C153B85">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bCs/>
                      <w:color w:val="000000" w:themeColor="text1"/>
                      <w:sz w:val="21"/>
                      <w:szCs w:val="21"/>
                      <w:lang w:val="en-US" w:eastAsia="zh-CN"/>
                    </w:rPr>
                  </w:pPr>
                  <w:r>
                    <w:rPr>
                      <w:rFonts w:hint="eastAsia" w:ascii="Times New Roman" w:hAnsi="Times New Roman" w:eastAsia="宋体" w:cs="Times New Roman"/>
                      <w:bCs/>
                      <w:color w:val="000000" w:themeColor="text1"/>
                      <w:sz w:val="21"/>
                      <w:szCs w:val="21"/>
                      <w:lang w:val="en-US" w:eastAsia="zh-CN"/>
                    </w:rPr>
                    <w:t>2018.12.26</w:t>
                  </w:r>
                </w:p>
              </w:tc>
              <w:tc>
                <w:tcPr>
                  <w:tcW w:w="2175" w:type="dxa"/>
                  <w:tcBorders>
                    <w:tl2br w:val="nil"/>
                    <w:tr2bl w:val="nil"/>
                  </w:tcBorders>
                  <w:tcMar>
                    <w:top w:w="0" w:type="dxa"/>
                    <w:left w:w="0" w:type="dxa"/>
                    <w:bottom w:w="0" w:type="dxa"/>
                    <w:right w:w="0" w:type="dxa"/>
                  </w:tcMar>
                  <w:vAlign w:val="center"/>
                </w:tcPr>
                <w:p w14:paraId="0B0619A4">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bCs/>
                      <w:color w:val="000000" w:themeColor="text1"/>
                      <w:sz w:val="21"/>
                      <w:szCs w:val="21"/>
                      <w:lang w:val="en-US"/>
                    </w:rPr>
                  </w:pPr>
                  <w:r>
                    <w:rPr>
                      <w:rFonts w:hint="eastAsia" w:ascii="Times New Roman" w:hAnsi="Times New Roman" w:eastAsia="宋体" w:cs="Times New Roman"/>
                      <w:bCs/>
                      <w:color w:val="000000" w:themeColor="text1"/>
                      <w:sz w:val="21"/>
                      <w:szCs w:val="21"/>
                      <w:lang w:val="en-US" w:eastAsia="zh-CN"/>
                    </w:rPr>
                    <w:t>《年产300吨铜制品项目 》自查评估报告</w:t>
                  </w:r>
                </w:p>
              </w:tc>
              <w:tc>
                <w:tcPr>
                  <w:tcW w:w="1875" w:type="dxa"/>
                  <w:tcBorders>
                    <w:tl2br w:val="nil"/>
                    <w:tr2bl w:val="nil"/>
                  </w:tcBorders>
                  <w:tcMar>
                    <w:top w:w="0" w:type="dxa"/>
                    <w:left w:w="0" w:type="dxa"/>
                    <w:bottom w:w="0" w:type="dxa"/>
                    <w:right w:w="0" w:type="dxa"/>
                  </w:tcMar>
                  <w:vAlign w:val="center"/>
                </w:tcPr>
                <w:p w14:paraId="140EB571">
                  <w:pPr>
                    <w:keepNext w:val="0"/>
                    <w:keepLines w:val="0"/>
                    <w:pageBreakBefore w:val="0"/>
                    <w:kinsoku/>
                    <w:wordWrap/>
                    <w:overflowPunct/>
                    <w:topLinePunct w:val="0"/>
                    <w:autoSpaceDE/>
                    <w:autoSpaceDN/>
                    <w:bidi w:val="0"/>
                    <w:adjustRightInd/>
                    <w:spacing w:line="300" w:lineRule="exact"/>
                    <w:jc w:val="center"/>
                    <w:textAlignment w:val="auto"/>
                    <w:rPr>
                      <w:rFonts w:hint="eastAsia" w:ascii="Times New Roman" w:hAnsi="Times New Roman" w:eastAsia="宋体" w:cs="Times New Roman"/>
                      <w:bCs/>
                      <w:color w:val="000000" w:themeColor="text1"/>
                      <w:sz w:val="21"/>
                      <w:szCs w:val="21"/>
                      <w:lang w:eastAsia="zh-CN"/>
                    </w:rPr>
                  </w:pPr>
                  <w:r>
                    <w:rPr>
                      <w:rFonts w:hint="eastAsia" w:ascii="Times New Roman" w:hAnsi="Times New Roman" w:eastAsia="宋体" w:cs="Times New Roman"/>
                      <w:bCs/>
                      <w:color w:val="000000" w:themeColor="text1"/>
                      <w:sz w:val="21"/>
                      <w:szCs w:val="21"/>
                      <w:lang w:eastAsia="zh-CN"/>
                    </w:rPr>
                    <w:t>江阴市项目清理领导小组办公室</w:t>
                  </w:r>
                </w:p>
                <w:p w14:paraId="6AAA3EC1">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bCs/>
                      <w:color w:val="000000" w:themeColor="text1"/>
                      <w:sz w:val="21"/>
                      <w:szCs w:val="21"/>
                      <w:lang w:val="en-US" w:eastAsia="zh-CN"/>
                    </w:rPr>
                  </w:pPr>
                  <w:r>
                    <w:rPr>
                      <w:rFonts w:hint="eastAsia" w:ascii="Times New Roman" w:hAnsi="Times New Roman" w:eastAsia="宋体" w:cs="Times New Roman"/>
                      <w:bCs/>
                      <w:color w:val="000000" w:themeColor="text1"/>
                      <w:sz w:val="21"/>
                      <w:szCs w:val="21"/>
                      <w:lang w:val="en-US" w:eastAsia="zh-CN"/>
                    </w:rPr>
                    <w:t xml:space="preserve">告知函编号：8677 </w:t>
                  </w:r>
                </w:p>
              </w:tc>
              <w:tc>
                <w:tcPr>
                  <w:tcW w:w="1125" w:type="dxa"/>
                  <w:tcBorders>
                    <w:tl2br w:val="nil"/>
                    <w:tr2bl w:val="nil"/>
                  </w:tcBorders>
                  <w:tcMar>
                    <w:top w:w="0" w:type="dxa"/>
                    <w:left w:w="0" w:type="dxa"/>
                    <w:bottom w:w="0" w:type="dxa"/>
                    <w:right w:w="0" w:type="dxa"/>
                  </w:tcMar>
                  <w:vAlign w:val="center"/>
                </w:tcPr>
                <w:p w14:paraId="3634EBF6">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bCs/>
                      <w:color w:val="000000" w:themeColor="text1"/>
                      <w:sz w:val="21"/>
                      <w:szCs w:val="21"/>
                      <w:lang w:val="en-US" w:eastAsia="zh-CN"/>
                    </w:rPr>
                  </w:pPr>
                  <w:r>
                    <w:rPr>
                      <w:rFonts w:hint="eastAsia" w:cs="Times New Roman"/>
                      <w:bCs/>
                      <w:color w:val="000000" w:themeColor="text1"/>
                      <w:sz w:val="21"/>
                      <w:szCs w:val="21"/>
                      <w:lang w:val="en-US" w:eastAsia="zh-CN"/>
                    </w:rPr>
                    <w:t>/</w:t>
                  </w:r>
                </w:p>
              </w:tc>
              <w:tc>
                <w:tcPr>
                  <w:tcW w:w="1200" w:type="dxa"/>
                  <w:vMerge w:val="continue"/>
                  <w:tcBorders>
                    <w:tl2br w:val="nil"/>
                    <w:tr2bl w:val="nil"/>
                  </w:tcBorders>
                  <w:vAlign w:val="center"/>
                </w:tcPr>
                <w:p w14:paraId="6E73E65E">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bCs/>
                      <w:color w:val="000000" w:themeColor="text1"/>
                      <w:sz w:val="21"/>
                      <w:szCs w:val="21"/>
                    </w:rPr>
                  </w:pPr>
                </w:p>
              </w:tc>
              <w:tc>
                <w:tcPr>
                  <w:tcW w:w="1088" w:type="dxa"/>
                  <w:tcBorders>
                    <w:tl2br w:val="nil"/>
                    <w:tr2bl w:val="nil"/>
                  </w:tcBorders>
                  <w:vAlign w:val="center"/>
                </w:tcPr>
                <w:p w14:paraId="28FB8299">
                  <w:pPr>
                    <w:keepNext w:val="0"/>
                    <w:keepLines w:val="0"/>
                    <w:pageBreakBefore w:val="0"/>
                    <w:kinsoku/>
                    <w:wordWrap/>
                    <w:overflowPunct/>
                    <w:topLinePunct w:val="0"/>
                    <w:autoSpaceDE/>
                    <w:autoSpaceDN/>
                    <w:bidi w:val="0"/>
                    <w:adjustRightInd/>
                    <w:spacing w:line="300" w:lineRule="exact"/>
                    <w:jc w:val="center"/>
                    <w:textAlignment w:val="auto"/>
                    <w:rPr>
                      <w:rFonts w:hint="eastAsia" w:ascii="Times New Roman" w:hAnsi="Times New Roman" w:eastAsia="宋体" w:cs="Times New Roman"/>
                      <w:bCs/>
                      <w:color w:val="000000" w:themeColor="text1"/>
                      <w:sz w:val="21"/>
                      <w:szCs w:val="21"/>
                      <w:lang w:val="en-US" w:eastAsia="zh-CN"/>
                    </w:rPr>
                  </w:pPr>
                  <w:r>
                    <w:rPr>
                      <w:rFonts w:hint="eastAsia" w:cs="Times New Roman"/>
                      <w:bCs/>
                      <w:color w:val="000000" w:themeColor="text1"/>
                      <w:sz w:val="21"/>
                      <w:szCs w:val="21"/>
                      <w:lang w:val="en-US" w:eastAsia="zh-CN"/>
                    </w:rPr>
                    <w:t>已建</w:t>
                  </w:r>
                </w:p>
              </w:tc>
            </w:tr>
            <w:tr w14:paraId="3EAB35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117" w:type="dxa"/>
                  <w:tcBorders>
                    <w:tl2br w:val="nil"/>
                    <w:tr2bl w:val="nil"/>
                  </w:tcBorders>
                  <w:tcMar>
                    <w:top w:w="0" w:type="dxa"/>
                    <w:left w:w="0" w:type="dxa"/>
                    <w:bottom w:w="0" w:type="dxa"/>
                    <w:right w:w="0" w:type="dxa"/>
                  </w:tcMar>
                  <w:vAlign w:val="center"/>
                </w:tcPr>
                <w:p w14:paraId="2426B140">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bCs/>
                      <w:color w:val="000000" w:themeColor="text1"/>
                      <w:sz w:val="21"/>
                      <w:szCs w:val="21"/>
                      <w:lang w:val="en-US"/>
                    </w:rPr>
                  </w:pPr>
                  <w:r>
                    <w:rPr>
                      <w:rFonts w:hint="eastAsia" w:ascii="Times New Roman" w:hAnsi="Times New Roman" w:eastAsia="宋体" w:cs="Times New Roman"/>
                      <w:bCs/>
                      <w:color w:val="000000" w:themeColor="text1"/>
                      <w:sz w:val="21"/>
                      <w:szCs w:val="21"/>
                      <w:lang w:val="en-US" w:eastAsia="zh-CN"/>
                    </w:rPr>
                    <w:t>2020.6.22</w:t>
                  </w:r>
                </w:p>
              </w:tc>
              <w:tc>
                <w:tcPr>
                  <w:tcW w:w="2175" w:type="dxa"/>
                  <w:tcBorders>
                    <w:tl2br w:val="nil"/>
                    <w:tr2bl w:val="nil"/>
                  </w:tcBorders>
                  <w:tcMar>
                    <w:top w:w="0" w:type="dxa"/>
                    <w:left w:w="0" w:type="dxa"/>
                    <w:bottom w:w="0" w:type="dxa"/>
                    <w:right w:w="0" w:type="dxa"/>
                  </w:tcMar>
                  <w:vAlign w:val="center"/>
                </w:tcPr>
                <w:p w14:paraId="42F2D1C5">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bCs/>
                      <w:color w:val="000000" w:themeColor="text1"/>
                      <w:sz w:val="21"/>
                      <w:szCs w:val="21"/>
                    </w:rPr>
                  </w:pPr>
                  <w:r>
                    <w:rPr>
                      <w:rFonts w:hint="eastAsia" w:ascii="Times New Roman" w:hAnsi="Times New Roman" w:eastAsia="宋体" w:cs="Times New Roman"/>
                      <w:bCs/>
                      <w:color w:val="000000" w:themeColor="text1"/>
                      <w:spacing w:val="-11"/>
                      <w:sz w:val="21"/>
                      <w:szCs w:val="21"/>
                      <w:lang w:val="en-US" w:eastAsia="zh-CN"/>
                    </w:rPr>
                    <w:t>《废气治理设施改造项 目》环境影响登记表</w:t>
                  </w:r>
                </w:p>
              </w:tc>
              <w:tc>
                <w:tcPr>
                  <w:tcW w:w="1875" w:type="dxa"/>
                  <w:tcBorders>
                    <w:tl2br w:val="nil"/>
                    <w:tr2bl w:val="nil"/>
                  </w:tcBorders>
                  <w:tcMar>
                    <w:top w:w="0" w:type="dxa"/>
                    <w:left w:w="0" w:type="dxa"/>
                    <w:bottom w:w="0" w:type="dxa"/>
                    <w:right w:w="0" w:type="dxa"/>
                  </w:tcMar>
                  <w:vAlign w:val="center"/>
                </w:tcPr>
                <w:p w14:paraId="1D8A6167">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bCs/>
                      <w:color w:val="000000" w:themeColor="text1"/>
                      <w:sz w:val="21"/>
                      <w:szCs w:val="21"/>
                      <w:lang w:val="en-US" w:eastAsia="zh-CN"/>
                    </w:rPr>
                  </w:pPr>
                  <w:r>
                    <w:rPr>
                      <w:rFonts w:hint="eastAsia" w:ascii="Times New Roman" w:hAnsi="Times New Roman" w:eastAsia="宋体" w:cs="Times New Roman"/>
                      <w:bCs/>
                      <w:color w:val="000000" w:themeColor="text1"/>
                      <w:sz w:val="21"/>
                      <w:szCs w:val="21"/>
                      <w:lang w:val="en-US" w:eastAsia="zh-CN"/>
                    </w:rPr>
                    <w:t>/</w:t>
                  </w:r>
                </w:p>
              </w:tc>
              <w:tc>
                <w:tcPr>
                  <w:tcW w:w="1125" w:type="dxa"/>
                  <w:tcBorders>
                    <w:tl2br w:val="nil"/>
                    <w:tr2bl w:val="nil"/>
                  </w:tcBorders>
                  <w:tcMar>
                    <w:top w:w="0" w:type="dxa"/>
                    <w:left w:w="0" w:type="dxa"/>
                    <w:bottom w:w="0" w:type="dxa"/>
                    <w:right w:w="0" w:type="dxa"/>
                  </w:tcMar>
                  <w:vAlign w:val="center"/>
                </w:tcPr>
                <w:p w14:paraId="585C8697">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bCs/>
                      <w:color w:val="000000" w:themeColor="text1"/>
                      <w:sz w:val="21"/>
                      <w:szCs w:val="21"/>
                      <w:lang w:val="en-US" w:eastAsia="zh-CN"/>
                    </w:rPr>
                  </w:pPr>
                  <w:r>
                    <w:rPr>
                      <w:rFonts w:hint="eastAsia" w:ascii="Times New Roman" w:hAnsi="Times New Roman" w:eastAsia="宋体" w:cs="Times New Roman"/>
                      <w:bCs/>
                      <w:color w:val="000000" w:themeColor="text1"/>
                      <w:sz w:val="21"/>
                      <w:szCs w:val="21"/>
                      <w:lang w:val="en-US" w:eastAsia="zh-CN"/>
                    </w:rPr>
                    <w:t>/</w:t>
                  </w:r>
                </w:p>
              </w:tc>
              <w:tc>
                <w:tcPr>
                  <w:tcW w:w="1200" w:type="dxa"/>
                  <w:vMerge w:val="continue"/>
                  <w:tcBorders>
                    <w:tl2br w:val="nil"/>
                    <w:tr2bl w:val="nil"/>
                  </w:tcBorders>
                  <w:vAlign w:val="center"/>
                </w:tcPr>
                <w:p w14:paraId="56B73A6B">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bCs/>
                      <w:color w:val="000000" w:themeColor="text1"/>
                      <w:sz w:val="21"/>
                      <w:szCs w:val="21"/>
                    </w:rPr>
                  </w:pPr>
                </w:p>
              </w:tc>
              <w:tc>
                <w:tcPr>
                  <w:tcW w:w="1088" w:type="dxa"/>
                  <w:tcBorders>
                    <w:tl2br w:val="nil"/>
                    <w:tr2bl w:val="nil"/>
                  </w:tcBorders>
                  <w:vAlign w:val="center"/>
                </w:tcPr>
                <w:p w14:paraId="77C5949D">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bCs/>
                      <w:color w:val="000000" w:themeColor="text1"/>
                      <w:sz w:val="21"/>
                      <w:szCs w:val="21"/>
                      <w:lang w:val="en-US" w:eastAsia="zh-CN"/>
                    </w:rPr>
                  </w:pPr>
                  <w:r>
                    <w:rPr>
                      <w:rFonts w:hint="eastAsia" w:cs="Times New Roman"/>
                      <w:bCs/>
                      <w:color w:val="000000" w:themeColor="text1"/>
                      <w:sz w:val="21"/>
                      <w:szCs w:val="21"/>
                      <w:lang w:val="en-US" w:eastAsia="zh-CN"/>
                    </w:rPr>
                    <w:t>已建</w:t>
                  </w:r>
                </w:p>
              </w:tc>
            </w:tr>
            <w:tr w14:paraId="0F2CFE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117" w:type="dxa"/>
                  <w:tcBorders>
                    <w:tl2br w:val="nil"/>
                    <w:tr2bl w:val="nil"/>
                  </w:tcBorders>
                  <w:tcMar>
                    <w:top w:w="0" w:type="dxa"/>
                    <w:left w:w="0" w:type="dxa"/>
                    <w:bottom w:w="0" w:type="dxa"/>
                    <w:right w:w="0" w:type="dxa"/>
                  </w:tcMar>
                  <w:vAlign w:val="center"/>
                </w:tcPr>
                <w:p w14:paraId="029EB320">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bCs/>
                      <w:color w:val="000000" w:themeColor="text1"/>
                      <w:spacing w:val="0"/>
                      <w:sz w:val="21"/>
                      <w:szCs w:val="21"/>
                      <w:lang w:val="en-US" w:eastAsia="zh-CN"/>
                    </w:rPr>
                  </w:pPr>
                  <w:r>
                    <w:rPr>
                      <w:rFonts w:hint="eastAsia" w:ascii="Times New Roman" w:hAnsi="Times New Roman" w:eastAsia="宋体" w:cs="Times New Roman"/>
                      <w:bCs/>
                      <w:color w:val="000000" w:themeColor="text1"/>
                      <w:spacing w:val="0"/>
                      <w:sz w:val="21"/>
                      <w:szCs w:val="21"/>
                      <w:lang w:val="en-US" w:eastAsia="zh-CN"/>
                    </w:rPr>
                    <w:t>2025.4.27</w:t>
                  </w:r>
                </w:p>
              </w:tc>
              <w:tc>
                <w:tcPr>
                  <w:tcW w:w="2175" w:type="dxa"/>
                  <w:tcBorders>
                    <w:tl2br w:val="nil"/>
                    <w:tr2bl w:val="nil"/>
                  </w:tcBorders>
                  <w:tcMar>
                    <w:top w:w="0" w:type="dxa"/>
                    <w:left w:w="0" w:type="dxa"/>
                    <w:bottom w:w="0" w:type="dxa"/>
                    <w:right w:w="0" w:type="dxa"/>
                  </w:tcMar>
                  <w:vAlign w:val="center"/>
                </w:tcPr>
                <w:p w14:paraId="1690B25D">
                  <w:pPr>
                    <w:keepNext w:val="0"/>
                    <w:keepLines w:val="0"/>
                    <w:pageBreakBefore w:val="0"/>
                    <w:kinsoku/>
                    <w:wordWrap/>
                    <w:overflowPunct/>
                    <w:topLinePunct w:val="0"/>
                    <w:autoSpaceDE/>
                    <w:autoSpaceDN/>
                    <w:bidi w:val="0"/>
                    <w:adjustRightInd/>
                    <w:spacing w:line="300" w:lineRule="exact"/>
                    <w:jc w:val="center"/>
                    <w:textAlignment w:val="auto"/>
                    <w:rPr>
                      <w:rFonts w:hint="eastAsia" w:ascii="Times New Roman" w:hAnsi="Times New Roman" w:eastAsia="宋体" w:cs="Times New Roman"/>
                      <w:bCs/>
                      <w:color w:val="000000" w:themeColor="text1"/>
                      <w:spacing w:val="0"/>
                      <w:sz w:val="21"/>
                      <w:szCs w:val="21"/>
                      <w:lang w:val="en-US" w:eastAsia="zh-CN"/>
                    </w:rPr>
                  </w:pPr>
                  <w:r>
                    <w:rPr>
                      <w:rFonts w:hint="eastAsia" w:ascii="Times New Roman" w:hAnsi="Times New Roman" w:eastAsia="宋体" w:cs="Times New Roman"/>
                      <w:bCs/>
                      <w:color w:val="000000" w:themeColor="text1"/>
                      <w:spacing w:val="0"/>
                      <w:sz w:val="21"/>
                      <w:szCs w:val="21"/>
                      <w:lang w:val="en-US" w:eastAsia="zh-CN"/>
                    </w:rPr>
                    <w:t>《年新增200吨高精密铜制品扩建项目》环境影响报告表</w:t>
                  </w:r>
                </w:p>
              </w:tc>
              <w:tc>
                <w:tcPr>
                  <w:tcW w:w="1875" w:type="dxa"/>
                  <w:tcBorders>
                    <w:tl2br w:val="nil"/>
                    <w:tr2bl w:val="nil"/>
                  </w:tcBorders>
                  <w:tcMar>
                    <w:top w:w="0" w:type="dxa"/>
                    <w:left w:w="0" w:type="dxa"/>
                    <w:bottom w:w="0" w:type="dxa"/>
                    <w:right w:w="0" w:type="dxa"/>
                  </w:tcMar>
                  <w:vAlign w:val="center"/>
                </w:tcPr>
                <w:p w14:paraId="56D515CE">
                  <w:pPr>
                    <w:keepNext w:val="0"/>
                    <w:keepLines w:val="0"/>
                    <w:pageBreakBefore w:val="0"/>
                    <w:kinsoku/>
                    <w:wordWrap/>
                    <w:overflowPunct/>
                    <w:topLinePunct w:val="0"/>
                    <w:autoSpaceDE/>
                    <w:autoSpaceDN/>
                    <w:bidi w:val="0"/>
                    <w:adjustRightInd/>
                    <w:spacing w:line="300" w:lineRule="exact"/>
                    <w:jc w:val="center"/>
                    <w:textAlignment w:val="auto"/>
                    <w:rPr>
                      <w:rFonts w:hint="eastAsia" w:ascii="Times New Roman" w:hAnsi="Times New Roman" w:eastAsia="宋体" w:cs="Times New Roman"/>
                      <w:bCs/>
                      <w:color w:val="000000" w:themeColor="text1"/>
                      <w:spacing w:val="0"/>
                      <w:sz w:val="21"/>
                      <w:szCs w:val="21"/>
                      <w:lang w:val="en-US" w:eastAsia="zh-CN"/>
                    </w:rPr>
                  </w:pPr>
                  <w:r>
                    <w:rPr>
                      <w:rFonts w:hint="eastAsia" w:ascii="Times New Roman" w:hAnsi="Times New Roman" w:eastAsia="宋体" w:cs="Times New Roman"/>
                      <w:bCs/>
                      <w:color w:val="000000" w:themeColor="text1"/>
                      <w:spacing w:val="0"/>
                      <w:sz w:val="21"/>
                      <w:szCs w:val="21"/>
                      <w:lang w:val="en-US" w:eastAsia="zh-CN"/>
                    </w:rPr>
                    <w:t>无锡市数据局</w:t>
                  </w:r>
                </w:p>
              </w:tc>
              <w:tc>
                <w:tcPr>
                  <w:tcW w:w="1125" w:type="dxa"/>
                  <w:tcBorders>
                    <w:tl2br w:val="nil"/>
                    <w:tr2bl w:val="nil"/>
                  </w:tcBorders>
                  <w:tcMar>
                    <w:top w:w="0" w:type="dxa"/>
                    <w:left w:w="0" w:type="dxa"/>
                    <w:bottom w:w="0" w:type="dxa"/>
                    <w:right w:w="0" w:type="dxa"/>
                  </w:tcMar>
                  <w:vAlign w:val="center"/>
                </w:tcPr>
                <w:p w14:paraId="5C0D5ED1">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bCs/>
                      <w:color w:val="000000" w:themeColor="text1"/>
                      <w:spacing w:val="0"/>
                      <w:sz w:val="21"/>
                      <w:szCs w:val="21"/>
                      <w:lang w:val="en-US" w:eastAsia="zh-CN"/>
                    </w:rPr>
                  </w:pPr>
                  <w:r>
                    <w:rPr>
                      <w:rFonts w:hint="eastAsia" w:ascii="Times New Roman" w:hAnsi="Times New Roman" w:eastAsia="宋体" w:cs="Times New Roman"/>
                      <w:bCs/>
                      <w:color w:val="000000" w:themeColor="text1"/>
                      <w:spacing w:val="0"/>
                      <w:sz w:val="21"/>
                      <w:szCs w:val="21"/>
                      <w:lang w:val="en-US" w:eastAsia="zh-CN"/>
                    </w:rPr>
                    <w:t>/</w:t>
                  </w:r>
                </w:p>
              </w:tc>
              <w:tc>
                <w:tcPr>
                  <w:tcW w:w="1200" w:type="dxa"/>
                  <w:vMerge w:val="continue"/>
                  <w:tcBorders>
                    <w:tl2br w:val="nil"/>
                    <w:tr2bl w:val="nil"/>
                  </w:tcBorders>
                  <w:vAlign w:val="center"/>
                </w:tcPr>
                <w:p w14:paraId="408A1935">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bCs/>
                      <w:color w:val="000000" w:themeColor="text1"/>
                      <w:sz w:val="21"/>
                      <w:szCs w:val="21"/>
                    </w:rPr>
                  </w:pPr>
                </w:p>
              </w:tc>
              <w:tc>
                <w:tcPr>
                  <w:tcW w:w="1088" w:type="dxa"/>
                  <w:tcBorders>
                    <w:tl2br w:val="nil"/>
                    <w:tr2bl w:val="nil"/>
                  </w:tcBorders>
                  <w:vAlign w:val="center"/>
                </w:tcPr>
                <w:p w14:paraId="33A62590">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bCs/>
                      <w:color w:val="000000" w:themeColor="text1"/>
                      <w:sz w:val="21"/>
                      <w:szCs w:val="21"/>
                      <w:lang w:val="en-US" w:eastAsia="zh-CN"/>
                    </w:rPr>
                  </w:pPr>
                  <w:r>
                    <w:rPr>
                      <w:rFonts w:hint="eastAsia" w:cs="Times New Roman"/>
                      <w:bCs/>
                      <w:color w:val="000000" w:themeColor="text1"/>
                      <w:sz w:val="21"/>
                      <w:szCs w:val="21"/>
                      <w:lang w:val="en-US" w:eastAsia="zh-CN"/>
                    </w:rPr>
                    <w:t>在建</w:t>
                  </w:r>
                </w:p>
              </w:tc>
            </w:tr>
          </w:tbl>
          <w:p w14:paraId="0446324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snapToGrid w:val="0"/>
                <w:color w:val="000000" w:themeColor="text1"/>
                <w:kern w:val="0"/>
                <w:sz w:val="24"/>
                <w:szCs w:val="24"/>
                <w:lang w:val="en-US" w:eastAsia="zh-CN"/>
              </w:rPr>
            </w:pPr>
            <w:r>
              <w:rPr>
                <w:rFonts w:hint="default" w:ascii="Times New Roman" w:hAnsi="Times New Roman" w:eastAsia="宋体" w:cs="Times New Roman"/>
                <w:snapToGrid w:val="0"/>
                <w:color w:val="000000" w:themeColor="text1"/>
                <w:kern w:val="0"/>
                <w:sz w:val="24"/>
                <w:szCs w:val="24"/>
                <w:lang w:val="en-US" w:eastAsia="zh-CN"/>
              </w:rPr>
              <w:t>现由于市场行情的变化</w:t>
            </w:r>
            <w:r>
              <w:rPr>
                <w:rFonts w:hint="eastAsia" w:ascii="Times New Roman" w:hAnsi="Times New Roman" w:eastAsia="宋体" w:cs="Times New Roman"/>
                <w:snapToGrid w:val="0"/>
                <w:color w:val="000000" w:themeColor="text1"/>
                <w:kern w:val="0"/>
                <w:sz w:val="24"/>
                <w:szCs w:val="24"/>
                <w:lang w:val="en-US" w:eastAsia="zh-CN"/>
              </w:rPr>
              <w:t>，为了提高产品质量，提升产品竞争力</w:t>
            </w:r>
            <w:r>
              <w:rPr>
                <w:rFonts w:hint="default" w:ascii="Times New Roman" w:hAnsi="Times New Roman" w:eastAsia="宋体" w:cs="Times New Roman"/>
                <w:snapToGrid w:val="0"/>
                <w:color w:val="000000" w:themeColor="text1"/>
                <w:kern w:val="0"/>
                <w:sz w:val="24"/>
                <w:szCs w:val="24"/>
                <w:lang w:val="en-US" w:eastAsia="zh-CN"/>
              </w:rPr>
              <w:t>，企业拟对设备及</w:t>
            </w:r>
            <w:r>
              <w:rPr>
                <w:rFonts w:hint="eastAsia" w:ascii="Times New Roman" w:hAnsi="Times New Roman" w:eastAsia="宋体" w:cs="Times New Roman"/>
                <w:snapToGrid w:val="0"/>
                <w:color w:val="000000" w:themeColor="text1"/>
                <w:kern w:val="0"/>
                <w:sz w:val="24"/>
                <w:szCs w:val="24"/>
                <w:lang w:val="en-US" w:eastAsia="zh-CN"/>
              </w:rPr>
              <w:t>生产</w:t>
            </w:r>
            <w:r>
              <w:rPr>
                <w:rFonts w:hint="default" w:ascii="Times New Roman" w:hAnsi="Times New Roman" w:eastAsia="宋体" w:cs="Times New Roman"/>
                <w:snapToGrid w:val="0"/>
                <w:color w:val="000000" w:themeColor="text1"/>
                <w:kern w:val="0"/>
                <w:sz w:val="24"/>
                <w:szCs w:val="24"/>
                <w:lang w:val="en-US" w:eastAsia="zh-CN"/>
              </w:rPr>
              <w:t>工艺等进行调整优化</w:t>
            </w:r>
            <w:r>
              <w:rPr>
                <w:rFonts w:hint="eastAsia" w:ascii="Times New Roman" w:hAnsi="Times New Roman" w:eastAsia="宋体" w:cs="Times New Roman"/>
                <w:snapToGrid w:val="0"/>
                <w:color w:val="000000" w:themeColor="text1"/>
                <w:kern w:val="0"/>
                <w:sz w:val="24"/>
                <w:szCs w:val="24"/>
                <w:lang w:val="en-US" w:eastAsia="zh-CN"/>
              </w:rPr>
              <w:t>，淘汰原有中频炉1台、真空炉1台，并新增中频炉1台、电阻炉6台、挤压机2台 、冷却塔1台；并新增回火、挤压成型和退火工艺。项目改建后，项目铸造能力不变，年产量不变，全厂产能仍为年产高精密铜制品500吨。</w:t>
            </w:r>
          </w:p>
          <w:p w14:paraId="0B45C26C">
            <w:pPr>
              <w:keepNext w:val="0"/>
              <w:keepLines w:val="0"/>
              <w:pageBreakBefore w:val="0"/>
              <w:widowControl/>
              <w:suppressLineNumbers w:val="0"/>
              <w:kinsoku/>
              <w:wordWrap/>
              <w:overflowPunct/>
              <w:topLinePunct w:val="0"/>
              <w:autoSpaceDE/>
              <w:autoSpaceDN/>
              <w:bidi w:val="0"/>
              <w:adjustRightInd/>
              <w:snapToGrid/>
              <w:spacing w:line="480" w:lineRule="exact"/>
              <w:ind w:firstLine="480"/>
              <w:jc w:val="left"/>
              <w:textAlignment w:val="auto"/>
              <w:rPr>
                <w:rFonts w:hint="default" w:ascii="Times New Roman" w:hAnsi="Times New Roman" w:eastAsia="宋体" w:cs="Times New Roman"/>
                <w:snapToGrid w:val="0"/>
                <w:color w:val="000000"/>
                <w:kern w:val="0"/>
                <w:sz w:val="24"/>
                <w:szCs w:val="24"/>
                <w:lang w:eastAsia="zh-CN"/>
              </w:rPr>
            </w:pPr>
            <w:r>
              <w:rPr>
                <w:rFonts w:hint="default" w:ascii="Times New Roman" w:hAnsi="Times New Roman" w:eastAsia="宋体" w:cs="Times New Roman"/>
                <w:snapToGrid w:val="0"/>
                <w:color w:val="000000"/>
                <w:kern w:val="0"/>
                <w:sz w:val="24"/>
                <w:szCs w:val="24"/>
                <w:lang w:eastAsia="zh-CN"/>
              </w:rPr>
              <w:t>根据《中华人民共和国环境保护法》、《中华人民共和国环境影响评价法》、《建设项目环境保护管理条例》，建设过程中或者建成投产后可能对环境产生影响的新建、扩建、改建、迁建、技术改造项目及区域开发建设项目，必须进行环境影响评价。根据《建设项目环境影响评价分类管理名录》（2021年版，2021年1月1日起施行），本项目行业类别为</w:t>
            </w:r>
            <w:r>
              <w:rPr>
                <w:rFonts w:hint="default" w:ascii="Times New Roman" w:hAnsi="Times New Roman" w:eastAsia="宋体" w:cs="Times New Roman"/>
                <w:sz w:val="24"/>
                <w:szCs w:val="24"/>
                <w:lang w:val="en-US" w:eastAsia="zh-CN"/>
              </w:rPr>
              <w:t>其他电子元件制造、有色金属铸造，</w:t>
            </w:r>
            <w:r>
              <w:rPr>
                <w:rFonts w:hint="default" w:ascii="Times New Roman" w:hAnsi="Times New Roman" w:eastAsia="宋体" w:cs="Times New Roman"/>
                <w:snapToGrid w:val="0"/>
                <w:color w:val="000000"/>
                <w:kern w:val="0"/>
                <w:sz w:val="24"/>
                <w:szCs w:val="24"/>
                <w:lang w:val="en-US" w:eastAsia="zh-CN"/>
              </w:rPr>
              <w:t>本项目</w:t>
            </w:r>
            <w:r>
              <w:rPr>
                <w:rFonts w:hint="default" w:ascii="Times New Roman" w:hAnsi="Times New Roman" w:eastAsia="宋体" w:cs="Times New Roman"/>
                <w:snapToGrid w:val="0"/>
                <w:color w:val="000000"/>
                <w:kern w:val="0"/>
                <w:sz w:val="24"/>
                <w:szCs w:val="24"/>
                <w:lang w:eastAsia="zh-CN"/>
              </w:rPr>
              <w:t>属于</w:t>
            </w:r>
            <w:r>
              <w:rPr>
                <w:rFonts w:hint="eastAsia" w:ascii="Times New Roman" w:hAnsi="Times New Roman" w:eastAsia="宋体" w:cs="Times New Roman"/>
                <w:snapToGrid w:val="0"/>
                <w:color w:val="000000"/>
                <w:kern w:val="0"/>
                <w:sz w:val="24"/>
                <w:szCs w:val="24"/>
                <w:lang w:eastAsia="zh-CN"/>
              </w:rPr>
              <w:t>“</w:t>
            </w:r>
            <w:r>
              <w:rPr>
                <w:rFonts w:hint="default" w:ascii="Times New Roman" w:hAnsi="Times New Roman" w:eastAsia="宋体" w:cs="Times New Roman"/>
                <w:color w:val="000000"/>
                <w:kern w:val="0"/>
                <w:sz w:val="24"/>
                <w:szCs w:val="24"/>
                <w:lang w:val="en-US" w:eastAsia="zh-CN" w:bidi="ar"/>
              </w:rPr>
              <w:t>三十六、计算机、通信和其他电子设备制造业 39  电子元件及电子专用材料制造398</w:t>
            </w:r>
            <w:r>
              <w:rPr>
                <w:rFonts w:hint="eastAsia" w:ascii="Times New Roman" w:hAnsi="Times New Roman" w:eastAsia="宋体" w:cs="Times New Roman"/>
                <w:snapToGrid w:val="0"/>
                <w:color w:val="000000"/>
                <w:kern w:val="0"/>
                <w:sz w:val="24"/>
                <w:szCs w:val="24"/>
                <w:lang w:eastAsia="zh-CN"/>
              </w:rPr>
              <w:t>”</w:t>
            </w:r>
            <w:r>
              <w:rPr>
                <w:rFonts w:hint="default" w:ascii="Times New Roman" w:hAnsi="Times New Roman" w:eastAsia="宋体" w:cs="Times New Roman"/>
                <w:snapToGrid w:val="0"/>
                <w:color w:val="000000"/>
                <w:kern w:val="0"/>
                <w:sz w:val="24"/>
                <w:szCs w:val="24"/>
                <w:lang w:val="en-US" w:eastAsia="zh-CN"/>
              </w:rPr>
              <w:t>为该行业豁免类，又属于</w:t>
            </w:r>
            <w:r>
              <w:rPr>
                <w:rFonts w:hint="eastAsia" w:ascii="Times New Roman" w:hAnsi="Times New Roman" w:eastAsia="宋体" w:cs="Times New Roman"/>
                <w:snapToGrid w:val="0"/>
                <w:color w:val="000000"/>
                <w:kern w:val="0"/>
                <w:sz w:val="24"/>
                <w:szCs w:val="24"/>
                <w:lang w:val="en-US" w:eastAsia="zh-CN"/>
              </w:rPr>
              <w:t>“</w:t>
            </w:r>
            <w:r>
              <w:rPr>
                <w:rFonts w:hint="default" w:ascii="Times New Roman" w:hAnsi="Times New Roman" w:eastAsia="宋体" w:cs="Times New Roman"/>
                <w:color w:val="000000"/>
                <w:kern w:val="0"/>
                <w:sz w:val="24"/>
                <w:szCs w:val="24"/>
                <w:lang w:val="en-US" w:eastAsia="zh-CN" w:bidi="ar"/>
              </w:rPr>
              <w:t>三十、金属制品业 33 铸造及其他金属制品制造 339 其他（仅分割、焊接、组装的除外）</w:t>
            </w:r>
            <w:r>
              <w:rPr>
                <w:rFonts w:hint="eastAsia" w:ascii="Times New Roman" w:hAnsi="Times New Roman" w:eastAsia="宋体" w:cs="Times New Roman"/>
                <w:snapToGrid w:val="0"/>
                <w:color w:val="000000"/>
                <w:kern w:val="0"/>
                <w:sz w:val="24"/>
                <w:szCs w:val="24"/>
                <w:lang w:val="en-US" w:eastAsia="zh-CN"/>
              </w:rPr>
              <w:t>”</w:t>
            </w:r>
            <w:r>
              <w:rPr>
                <w:rFonts w:hint="default" w:ascii="Times New Roman" w:hAnsi="Times New Roman" w:eastAsia="宋体" w:cs="Times New Roman"/>
                <w:snapToGrid w:val="0"/>
                <w:color w:val="000000"/>
                <w:kern w:val="0"/>
                <w:sz w:val="24"/>
                <w:szCs w:val="24"/>
                <w:lang w:eastAsia="zh-CN"/>
              </w:rPr>
              <w:t>，应该编制环境影响报告表。</w:t>
            </w:r>
          </w:p>
          <w:p w14:paraId="5E18052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snapToGrid w:val="0"/>
                <w:kern w:val="0"/>
                <w:sz w:val="24"/>
                <w:szCs w:val="24"/>
              </w:rPr>
            </w:pPr>
            <w:r>
              <w:rPr>
                <w:rFonts w:hint="default" w:ascii="Times New Roman" w:hAnsi="Times New Roman" w:eastAsia="宋体" w:cs="Times New Roman"/>
                <w:snapToGrid w:val="0"/>
                <w:kern w:val="0"/>
                <w:sz w:val="24"/>
                <w:szCs w:val="24"/>
              </w:rPr>
              <w:t>本项目所涉及的消防、安全和卫生问题不属于本评价范围，请公司按照国家有关法律、法规和相关标准执行。</w:t>
            </w:r>
          </w:p>
          <w:p w14:paraId="30FDB796">
            <w:pPr>
              <w:pStyle w:val="75"/>
              <w:keepNext w:val="0"/>
              <w:keepLines w:val="0"/>
              <w:pageBreakBefore w:val="0"/>
              <w:widowControl w:val="0"/>
              <w:kinsoku/>
              <w:wordWrap/>
              <w:overflowPunct/>
              <w:topLinePunct w:val="0"/>
              <w:bidi w:val="0"/>
              <w:snapToGrid/>
              <w:spacing w:line="480" w:lineRule="exact"/>
              <w:ind w:firstLine="0" w:firstLineChars="0"/>
              <w:jc w:val="both"/>
              <w:textAlignment w:val="auto"/>
              <w:rPr>
                <w:rFonts w:eastAsia="Times New Roman"/>
                <w:b/>
                <w:bCs/>
                <w:spacing w:val="-1"/>
                <w:sz w:val="24"/>
                <w:szCs w:val="24"/>
              </w:rPr>
            </w:pPr>
            <w:r>
              <w:rPr>
                <w:rFonts w:eastAsia="Times New Roman"/>
                <w:b/>
                <w:bCs/>
                <w:spacing w:val="-1"/>
                <w:sz w:val="24"/>
                <w:szCs w:val="24"/>
              </w:rPr>
              <w:t>1</w:t>
            </w:r>
            <w:r>
              <w:rPr>
                <w:rFonts w:hint="eastAsia"/>
                <w:b/>
                <w:bCs/>
                <w:spacing w:val="-1"/>
                <w:sz w:val="24"/>
                <w:szCs w:val="24"/>
              </w:rPr>
              <w:t>、</w:t>
            </w:r>
            <w:r>
              <w:rPr>
                <w:rFonts w:hint="eastAsia" w:ascii="宋体" w:hAnsi="宋体" w:eastAsia="宋体" w:cs="宋体"/>
                <w:b/>
                <w:bCs/>
                <w:spacing w:val="-1"/>
                <w:sz w:val="24"/>
                <w:szCs w:val="24"/>
              </w:rPr>
              <w:t>主要产品及产能</w:t>
            </w:r>
          </w:p>
          <w:p w14:paraId="54160683">
            <w:pPr>
              <w:keepNext w:val="0"/>
              <w:keepLines w:val="0"/>
              <w:pageBreakBefore w:val="0"/>
              <w:widowControl w:val="0"/>
              <w:kinsoku/>
              <w:wordWrap/>
              <w:overflowPunct/>
              <w:topLinePunct w:val="0"/>
              <w:bidi w:val="0"/>
              <w:snapToGrid/>
              <w:spacing w:line="480" w:lineRule="exact"/>
              <w:ind w:firstLine="2289" w:firstLineChars="950"/>
              <w:textAlignment w:val="auto"/>
              <w:rPr>
                <w:b/>
                <w:bCs/>
                <w:color w:val="000000" w:themeColor="text1"/>
                <w:sz w:val="24"/>
                <w:szCs w:val="24"/>
              </w:rPr>
            </w:pPr>
            <w:r>
              <w:rPr>
                <w:b/>
                <w:color w:val="000000" w:themeColor="text1"/>
                <w:sz w:val="24"/>
                <w:szCs w:val="24"/>
              </w:rPr>
              <w:t>表2-</w:t>
            </w:r>
            <w:r>
              <w:rPr>
                <w:rFonts w:hint="eastAsia"/>
                <w:b/>
                <w:color w:val="000000" w:themeColor="text1"/>
                <w:sz w:val="24"/>
                <w:szCs w:val="24"/>
              </w:rPr>
              <w:t>2</w:t>
            </w:r>
            <w:r>
              <w:rPr>
                <w:b/>
                <w:color w:val="000000" w:themeColor="text1"/>
                <w:sz w:val="24"/>
                <w:szCs w:val="24"/>
              </w:rPr>
              <w:t xml:space="preserve">    建设项目主体工程及产品方案</w:t>
            </w:r>
          </w:p>
          <w:tbl>
            <w:tblPr>
              <w:tblStyle w:val="25"/>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Layout w:type="fixed"/>
              <w:tblCellMar>
                <w:top w:w="0" w:type="dxa"/>
                <w:left w:w="28" w:type="dxa"/>
                <w:bottom w:w="0" w:type="dxa"/>
                <w:right w:w="28" w:type="dxa"/>
              </w:tblCellMar>
            </w:tblPr>
            <w:tblGrid>
              <w:gridCol w:w="418"/>
              <w:gridCol w:w="1216"/>
              <w:gridCol w:w="2603"/>
              <w:gridCol w:w="1215"/>
              <w:gridCol w:w="1170"/>
              <w:gridCol w:w="787"/>
              <w:gridCol w:w="1171"/>
            </w:tblGrid>
            <w:tr w14:paraId="3EB75B43">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28" w:type="dxa"/>
                  <w:bottom w:w="0" w:type="dxa"/>
                  <w:right w:w="28" w:type="dxa"/>
                </w:tblCellMar>
              </w:tblPrEx>
              <w:trPr>
                <w:cantSplit/>
                <w:trHeight w:val="397" w:hRule="atLeast"/>
              </w:trPr>
              <w:tc>
                <w:tcPr>
                  <w:tcW w:w="418" w:type="dxa"/>
                  <w:vMerge w:val="restart"/>
                  <w:tcBorders>
                    <w:tl2br w:val="nil"/>
                    <w:tr2bl w:val="nil"/>
                  </w:tcBorders>
                  <w:vAlign w:val="center"/>
                </w:tcPr>
                <w:p w14:paraId="1AC5511B">
                  <w:pPr>
                    <w:pStyle w:val="19"/>
                    <w:spacing w:line="260" w:lineRule="exact"/>
                    <w:rPr>
                      <w:rFonts w:hint="default" w:ascii="Times New Roman" w:hAnsi="Times New Roman" w:eastAsia="宋体" w:cs="Times New Roman"/>
                      <w:b w:val="0"/>
                      <w:bCs/>
                      <w:color w:val="000000" w:themeColor="text1"/>
                      <w:sz w:val="21"/>
                      <w:szCs w:val="21"/>
                    </w:rPr>
                  </w:pPr>
                  <w:r>
                    <w:rPr>
                      <w:rFonts w:hint="default" w:ascii="Times New Roman" w:hAnsi="Times New Roman" w:eastAsia="宋体" w:cs="Times New Roman"/>
                      <w:b w:val="0"/>
                      <w:bCs/>
                      <w:color w:val="000000" w:themeColor="text1"/>
                      <w:sz w:val="21"/>
                      <w:szCs w:val="21"/>
                    </w:rPr>
                    <w:t>序</w:t>
                  </w:r>
                </w:p>
                <w:p w14:paraId="7324F035">
                  <w:pPr>
                    <w:pStyle w:val="19"/>
                    <w:spacing w:line="260" w:lineRule="exact"/>
                    <w:rPr>
                      <w:rFonts w:hint="default" w:ascii="Times New Roman" w:hAnsi="Times New Roman" w:eastAsia="宋体" w:cs="Times New Roman"/>
                      <w:b w:val="0"/>
                      <w:bCs/>
                      <w:color w:val="000000" w:themeColor="text1"/>
                      <w:sz w:val="21"/>
                      <w:szCs w:val="21"/>
                    </w:rPr>
                  </w:pPr>
                  <w:r>
                    <w:rPr>
                      <w:rFonts w:hint="default" w:ascii="Times New Roman" w:hAnsi="Times New Roman" w:eastAsia="宋体" w:cs="Times New Roman"/>
                      <w:b w:val="0"/>
                      <w:bCs/>
                      <w:color w:val="000000" w:themeColor="text1"/>
                      <w:sz w:val="21"/>
                      <w:szCs w:val="21"/>
                    </w:rPr>
                    <w:t>号</w:t>
                  </w:r>
                </w:p>
              </w:tc>
              <w:tc>
                <w:tcPr>
                  <w:tcW w:w="1216" w:type="dxa"/>
                  <w:vMerge w:val="restart"/>
                  <w:tcBorders>
                    <w:tl2br w:val="nil"/>
                    <w:tr2bl w:val="nil"/>
                  </w:tcBorders>
                  <w:tcMar>
                    <w:top w:w="0" w:type="dxa"/>
                    <w:left w:w="0" w:type="dxa"/>
                    <w:bottom w:w="0" w:type="dxa"/>
                    <w:right w:w="0" w:type="dxa"/>
                  </w:tcMar>
                  <w:vAlign w:val="center"/>
                </w:tcPr>
                <w:p w14:paraId="1E4F39C3">
                  <w:pPr>
                    <w:pStyle w:val="19"/>
                    <w:spacing w:line="260" w:lineRule="exact"/>
                    <w:rPr>
                      <w:rFonts w:hint="default" w:ascii="Times New Roman" w:hAnsi="Times New Roman" w:eastAsia="宋体" w:cs="Times New Roman"/>
                      <w:b w:val="0"/>
                      <w:bCs/>
                      <w:color w:val="000000" w:themeColor="text1"/>
                      <w:sz w:val="21"/>
                      <w:szCs w:val="21"/>
                    </w:rPr>
                  </w:pPr>
                  <w:r>
                    <w:rPr>
                      <w:rFonts w:hint="default" w:ascii="Times New Roman" w:hAnsi="Times New Roman" w:eastAsia="宋体" w:cs="Times New Roman"/>
                      <w:b w:val="0"/>
                      <w:bCs/>
                      <w:color w:val="000000" w:themeColor="text1"/>
                      <w:sz w:val="21"/>
                      <w:szCs w:val="21"/>
                    </w:rPr>
                    <w:t>工程名称</w:t>
                  </w:r>
                </w:p>
                <w:p w14:paraId="3235C12C">
                  <w:pPr>
                    <w:pStyle w:val="19"/>
                    <w:spacing w:line="260" w:lineRule="exact"/>
                    <w:rPr>
                      <w:rFonts w:hint="default" w:ascii="Times New Roman" w:hAnsi="Times New Roman" w:eastAsia="宋体" w:cs="Times New Roman"/>
                      <w:b w:val="0"/>
                      <w:bCs/>
                      <w:color w:val="000000" w:themeColor="text1"/>
                      <w:sz w:val="21"/>
                      <w:szCs w:val="21"/>
                    </w:rPr>
                  </w:pPr>
                  <w:r>
                    <w:rPr>
                      <w:rFonts w:hint="default" w:ascii="Times New Roman" w:hAnsi="Times New Roman" w:eastAsia="宋体" w:cs="Times New Roman"/>
                      <w:b w:val="0"/>
                      <w:bCs/>
                      <w:color w:val="000000" w:themeColor="text1"/>
                      <w:sz w:val="21"/>
                      <w:szCs w:val="21"/>
                    </w:rPr>
                    <w:t>（车间、生产装置</w:t>
                  </w:r>
                </w:p>
                <w:p w14:paraId="0784BC0E">
                  <w:pPr>
                    <w:pStyle w:val="19"/>
                    <w:spacing w:line="260" w:lineRule="exact"/>
                    <w:rPr>
                      <w:rFonts w:hint="default" w:ascii="Times New Roman" w:hAnsi="Times New Roman" w:eastAsia="宋体" w:cs="Times New Roman"/>
                      <w:b w:val="0"/>
                      <w:bCs/>
                      <w:color w:val="000000" w:themeColor="text1"/>
                      <w:spacing w:val="-10"/>
                      <w:sz w:val="21"/>
                      <w:szCs w:val="21"/>
                    </w:rPr>
                  </w:pPr>
                  <w:r>
                    <w:rPr>
                      <w:rFonts w:hint="default" w:ascii="Times New Roman" w:hAnsi="Times New Roman" w:eastAsia="宋体" w:cs="Times New Roman"/>
                      <w:b w:val="0"/>
                      <w:bCs/>
                      <w:color w:val="000000" w:themeColor="text1"/>
                      <w:sz w:val="21"/>
                      <w:szCs w:val="21"/>
                    </w:rPr>
                    <w:t>或生产线）</w:t>
                  </w:r>
                </w:p>
              </w:tc>
              <w:tc>
                <w:tcPr>
                  <w:tcW w:w="2603" w:type="dxa"/>
                  <w:vMerge w:val="restart"/>
                  <w:tcBorders>
                    <w:tl2br w:val="nil"/>
                    <w:tr2bl w:val="nil"/>
                  </w:tcBorders>
                  <w:vAlign w:val="center"/>
                </w:tcPr>
                <w:p w14:paraId="123B5E26">
                  <w:pPr>
                    <w:spacing w:line="260" w:lineRule="exact"/>
                    <w:jc w:val="center"/>
                    <w:rPr>
                      <w:rFonts w:hint="default" w:ascii="Times New Roman" w:hAnsi="Times New Roman" w:eastAsia="宋体" w:cs="Times New Roman"/>
                      <w:b w:val="0"/>
                      <w:bCs/>
                      <w:color w:val="000000" w:themeColor="text1"/>
                      <w:sz w:val="21"/>
                      <w:szCs w:val="21"/>
                    </w:rPr>
                  </w:pPr>
                  <w:r>
                    <w:rPr>
                      <w:rFonts w:hint="default" w:ascii="Times New Roman" w:hAnsi="Times New Roman" w:eastAsia="宋体" w:cs="Times New Roman"/>
                      <w:b w:val="0"/>
                      <w:bCs/>
                      <w:color w:val="000000" w:themeColor="text1"/>
                      <w:sz w:val="21"/>
                      <w:szCs w:val="21"/>
                    </w:rPr>
                    <w:t>产品名称及</w:t>
                  </w:r>
                </w:p>
                <w:p w14:paraId="145761BA">
                  <w:pPr>
                    <w:spacing w:line="260" w:lineRule="exact"/>
                    <w:jc w:val="center"/>
                    <w:rPr>
                      <w:rFonts w:hint="default" w:ascii="Times New Roman" w:hAnsi="Times New Roman" w:eastAsia="宋体" w:cs="Times New Roman"/>
                      <w:b w:val="0"/>
                      <w:bCs/>
                      <w:color w:val="000000" w:themeColor="text1"/>
                      <w:sz w:val="21"/>
                      <w:szCs w:val="21"/>
                    </w:rPr>
                  </w:pPr>
                  <w:r>
                    <w:rPr>
                      <w:rFonts w:hint="default" w:ascii="Times New Roman" w:hAnsi="Times New Roman" w:eastAsia="宋体" w:cs="Times New Roman"/>
                      <w:b w:val="0"/>
                      <w:bCs/>
                      <w:color w:val="000000" w:themeColor="text1"/>
                      <w:sz w:val="21"/>
                      <w:szCs w:val="21"/>
                    </w:rPr>
                    <w:t>规格</w:t>
                  </w:r>
                </w:p>
              </w:tc>
              <w:tc>
                <w:tcPr>
                  <w:tcW w:w="3172" w:type="dxa"/>
                  <w:gridSpan w:val="3"/>
                  <w:tcBorders>
                    <w:tl2br w:val="nil"/>
                    <w:tr2bl w:val="nil"/>
                  </w:tcBorders>
                  <w:vAlign w:val="center"/>
                </w:tcPr>
                <w:p w14:paraId="7FD9362A">
                  <w:pPr>
                    <w:spacing w:line="260" w:lineRule="exact"/>
                    <w:jc w:val="center"/>
                    <w:rPr>
                      <w:rFonts w:hint="default" w:ascii="Times New Roman" w:hAnsi="Times New Roman" w:eastAsia="宋体" w:cs="Times New Roman"/>
                      <w:b w:val="0"/>
                      <w:bCs/>
                      <w:color w:val="000000" w:themeColor="text1"/>
                      <w:sz w:val="21"/>
                      <w:szCs w:val="21"/>
                    </w:rPr>
                  </w:pPr>
                  <w:r>
                    <w:rPr>
                      <w:rFonts w:hint="default" w:ascii="Times New Roman" w:hAnsi="Times New Roman" w:eastAsia="宋体" w:cs="Times New Roman"/>
                      <w:b w:val="0"/>
                      <w:bCs/>
                      <w:color w:val="000000" w:themeColor="text1"/>
                      <w:sz w:val="21"/>
                      <w:szCs w:val="21"/>
                    </w:rPr>
                    <w:t>设计能力</w:t>
                  </w:r>
                </w:p>
              </w:tc>
              <w:tc>
                <w:tcPr>
                  <w:tcW w:w="1171" w:type="dxa"/>
                  <w:vMerge w:val="restart"/>
                  <w:tcBorders>
                    <w:tl2br w:val="nil"/>
                    <w:tr2bl w:val="nil"/>
                  </w:tcBorders>
                  <w:tcMar>
                    <w:top w:w="0" w:type="dxa"/>
                    <w:left w:w="0" w:type="dxa"/>
                    <w:bottom w:w="0" w:type="dxa"/>
                    <w:right w:w="0" w:type="dxa"/>
                  </w:tcMar>
                  <w:vAlign w:val="center"/>
                </w:tcPr>
                <w:p w14:paraId="106F5081">
                  <w:pPr>
                    <w:spacing w:line="260" w:lineRule="exact"/>
                    <w:jc w:val="center"/>
                    <w:rPr>
                      <w:rFonts w:hint="default" w:ascii="Times New Roman" w:hAnsi="Times New Roman" w:eastAsia="宋体" w:cs="Times New Roman"/>
                      <w:b w:val="0"/>
                      <w:bCs/>
                      <w:color w:val="000000" w:themeColor="text1"/>
                      <w:spacing w:val="-10"/>
                      <w:sz w:val="21"/>
                      <w:szCs w:val="21"/>
                    </w:rPr>
                  </w:pPr>
                  <w:r>
                    <w:rPr>
                      <w:rFonts w:hint="default" w:ascii="Times New Roman" w:hAnsi="Times New Roman" w:eastAsia="宋体" w:cs="Times New Roman"/>
                      <w:b w:val="0"/>
                      <w:bCs/>
                      <w:color w:val="000000" w:themeColor="text1"/>
                      <w:spacing w:val="-10"/>
                      <w:sz w:val="21"/>
                      <w:szCs w:val="21"/>
                    </w:rPr>
                    <w:t>年运行时数(小时)</w:t>
                  </w:r>
                </w:p>
              </w:tc>
            </w:tr>
            <w:tr w14:paraId="7874CD40">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28" w:type="dxa"/>
                  <w:bottom w:w="0" w:type="dxa"/>
                  <w:right w:w="28" w:type="dxa"/>
                </w:tblCellMar>
              </w:tblPrEx>
              <w:trPr>
                <w:cantSplit/>
                <w:trHeight w:val="383" w:hRule="exact"/>
              </w:trPr>
              <w:tc>
                <w:tcPr>
                  <w:tcW w:w="418" w:type="dxa"/>
                  <w:vMerge w:val="continue"/>
                  <w:tcBorders>
                    <w:tl2br w:val="nil"/>
                    <w:tr2bl w:val="nil"/>
                  </w:tcBorders>
                  <w:vAlign w:val="center"/>
                </w:tcPr>
                <w:p w14:paraId="3BA9B1C9">
                  <w:pPr>
                    <w:widowControl/>
                    <w:jc w:val="left"/>
                    <w:rPr>
                      <w:rFonts w:hint="default" w:ascii="Times New Roman" w:hAnsi="Times New Roman" w:eastAsia="宋体" w:cs="Times New Roman"/>
                      <w:b w:val="0"/>
                      <w:bCs/>
                      <w:color w:val="000000" w:themeColor="text1"/>
                      <w:sz w:val="21"/>
                      <w:szCs w:val="21"/>
                    </w:rPr>
                  </w:pPr>
                </w:p>
              </w:tc>
              <w:tc>
                <w:tcPr>
                  <w:tcW w:w="1216" w:type="dxa"/>
                  <w:vMerge w:val="continue"/>
                  <w:tcBorders>
                    <w:tl2br w:val="nil"/>
                    <w:tr2bl w:val="nil"/>
                  </w:tcBorders>
                  <w:vAlign w:val="center"/>
                </w:tcPr>
                <w:p w14:paraId="1DC030D0">
                  <w:pPr>
                    <w:widowControl/>
                    <w:jc w:val="left"/>
                    <w:rPr>
                      <w:rFonts w:hint="default" w:ascii="Times New Roman" w:hAnsi="Times New Roman" w:eastAsia="宋体" w:cs="Times New Roman"/>
                      <w:b w:val="0"/>
                      <w:bCs/>
                      <w:color w:val="000000" w:themeColor="text1"/>
                      <w:spacing w:val="-10"/>
                      <w:sz w:val="21"/>
                      <w:szCs w:val="21"/>
                    </w:rPr>
                  </w:pPr>
                </w:p>
              </w:tc>
              <w:tc>
                <w:tcPr>
                  <w:tcW w:w="2603" w:type="dxa"/>
                  <w:vMerge w:val="continue"/>
                  <w:tcBorders>
                    <w:tl2br w:val="nil"/>
                    <w:tr2bl w:val="nil"/>
                  </w:tcBorders>
                  <w:vAlign w:val="center"/>
                </w:tcPr>
                <w:p w14:paraId="4AB8B941">
                  <w:pPr>
                    <w:widowControl/>
                    <w:jc w:val="left"/>
                    <w:rPr>
                      <w:rFonts w:hint="default" w:ascii="Times New Roman" w:hAnsi="Times New Roman" w:eastAsia="宋体" w:cs="Times New Roman"/>
                      <w:b w:val="0"/>
                      <w:bCs/>
                      <w:color w:val="000000" w:themeColor="text1"/>
                      <w:sz w:val="21"/>
                      <w:szCs w:val="21"/>
                    </w:rPr>
                  </w:pPr>
                </w:p>
              </w:tc>
              <w:tc>
                <w:tcPr>
                  <w:tcW w:w="1215" w:type="dxa"/>
                  <w:tcBorders>
                    <w:tl2br w:val="nil"/>
                    <w:tr2bl w:val="nil"/>
                  </w:tcBorders>
                  <w:vAlign w:val="center"/>
                </w:tcPr>
                <w:p w14:paraId="045AC3E6">
                  <w:pPr>
                    <w:spacing w:line="280" w:lineRule="exact"/>
                    <w:jc w:val="center"/>
                    <w:rPr>
                      <w:rFonts w:hint="default" w:ascii="Times New Roman" w:hAnsi="Times New Roman" w:eastAsia="宋体" w:cs="Times New Roman"/>
                      <w:b w:val="0"/>
                      <w:bCs/>
                      <w:color w:val="000000" w:themeColor="text1"/>
                      <w:sz w:val="21"/>
                      <w:szCs w:val="21"/>
                    </w:rPr>
                  </w:pPr>
                  <w:r>
                    <w:rPr>
                      <w:rFonts w:hint="eastAsia" w:cs="Times New Roman"/>
                      <w:b w:val="0"/>
                      <w:bCs/>
                      <w:color w:val="000000" w:themeColor="text1"/>
                      <w:sz w:val="21"/>
                      <w:szCs w:val="21"/>
                      <w:lang w:val="en-US" w:eastAsia="zh-CN"/>
                    </w:rPr>
                    <w:t>改建</w:t>
                  </w:r>
                  <w:r>
                    <w:rPr>
                      <w:rFonts w:hint="default" w:ascii="Times New Roman" w:hAnsi="Times New Roman" w:eastAsia="宋体" w:cs="Times New Roman"/>
                      <w:b w:val="0"/>
                      <w:bCs/>
                      <w:color w:val="000000" w:themeColor="text1"/>
                      <w:sz w:val="21"/>
                      <w:szCs w:val="21"/>
                    </w:rPr>
                    <w:t>前</w:t>
                  </w:r>
                </w:p>
              </w:tc>
              <w:tc>
                <w:tcPr>
                  <w:tcW w:w="1170" w:type="dxa"/>
                  <w:tcBorders>
                    <w:tl2br w:val="nil"/>
                    <w:tr2bl w:val="nil"/>
                  </w:tcBorders>
                  <w:vAlign w:val="center"/>
                </w:tcPr>
                <w:p w14:paraId="099C7135">
                  <w:pPr>
                    <w:spacing w:line="280" w:lineRule="exact"/>
                    <w:jc w:val="center"/>
                    <w:rPr>
                      <w:rFonts w:hint="default" w:ascii="Times New Roman" w:hAnsi="Times New Roman" w:eastAsia="宋体" w:cs="Times New Roman"/>
                      <w:b w:val="0"/>
                      <w:bCs/>
                      <w:color w:val="000000" w:themeColor="text1"/>
                      <w:sz w:val="21"/>
                      <w:szCs w:val="21"/>
                    </w:rPr>
                  </w:pPr>
                  <w:r>
                    <w:rPr>
                      <w:rFonts w:hint="eastAsia" w:cs="Times New Roman"/>
                      <w:b w:val="0"/>
                      <w:bCs/>
                      <w:color w:val="000000" w:themeColor="text1"/>
                      <w:sz w:val="21"/>
                      <w:szCs w:val="21"/>
                      <w:lang w:val="en-US" w:eastAsia="zh-CN"/>
                    </w:rPr>
                    <w:t>改建</w:t>
                  </w:r>
                  <w:r>
                    <w:rPr>
                      <w:rFonts w:hint="default" w:ascii="Times New Roman" w:hAnsi="Times New Roman" w:eastAsia="宋体" w:cs="Times New Roman"/>
                      <w:b w:val="0"/>
                      <w:bCs/>
                      <w:color w:val="000000" w:themeColor="text1"/>
                      <w:sz w:val="21"/>
                      <w:szCs w:val="21"/>
                    </w:rPr>
                    <w:t>后</w:t>
                  </w:r>
                </w:p>
              </w:tc>
              <w:tc>
                <w:tcPr>
                  <w:tcW w:w="787" w:type="dxa"/>
                  <w:tcBorders>
                    <w:tl2br w:val="nil"/>
                    <w:tr2bl w:val="nil"/>
                  </w:tcBorders>
                  <w:vAlign w:val="center"/>
                </w:tcPr>
                <w:p w14:paraId="08FA669D">
                  <w:pPr>
                    <w:jc w:val="center"/>
                    <w:rPr>
                      <w:rFonts w:hint="default" w:ascii="Times New Roman" w:hAnsi="Times New Roman" w:eastAsia="宋体" w:cs="Times New Roman"/>
                      <w:b w:val="0"/>
                      <w:bCs/>
                      <w:color w:val="000000" w:themeColor="text1"/>
                      <w:sz w:val="21"/>
                      <w:szCs w:val="21"/>
                    </w:rPr>
                  </w:pPr>
                  <w:r>
                    <w:rPr>
                      <w:rFonts w:hint="default" w:ascii="Times New Roman" w:hAnsi="Times New Roman" w:eastAsia="宋体" w:cs="Times New Roman"/>
                      <w:b w:val="0"/>
                      <w:bCs/>
                      <w:color w:val="000000" w:themeColor="text1"/>
                      <w:sz w:val="21"/>
                      <w:szCs w:val="21"/>
                    </w:rPr>
                    <w:t>增减量</w:t>
                  </w:r>
                </w:p>
              </w:tc>
              <w:tc>
                <w:tcPr>
                  <w:tcW w:w="1171" w:type="dxa"/>
                  <w:vMerge w:val="continue"/>
                  <w:tcBorders>
                    <w:tl2br w:val="nil"/>
                    <w:tr2bl w:val="nil"/>
                  </w:tcBorders>
                  <w:vAlign w:val="center"/>
                </w:tcPr>
                <w:p w14:paraId="26A0A4FB">
                  <w:pPr>
                    <w:widowControl/>
                    <w:jc w:val="left"/>
                    <w:rPr>
                      <w:rFonts w:hint="default" w:ascii="Times New Roman" w:hAnsi="Times New Roman" w:eastAsia="宋体" w:cs="Times New Roman"/>
                      <w:b w:val="0"/>
                      <w:bCs/>
                      <w:color w:val="000000" w:themeColor="text1"/>
                      <w:spacing w:val="-10"/>
                      <w:sz w:val="21"/>
                      <w:szCs w:val="21"/>
                    </w:rPr>
                  </w:pPr>
                </w:p>
              </w:tc>
            </w:tr>
            <w:tr w14:paraId="7EE6B42A">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28" w:type="dxa"/>
                  <w:bottom w:w="0" w:type="dxa"/>
                  <w:right w:w="28" w:type="dxa"/>
                </w:tblCellMar>
              </w:tblPrEx>
              <w:trPr>
                <w:cantSplit/>
                <w:trHeight w:val="397" w:hRule="atLeast"/>
              </w:trPr>
              <w:tc>
                <w:tcPr>
                  <w:tcW w:w="418" w:type="dxa"/>
                  <w:tcBorders>
                    <w:tl2br w:val="nil"/>
                    <w:tr2bl w:val="nil"/>
                  </w:tcBorders>
                  <w:vAlign w:val="center"/>
                </w:tcPr>
                <w:p w14:paraId="7DCDC100">
                  <w:pPr>
                    <w:pStyle w:val="19"/>
                    <w:spacing w:line="260" w:lineRule="exact"/>
                    <w:rPr>
                      <w:rFonts w:hint="default" w:ascii="Times New Roman" w:hAnsi="Times New Roman" w:eastAsia="宋体" w:cs="Times New Roman"/>
                      <w:b w:val="0"/>
                      <w:bCs/>
                      <w:color w:val="000000" w:themeColor="text1"/>
                      <w:sz w:val="21"/>
                      <w:szCs w:val="21"/>
                    </w:rPr>
                  </w:pPr>
                  <w:r>
                    <w:rPr>
                      <w:rFonts w:hint="default" w:ascii="Times New Roman" w:hAnsi="Times New Roman" w:eastAsia="宋体" w:cs="Times New Roman"/>
                      <w:b w:val="0"/>
                      <w:bCs/>
                      <w:color w:val="000000" w:themeColor="text1"/>
                      <w:sz w:val="21"/>
                      <w:szCs w:val="21"/>
                    </w:rPr>
                    <w:t>1</w:t>
                  </w:r>
                </w:p>
              </w:tc>
              <w:tc>
                <w:tcPr>
                  <w:tcW w:w="1216" w:type="dxa"/>
                  <w:tcBorders>
                    <w:tl2br w:val="nil"/>
                    <w:tr2bl w:val="nil"/>
                  </w:tcBorders>
                  <w:tcMar>
                    <w:top w:w="0" w:type="dxa"/>
                    <w:left w:w="0" w:type="dxa"/>
                    <w:bottom w:w="0" w:type="dxa"/>
                    <w:right w:w="0" w:type="dxa"/>
                  </w:tcMar>
                  <w:vAlign w:val="center"/>
                </w:tcPr>
                <w:p w14:paraId="245B9C92">
                  <w:pPr>
                    <w:spacing w:line="300" w:lineRule="exact"/>
                    <w:jc w:val="center"/>
                    <w:rPr>
                      <w:rFonts w:hint="default" w:ascii="Times New Roman" w:hAnsi="Times New Roman" w:eastAsia="宋体" w:cs="Times New Roman"/>
                      <w:b w:val="0"/>
                      <w:bCs/>
                      <w:color w:val="000000" w:themeColor="text1"/>
                      <w:sz w:val="21"/>
                      <w:szCs w:val="21"/>
                    </w:rPr>
                  </w:pPr>
                  <w:r>
                    <w:rPr>
                      <w:rFonts w:hint="default" w:ascii="Times New Roman" w:hAnsi="Times New Roman" w:eastAsia="宋体" w:cs="Times New Roman"/>
                      <w:b w:val="0"/>
                      <w:bCs/>
                      <w:color w:val="000000" w:themeColor="text1"/>
                      <w:sz w:val="21"/>
                      <w:szCs w:val="21"/>
                    </w:rPr>
                    <w:t>生产车间</w:t>
                  </w:r>
                </w:p>
              </w:tc>
              <w:tc>
                <w:tcPr>
                  <w:tcW w:w="2603" w:type="dxa"/>
                  <w:tcBorders>
                    <w:tl2br w:val="nil"/>
                    <w:tr2bl w:val="nil"/>
                  </w:tcBorders>
                  <w:vAlign w:val="center"/>
                </w:tcPr>
                <w:p w14:paraId="59E79A8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val="0"/>
                      <w:bCs/>
                      <w:color w:val="000000" w:themeColor="text1"/>
                      <w:sz w:val="21"/>
                      <w:szCs w:val="21"/>
                      <w:lang w:val="en-US" w:eastAsia="zh-CN"/>
                    </w:rPr>
                  </w:pPr>
                  <w:r>
                    <w:rPr>
                      <w:rFonts w:hint="default" w:ascii="Times New Roman" w:hAnsi="Times New Roman" w:eastAsia="宋体" w:cs="Times New Roman"/>
                      <w:b w:val="0"/>
                      <w:bCs/>
                      <w:color w:val="000000" w:themeColor="text1"/>
                      <w:sz w:val="21"/>
                      <w:szCs w:val="21"/>
                      <w:lang w:val="en-US" w:eastAsia="zh-CN"/>
                    </w:rPr>
                    <w:t>高精密铜制品</w:t>
                  </w:r>
                </w:p>
                <w:p w14:paraId="3FE79C23">
                  <w:pPr>
                    <w:pStyle w:val="24"/>
                    <w:keepNext w:val="0"/>
                    <w:keepLines w:val="0"/>
                    <w:pageBreakBefore w:val="0"/>
                    <w:widowControl w:val="0"/>
                    <w:kinsoku/>
                    <w:wordWrap/>
                    <w:overflowPunct/>
                    <w:topLinePunct w:val="0"/>
                    <w:autoSpaceDE/>
                    <w:autoSpaceDN/>
                    <w:bidi w:val="0"/>
                    <w:adjustRightInd/>
                    <w:snapToGrid/>
                    <w:spacing w:after="0" w:line="280" w:lineRule="exact"/>
                    <w:ind w:left="0" w:leftChars="0" w:firstLine="0" w:firstLineChars="0"/>
                    <w:jc w:val="center"/>
                    <w:textAlignment w:val="auto"/>
                    <w:rPr>
                      <w:rFonts w:hint="eastAsia" w:ascii="Times New Roman" w:hAnsi="Times New Roman" w:cs="Times New Roman"/>
                      <w:b w:val="0"/>
                      <w:bCs/>
                      <w:color w:val="000000" w:themeColor="text1"/>
                      <w:sz w:val="21"/>
                      <w:szCs w:val="21"/>
                      <w:lang w:val="en-US" w:eastAsia="zh-CN"/>
                    </w:rPr>
                  </w:pPr>
                  <w:r>
                    <w:rPr>
                      <w:rFonts w:hint="eastAsia" w:ascii="Times New Roman" w:hAnsi="Times New Roman" w:cs="Times New Roman"/>
                      <w:b w:val="0"/>
                      <w:bCs/>
                      <w:color w:val="000000" w:themeColor="text1"/>
                      <w:sz w:val="21"/>
                      <w:szCs w:val="21"/>
                      <w:lang w:val="en-US" w:eastAsia="zh-CN"/>
                    </w:rPr>
                    <w:t>（规格：Φ12-50mm</w:t>
                  </w:r>
                </w:p>
                <w:p w14:paraId="78250928">
                  <w:pPr>
                    <w:pStyle w:val="24"/>
                    <w:keepNext w:val="0"/>
                    <w:keepLines w:val="0"/>
                    <w:pageBreakBefore w:val="0"/>
                    <w:widowControl w:val="0"/>
                    <w:kinsoku/>
                    <w:wordWrap/>
                    <w:overflowPunct/>
                    <w:topLinePunct w:val="0"/>
                    <w:autoSpaceDE/>
                    <w:autoSpaceDN/>
                    <w:bidi w:val="0"/>
                    <w:adjustRightInd/>
                    <w:snapToGrid/>
                    <w:spacing w:after="0" w:line="280" w:lineRule="exact"/>
                    <w:ind w:left="0" w:leftChars="0" w:firstLine="0" w:firstLineChars="0"/>
                    <w:jc w:val="center"/>
                    <w:textAlignment w:val="auto"/>
                    <w:rPr>
                      <w:rFonts w:hint="default"/>
                      <w:lang w:val="en-US" w:eastAsia="zh-CN"/>
                    </w:rPr>
                  </w:pPr>
                  <w:r>
                    <w:rPr>
                      <w:rFonts w:hint="eastAsia" w:ascii="Times New Roman" w:hAnsi="Times New Roman" w:cs="Times New Roman"/>
                      <w:b w:val="0"/>
                      <w:bCs/>
                      <w:color w:val="000000" w:themeColor="text1"/>
                      <w:sz w:val="21"/>
                      <w:szCs w:val="21"/>
                      <w:lang w:val="en-US" w:eastAsia="zh-CN"/>
                    </w:rPr>
                    <w:t>长1-3m ）</w:t>
                  </w:r>
                </w:p>
              </w:tc>
              <w:tc>
                <w:tcPr>
                  <w:tcW w:w="1215" w:type="dxa"/>
                  <w:tcBorders>
                    <w:tl2br w:val="nil"/>
                    <w:tr2bl w:val="nil"/>
                  </w:tcBorders>
                  <w:vAlign w:val="center"/>
                </w:tcPr>
                <w:p w14:paraId="7EE00010">
                  <w:pPr>
                    <w:pStyle w:val="19"/>
                    <w:spacing w:line="260" w:lineRule="exact"/>
                    <w:rPr>
                      <w:rFonts w:hint="default" w:ascii="Times New Roman" w:hAnsi="Times New Roman" w:eastAsia="宋体" w:cs="Times New Roman"/>
                      <w:b w:val="0"/>
                      <w:bCs/>
                      <w:color w:val="000000" w:themeColor="text1"/>
                      <w:sz w:val="21"/>
                      <w:szCs w:val="21"/>
                    </w:rPr>
                  </w:pPr>
                  <w:r>
                    <w:rPr>
                      <w:rFonts w:hint="eastAsia" w:ascii="Times New Roman" w:eastAsia="宋体" w:cs="Times New Roman"/>
                      <w:b w:val="0"/>
                      <w:bCs/>
                      <w:color w:val="000000" w:themeColor="text1"/>
                      <w:sz w:val="21"/>
                      <w:szCs w:val="21"/>
                      <w:lang w:val="en-US" w:eastAsia="zh-CN"/>
                    </w:rPr>
                    <w:t>500</w:t>
                  </w:r>
                  <w:r>
                    <w:rPr>
                      <w:rFonts w:hint="eastAsia" w:ascii="Times New Roman" w:hAnsi="Times New Roman" w:eastAsia="宋体" w:cs="Times New Roman"/>
                      <w:b w:val="0"/>
                      <w:bCs/>
                      <w:color w:val="000000" w:themeColor="text1"/>
                      <w:sz w:val="21"/>
                      <w:szCs w:val="21"/>
                      <w:lang w:val="en-US" w:eastAsia="zh-CN"/>
                    </w:rPr>
                    <w:t>吨/年</w:t>
                  </w:r>
                </w:p>
              </w:tc>
              <w:tc>
                <w:tcPr>
                  <w:tcW w:w="1170" w:type="dxa"/>
                  <w:tcBorders>
                    <w:tl2br w:val="nil"/>
                    <w:tr2bl w:val="nil"/>
                  </w:tcBorders>
                  <w:vAlign w:val="center"/>
                </w:tcPr>
                <w:p w14:paraId="64055D66">
                  <w:pPr>
                    <w:pStyle w:val="19"/>
                    <w:spacing w:line="260" w:lineRule="exact"/>
                    <w:rPr>
                      <w:rFonts w:hint="default" w:ascii="Times New Roman" w:hAnsi="Times New Roman" w:eastAsia="宋体" w:cs="Times New Roman"/>
                      <w:b w:val="0"/>
                      <w:bCs/>
                      <w:color w:val="000000" w:themeColor="text1"/>
                      <w:sz w:val="21"/>
                      <w:szCs w:val="21"/>
                      <w:lang w:val="en-US" w:eastAsia="zh-CN"/>
                    </w:rPr>
                  </w:pPr>
                  <w:r>
                    <w:rPr>
                      <w:rFonts w:hint="eastAsia" w:ascii="Times New Roman" w:hAnsi="Times New Roman" w:eastAsia="宋体" w:cs="Times New Roman"/>
                      <w:b w:val="0"/>
                      <w:bCs/>
                      <w:color w:val="000000" w:themeColor="text1"/>
                      <w:sz w:val="21"/>
                      <w:szCs w:val="21"/>
                      <w:lang w:val="en-US" w:eastAsia="zh-CN"/>
                    </w:rPr>
                    <w:t>500吨/年</w:t>
                  </w:r>
                </w:p>
              </w:tc>
              <w:tc>
                <w:tcPr>
                  <w:tcW w:w="787" w:type="dxa"/>
                  <w:tcBorders>
                    <w:tl2br w:val="nil"/>
                    <w:tr2bl w:val="nil"/>
                  </w:tcBorders>
                  <w:vAlign w:val="center"/>
                </w:tcPr>
                <w:p w14:paraId="0209C043">
                  <w:pPr>
                    <w:pStyle w:val="19"/>
                    <w:spacing w:line="260" w:lineRule="exact"/>
                    <w:rPr>
                      <w:rFonts w:hint="default" w:ascii="Times New Roman" w:hAnsi="Times New Roman" w:eastAsia="宋体" w:cs="Times New Roman"/>
                      <w:b w:val="0"/>
                      <w:bCs/>
                      <w:color w:val="000000" w:themeColor="text1"/>
                      <w:sz w:val="21"/>
                      <w:szCs w:val="21"/>
                      <w:lang w:eastAsia="zh-CN"/>
                    </w:rPr>
                  </w:pPr>
                  <w:r>
                    <w:rPr>
                      <w:rFonts w:hint="eastAsia" w:ascii="Times New Roman" w:eastAsia="宋体" w:cs="Times New Roman"/>
                      <w:b w:val="0"/>
                      <w:bCs/>
                      <w:color w:val="000000" w:themeColor="text1"/>
                      <w:sz w:val="21"/>
                      <w:szCs w:val="21"/>
                      <w:lang w:val="en-US" w:eastAsia="zh-CN"/>
                    </w:rPr>
                    <w:t>0</w:t>
                  </w:r>
                </w:p>
              </w:tc>
              <w:tc>
                <w:tcPr>
                  <w:tcW w:w="1171" w:type="dxa"/>
                  <w:tcBorders>
                    <w:tl2br w:val="nil"/>
                    <w:tr2bl w:val="nil"/>
                  </w:tcBorders>
                  <w:tcMar>
                    <w:top w:w="0" w:type="dxa"/>
                    <w:left w:w="0" w:type="dxa"/>
                    <w:bottom w:w="0" w:type="dxa"/>
                    <w:right w:w="0" w:type="dxa"/>
                  </w:tcMar>
                  <w:vAlign w:val="center"/>
                </w:tcPr>
                <w:p w14:paraId="32A556F4">
                  <w:pPr>
                    <w:pStyle w:val="19"/>
                    <w:spacing w:line="260" w:lineRule="exact"/>
                    <w:rPr>
                      <w:rFonts w:hint="default" w:ascii="Times New Roman" w:hAnsi="Times New Roman" w:eastAsia="宋体" w:cs="Times New Roman"/>
                      <w:b w:val="0"/>
                      <w:bCs/>
                      <w:color w:val="000000" w:themeColor="text1"/>
                      <w:sz w:val="21"/>
                      <w:szCs w:val="21"/>
                      <w:lang w:val="en-US" w:eastAsia="zh-CN"/>
                    </w:rPr>
                  </w:pPr>
                  <w:r>
                    <w:rPr>
                      <w:rFonts w:hint="eastAsia" w:ascii="Times New Roman" w:eastAsia="宋体" w:cs="Times New Roman"/>
                      <w:b w:val="0"/>
                      <w:bCs/>
                      <w:color w:val="000000" w:themeColor="text1"/>
                      <w:sz w:val="21"/>
                      <w:szCs w:val="21"/>
                      <w:lang w:val="en-US" w:eastAsia="zh-CN"/>
                    </w:rPr>
                    <w:t>*2400/</w:t>
                  </w:r>
                  <w:r>
                    <w:rPr>
                      <w:rFonts w:hint="eastAsia" w:ascii="Times New Roman" w:hAnsi="Times New Roman" w:eastAsia="宋体" w:cs="Times New Roman"/>
                      <w:b w:val="0"/>
                      <w:bCs/>
                      <w:color w:val="000000" w:themeColor="text1"/>
                      <w:sz w:val="21"/>
                      <w:szCs w:val="21"/>
                      <w:lang w:val="en-US" w:eastAsia="zh-CN"/>
                    </w:rPr>
                    <w:t>4800</w:t>
                  </w:r>
                </w:p>
              </w:tc>
            </w:tr>
          </w:tbl>
          <w:p w14:paraId="2A44504A">
            <w:pPr>
              <w:pStyle w:val="75"/>
              <w:keepNext w:val="0"/>
              <w:keepLines w:val="0"/>
              <w:pageBreakBefore w:val="0"/>
              <w:widowControl w:val="0"/>
              <w:kinsoku/>
              <w:wordWrap/>
              <w:overflowPunct/>
              <w:topLinePunct w:val="0"/>
              <w:bidi w:val="0"/>
              <w:snapToGrid/>
              <w:spacing w:line="500" w:lineRule="exact"/>
              <w:textAlignment w:val="auto"/>
              <w:rPr>
                <w:rFonts w:eastAsia="Times New Roman"/>
                <w:b/>
                <w:bCs/>
                <w:spacing w:val="-1"/>
                <w:sz w:val="24"/>
                <w:szCs w:val="24"/>
              </w:rPr>
            </w:pPr>
            <w:bookmarkStart w:id="5" w:name="OLE_LINK4"/>
            <w:r>
              <w:rPr>
                <w:rFonts w:eastAsia="Times New Roman"/>
                <w:b/>
                <w:bCs/>
                <w:spacing w:val="-1"/>
                <w:sz w:val="24"/>
                <w:szCs w:val="24"/>
              </w:rPr>
              <w:t>2</w:t>
            </w:r>
            <w:r>
              <w:rPr>
                <w:rFonts w:hint="eastAsia"/>
                <w:b/>
                <w:bCs/>
                <w:spacing w:val="-1"/>
                <w:sz w:val="24"/>
                <w:szCs w:val="24"/>
              </w:rPr>
              <w:t>、</w:t>
            </w:r>
            <w:r>
              <w:rPr>
                <w:rFonts w:hint="eastAsia" w:ascii="宋体" w:hAnsi="宋体" w:eastAsia="宋体" w:cs="宋体"/>
                <w:b/>
                <w:bCs/>
                <w:spacing w:val="-1"/>
                <w:sz w:val="24"/>
                <w:szCs w:val="24"/>
              </w:rPr>
              <w:t>项目组成</w:t>
            </w:r>
          </w:p>
          <w:p w14:paraId="07622B77">
            <w:pPr>
              <w:keepNext w:val="0"/>
              <w:keepLines w:val="0"/>
              <w:pageBreakBefore w:val="0"/>
              <w:widowControl w:val="0"/>
              <w:kinsoku/>
              <w:wordWrap/>
              <w:overflowPunct/>
              <w:topLinePunct w:val="0"/>
              <w:bidi w:val="0"/>
              <w:snapToGrid/>
              <w:spacing w:line="500" w:lineRule="exact"/>
              <w:ind w:firstLine="480" w:firstLineChars="200"/>
              <w:textAlignment w:val="auto"/>
              <w:rPr>
                <w:sz w:val="24"/>
                <w:szCs w:val="24"/>
              </w:rPr>
            </w:pPr>
            <w:r>
              <w:rPr>
                <w:sz w:val="24"/>
                <w:szCs w:val="24"/>
              </w:rPr>
              <w:t>本项目</w:t>
            </w:r>
            <w:r>
              <w:rPr>
                <w:rFonts w:hint="eastAsia"/>
                <w:sz w:val="24"/>
                <w:szCs w:val="24"/>
                <w:lang w:val="en-US" w:eastAsia="zh-CN"/>
              </w:rPr>
              <w:t>在原有</w:t>
            </w:r>
            <w:r>
              <w:rPr>
                <w:rFonts w:hint="eastAsia"/>
                <w:sz w:val="24"/>
                <w:szCs w:val="24"/>
              </w:rPr>
              <w:t>租用</w:t>
            </w:r>
            <w:r>
              <w:rPr>
                <w:sz w:val="24"/>
                <w:szCs w:val="24"/>
              </w:rPr>
              <w:t>厂房</w:t>
            </w:r>
            <w:r>
              <w:rPr>
                <w:rFonts w:hint="eastAsia"/>
                <w:sz w:val="24"/>
                <w:szCs w:val="24"/>
                <w:lang w:val="en-US" w:eastAsia="zh-CN"/>
              </w:rPr>
              <w:t>内</w:t>
            </w:r>
            <w:r>
              <w:rPr>
                <w:sz w:val="24"/>
                <w:szCs w:val="24"/>
              </w:rPr>
              <w:t>进行建设，主体工程主要包括厂房内部布局调整、</w:t>
            </w:r>
            <w:r>
              <w:rPr>
                <w:rFonts w:hint="eastAsia"/>
                <w:sz w:val="24"/>
                <w:szCs w:val="24"/>
                <w:lang w:val="en-US" w:eastAsia="zh-CN"/>
              </w:rPr>
              <w:t>生产设备的</w:t>
            </w:r>
            <w:r>
              <w:rPr>
                <w:sz w:val="24"/>
                <w:szCs w:val="24"/>
              </w:rPr>
              <w:t>安装、调试等；公用工程和辅助工程包括贮运工程、环保工程和其它配套工程的完善建设。建设项目主体工程</w:t>
            </w:r>
            <w:r>
              <w:rPr>
                <w:rFonts w:hint="eastAsia"/>
                <w:sz w:val="24"/>
                <w:szCs w:val="24"/>
              </w:rPr>
              <w:t>、</w:t>
            </w:r>
            <w:r>
              <w:rPr>
                <w:sz w:val="24"/>
                <w:szCs w:val="24"/>
              </w:rPr>
              <w:t>公用和辅助工程见表2-</w:t>
            </w:r>
            <w:r>
              <w:rPr>
                <w:rFonts w:hint="eastAsia"/>
                <w:sz w:val="24"/>
                <w:szCs w:val="24"/>
              </w:rPr>
              <w:t>3</w:t>
            </w:r>
            <w:r>
              <w:rPr>
                <w:sz w:val="24"/>
                <w:szCs w:val="24"/>
              </w:rPr>
              <w:t>。</w:t>
            </w:r>
          </w:p>
          <w:p w14:paraId="231ECCCA">
            <w:pPr>
              <w:keepNext w:val="0"/>
              <w:keepLines w:val="0"/>
              <w:pageBreakBefore w:val="0"/>
              <w:widowControl w:val="0"/>
              <w:kinsoku/>
              <w:wordWrap/>
              <w:overflowPunct/>
              <w:topLinePunct w:val="0"/>
              <w:bidi w:val="0"/>
              <w:snapToGrid/>
              <w:spacing w:line="500" w:lineRule="exact"/>
              <w:jc w:val="center"/>
              <w:textAlignment w:val="auto"/>
              <w:rPr>
                <w:b/>
                <w:sz w:val="24"/>
                <w:szCs w:val="24"/>
              </w:rPr>
            </w:pPr>
            <w:r>
              <w:rPr>
                <w:b/>
                <w:sz w:val="24"/>
                <w:szCs w:val="24"/>
              </w:rPr>
              <w:t>表2-</w:t>
            </w:r>
            <w:r>
              <w:rPr>
                <w:rFonts w:hint="eastAsia"/>
                <w:b/>
                <w:sz w:val="24"/>
                <w:szCs w:val="24"/>
              </w:rPr>
              <w:t>3</w:t>
            </w:r>
            <w:r>
              <w:rPr>
                <w:b/>
                <w:sz w:val="24"/>
                <w:szCs w:val="24"/>
              </w:rPr>
              <w:t xml:space="preserve">     建设项目公用和辅助工程</w:t>
            </w:r>
          </w:p>
          <w:tbl>
            <w:tblPr>
              <w:tblStyle w:val="2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960"/>
              <w:gridCol w:w="524"/>
              <w:gridCol w:w="1425"/>
              <w:gridCol w:w="1110"/>
              <w:gridCol w:w="1155"/>
              <w:gridCol w:w="810"/>
              <w:gridCol w:w="2596"/>
            </w:tblGrid>
            <w:tr w14:paraId="440DB0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15" w:hRule="atLeast"/>
                <w:jc w:val="center"/>
              </w:trPr>
              <w:tc>
                <w:tcPr>
                  <w:tcW w:w="559" w:type="pct"/>
                  <w:vMerge w:val="restart"/>
                  <w:tcBorders>
                    <w:tl2br w:val="nil"/>
                    <w:tr2bl w:val="nil"/>
                  </w:tcBorders>
                  <w:vAlign w:val="center"/>
                </w:tcPr>
                <w:p w14:paraId="3001FEF5">
                  <w:pPr>
                    <w:pStyle w:val="19"/>
                    <w:spacing w:line="240" w:lineRule="auto"/>
                    <w:rPr>
                      <w:rFonts w:ascii="Times New Roman" w:eastAsia="宋体"/>
                      <w:sz w:val="21"/>
                      <w:szCs w:val="21"/>
                    </w:rPr>
                  </w:pPr>
                  <w:r>
                    <w:rPr>
                      <w:rFonts w:ascii="Times New Roman" w:eastAsia="宋体"/>
                      <w:sz w:val="21"/>
                      <w:szCs w:val="21"/>
                    </w:rPr>
                    <w:t>工程名称</w:t>
                  </w:r>
                </w:p>
              </w:tc>
              <w:tc>
                <w:tcPr>
                  <w:tcW w:w="1135" w:type="pct"/>
                  <w:gridSpan w:val="2"/>
                  <w:vMerge w:val="restart"/>
                  <w:tcBorders>
                    <w:tl2br w:val="nil"/>
                    <w:tr2bl w:val="nil"/>
                  </w:tcBorders>
                  <w:vAlign w:val="center"/>
                </w:tcPr>
                <w:p w14:paraId="3BA00033">
                  <w:pPr>
                    <w:jc w:val="center"/>
                    <w:rPr>
                      <w:sz w:val="21"/>
                      <w:szCs w:val="21"/>
                    </w:rPr>
                  </w:pPr>
                  <w:r>
                    <w:rPr>
                      <w:sz w:val="21"/>
                      <w:szCs w:val="21"/>
                    </w:rPr>
                    <w:t>建设名称</w:t>
                  </w:r>
                </w:p>
              </w:tc>
              <w:tc>
                <w:tcPr>
                  <w:tcW w:w="1791" w:type="pct"/>
                  <w:gridSpan w:val="3"/>
                  <w:tcBorders>
                    <w:tl2br w:val="nil"/>
                    <w:tr2bl w:val="nil"/>
                  </w:tcBorders>
                  <w:vAlign w:val="center"/>
                </w:tcPr>
                <w:p w14:paraId="4A27786B">
                  <w:pPr>
                    <w:jc w:val="center"/>
                    <w:rPr>
                      <w:sz w:val="21"/>
                      <w:szCs w:val="21"/>
                    </w:rPr>
                  </w:pPr>
                  <w:r>
                    <w:rPr>
                      <w:sz w:val="21"/>
                      <w:szCs w:val="21"/>
                    </w:rPr>
                    <w:t>设计能力</w:t>
                  </w:r>
                </w:p>
              </w:tc>
              <w:tc>
                <w:tcPr>
                  <w:tcW w:w="1512" w:type="pct"/>
                  <w:vMerge w:val="restart"/>
                  <w:tcBorders>
                    <w:tl2br w:val="nil"/>
                    <w:tr2bl w:val="nil"/>
                  </w:tcBorders>
                  <w:vAlign w:val="center"/>
                </w:tcPr>
                <w:p w14:paraId="660381F2">
                  <w:pPr>
                    <w:jc w:val="center"/>
                    <w:rPr>
                      <w:sz w:val="21"/>
                      <w:szCs w:val="21"/>
                    </w:rPr>
                  </w:pPr>
                  <w:r>
                    <w:rPr>
                      <w:sz w:val="21"/>
                      <w:szCs w:val="21"/>
                    </w:rPr>
                    <w:t>备注</w:t>
                  </w:r>
                </w:p>
              </w:tc>
            </w:tr>
            <w:tr w14:paraId="73B615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15" w:hRule="atLeast"/>
                <w:jc w:val="center"/>
              </w:trPr>
              <w:tc>
                <w:tcPr>
                  <w:tcW w:w="559" w:type="pct"/>
                  <w:vMerge w:val="continue"/>
                  <w:tcBorders>
                    <w:tl2br w:val="nil"/>
                    <w:tr2bl w:val="nil"/>
                  </w:tcBorders>
                  <w:vAlign w:val="center"/>
                </w:tcPr>
                <w:p w14:paraId="696EA852">
                  <w:pPr>
                    <w:pStyle w:val="19"/>
                    <w:spacing w:line="240" w:lineRule="auto"/>
                    <w:rPr>
                      <w:rFonts w:ascii="Times New Roman" w:eastAsia="宋体"/>
                      <w:sz w:val="21"/>
                      <w:szCs w:val="21"/>
                    </w:rPr>
                  </w:pPr>
                </w:p>
              </w:tc>
              <w:tc>
                <w:tcPr>
                  <w:tcW w:w="1135" w:type="pct"/>
                  <w:gridSpan w:val="2"/>
                  <w:vMerge w:val="continue"/>
                  <w:tcBorders>
                    <w:tl2br w:val="nil"/>
                    <w:tr2bl w:val="nil"/>
                  </w:tcBorders>
                  <w:vAlign w:val="center"/>
                </w:tcPr>
                <w:p w14:paraId="52437AA9">
                  <w:pPr>
                    <w:jc w:val="center"/>
                    <w:rPr>
                      <w:sz w:val="21"/>
                      <w:szCs w:val="21"/>
                    </w:rPr>
                  </w:pPr>
                </w:p>
              </w:tc>
              <w:tc>
                <w:tcPr>
                  <w:tcW w:w="1110" w:type="dxa"/>
                  <w:tcBorders>
                    <w:tl2br w:val="nil"/>
                    <w:tr2bl w:val="nil"/>
                  </w:tcBorders>
                  <w:vAlign w:val="center"/>
                </w:tcPr>
                <w:p w14:paraId="000FB03F">
                  <w:pPr>
                    <w:spacing w:line="280" w:lineRule="exact"/>
                    <w:jc w:val="center"/>
                    <w:rPr>
                      <w:sz w:val="21"/>
                      <w:szCs w:val="21"/>
                    </w:rPr>
                  </w:pPr>
                  <w:r>
                    <w:rPr>
                      <w:rFonts w:hint="eastAsia" w:cs="Times New Roman"/>
                      <w:b w:val="0"/>
                      <w:bCs/>
                      <w:color w:val="000000" w:themeColor="text1"/>
                      <w:sz w:val="21"/>
                      <w:szCs w:val="21"/>
                      <w:lang w:val="en-US" w:eastAsia="zh-CN"/>
                    </w:rPr>
                    <w:t>改建</w:t>
                  </w:r>
                  <w:r>
                    <w:rPr>
                      <w:rFonts w:hint="default" w:ascii="Times New Roman" w:hAnsi="Times New Roman" w:eastAsia="宋体" w:cs="Times New Roman"/>
                      <w:b w:val="0"/>
                      <w:bCs/>
                      <w:color w:val="000000" w:themeColor="text1"/>
                      <w:sz w:val="21"/>
                      <w:szCs w:val="21"/>
                    </w:rPr>
                    <w:t>前</w:t>
                  </w:r>
                </w:p>
              </w:tc>
              <w:tc>
                <w:tcPr>
                  <w:tcW w:w="1155" w:type="dxa"/>
                  <w:tcBorders>
                    <w:tl2br w:val="nil"/>
                    <w:tr2bl w:val="nil"/>
                  </w:tcBorders>
                  <w:vAlign w:val="center"/>
                </w:tcPr>
                <w:p w14:paraId="330629EA">
                  <w:pPr>
                    <w:spacing w:line="280" w:lineRule="exact"/>
                    <w:jc w:val="center"/>
                    <w:rPr>
                      <w:sz w:val="21"/>
                      <w:szCs w:val="21"/>
                    </w:rPr>
                  </w:pPr>
                  <w:r>
                    <w:rPr>
                      <w:rFonts w:hint="eastAsia" w:cs="Times New Roman"/>
                      <w:b w:val="0"/>
                      <w:bCs/>
                      <w:color w:val="000000" w:themeColor="text1"/>
                      <w:sz w:val="21"/>
                      <w:szCs w:val="21"/>
                      <w:lang w:val="en-US" w:eastAsia="zh-CN"/>
                    </w:rPr>
                    <w:t>改建</w:t>
                  </w:r>
                  <w:r>
                    <w:rPr>
                      <w:rFonts w:hint="default" w:ascii="Times New Roman" w:hAnsi="Times New Roman" w:eastAsia="宋体" w:cs="Times New Roman"/>
                      <w:b w:val="0"/>
                      <w:bCs/>
                      <w:color w:val="000000" w:themeColor="text1"/>
                      <w:sz w:val="21"/>
                      <w:szCs w:val="21"/>
                    </w:rPr>
                    <w:t>后</w:t>
                  </w:r>
                </w:p>
              </w:tc>
              <w:tc>
                <w:tcPr>
                  <w:tcW w:w="472" w:type="pct"/>
                  <w:tcBorders>
                    <w:tl2br w:val="nil"/>
                    <w:tr2bl w:val="nil"/>
                  </w:tcBorders>
                  <w:vAlign w:val="center"/>
                </w:tcPr>
                <w:p w14:paraId="60BD261F">
                  <w:pPr>
                    <w:jc w:val="center"/>
                    <w:rPr>
                      <w:sz w:val="21"/>
                      <w:szCs w:val="21"/>
                    </w:rPr>
                  </w:pPr>
                  <w:r>
                    <w:rPr>
                      <w:rFonts w:hint="default" w:ascii="Times New Roman" w:hAnsi="Times New Roman" w:eastAsia="宋体" w:cs="Times New Roman"/>
                      <w:b w:val="0"/>
                      <w:bCs/>
                      <w:color w:val="000000" w:themeColor="text1"/>
                      <w:sz w:val="21"/>
                      <w:szCs w:val="21"/>
                    </w:rPr>
                    <w:t>增减量</w:t>
                  </w:r>
                </w:p>
              </w:tc>
              <w:tc>
                <w:tcPr>
                  <w:tcW w:w="1512" w:type="pct"/>
                  <w:vMerge w:val="continue"/>
                  <w:tcBorders>
                    <w:tl2br w:val="nil"/>
                    <w:tr2bl w:val="nil"/>
                  </w:tcBorders>
                  <w:vAlign w:val="center"/>
                </w:tcPr>
                <w:p w14:paraId="447C2639">
                  <w:pPr>
                    <w:jc w:val="center"/>
                    <w:rPr>
                      <w:sz w:val="21"/>
                      <w:szCs w:val="21"/>
                    </w:rPr>
                  </w:pPr>
                </w:p>
              </w:tc>
            </w:tr>
            <w:tr w14:paraId="6D3E40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15" w:hRule="atLeast"/>
                <w:jc w:val="center"/>
              </w:trPr>
              <w:tc>
                <w:tcPr>
                  <w:tcW w:w="559" w:type="pct"/>
                  <w:tcBorders>
                    <w:tl2br w:val="nil"/>
                    <w:tr2bl w:val="nil"/>
                  </w:tcBorders>
                  <w:vAlign w:val="center"/>
                </w:tcPr>
                <w:p w14:paraId="2B30676B">
                  <w:pPr>
                    <w:pStyle w:val="19"/>
                    <w:spacing w:line="240" w:lineRule="auto"/>
                    <w:rPr>
                      <w:rFonts w:hint="eastAsia" w:ascii="Times New Roman" w:eastAsia="宋体"/>
                      <w:sz w:val="21"/>
                      <w:szCs w:val="21"/>
                      <w:lang w:val="en-US" w:eastAsia="zh-CN"/>
                    </w:rPr>
                  </w:pPr>
                  <w:r>
                    <w:rPr>
                      <w:rFonts w:hint="eastAsia" w:ascii="Times New Roman" w:eastAsia="宋体"/>
                      <w:sz w:val="21"/>
                      <w:szCs w:val="21"/>
                      <w:lang w:val="en-US" w:eastAsia="zh-CN"/>
                    </w:rPr>
                    <w:t>主体工程</w:t>
                  </w:r>
                </w:p>
              </w:tc>
              <w:tc>
                <w:tcPr>
                  <w:tcW w:w="1135" w:type="pct"/>
                  <w:gridSpan w:val="2"/>
                  <w:tcBorders>
                    <w:tl2br w:val="nil"/>
                    <w:tr2bl w:val="nil"/>
                  </w:tcBorders>
                  <w:vAlign w:val="center"/>
                </w:tcPr>
                <w:p w14:paraId="613D5DF4">
                  <w:pPr>
                    <w:jc w:val="center"/>
                    <w:rPr>
                      <w:rFonts w:hint="eastAsia" w:eastAsia="宋体"/>
                      <w:sz w:val="21"/>
                      <w:szCs w:val="21"/>
                      <w:lang w:val="en-US" w:eastAsia="zh-CN"/>
                    </w:rPr>
                  </w:pPr>
                  <w:r>
                    <w:rPr>
                      <w:rFonts w:hint="eastAsia"/>
                      <w:sz w:val="21"/>
                      <w:szCs w:val="21"/>
                      <w:lang w:val="en-US" w:eastAsia="zh-CN"/>
                    </w:rPr>
                    <w:t>生产车间</w:t>
                  </w:r>
                </w:p>
              </w:tc>
              <w:tc>
                <w:tcPr>
                  <w:tcW w:w="646" w:type="pct"/>
                  <w:tcBorders>
                    <w:tl2br w:val="nil"/>
                    <w:tr2bl w:val="nil"/>
                  </w:tcBorders>
                  <w:vAlign w:val="center"/>
                </w:tcPr>
                <w:p w14:paraId="77B3CED4">
                  <w:pPr>
                    <w:jc w:val="center"/>
                    <w:rPr>
                      <w:rFonts w:hint="eastAsia" w:cs="Times New Roman"/>
                      <w:b w:val="0"/>
                      <w:bCs/>
                      <w:color w:val="000000" w:themeColor="text1"/>
                      <w:sz w:val="21"/>
                      <w:szCs w:val="21"/>
                      <w:lang w:val="en-US" w:eastAsia="zh-CN"/>
                    </w:rPr>
                  </w:pPr>
                  <w:r>
                    <w:rPr>
                      <w:rFonts w:hint="eastAsia"/>
                      <w:color w:val="000000" w:themeColor="text1"/>
                      <w:sz w:val="21"/>
                      <w:szCs w:val="21"/>
                    </w:rPr>
                    <w:t>建筑面积</w:t>
                  </w:r>
                  <w:r>
                    <w:rPr>
                      <w:rFonts w:hint="eastAsia"/>
                      <w:color w:val="000000" w:themeColor="text1"/>
                      <w:sz w:val="21"/>
                      <w:szCs w:val="21"/>
                      <w:lang w:val="en-US" w:eastAsia="zh-CN"/>
                    </w:rPr>
                    <w:t>2000</w:t>
                  </w:r>
                  <w:r>
                    <w:rPr>
                      <w:color w:val="000000" w:themeColor="text1"/>
                      <w:sz w:val="21"/>
                      <w:szCs w:val="21"/>
                    </w:rPr>
                    <w:t>m</w:t>
                  </w:r>
                  <w:r>
                    <w:rPr>
                      <w:color w:val="000000" w:themeColor="text1"/>
                      <w:sz w:val="21"/>
                      <w:szCs w:val="21"/>
                      <w:vertAlign w:val="superscript"/>
                    </w:rPr>
                    <w:t>2</w:t>
                  </w:r>
                </w:p>
              </w:tc>
              <w:tc>
                <w:tcPr>
                  <w:tcW w:w="673" w:type="pct"/>
                  <w:tcBorders>
                    <w:tl2br w:val="nil"/>
                    <w:tr2bl w:val="nil"/>
                  </w:tcBorders>
                  <w:vAlign w:val="center"/>
                </w:tcPr>
                <w:p w14:paraId="4B674623">
                  <w:pPr>
                    <w:jc w:val="center"/>
                    <w:rPr>
                      <w:rFonts w:hint="eastAsia" w:cs="Times New Roman"/>
                      <w:b w:val="0"/>
                      <w:bCs/>
                      <w:color w:val="000000" w:themeColor="text1"/>
                      <w:sz w:val="21"/>
                      <w:szCs w:val="21"/>
                      <w:lang w:val="en-US" w:eastAsia="zh-CN"/>
                    </w:rPr>
                  </w:pPr>
                  <w:r>
                    <w:rPr>
                      <w:rFonts w:hint="eastAsia"/>
                      <w:color w:val="000000" w:themeColor="text1"/>
                      <w:sz w:val="21"/>
                      <w:szCs w:val="21"/>
                    </w:rPr>
                    <w:t>建筑面积</w:t>
                  </w:r>
                  <w:r>
                    <w:rPr>
                      <w:rFonts w:hint="eastAsia"/>
                      <w:color w:val="000000" w:themeColor="text1"/>
                      <w:sz w:val="21"/>
                      <w:szCs w:val="21"/>
                      <w:lang w:val="en-US" w:eastAsia="zh-CN"/>
                    </w:rPr>
                    <w:t>2000</w:t>
                  </w:r>
                  <w:r>
                    <w:rPr>
                      <w:color w:val="000000" w:themeColor="text1"/>
                      <w:sz w:val="21"/>
                      <w:szCs w:val="21"/>
                    </w:rPr>
                    <w:t>m</w:t>
                  </w:r>
                  <w:r>
                    <w:rPr>
                      <w:color w:val="000000" w:themeColor="text1"/>
                      <w:sz w:val="21"/>
                      <w:szCs w:val="21"/>
                      <w:vertAlign w:val="superscript"/>
                    </w:rPr>
                    <w:t>2</w:t>
                  </w:r>
                </w:p>
              </w:tc>
              <w:tc>
                <w:tcPr>
                  <w:tcW w:w="472" w:type="pct"/>
                  <w:tcBorders>
                    <w:tl2br w:val="nil"/>
                    <w:tr2bl w:val="nil"/>
                  </w:tcBorders>
                  <w:vAlign w:val="center"/>
                </w:tcPr>
                <w:p w14:paraId="297FFA16">
                  <w:pPr>
                    <w:jc w:val="center"/>
                    <w:rPr>
                      <w:rFonts w:hint="default" w:ascii="Times New Roman" w:hAnsi="Times New Roman" w:eastAsia="宋体" w:cs="Times New Roman"/>
                      <w:b w:val="0"/>
                      <w:bCs/>
                      <w:color w:val="000000" w:themeColor="text1"/>
                      <w:sz w:val="21"/>
                      <w:szCs w:val="21"/>
                    </w:rPr>
                  </w:pPr>
                  <w:r>
                    <w:rPr>
                      <w:rFonts w:hint="eastAsia"/>
                      <w:color w:val="000000" w:themeColor="text1"/>
                      <w:sz w:val="21"/>
                      <w:szCs w:val="21"/>
                      <w:lang w:val="en-US" w:eastAsia="zh-CN"/>
                    </w:rPr>
                    <w:t>0</w:t>
                  </w:r>
                </w:p>
              </w:tc>
              <w:tc>
                <w:tcPr>
                  <w:tcW w:w="1512" w:type="pct"/>
                  <w:tcBorders>
                    <w:tl2br w:val="nil"/>
                    <w:tr2bl w:val="nil"/>
                  </w:tcBorders>
                  <w:vAlign w:val="center"/>
                </w:tcPr>
                <w:p w14:paraId="332D0038">
                  <w:pPr>
                    <w:jc w:val="center"/>
                    <w:rPr>
                      <w:sz w:val="21"/>
                      <w:szCs w:val="21"/>
                    </w:rPr>
                  </w:pPr>
                  <w:r>
                    <w:rPr>
                      <w:rFonts w:hint="eastAsia" w:ascii="Times New Roman" w:hAnsi="Times New Roman" w:eastAsia="宋体" w:cs="Times New Roman"/>
                      <w:color w:val="auto"/>
                      <w:sz w:val="21"/>
                      <w:szCs w:val="21"/>
                    </w:rPr>
                    <w:t>位于租用厂房内，</w:t>
                  </w:r>
                  <w:r>
                    <w:rPr>
                      <w:rFonts w:hint="eastAsia" w:cs="Times New Roman"/>
                      <w:color w:val="auto"/>
                      <w:sz w:val="21"/>
                      <w:szCs w:val="21"/>
                      <w:lang w:val="en-US" w:eastAsia="zh-CN"/>
                    </w:rPr>
                    <w:t>布设熔铸、冷却、成型、分段区，回火区，抛光、打磨区，退火、拉拔、淬火、分割区，挤压成型、拉拔区，精加工区，</w:t>
                  </w:r>
                  <w:r>
                    <w:rPr>
                      <w:rFonts w:hint="eastAsia" w:ascii="Times New Roman" w:hAnsi="Times New Roman" w:eastAsia="宋体" w:cs="Times New Roman"/>
                      <w:color w:val="auto"/>
                      <w:sz w:val="21"/>
                      <w:szCs w:val="21"/>
                    </w:rPr>
                    <w:t>原有</w:t>
                  </w:r>
                </w:p>
              </w:tc>
            </w:tr>
            <w:tr w14:paraId="4AAA67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666" w:hRule="exact"/>
                <w:jc w:val="center"/>
              </w:trPr>
              <w:tc>
                <w:tcPr>
                  <w:tcW w:w="559" w:type="pct"/>
                  <w:tcBorders>
                    <w:tl2br w:val="nil"/>
                    <w:tr2bl w:val="nil"/>
                  </w:tcBorders>
                  <w:vAlign w:val="center"/>
                </w:tcPr>
                <w:p w14:paraId="6CC80109">
                  <w:pPr>
                    <w:pStyle w:val="19"/>
                    <w:spacing w:line="240" w:lineRule="auto"/>
                    <w:rPr>
                      <w:rFonts w:ascii="Times New Roman" w:eastAsia="宋体"/>
                      <w:sz w:val="21"/>
                      <w:szCs w:val="21"/>
                    </w:rPr>
                  </w:pPr>
                  <w:r>
                    <w:rPr>
                      <w:rFonts w:ascii="Times New Roman" w:eastAsia="宋体"/>
                      <w:sz w:val="21"/>
                      <w:szCs w:val="21"/>
                    </w:rPr>
                    <w:t>贮运工程</w:t>
                  </w:r>
                </w:p>
              </w:tc>
              <w:tc>
                <w:tcPr>
                  <w:tcW w:w="1135" w:type="pct"/>
                  <w:gridSpan w:val="2"/>
                  <w:tcBorders>
                    <w:tl2br w:val="nil"/>
                    <w:tr2bl w:val="nil"/>
                  </w:tcBorders>
                  <w:vAlign w:val="center"/>
                </w:tcPr>
                <w:p w14:paraId="1C3DFE2D">
                  <w:pPr>
                    <w:pStyle w:val="19"/>
                    <w:spacing w:line="240" w:lineRule="auto"/>
                    <w:rPr>
                      <w:rFonts w:hint="eastAsia" w:ascii="Times New Roman" w:eastAsia="宋体"/>
                      <w:color w:val="000000" w:themeColor="text1"/>
                      <w:sz w:val="21"/>
                      <w:szCs w:val="21"/>
                    </w:rPr>
                  </w:pPr>
                  <w:r>
                    <w:rPr>
                      <w:rFonts w:ascii="Times New Roman" w:eastAsia="宋体"/>
                      <w:color w:val="000000" w:themeColor="text1"/>
                      <w:sz w:val="21"/>
                      <w:szCs w:val="21"/>
                    </w:rPr>
                    <w:t>原料</w:t>
                  </w:r>
                  <w:r>
                    <w:rPr>
                      <w:rFonts w:hint="eastAsia" w:ascii="Times New Roman" w:eastAsia="宋体"/>
                      <w:color w:val="000000" w:themeColor="text1"/>
                      <w:sz w:val="21"/>
                      <w:szCs w:val="21"/>
                      <w:lang w:val="en-US" w:eastAsia="zh-CN"/>
                    </w:rPr>
                    <w:t>及</w:t>
                  </w:r>
                  <w:r>
                    <w:rPr>
                      <w:rFonts w:hint="eastAsia" w:ascii="Times New Roman" w:eastAsia="宋体"/>
                      <w:color w:val="000000" w:themeColor="text1"/>
                      <w:sz w:val="21"/>
                      <w:szCs w:val="21"/>
                    </w:rPr>
                    <w:t>成品</w:t>
                  </w:r>
                </w:p>
                <w:p w14:paraId="490CA970">
                  <w:pPr>
                    <w:pStyle w:val="19"/>
                    <w:spacing w:line="240" w:lineRule="auto"/>
                    <w:rPr>
                      <w:rFonts w:ascii="Times New Roman" w:eastAsia="宋体"/>
                      <w:color w:val="000000" w:themeColor="text1"/>
                      <w:sz w:val="21"/>
                      <w:szCs w:val="21"/>
                    </w:rPr>
                  </w:pPr>
                  <w:r>
                    <w:rPr>
                      <w:rFonts w:hint="eastAsia" w:ascii="Times New Roman" w:eastAsia="宋体"/>
                      <w:color w:val="000000" w:themeColor="text1"/>
                      <w:sz w:val="21"/>
                      <w:szCs w:val="21"/>
                    </w:rPr>
                    <w:t>仓库</w:t>
                  </w:r>
                </w:p>
              </w:tc>
              <w:tc>
                <w:tcPr>
                  <w:tcW w:w="646" w:type="pct"/>
                  <w:tcBorders>
                    <w:tl2br w:val="nil"/>
                    <w:tr2bl w:val="nil"/>
                  </w:tcBorders>
                  <w:vAlign w:val="center"/>
                </w:tcPr>
                <w:p w14:paraId="6FF84BA0">
                  <w:pPr>
                    <w:jc w:val="center"/>
                    <w:rPr>
                      <w:color w:val="000000" w:themeColor="text1"/>
                      <w:sz w:val="21"/>
                      <w:szCs w:val="21"/>
                    </w:rPr>
                  </w:pPr>
                  <w:r>
                    <w:rPr>
                      <w:rFonts w:hint="eastAsia"/>
                      <w:color w:val="000000" w:themeColor="text1"/>
                      <w:sz w:val="21"/>
                      <w:szCs w:val="21"/>
                    </w:rPr>
                    <w:t>建筑面积</w:t>
                  </w:r>
                  <w:r>
                    <w:rPr>
                      <w:rFonts w:hint="eastAsia"/>
                      <w:color w:val="000000" w:themeColor="text1"/>
                      <w:sz w:val="21"/>
                      <w:szCs w:val="21"/>
                      <w:lang w:val="en-US" w:eastAsia="zh-CN"/>
                    </w:rPr>
                    <w:t>666</w:t>
                  </w:r>
                  <w:r>
                    <w:rPr>
                      <w:color w:val="000000" w:themeColor="text1"/>
                      <w:sz w:val="21"/>
                      <w:szCs w:val="21"/>
                    </w:rPr>
                    <w:t>m</w:t>
                  </w:r>
                  <w:r>
                    <w:rPr>
                      <w:color w:val="000000" w:themeColor="text1"/>
                      <w:sz w:val="21"/>
                      <w:szCs w:val="21"/>
                      <w:vertAlign w:val="superscript"/>
                    </w:rPr>
                    <w:t>2</w:t>
                  </w:r>
                </w:p>
              </w:tc>
              <w:tc>
                <w:tcPr>
                  <w:tcW w:w="673" w:type="pct"/>
                  <w:tcBorders>
                    <w:tl2br w:val="nil"/>
                    <w:tr2bl w:val="nil"/>
                  </w:tcBorders>
                  <w:vAlign w:val="center"/>
                </w:tcPr>
                <w:p w14:paraId="6A27A807">
                  <w:pPr>
                    <w:jc w:val="center"/>
                    <w:rPr>
                      <w:color w:val="000000" w:themeColor="text1"/>
                      <w:sz w:val="21"/>
                      <w:szCs w:val="21"/>
                    </w:rPr>
                  </w:pPr>
                  <w:r>
                    <w:rPr>
                      <w:rFonts w:hint="eastAsia"/>
                      <w:color w:val="000000" w:themeColor="text1"/>
                      <w:sz w:val="21"/>
                      <w:szCs w:val="21"/>
                    </w:rPr>
                    <w:t>建筑面积</w:t>
                  </w:r>
                  <w:r>
                    <w:rPr>
                      <w:rFonts w:hint="eastAsia"/>
                      <w:color w:val="000000" w:themeColor="text1"/>
                      <w:sz w:val="21"/>
                      <w:szCs w:val="21"/>
                      <w:lang w:val="en-US" w:eastAsia="zh-CN"/>
                    </w:rPr>
                    <w:t>666</w:t>
                  </w:r>
                  <w:r>
                    <w:rPr>
                      <w:color w:val="000000" w:themeColor="text1"/>
                      <w:sz w:val="21"/>
                      <w:szCs w:val="21"/>
                    </w:rPr>
                    <w:t>m</w:t>
                  </w:r>
                  <w:r>
                    <w:rPr>
                      <w:color w:val="000000" w:themeColor="text1"/>
                      <w:sz w:val="21"/>
                      <w:szCs w:val="21"/>
                      <w:vertAlign w:val="superscript"/>
                    </w:rPr>
                    <w:t>2</w:t>
                  </w:r>
                </w:p>
              </w:tc>
              <w:tc>
                <w:tcPr>
                  <w:tcW w:w="472" w:type="pct"/>
                  <w:tcBorders>
                    <w:tl2br w:val="nil"/>
                    <w:tr2bl w:val="nil"/>
                  </w:tcBorders>
                  <w:vAlign w:val="center"/>
                </w:tcPr>
                <w:p w14:paraId="49EA85B2">
                  <w:pPr>
                    <w:jc w:val="center"/>
                    <w:rPr>
                      <w:rFonts w:hint="eastAsia" w:eastAsia="宋体"/>
                      <w:color w:val="000000" w:themeColor="text1"/>
                      <w:sz w:val="21"/>
                      <w:szCs w:val="21"/>
                      <w:lang w:eastAsia="zh-CN"/>
                    </w:rPr>
                  </w:pPr>
                  <w:r>
                    <w:rPr>
                      <w:rFonts w:hint="eastAsia"/>
                      <w:color w:val="000000" w:themeColor="text1"/>
                      <w:sz w:val="21"/>
                      <w:szCs w:val="21"/>
                      <w:lang w:val="en-US" w:eastAsia="zh-CN"/>
                    </w:rPr>
                    <w:t>0</w:t>
                  </w:r>
                </w:p>
              </w:tc>
              <w:tc>
                <w:tcPr>
                  <w:tcW w:w="1512" w:type="pct"/>
                  <w:tcBorders>
                    <w:tl2br w:val="nil"/>
                    <w:tr2bl w:val="nil"/>
                  </w:tcBorders>
                  <w:vAlign w:val="center"/>
                </w:tcPr>
                <w:p w14:paraId="3CD48B3C">
                  <w:pPr>
                    <w:jc w:val="center"/>
                    <w:rPr>
                      <w:sz w:val="21"/>
                      <w:szCs w:val="21"/>
                    </w:rPr>
                  </w:pPr>
                  <w:r>
                    <w:rPr>
                      <w:rFonts w:hint="eastAsia" w:ascii="Times New Roman" w:hAnsi="Times New Roman" w:eastAsia="宋体" w:cs="Times New Roman"/>
                      <w:sz w:val="21"/>
                      <w:szCs w:val="21"/>
                    </w:rPr>
                    <w:t>位于租用厂房内，原有</w:t>
                  </w:r>
                </w:p>
              </w:tc>
            </w:tr>
            <w:tr w14:paraId="0C89C9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684" w:hRule="exact"/>
                <w:jc w:val="center"/>
              </w:trPr>
              <w:tc>
                <w:tcPr>
                  <w:tcW w:w="559" w:type="pct"/>
                  <w:vMerge w:val="restart"/>
                  <w:tcBorders>
                    <w:tl2br w:val="nil"/>
                    <w:tr2bl w:val="nil"/>
                  </w:tcBorders>
                  <w:vAlign w:val="center"/>
                </w:tcPr>
                <w:p w14:paraId="4567225B">
                  <w:pPr>
                    <w:pStyle w:val="93"/>
                    <w:widowControl w:val="0"/>
                    <w:pBdr>
                      <w:bottom w:val="none" w:color="auto" w:sz="0" w:space="0"/>
                      <w:right w:val="none" w:color="auto" w:sz="0" w:space="0"/>
                    </w:pBdr>
                    <w:spacing w:before="0" w:beforeAutospacing="0" w:after="0" w:afterAutospacing="0"/>
                    <w:rPr>
                      <w:rFonts w:eastAsia="宋体"/>
                      <w:kern w:val="2"/>
                      <w:sz w:val="21"/>
                      <w:szCs w:val="21"/>
                    </w:rPr>
                  </w:pPr>
                  <w:r>
                    <w:rPr>
                      <w:rFonts w:eastAsia="宋体"/>
                      <w:kern w:val="2"/>
                      <w:sz w:val="21"/>
                      <w:szCs w:val="21"/>
                    </w:rPr>
                    <w:t>公用</w:t>
                  </w:r>
                </w:p>
                <w:p w14:paraId="1185AF4A">
                  <w:pPr>
                    <w:pStyle w:val="93"/>
                    <w:widowControl w:val="0"/>
                    <w:pBdr>
                      <w:bottom w:val="none" w:color="auto" w:sz="0" w:space="0"/>
                      <w:right w:val="none" w:color="auto" w:sz="0" w:space="0"/>
                    </w:pBdr>
                    <w:spacing w:before="0" w:beforeAutospacing="0" w:after="0" w:afterAutospacing="0"/>
                    <w:rPr>
                      <w:rFonts w:eastAsia="宋体"/>
                      <w:kern w:val="2"/>
                      <w:sz w:val="21"/>
                      <w:szCs w:val="21"/>
                    </w:rPr>
                  </w:pPr>
                  <w:r>
                    <w:rPr>
                      <w:rFonts w:eastAsia="宋体"/>
                      <w:kern w:val="2"/>
                      <w:sz w:val="21"/>
                      <w:szCs w:val="21"/>
                    </w:rPr>
                    <w:t>工程</w:t>
                  </w:r>
                </w:p>
              </w:tc>
              <w:tc>
                <w:tcPr>
                  <w:tcW w:w="305" w:type="pct"/>
                  <w:tcBorders>
                    <w:tl2br w:val="nil"/>
                    <w:tr2bl w:val="nil"/>
                  </w:tcBorders>
                  <w:tcMar>
                    <w:left w:w="0" w:type="dxa"/>
                    <w:right w:w="0" w:type="dxa"/>
                  </w:tcMar>
                  <w:vAlign w:val="center"/>
                </w:tcPr>
                <w:p w14:paraId="7880B775">
                  <w:pPr>
                    <w:jc w:val="center"/>
                    <w:rPr>
                      <w:sz w:val="21"/>
                      <w:szCs w:val="21"/>
                    </w:rPr>
                  </w:pPr>
                  <w:r>
                    <w:rPr>
                      <w:sz w:val="21"/>
                      <w:szCs w:val="21"/>
                    </w:rPr>
                    <w:t>给水</w:t>
                  </w:r>
                </w:p>
                <w:p w14:paraId="59C62F2F">
                  <w:pPr>
                    <w:jc w:val="center"/>
                    <w:rPr>
                      <w:sz w:val="21"/>
                      <w:szCs w:val="21"/>
                    </w:rPr>
                  </w:pPr>
                  <w:r>
                    <w:rPr>
                      <w:sz w:val="21"/>
                      <w:szCs w:val="21"/>
                    </w:rPr>
                    <w:t>系统</w:t>
                  </w:r>
                </w:p>
              </w:tc>
              <w:tc>
                <w:tcPr>
                  <w:tcW w:w="830" w:type="pct"/>
                  <w:tcBorders>
                    <w:tl2br w:val="nil"/>
                    <w:tr2bl w:val="nil"/>
                  </w:tcBorders>
                  <w:vAlign w:val="center"/>
                </w:tcPr>
                <w:p w14:paraId="014E4156">
                  <w:pPr>
                    <w:jc w:val="center"/>
                    <w:rPr>
                      <w:sz w:val="21"/>
                      <w:szCs w:val="21"/>
                    </w:rPr>
                  </w:pPr>
                  <w:r>
                    <w:rPr>
                      <w:sz w:val="21"/>
                      <w:szCs w:val="21"/>
                    </w:rPr>
                    <w:t>自来水</w:t>
                  </w:r>
                </w:p>
              </w:tc>
              <w:tc>
                <w:tcPr>
                  <w:tcW w:w="646" w:type="pct"/>
                  <w:tcBorders>
                    <w:tl2br w:val="nil"/>
                    <w:tr2bl w:val="nil"/>
                  </w:tcBorders>
                  <w:vAlign w:val="center"/>
                </w:tcPr>
                <w:p w14:paraId="0FB74174">
                  <w:pPr>
                    <w:jc w:val="center"/>
                    <w:rPr>
                      <w:sz w:val="21"/>
                      <w:szCs w:val="21"/>
                    </w:rPr>
                  </w:pPr>
                  <w:r>
                    <w:rPr>
                      <w:sz w:val="21"/>
                      <w:szCs w:val="21"/>
                    </w:rPr>
                    <w:t>DN100</w:t>
                  </w:r>
                </w:p>
              </w:tc>
              <w:tc>
                <w:tcPr>
                  <w:tcW w:w="673" w:type="pct"/>
                  <w:tcBorders>
                    <w:tl2br w:val="nil"/>
                    <w:tr2bl w:val="nil"/>
                  </w:tcBorders>
                  <w:vAlign w:val="center"/>
                </w:tcPr>
                <w:p w14:paraId="1087CB71">
                  <w:pPr>
                    <w:jc w:val="center"/>
                    <w:rPr>
                      <w:sz w:val="21"/>
                      <w:szCs w:val="21"/>
                    </w:rPr>
                  </w:pPr>
                  <w:r>
                    <w:rPr>
                      <w:sz w:val="21"/>
                      <w:szCs w:val="21"/>
                    </w:rPr>
                    <w:t>DN100</w:t>
                  </w:r>
                </w:p>
              </w:tc>
              <w:tc>
                <w:tcPr>
                  <w:tcW w:w="472" w:type="pct"/>
                  <w:tcBorders>
                    <w:tl2br w:val="nil"/>
                    <w:tr2bl w:val="nil"/>
                  </w:tcBorders>
                  <w:vAlign w:val="center"/>
                </w:tcPr>
                <w:p w14:paraId="686CEFB2">
                  <w:pPr>
                    <w:jc w:val="center"/>
                    <w:rPr>
                      <w:sz w:val="21"/>
                      <w:szCs w:val="21"/>
                    </w:rPr>
                  </w:pPr>
                  <w:r>
                    <w:rPr>
                      <w:sz w:val="21"/>
                      <w:szCs w:val="21"/>
                    </w:rPr>
                    <w:t>0</w:t>
                  </w:r>
                </w:p>
              </w:tc>
              <w:tc>
                <w:tcPr>
                  <w:tcW w:w="1512" w:type="pct"/>
                  <w:tcBorders>
                    <w:tl2br w:val="nil"/>
                    <w:tr2bl w:val="nil"/>
                  </w:tcBorders>
                  <w:vAlign w:val="center"/>
                </w:tcPr>
                <w:p w14:paraId="613344DF">
                  <w:pPr>
                    <w:jc w:val="center"/>
                    <w:rPr>
                      <w:rFonts w:hint="eastAsia" w:eastAsia="宋体"/>
                      <w:sz w:val="21"/>
                      <w:szCs w:val="21"/>
                      <w:lang w:eastAsia="zh-CN"/>
                    </w:rPr>
                  </w:pPr>
                  <w:r>
                    <w:rPr>
                      <w:sz w:val="21"/>
                      <w:szCs w:val="21"/>
                    </w:rPr>
                    <w:t>当地自来水管网，</w:t>
                  </w:r>
                  <w:r>
                    <w:rPr>
                      <w:rFonts w:hint="eastAsia"/>
                      <w:sz w:val="21"/>
                      <w:szCs w:val="21"/>
                      <w:lang w:val="en-US" w:eastAsia="zh-CN"/>
                    </w:rPr>
                    <w:t>原有</w:t>
                  </w:r>
                </w:p>
              </w:tc>
            </w:tr>
            <w:tr w14:paraId="166551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906" w:hRule="exact"/>
                <w:jc w:val="center"/>
              </w:trPr>
              <w:tc>
                <w:tcPr>
                  <w:tcW w:w="559" w:type="pct"/>
                  <w:vMerge w:val="continue"/>
                  <w:tcBorders>
                    <w:tl2br w:val="nil"/>
                    <w:tr2bl w:val="nil"/>
                  </w:tcBorders>
                  <w:vAlign w:val="center"/>
                </w:tcPr>
                <w:p w14:paraId="26556F9F">
                  <w:pPr>
                    <w:jc w:val="center"/>
                    <w:rPr>
                      <w:sz w:val="21"/>
                      <w:szCs w:val="21"/>
                    </w:rPr>
                  </w:pPr>
                </w:p>
              </w:tc>
              <w:tc>
                <w:tcPr>
                  <w:tcW w:w="305" w:type="pct"/>
                  <w:vMerge w:val="restart"/>
                  <w:tcBorders>
                    <w:tl2br w:val="nil"/>
                    <w:tr2bl w:val="nil"/>
                  </w:tcBorders>
                  <w:tcMar>
                    <w:left w:w="0" w:type="dxa"/>
                    <w:right w:w="0" w:type="dxa"/>
                  </w:tcMar>
                  <w:vAlign w:val="center"/>
                </w:tcPr>
                <w:p w14:paraId="70838E0E">
                  <w:pPr>
                    <w:jc w:val="center"/>
                    <w:rPr>
                      <w:sz w:val="21"/>
                      <w:szCs w:val="21"/>
                    </w:rPr>
                  </w:pPr>
                  <w:r>
                    <w:rPr>
                      <w:sz w:val="21"/>
                      <w:szCs w:val="21"/>
                    </w:rPr>
                    <w:t>排水</w:t>
                  </w:r>
                </w:p>
                <w:p w14:paraId="18F1DF66">
                  <w:pPr>
                    <w:jc w:val="center"/>
                    <w:rPr>
                      <w:sz w:val="21"/>
                      <w:szCs w:val="21"/>
                    </w:rPr>
                  </w:pPr>
                  <w:r>
                    <w:rPr>
                      <w:sz w:val="21"/>
                      <w:szCs w:val="21"/>
                    </w:rPr>
                    <w:t>系统</w:t>
                  </w:r>
                </w:p>
              </w:tc>
              <w:tc>
                <w:tcPr>
                  <w:tcW w:w="830" w:type="pct"/>
                  <w:tcBorders>
                    <w:tl2br w:val="nil"/>
                    <w:tr2bl w:val="nil"/>
                  </w:tcBorders>
                  <w:tcMar>
                    <w:left w:w="0" w:type="dxa"/>
                    <w:right w:w="0" w:type="dxa"/>
                  </w:tcMar>
                  <w:vAlign w:val="center"/>
                </w:tcPr>
                <w:p w14:paraId="7C815CEF">
                  <w:pPr>
                    <w:jc w:val="center"/>
                    <w:rPr>
                      <w:sz w:val="21"/>
                      <w:szCs w:val="21"/>
                    </w:rPr>
                  </w:pPr>
                  <w:r>
                    <w:rPr>
                      <w:sz w:val="21"/>
                      <w:szCs w:val="21"/>
                    </w:rPr>
                    <w:t>雨水</w:t>
                  </w:r>
                </w:p>
                <w:p w14:paraId="132D4493">
                  <w:pPr>
                    <w:jc w:val="center"/>
                    <w:rPr>
                      <w:sz w:val="21"/>
                      <w:szCs w:val="21"/>
                    </w:rPr>
                  </w:pPr>
                  <w:r>
                    <w:rPr>
                      <w:sz w:val="21"/>
                      <w:szCs w:val="21"/>
                    </w:rPr>
                    <w:t>管网</w:t>
                  </w:r>
                </w:p>
              </w:tc>
              <w:tc>
                <w:tcPr>
                  <w:tcW w:w="646" w:type="pct"/>
                  <w:tcBorders>
                    <w:tl2br w:val="nil"/>
                    <w:tr2bl w:val="nil"/>
                  </w:tcBorders>
                  <w:tcMar>
                    <w:left w:w="0" w:type="dxa"/>
                    <w:right w:w="0" w:type="dxa"/>
                  </w:tcMar>
                  <w:vAlign w:val="center"/>
                </w:tcPr>
                <w:p w14:paraId="42A1927D">
                  <w:pPr>
                    <w:jc w:val="center"/>
                    <w:rPr>
                      <w:sz w:val="21"/>
                      <w:szCs w:val="21"/>
                    </w:rPr>
                  </w:pPr>
                  <w:r>
                    <w:rPr>
                      <w:sz w:val="21"/>
                      <w:szCs w:val="21"/>
                    </w:rPr>
                    <w:t>DN</w:t>
                  </w:r>
                  <w:r>
                    <w:rPr>
                      <w:rFonts w:hint="eastAsia"/>
                      <w:sz w:val="21"/>
                      <w:szCs w:val="21"/>
                      <w:lang w:val="en-US" w:eastAsia="zh-CN"/>
                    </w:rPr>
                    <w:t>3</w:t>
                  </w:r>
                  <w:r>
                    <w:rPr>
                      <w:sz w:val="21"/>
                      <w:szCs w:val="21"/>
                    </w:rPr>
                    <w:t>00</w:t>
                  </w:r>
                </w:p>
              </w:tc>
              <w:tc>
                <w:tcPr>
                  <w:tcW w:w="673" w:type="pct"/>
                  <w:tcBorders>
                    <w:tl2br w:val="nil"/>
                    <w:tr2bl w:val="nil"/>
                  </w:tcBorders>
                  <w:vAlign w:val="center"/>
                </w:tcPr>
                <w:p w14:paraId="1C4050D3">
                  <w:pPr>
                    <w:jc w:val="center"/>
                    <w:rPr>
                      <w:sz w:val="21"/>
                      <w:szCs w:val="21"/>
                    </w:rPr>
                  </w:pPr>
                  <w:r>
                    <w:rPr>
                      <w:sz w:val="21"/>
                      <w:szCs w:val="21"/>
                    </w:rPr>
                    <w:t>DN</w:t>
                  </w:r>
                  <w:r>
                    <w:rPr>
                      <w:rFonts w:hint="eastAsia"/>
                      <w:sz w:val="21"/>
                      <w:szCs w:val="21"/>
                      <w:lang w:val="en-US" w:eastAsia="zh-CN"/>
                    </w:rPr>
                    <w:t>3</w:t>
                  </w:r>
                  <w:r>
                    <w:rPr>
                      <w:sz w:val="21"/>
                      <w:szCs w:val="21"/>
                    </w:rPr>
                    <w:t>00</w:t>
                  </w:r>
                </w:p>
              </w:tc>
              <w:tc>
                <w:tcPr>
                  <w:tcW w:w="472" w:type="pct"/>
                  <w:tcBorders>
                    <w:tl2br w:val="nil"/>
                    <w:tr2bl w:val="nil"/>
                  </w:tcBorders>
                  <w:vAlign w:val="center"/>
                </w:tcPr>
                <w:p w14:paraId="6D7D5881">
                  <w:pPr>
                    <w:pStyle w:val="19"/>
                    <w:spacing w:line="240" w:lineRule="auto"/>
                    <w:outlineLvl w:val="0"/>
                    <w:rPr>
                      <w:rFonts w:ascii="Times New Roman" w:eastAsia="宋体"/>
                      <w:sz w:val="21"/>
                      <w:szCs w:val="21"/>
                    </w:rPr>
                  </w:pPr>
                  <w:r>
                    <w:rPr>
                      <w:rFonts w:ascii="Times New Roman" w:eastAsia="宋体"/>
                      <w:sz w:val="21"/>
                      <w:szCs w:val="21"/>
                    </w:rPr>
                    <w:t>0</w:t>
                  </w:r>
                </w:p>
              </w:tc>
              <w:tc>
                <w:tcPr>
                  <w:tcW w:w="1512" w:type="pct"/>
                  <w:tcBorders>
                    <w:tl2br w:val="nil"/>
                    <w:tr2bl w:val="nil"/>
                  </w:tcBorders>
                  <w:vAlign w:val="center"/>
                </w:tcPr>
                <w:p w14:paraId="754DCD1F">
                  <w:pPr>
                    <w:jc w:val="center"/>
                    <w:rPr>
                      <w:rFonts w:hint="default" w:eastAsia="宋体"/>
                      <w:sz w:val="21"/>
                      <w:szCs w:val="21"/>
                      <w:lang w:val="en-US" w:eastAsia="zh-CN"/>
                    </w:rPr>
                  </w:pPr>
                  <w:r>
                    <w:rPr>
                      <w:rFonts w:hint="eastAsia"/>
                      <w:color w:val="000000"/>
                      <w:sz w:val="21"/>
                      <w:szCs w:val="21"/>
                    </w:rPr>
                    <w:t>已接管市政雨水管网，</w:t>
                  </w:r>
                  <w:r>
                    <w:rPr>
                      <w:rFonts w:hint="eastAsia"/>
                      <w:color w:val="000000"/>
                      <w:kern w:val="0"/>
                      <w:sz w:val="21"/>
                      <w:szCs w:val="21"/>
                    </w:rPr>
                    <w:t>雨水排放口已根据相关规范要求设置</w:t>
                  </w:r>
                  <w:r>
                    <w:rPr>
                      <w:rFonts w:hint="eastAsia"/>
                      <w:color w:val="000000"/>
                      <w:kern w:val="0"/>
                      <w:sz w:val="21"/>
                      <w:szCs w:val="21"/>
                      <w:lang w:eastAsia="zh-CN"/>
                    </w:rPr>
                    <w:t>，</w:t>
                  </w:r>
                  <w:r>
                    <w:rPr>
                      <w:rFonts w:hint="eastAsia"/>
                      <w:color w:val="000000"/>
                      <w:kern w:val="0"/>
                      <w:sz w:val="21"/>
                      <w:szCs w:val="21"/>
                      <w:lang w:val="en-US" w:eastAsia="zh-CN"/>
                    </w:rPr>
                    <w:t>原有</w:t>
                  </w:r>
                </w:p>
              </w:tc>
            </w:tr>
            <w:tr w14:paraId="696CB2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1724" w:hRule="exact"/>
                <w:jc w:val="center"/>
              </w:trPr>
              <w:tc>
                <w:tcPr>
                  <w:tcW w:w="559" w:type="pct"/>
                  <w:vMerge w:val="continue"/>
                  <w:tcBorders>
                    <w:tl2br w:val="nil"/>
                    <w:tr2bl w:val="nil"/>
                  </w:tcBorders>
                  <w:vAlign w:val="center"/>
                </w:tcPr>
                <w:p w14:paraId="4CD6B064">
                  <w:pPr>
                    <w:jc w:val="center"/>
                    <w:rPr>
                      <w:sz w:val="21"/>
                      <w:szCs w:val="21"/>
                    </w:rPr>
                  </w:pPr>
                </w:p>
              </w:tc>
              <w:tc>
                <w:tcPr>
                  <w:tcW w:w="305" w:type="pct"/>
                  <w:vMerge w:val="continue"/>
                  <w:tcBorders>
                    <w:tl2br w:val="nil"/>
                    <w:tr2bl w:val="nil"/>
                  </w:tcBorders>
                  <w:vAlign w:val="center"/>
                </w:tcPr>
                <w:p w14:paraId="65D5DB2F">
                  <w:pPr>
                    <w:jc w:val="center"/>
                    <w:rPr>
                      <w:sz w:val="21"/>
                      <w:szCs w:val="21"/>
                    </w:rPr>
                  </w:pPr>
                </w:p>
              </w:tc>
              <w:tc>
                <w:tcPr>
                  <w:tcW w:w="830" w:type="pct"/>
                  <w:tcBorders>
                    <w:tl2br w:val="nil"/>
                    <w:tr2bl w:val="nil"/>
                  </w:tcBorders>
                  <w:vAlign w:val="center"/>
                </w:tcPr>
                <w:p w14:paraId="596D611D">
                  <w:pPr>
                    <w:jc w:val="center"/>
                    <w:rPr>
                      <w:sz w:val="21"/>
                      <w:szCs w:val="21"/>
                    </w:rPr>
                  </w:pPr>
                  <w:r>
                    <w:rPr>
                      <w:sz w:val="21"/>
                      <w:szCs w:val="21"/>
                    </w:rPr>
                    <w:t>污水</w:t>
                  </w:r>
                </w:p>
                <w:p w14:paraId="03C12613">
                  <w:pPr>
                    <w:jc w:val="center"/>
                    <w:rPr>
                      <w:sz w:val="21"/>
                      <w:szCs w:val="21"/>
                    </w:rPr>
                  </w:pPr>
                  <w:r>
                    <w:rPr>
                      <w:sz w:val="21"/>
                      <w:szCs w:val="21"/>
                    </w:rPr>
                    <w:t>管网</w:t>
                  </w:r>
                </w:p>
              </w:tc>
              <w:tc>
                <w:tcPr>
                  <w:tcW w:w="646" w:type="pct"/>
                  <w:tcBorders>
                    <w:tl2br w:val="nil"/>
                    <w:tr2bl w:val="nil"/>
                  </w:tcBorders>
                  <w:vAlign w:val="center"/>
                </w:tcPr>
                <w:p w14:paraId="0AEFE99B">
                  <w:pPr>
                    <w:jc w:val="center"/>
                    <w:rPr>
                      <w:sz w:val="21"/>
                      <w:szCs w:val="21"/>
                    </w:rPr>
                  </w:pPr>
                  <w:r>
                    <w:rPr>
                      <w:sz w:val="21"/>
                      <w:szCs w:val="21"/>
                    </w:rPr>
                    <w:t>DN200</w:t>
                  </w:r>
                </w:p>
              </w:tc>
              <w:tc>
                <w:tcPr>
                  <w:tcW w:w="673" w:type="pct"/>
                  <w:tcBorders>
                    <w:tl2br w:val="nil"/>
                    <w:tr2bl w:val="nil"/>
                  </w:tcBorders>
                  <w:vAlign w:val="center"/>
                </w:tcPr>
                <w:p w14:paraId="6DF36B2E">
                  <w:pPr>
                    <w:jc w:val="center"/>
                    <w:rPr>
                      <w:sz w:val="21"/>
                      <w:szCs w:val="21"/>
                    </w:rPr>
                  </w:pPr>
                  <w:r>
                    <w:rPr>
                      <w:sz w:val="21"/>
                      <w:szCs w:val="21"/>
                    </w:rPr>
                    <w:t>DN200</w:t>
                  </w:r>
                </w:p>
              </w:tc>
              <w:tc>
                <w:tcPr>
                  <w:tcW w:w="472" w:type="pct"/>
                  <w:tcBorders>
                    <w:tl2br w:val="nil"/>
                    <w:tr2bl w:val="nil"/>
                  </w:tcBorders>
                  <w:vAlign w:val="center"/>
                </w:tcPr>
                <w:p w14:paraId="639A35DF">
                  <w:pPr>
                    <w:jc w:val="center"/>
                    <w:rPr>
                      <w:sz w:val="21"/>
                      <w:szCs w:val="21"/>
                    </w:rPr>
                  </w:pPr>
                  <w:r>
                    <w:rPr>
                      <w:sz w:val="21"/>
                      <w:szCs w:val="21"/>
                    </w:rPr>
                    <w:t>0</w:t>
                  </w:r>
                </w:p>
              </w:tc>
              <w:tc>
                <w:tcPr>
                  <w:tcW w:w="1512" w:type="pct"/>
                  <w:tcBorders>
                    <w:tl2br w:val="nil"/>
                    <w:tr2bl w:val="nil"/>
                  </w:tcBorders>
                  <w:vAlign w:val="center"/>
                </w:tcPr>
                <w:p w14:paraId="4C912C8B">
                  <w:pPr>
                    <w:keepNext w:val="0"/>
                    <w:keepLines w:val="0"/>
                    <w:pageBreakBefore w:val="0"/>
                    <w:widowControl w:val="0"/>
                    <w:kinsoku/>
                    <w:wordWrap/>
                    <w:overflowPunct/>
                    <w:topLinePunct w:val="0"/>
                    <w:autoSpaceDE/>
                    <w:autoSpaceDN/>
                    <w:bidi w:val="0"/>
                    <w:adjustRightInd/>
                    <w:snapToGrid/>
                    <w:spacing w:line="280" w:lineRule="exact"/>
                    <w:jc w:val="both"/>
                    <w:textAlignment w:val="auto"/>
                    <w:rPr>
                      <w:sz w:val="21"/>
                      <w:szCs w:val="21"/>
                    </w:rPr>
                  </w:pPr>
                  <w:r>
                    <w:rPr>
                      <w:rFonts w:hint="eastAsia" w:ascii="Times New Roman" w:hAnsi="Times New Roman" w:eastAsia="宋体" w:cs="Times New Roman"/>
                      <w:sz w:val="21"/>
                      <w:szCs w:val="21"/>
                    </w:rPr>
                    <w:t>生活污水接管口已根据相关规范要求设置，本项目生活污水依托现有化粪池预处理后经现有排污口排入污水管网接管</w:t>
                  </w:r>
                  <w:r>
                    <w:rPr>
                      <w:rFonts w:hint="eastAsia" w:ascii="Times New Roman" w:hAnsi="Times New Roman" w:eastAsia="宋体" w:cs="Times New Roman"/>
                      <w:sz w:val="21"/>
                      <w:szCs w:val="21"/>
                      <w:lang w:val="en-US" w:eastAsia="zh-CN"/>
                    </w:rPr>
                    <w:t>江阴市龙湾污水处理有限公司</w:t>
                  </w:r>
                  <w:r>
                    <w:rPr>
                      <w:rFonts w:hint="eastAsia" w:ascii="Times New Roman" w:hAnsi="Times New Roman" w:eastAsia="宋体" w:cs="Times New Roman"/>
                      <w:sz w:val="21"/>
                      <w:szCs w:val="21"/>
                    </w:rPr>
                    <w:t>集中处理</w:t>
                  </w:r>
                </w:p>
              </w:tc>
            </w:tr>
            <w:tr w14:paraId="0C3932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1146" w:hRule="exact"/>
                <w:jc w:val="center"/>
              </w:trPr>
              <w:tc>
                <w:tcPr>
                  <w:tcW w:w="559" w:type="pct"/>
                  <w:vMerge w:val="restart"/>
                  <w:tcBorders>
                    <w:tl2br w:val="nil"/>
                    <w:tr2bl w:val="nil"/>
                  </w:tcBorders>
                  <w:vAlign w:val="center"/>
                </w:tcPr>
                <w:p w14:paraId="59B233CD">
                  <w:pPr>
                    <w:jc w:val="center"/>
                    <w:rPr>
                      <w:sz w:val="21"/>
                      <w:szCs w:val="21"/>
                    </w:rPr>
                  </w:pPr>
                  <w:r>
                    <w:rPr>
                      <w:sz w:val="21"/>
                      <w:szCs w:val="21"/>
                    </w:rPr>
                    <w:t>环保</w:t>
                  </w:r>
                </w:p>
                <w:p w14:paraId="22ED30A0">
                  <w:pPr>
                    <w:jc w:val="center"/>
                    <w:rPr>
                      <w:sz w:val="21"/>
                      <w:szCs w:val="21"/>
                    </w:rPr>
                  </w:pPr>
                  <w:r>
                    <w:rPr>
                      <w:sz w:val="21"/>
                      <w:szCs w:val="21"/>
                    </w:rPr>
                    <w:t>工程</w:t>
                  </w:r>
                </w:p>
              </w:tc>
              <w:tc>
                <w:tcPr>
                  <w:tcW w:w="305" w:type="pct"/>
                  <w:vMerge w:val="restart"/>
                  <w:tcBorders>
                    <w:tl2br w:val="nil"/>
                    <w:tr2bl w:val="nil"/>
                  </w:tcBorders>
                  <w:tcMar>
                    <w:left w:w="0" w:type="dxa"/>
                    <w:right w:w="0" w:type="dxa"/>
                  </w:tcMar>
                  <w:vAlign w:val="center"/>
                </w:tcPr>
                <w:p w14:paraId="2D6E7AAE">
                  <w:pPr>
                    <w:jc w:val="center"/>
                    <w:rPr>
                      <w:color w:val="000000" w:themeColor="text1"/>
                      <w:sz w:val="21"/>
                      <w:szCs w:val="21"/>
                    </w:rPr>
                  </w:pPr>
                  <w:r>
                    <w:rPr>
                      <w:rFonts w:hint="eastAsia"/>
                      <w:color w:val="000000" w:themeColor="text1"/>
                      <w:sz w:val="21"/>
                      <w:szCs w:val="21"/>
                    </w:rPr>
                    <w:t>废气</w:t>
                  </w:r>
                </w:p>
              </w:tc>
              <w:tc>
                <w:tcPr>
                  <w:tcW w:w="830" w:type="pct"/>
                  <w:tcBorders>
                    <w:tl2br w:val="nil"/>
                    <w:tr2bl w:val="nil"/>
                  </w:tcBorders>
                  <w:tcMar>
                    <w:left w:w="0" w:type="dxa"/>
                    <w:right w:w="0" w:type="dxa"/>
                  </w:tcMar>
                  <w:vAlign w:val="center"/>
                </w:tcPr>
                <w:p w14:paraId="579C504A">
                  <w:pPr>
                    <w:jc w:val="center"/>
                    <w:rPr>
                      <w:rFonts w:hint="default" w:ascii="Times New Roman" w:hAnsi="Times New Roman" w:eastAsia="宋体" w:cs="Times New Roman"/>
                      <w:color w:val="000000" w:themeColor="text1"/>
                      <w:sz w:val="21"/>
                      <w:szCs w:val="21"/>
                    </w:rPr>
                  </w:pPr>
                </w:p>
                <w:p w14:paraId="635E65F5">
                  <w:pPr>
                    <w:jc w:val="center"/>
                    <w:rPr>
                      <w:rFonts w:hint="default" w:ascii="Times New Roman" w:hAnsi="Times New Roman" w:eastAsia="宋体" w:cs="Times New Roman"/>
                      <w:color w:val="000000" w:themeColor="text1"/>
                      <w:sz w:val="21"/>
                      <w:szCs w:val="21"/>
                      <w:lang w:val="en-US" w:eastAsia="zh-CN"/>
                    </w:rPr>
                  </w:pPr>
                  <w:r>
                    <w:rPr>
                      <w:rFonts w:hint="eastAsia" w:cs="Times New Roman"/>
                      <w:color w:val="000000" w:themeColor="text1"/>
                      <w:sz w:val="21"/>
                      <w:szCs w:val="21"/>
                      <w:lang w:val="en-US" w:eastAsia="zh-CN"/>
                    </w:rPr>
                    <w:t>熔铸（含熔炼和浇注）、冷却成型工序</w:t>
                  </w:r>
                </w:p>
              </w:tc>
              <w:tc>
                <w:tcPr>
                  <w:tcW w:w="646" w:type="pct"/>
                  <w:tcBorders>
                    <w:tl2br w:val="nil"/>
                    <w:tr2bl w:val="nil"/>
                  </w:tcBorders>
                  <w:tcMar>
                    <w:left w:w="0" w:type="dxa"/>
                    <w:right w:w="0" w:type="dxa"/>
                  </w:tcMar>
                  <w:vAlign w:val="center"/>
                </w:tcPr>
                <w:p w14:paraId="2F1FDC26">
                  <w:pPr>
                    <w:spacing w:line="24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布袋除尘器</w:t>
                  </w:r>
                  <w:r>
                    <w:rPr>
                      <w:rFonts w:hint="eastAsia" w:cs="Times New Roman"/>
                      <w:sz w:val="21"/>
                      <w:szCs w:val="21"/>
                      <w:lang w:val="en-US" w:eastAsia="zh-CN"/>
                    </w:rPr>
                    <w:t>1</w:t>
                  </w:r>
                  <w:r>
                    <w:rPr>
                      <w:rFonts w:hint="eastAsia" w:ascii="Times New Roman" w:hAnsi="Times New Roman" w:eastAsia="宋体" w:cs="Times New Roman"/>
                      <w:sz w:val="21"/>
                      <w:szCs w:val="21"/>
                      <w:lang w:val="en-US" w:eastAsia="zh-CN"/>
                    </w:rPr>
                    <w:t>套</w:t>
                  </w:r>
                </w:p>
              </w:tc>
              <w:tc>
                <w:tcPr>
                  <w:tcW w:w="673" w:type="pct"/>
                  <w:tcBorders>
                    <w:tl2br w:val="nil"/>
                    <w:tr2bl w:val="nil"/>
                  </w:tcBorders>
                  <w:vAlign w:val="center"/>
                </w:tcPr>
                <w:p w14:paraId="1DCE2340">
                  <w:pPr>
                    <w:spacing w:line="24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布袋除尘器</w:t>
                  </w:r>
                  <w:r>
                    <w:rPr>
                      <w:rFonts w:hint="eastAsia" w:cs="Times New Roman"/>
                      <w:sz w:val="21"/>
                      <w:szCs w:val="21"/>
                      <w:lang w:val="en-US" w:eastAsia="zh-CN"/>
                    </w:rPr>
                    <w:t>1</w:t>
                  </w:r>
                  <w:r>
                    <w:rPr>
                      <w:rFonts w:hint="eastAsia" w:ascii="Times New Roman" w:hAnsi="Times New Roman" w:eastAsia="宋体" w:cs="Times New Roman"/>
                      <w:sz w:val="21"/>
                      <w:szCs w:val="21"/>
                      <w:lang w:val="en-US" w:eastAsia="zh-CN"/>
                    </w:rPr>
                    <w:t>套</w:t>
                  </w:r>
                </w:p>
              </w:tc>
              <w:tc>
                <w:tcPr>
                  <w:tcW w:w="472" w:type="pct"/>
                  <w:tcBorders>
                    <w:tl2br w:val="nil"/>
                    <w:tr2bl w:val="nil"/>
                  </w:tcBorders>
                  <w:vAlign w:val="center"/>
                </w:tcPr>
                <w:p w14:paraId="274CDC5F">
                  <w:pPr>
                    <w:spacing w:line="240" w:lineRule="exact"/>
                    <w:jc w:val="center"/>
                    <w:rPr>
                      <w:rFonts w:hint="default" w:ascii="Times New Roman" w:hAnsi="Times New Roman" w:eastAsia="宋体" w:cs="Times New Roman"/>
                      <w:color w:val="000000" w:themeColor="text1"/>
                      <w:sz w:val="21"/>
                      <w:szCs w:val="21"/>
                    </w:rPr>
                  </w:pPr>
                  <w:r>
                    <w:rPr>
                      <w:rFonts w:hint="eastAsia" w:cs="Times New Roman"/>
                      <w:sz w:val="21"/>
                      <w:szCs w:val="21"/>
                      <w:lang w:val="en-US" w:eastAsia="zh-CN"/>
                    </w:rPr>
                    <w:t>0</w:t>
                  </w:r>
                </w:p>
              </w:tc>
              <w:tc>
                <w:tcPr>
                  <w:tcW w:w="1512" w:type="pct"/>
                  <w:vMerge w:val="restart"/>
                  <w:tcBorders>
                    <w:tl2br w:val="nil"/>
                    <w:tr2bl w:val="nil"/>
                  </w:tcBorders>
                  <w:vAlign w:val="center"/>
                </w:tcPr>
                <w:p w14:paraId="6A19A178">
                  <w:pPr>
                    <w:jc w:val="center"/>
                    <w:rPr>
                      <w:rFonts w:hint="eastAsia" w:ascii="Times New Roman" w:hAnsi="Times New Roman" w:eastAsia="宋体" w:cs="Times New Roman"/>
                      <w:color w:val="000000"/>
                      <w:kern w:val="0"/>
                      <w:sz w:val="21"/>
                      <w:szCs w:val="21"/>
                      <w:lang w:eastAsia="zh-CN"/>
                    </w:rPr>
                  </w:pPr>
                  <w:r>
                    <w:rPr>
                      <w:rFonts w:hint="eastAsia" w:cs="Times New Roman"/>
                      <w:color w:val="000000"/>
                      <w:kern w:val="0"/>
                      <w:sz w:val="21"/>
                      <w:szCs w:val="21"/>
                      <w:lang w:val="en-US" w:eastAsia="zh-CN"/>
                    </w:rPr>
                    <w:t>熔炼颗粒物收集效率90%，其余工序颗粒物收集效率90%，颗粒物</w:t>
                  </w:r>
                  <w:r>
                    <w:rPr>
                      <w:rFonts w:hint="eastAsia" w:ascii="Times New Roman" w:hAnsi="Times New Roman" w:eastAsia="宋体" w:cs="Times New Roman"/>
                      <w:color w:val="000000"/>
                      <w:kern w:val="0"/>
                      <w:sz w:val="21"/>
                      <w:szCs w:val="21"/>
                    </w:rPr>
                    <w:t>处理效率约</w:t>
                  </w:r>
                  <w:r>
                    <w:rPr>
                      <w:rFonts w:hint="eastAsia" w:cs="Times New Roman"/>
                      <w:color w:val="000000"/>
                      <w:kern w:val="0"/>
                      <w:sz w:val="21"/>
                      <w:szCs w:val="21"/>
                      <w:lang w:val="en-US" w:eastAsia="zh-CN"/>
                    </w:rPr>
                    <w:t>99</w:t>
                  </w:r>
                  <w:r>
                    <w:rPr>
                      <w:rFonts w:hint="eastAsia" w:ascii="Times New Roman" w:hAnsi="Times New Roman" w:eastAsia="宋体" w:cs="Times New Roman"/>
                      <w:color w:val="000000"/>
                      <w:kern w:val="0"/>
                      <w:sz w:val="21"/>
                      <w:szCs w:val="21"/>
                    </w:rPr>
                    <w:t>%，废气经处理后</w:t>
                  </w:r>
                  <w:r>
                    <w:rPr>
                      <w:rFonts w:hint="eastAsia" w:cs="Times New Roman"/>
                      <w:color w:val="000000"/>
                      <w:kern w:val="0"/>
                      <w:sz w:val="21"/>
                      <w:szCs w:val="21"/>
                      <w:lang w:val="en-US" w:eastAsia="zh-CN"/>
                    </w:rPr>
                    <w:t>共用1根</w:t>
                  </w:r>
                  <w:r>
                    <w:rPr>
                      <w:rFonts w:hint="eastAsia" w:ascii="Times New Roman" w:hAnsi="Times New Roman" w:eastAsia="宋体" w:cs="Times New Roman"/>
                      <w:color w:val="000000"/>
                      <w:kern w:val="0"/>
                      <w:sz w:val="21"/>
                      <w:szCs w:val="21"/>
                      <w:lang w:val="en-US" w:eastAsia="zh-CN"/>
                    </w:rPr>
                    <w:t>15</w:t>
                  </w:r>
                  <w:r>
                    <w:rPr>
                      <w:rFonts w:hint="eastAsia" w:ascii="Times New Roman" w:hAnsi="Times New Roman" w:eastAsia="宋体" w:cs="Times New Roman"/>
                      <w:color w:val="000000"/>
                      <w:kern w:val="0"/>
                      <w:sz w:val="21"/>
                      <w:szCs w:val="21"/>
                    </w:rPr>
                    <w:t>米高排气筒DA001排放，</w:t>
                  </w:r>
                  <w:r>
                    <w:rPr>
                      <w:rFonts w:hint="eastAsia" w:cs="Times New Roman"/>
                      <w:color w:val="000000"/>
                      <w:kern w:val="0"/>
                      <w:sz w:val="21"/>
                      <w:szCs w:val="21"/>
                      <w:lang w:val="en-US" w:eastAsia="zh-CN"/>
                    </w:rPr>
                    <w:t>依托原有排气筒</w:t>
                  </w:r>
                </w:p>
              </w:tc>
            </w:tr>
            <w:tr w14:paraId="64B858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721" w:hRule="exact"/>
                <w:jc w:val="center"/>
              </w:trPr>
              <w:tc>
                <w:tcPr>
                  <w:tcW w:w="559" w:type="pct"/>
                  <w:vMerge w:val="continue"/>
                  <w:tcBorders>
                    <w:tl2br w:val="nil"/>
                    <w:tr2bl w:val="nil"/>
                  </w:tcBorders>
                  <w:vAlign w:val="center"/>
                </w:tcPr>
                <w:p w14:paraId="31B00B65">
                  <w:pPr>
                    <w:jc w:val="center"/>
                    <w:rPr>
                      <w:sz w:val="21"/>
                      <w:szCs w:val="21"/>
                    </w:rPr>
                  </w:pPr>
                </w:p>
              </w:tc>
              <w:tc>
                <w:tcPr>
                  <w:tcW w:w="305" w:type="pct"/>
                  <w:vMerge w:val="continue"/>
                  <w:tcBorders>
                    <w:tl2br w:val="nil"/>
                    <w:tr2bl w:val="nil"/>
                  </w:tcBorders>
                  <w:tcMar>
                    <w:left w:w="0" w:type="dxa"/>
                    <w:right w:w="0" w:type="dxa"/>
                  </w:tcMar>
                  <w:vAlign w:val="center"/>
                </w:tcPr>
                <w:p w14:paraId="497DDB1D">
                  <w:pPr>
                    <w:jc w:val="center"/>
                    <w:rPr>
                      <w:rFonts w:hint="eastAsia"/>
                      <w:color w:val="000000" w:themeColor="text1"/>
                      <w:sz w:val="21"/>
                      <w:szCs w:val="21"/>
                    </w:rPr>
                  </w:pPr>
                </w:p>
              </w:tc>
              <w:tc>
                <w:tcPr>
                  <w:tcW w:w="830" w:type="pct"/>
                  <w:tcBorders>
                    <w:tl2br w:val="nil"/>
                    <w:tr2bl w:val="nil"/>
                  </w:tcBorders>
                  <w:tcMar>
                    <w:left w:w="0" w:type="dxa"/>
                    <w:right w:w="0" w:type="dxa"/>
                  </w:tcMar>
                  <w:vAlign w:val="center"/>
                </w:tcPr>
                <w:p w14:paraId="0B4E871D">
                  <w:pPr>
                    <w:jc w:val="center"/>
                    <w:rPr>
                      <w:rFonts w:hint="default" w:ascii="Times New Roman" w:hAnsi="Times New Roman" w:eastAsia="宋体" w:cs="Times New Roman"/>
                      <w:color w:val="000000" w:themeColor="text1"/>
                      <w:sz w:val="21"/>
                      <w:szCs w:val="21"/>
                      <w:lang w:val="en-US" w:eastAsia="zh-CN"/>
                    </w:rPr>
                  </w:pPr>
                  <w:r>
                    <w:rPr>
                      <w:rFonts w:hint="eastAsia" w:ascii="Times New Roman" w:hAnsi="Times New Roman" w:eastAsia="宋体" w:cs="Times New Roman"/>
                      <w:color w:val="000000" w:themeColor="text1"/>
                      <w:sz w:val="21"/>
                      <w:szCs w:val="21"/>
                      <w:lang w:val="en-US" w:eastAsia="zh-CN"/>
                    </w:rPr>
                    <w:t>抛光（或打磨）废气</w:t>
                  </w:r>
                </w:p>
              </w:tc>
              <w:tc>
                <w:tcPr>
                  <w:tcW w:w="646" w:type="pct"/>
                  <w:tcBorders>
                    <w:tl2br w:val="nil"/>
                    <w:tr2bl w:val="nil"/>
                  </w:tcBorders>
                  <w:tcMar>
                    <w:left w:w="0" w:type="dxa"/>
                    <w:right w:w="0" w:type="dxa"/>
                  </w:tcMar>
                  <w:vAlign w:val="center"/>
                </w:tcPr>
                <w:p w14:paraId="779BA15C">
                  <w:pPr>
                    <w:spacing w:line="240" w:lineRule="exact"/>
                    <w:jc w:val="center"/>
                    <w:rPr>
                      <w:rFonts w:hint="eastAsia" w:ascii="Times New Roman" w:hAnsi="Times New Roman" w:eastAsia="宋体" w:cs="Times New Roman"/>
                      <w:color w:val="000000" w:themeColor="text1"/>
                      <w:sz w:val="21"/>
                      <w:szCs w:val="21"/>
                      <w:lang w:val="en-US" w:eastAsia="zh-CN"/>
                    </w:rPr>
                  </w:pPr>
                  <w:r>
                    <w:rPr>
                      <w:rFonts w:hint="eastAsia" w:ascii="Times New Roman" w:hAnsi="Times New Roman" w:eastAsia="宋体" w:cs="Times New Roman"/>
                      <w:sz w:val="21"/>
                      <w:szCs w:val="21"/>
                      <w:lang w:val="en-US" w:eastAsia="zh-CN"/>
                    </w:rPr>
                    <w:t>布袋除尘器</w:t>
                  </w:r>
                  <w:r>
                    <w:rPr>
                      <w:rFonts w:hint="eastAsia" w:cs="Times New Roman"/>
                      <w:sz w:val="21"/>
                      <w:szCs w:val="21"/>
                      <w:lang w:val="en-US" w:eastAsia="zh-CN"/>
                    </w:rPr>
                    <w:t>1</w:t>
                  </w:r>
                  <w:r>
                    <w:rPr>
                      <w:rFonts w:hint="eastAsia" w:ascii="Times New Roman" w:hAnsi="Times New Roman" w:eastAsia="宋体" w:cs="Times New Roman"/>
                      <w:sz w:val="21"/>
                      <w:szCs w:val="21"/>
                      <w:lang w:val="en-US" w:eastAsia="zh-CN"/>
                    </w:rPr>
                    <w:t>套</w:t>
                  </w:r>
                </w:p>
              </w:tc>
              <w:tc>
                <w:tcPr>
                  <w:tcW w:w="673" w:type="pct"/>
                  <w:tcBorders>
                    <w:tl2br w:val="nil"/>
                    <w:tr2bl w:val="nil"/>
                  </w:tcBorders>
                  <w:vAlign w:val="center"/>
                </w:tcPr>
                <w:p w14:paraId="7961F45D">
                  <w:pPr>
                    <w:spacing w:line="240" w:lineRule="exact"/>
                    <w:jc w:val="center"/>
                    <w:rPr>
                      <w:rFonts w:hint="default" w:ascii="Times New Roman" w:hAnsi="Times New Roman" w:eastAsia="宋体" w:cs="Times New Roman"/>
                      <w:color w:val="000000" w:themeColor="text1"/>
                      <w:sz w:val="21"/>
                      <w:szCs w:val="21"/>
                      <w:lang w:val="en-US"/>
                    </w:rPr>
                  </w:pPr>
                  <w:r>
                    <w:rPr>
                      <w:rFonts w:hint="eastAsia" w:ascii="Times New Roman" w:hAnsi="Times New Roman" w:eastAsia="宋体" w:cs="Times New Roman"/>
                      <w:sz w:val="21"/>
                      <w:szCs w:val="21"/>
                      <w:lang w:val="en-US" w:eastAsia="zh-CN"/>
                    </w:rPr>
                    <w:t>布袋除尘器</w:t>
                  </w:r>
                  <w:r>
                    <w:rPr>
                      <w:rFonts w:hint="eastAsia" w:cs="Times New Roman"/>
                      <w:sz w:val="21"/>
                      <w:szCs w:val="21"/>
                      <w:lang w:val="en-US" w:eastAsia="zh-CN"/>
                    </w:rPr>
                    <w:t>1</w:t>
                  </w:r>
                  <w:r>
                    <w:rPr>
                      <w:rFonts w:hint="eastAsia" w:ascii="Times New Roman" w:hAnsi="Times New Roman" w:eastAsia="宋体" w:cs="Times New Roman"/>
                      <w:sz w:val="21"/>
                      <w:szCs w:val="21"/>
                      <w:lang w:val="en-US" w:eastAsia="zh-CN"/>
                    </w:rPr>
                    <w:t>套</w:t>
                  </w:r>
                </w:p>
              </w:tc>
              <w:tc>
                <w:tcPr>
                  <w:tcW w:w="472" w:type="pct"/>
                  <w:tcBorders>
                    <w:tl2br w:val="nil"/>
                    <w:tr2bl w:val="nil"/>
                  </w:tcBorders>
                  <w:vAlign w:val="center"/>
                </w:tcPr>
                <w:p w14:paraId="243E9D96">
                  <w:pPr>
                    <w:spacing w:line="240" w:lineRule="exact"/>
                    <w:jc w:val="center"/>
                    <w:rPr>
                      <w:rFonts w:hint="eastAsia" w:ascii="Times New Roman" w:hAnsi="Times New Roman" w:eastAsia="宋体" w:cs="Times New Roman"/>
                      <w:color w:val="000000" w:themeColor="text1"/>
                      <w:kern w:val="2"/>
                      <w:sz w:val="21"/>
                      <w:szCs w:val="21"/>
                      <w:lang w:val="en-US" w:eastAsia="zh-CN" w:bidi="ar-SA"/>
                    </w:rPr>
                  </w:pPr>
                  <w:r>
                    <w:rPr>
                      <w:rFonts w:hint="eastAsia" w:cs="Times New Roman"/>
                      <w:sz w:val="21"/>
                      <w:szCs w:val="21"/>
                      <w:lang w:val="en-US" w:eastAsia="zh-CN"/>
                    </w:rPr>
                    <w:t>0</w:t>
                  </w:r>
                </w:p>
              </w:tc>
              <w:tc>
                <w:tcPr>
                  <w:tcW w:w="1512" w:type="pct"/>
                  <w:vMerge w:val="continue"/>
                  <w:tcBorders>
                    <w:tl2br w:val="nil"/>
                    <w:tr2bl w:val="nil"/>
                  </w:tcBorders>
                  <w:vAlign w:val="center"/>
                </w:tcPr>
                <w:p w14:paraId="6F6001D5">
                  <w:pPr>
                    <w:jc w:val="center"/>
                    <w:rPr>
                      <w:rFonts w:hint="eastAsia" w:ascii="Times New Roman" w:hAnsi="Times New Roman" w:eastAsia="宋体" w:cs="Times New Roman"/>
                      <w:color w:val="000000"/>
                      <w:kern w:val="0"/>
                      <w:sz w:val="21"/>
                      <w:szCs w:val="21"/>
                      <w:lang w:eastAsia="zh-CN"/>
                    </w:rPr>
                  </w:pPr>
                </w:p>
              </w:tc>
            </w:tr>
            <w:tr w14:paraId="02AE5F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1468" w:hRule="exact"/>
                <w:jc w:val="center"/>
              </w:trPr>
              <w:tc>
                <w:tcPr>
                  <w:tcW w:w="559" w:type="pct"/>
                  <w:vMerge w:val="continue"/>
                  <w:tcBorders>
                    <w:tl2br w:val="nil"/>
                    <w:tr2bl w:val="nil"/>
                  </w:tcBorders>
                  <w:vAlign w:val="center"/>
                </w:tcPr>
                <w:p w14:paraId="19B53B15">
                  <w:pPr>
                    <w:jc w:val="center"/>
                    <w:rPr>
                      <w:sz w:val="21"/>
                      <w:szCs w:val="21"/>
                    </w:rPr>
                  </w:pPr>
                </w:p>
              </w:tc>
              <w:tc>
                <w:tcPr>
                  <w:tcW w:w="305" w:type="pct"/>
                  <w:tcBorders>
                    <w:tl2br w:val="nil"/>
                    <w:tr2bl w:val="nil"/>
                  </w:tcBorders>
                  <w:tcMar>
                    <w:left w:w="0" w:type="dxa"/>
                    <w:right w:w="0" w:type="dxa"/>
                  </w:tcMar>
                  <w:vAlign w:val="center"/>
                </w:tcPr>
                <w:p w14:paraId="72B42062">
                  <w:pPr>
                    <w:jc w:val="center"/>
                    <w:rPr>
                      <w:color w:val="000000" w:themeColor="text1"/>
                      <w:sz w:val="21"/>
                      <w:szCs w:val="21"/>
                    </w:rPr>
                  </w:pPr>
                  <w:r>
                    <w:rPr>
                      <w:color w:val="000000" w:themeColor="text1"/>
                      <w:sz w:val="21"/>
                      <w:szCs w:val="21"/>
                    </w:rPr>
                    <w:t>废水</w:t>
                  </w:r>
                </w:p>
              </w:tc>
              <w:tc>
                <w:tcPr>
                  <w:tcW w:w="830" w:type="pct"/>
                  <w:tcBorders>
                    <w:tl2br w:val="nil"/>
                    <w:tr2bl w:val="nil"/>
                  </w:tcBorders>
                  <w:tcMar>
                    <w:left w:w="0" w:type="dxa"/>
                    <w:right w:w="0" w:type="dxa"/>
                  </w:tcMar>
                  <w:vAlign w:val="center"/>
                </w:tcPr>
                <w:p w14:paraId="3E4B2C3C">
                  <w:pPr>
                    <w:jc w:val="center"/>
                    <w:rPr>
                      <w:color w:val="000000" w:themeColor="text1"/>
                      <w:sz w:val="21"/>
                      <w:szCs w:val="21"/>
                    </w:rPr>
                  </w:pPr>
                  <w:r>
                    <w:rPr>
                      <w:color w:val="000000" w:themeColor="text1"/>
                      <w:sz w:val="21"/>
                      <w:szCs w:val="21"/>
                    </w:rPr>
                    <w:t>化粪池</w:t>
                  </w:r>
                </w:p>
              </w:tc>
              <w:tc>
                <w:tcPr>
                  <w:tcW w:w="646" w:type="pct"/>
                  <w:tcBorders>
                    <w:tl2br w:val="nil"/>
                    <w:tr2bl w:val="nil"/>
                  </w:tcBorders>
                  <w:tcMar>
                    <w:left w:w="0" w:type="dxa"/>
                    <w:right w:w="0" w:type="dxa"/>
                  </w:tcMar>
                  <w:vAlign w:val="center"/>
                </w:tcPr>
                <w:p w14:paraId="48CD8B0E">
                  <w:pPr>
                    <w:pStyle w:val="19"/>
                    <w:spacing w:line="240" w:lineRule="auto"/>
                    <w:rPr>
                      <w:rFonts w:ascii="Times New Roman" w:eastAsia="宋体"/>
                      <w:color w:val="000000" w:themeColor="text1"/>
                      <w:sz w:val="21"/>
                      <w:szCs w:val="21"/>
                    </w:rPr>
                  </w:pPr>
                  <w:r>
                    <w:rPr>
                      <w:rFonts w:hint="eastAsia" w:ascii="Times New Roman" w:eastAsia="宋体"/>
                      <w:color w:val="000000" w:themeColor="text1"/>
                      <w:sz w:val="21"/>
                      <w:szCs w:val="21"/>
                      <w:lang w:val="en-US" w:eastAsia="zh-CN"/>
                    </w:rPr>
                    <w:t>10</w:t>
                  </w:r>
                  <w:r>
                    <w:rPr>
                      <w:rFonts w:ascii="Times New Roman" w:eastAsia="宋体"/>
                      <w:color w:val="000000" w:themeColor="text1"/>
                      <w:sz w:val="21"/>
                      <w:szCs w:val="21"/>
                    </w:rPr>
                    <w:t>m</w:t>
                  </w:r>
                  <w:r>
                    <w:rPr>
                      <w:rFonts w:ascii="Times New Roman" w:eastAsia="宋体"/>
                      <w:color w:val="000000" w:themeColor="text1"/>
                      <w:sz w:val="21"/>
                      <w:szCs w:val="21"/>
                      <w:vertAlign w:val="superscript"/>
                    </w:rPr>
                    <w:t>3</w:t>
                  </w:r>
                </w:p>
              </w:tc>
              <w:tc>
                <w:tcPr>
                  <w:tcW w:w="673" w:type="pct"/>
                  <w:tcBorders>
                    <w:tl2br w:val="nil"/>
                    <w:tr2bl w:val="nil"/>
                  </w:tcBorders>
                  <w:vAlign w:val="center"/>
                </w:tcPr>
                <w:p w14:paraId="768F755E">
                  <w:pPr>
                    <w:jc w:val="center"/>
                    <w:rPr>
                      <w:color w:val="000000" w:themeColor="text1"/>
                      <w:sz w:val="21"/>
                      <w:szCs w:val="21"/>
                    </w:rPr>
                  </w:pPr>
                  <w:r>
                    <w:rPr>
                      <w:rFonts w:hint="eastAsia"/>
                      <w:color w:val="000000" w:themeColor="text1"/>
                      <w:sz w:val="21"/>
                      <w:szCs w:val="21"/>
                      <w:lang w:val="en-US" w:eastAsia="zh-CN"/>
                    </w:rPr>
                    <w:t>10</w:t>
                  </w:r>
                  <w:r>
                    <w:rPr>
                      <w:color w:val="000000" w:themeColor="text1"/>
                      <w:sz w:val="21"/>
                      <w:szCs w:val="21"/>
                    </w:rPr>
                    <w:t>m</w:t>
                  </w:r>
                  <w:r>
                    <w:rPr>
                      <w:color w:val="000000" w:themeColor="text1"/>
                      <w:sz w:val="21"/>
                      <w:szCs w:val="21"/>
                      <w:vertAlign w:val="superscript"/>
                    </w:rPr>
                    <w:t>3</w:t>
                  </w:r>
                </w:p>
              </w:tc>
              <w:tc>
                <w:tcPr>
                  <w:tcW w:w="472" w:type="pct"/>
                  <w:tcBorders>
                    <w:tl2br w:val="nil"/>
                    <w:tr2bl w:val="nil"/>
                  </w:tcBorders>
                  <w:vAlign w:val="center"/>
                </w:tcPr>
                <w:p w14:paraId="322B27BB">
                  <w:pPr>
                    <w:jc w:val="center"/>
                    <w:rPr>
                      <w:color w:val="000000" w:themeColor="text1"/>
                      <w:sz w:val="21"/>
                      <w:szCs w:val="21"/>
                    </w:rPr>
                  </w:pPr>
                  <w:r>
                    <w:rPr>
                      <w:rFonts w:hint="eastAsia"/>
                      <w:color w:val="000000" w:themeColor="text1"/>
                      <w:sz w:val="21"/>
                      <w:szCs w:val="21"/>
                    </w:rPr>
                    <w:t>0</w:t>
                  </w:r>
                </w:p>
              </w:tc>
              <w:tc>
                <w:tcPr>
                  <w:tcW w:w="1512" w:type="pct"/>
                  <w:tcBorders>
                    <w:tl2br w:val="nil"/>
                    <w:tr2bl w:val="nil"/>
                  </w:tcBorders>
                  <w:vAlign w:val="center"/>
                </w:tcPr>
                <w:p w14:paraId="5CF42A01">
                  <w:pPr>
                    <w:jc w:val="center"/>
                    <w:rPr>
                      <w:rFonts w:hint="default" w:eastAsiaTheme="minorEastAsia"/>
                      <w:color w:val="000000" w:themeColor="text1"/>
                      <w:sz w:val="21"/>
                      <w:szCs w:val="21"/>
                      <w:lang w:val="en-US" w:eastAsia="zh-CN"/>
                    </w:rPr>
                  </w:pPr>
                  <w:r>
                    <w:rPr>
                      <w:rFonts w:hint="eastAsia"/>
                      <w:color w:val="000000" w:themeColor="text1"/>
                      <w:sz w:val="21"/>
                      <w:szCs w:val="21"/>
                    </w:rPr>
                    <w:t>简单</w:t>
                  </w:r>
                  <w:r>
                    <w:rPr>
                      <w:rFonts w:hint="eastAsia" w:ascii="Times New Roman" w:hAnsi="Times New Roman" w:eastAsia="宋体" w:cs="Times New Roman"/>
                      <w:color w:val="000000"/>
                      <w:kern w:val="0"/>
                      <w:sz w:val="21"/>
                      <w:szCs w:val="21"/>
                      <w:lang w:eastAsia="zh-CN"/>
                    </w:rPr>
                    <w:t>生化处理，依托现有化粪池及厂区内污水管网和污水接管口，经化粪池预处理后接入</w:t>
                  </w:r>
                  <w:r>
                    <w:rPr>
                      <w:rFonts w:hint="eastAsia" w:ascii="Times New Roman" w:hAnsi="Times New Roman" w:eastAsia="宋体" w:cs="Times New Roman"/>
                      <w:sz w:val="21"/>
                      <w:szCs w:val="21"/>
                      <w:lang w:val="en-US" w:eastAsia="zh-CN"/>
                    </w:rPr>
                    <w:t>江阴市龙湾污水处理有限公司</w:t>
                  </w:r>
                  <w:r>
                    <w:rPr>
                      <w:rFonts w:hint="eastAsia" w:ascii="Times New Roman" w:hAnsi="Times New Roman" w:eastAsia="宋体" w:cs="Times New Roman"/>
                      <w:color w:val="000000"/>
                      <w:kern w:val="0"/>
                      <w:sz w:val="21"/>
                      <w:szCs w:val="21"/>
                      <w:lang w:eastAsia="zh-CN"/>
                    </w:rPr>
                    <w:t>，</w:t>
                  </w:r>
                  <w:r>
                    <w:rPr>
                      <w:rFonts w:hint="eastAsia" w:ascii="Times New Roman" w:hAnsi="Times New Roman" w:eastAsia="宋体" w:cs="Times New Roman"/>
                      <w:color w:val="000000"/>
                      <w:kern w:val="0"/>
                      <w:sz w:val="21"/>
                      <w:szCs w:val="21"/>
                      <w:lang w:val="en-US" w:eastAsia="zh-CN"/>
                    </w:rPr>
                    <w:t>依托现有</w:t>
                  </w:r>
                </w:p>
              </w:tc>
            </w:tr>
            <w:tr w14:paraId="4FC1AB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415" w:hRule="exact"/>
                <w:jc w:val="center"/>
              </w:trPr>
              <w:tc>
                <w:tcPr>
                  <w:tcW w:w="559" w:type="pct"/>
                  <w:vMerge w:val="continue"/>
                  <w:tcBorders>
                    <w:tl2br w:val="nil"/>
                    <w:tr2bl w:val="nil"/>
                  </w:tcBorders>
                  <w:vAlign w:val="center"/>
                </w:tcPr>
                <w:p w14:paraId="0205E9BC">
                  <w:pPr>
                    <w:jc w:val="center"/>
                    <w:rPr>
                      <w:sz w:val="21"/>
                      <w:szCs w:val="21"/>
                    </w:rPr>
                  </w:pPr>
                </w:p>
              </w:tc>
              <w:tc>
                <w:tcPr>
                  <w:tcW w:w="1135" w:type="pct"/>
                  <w:gridSpan w:val="2"/>
                  <w:tcBorders>
                    <w:tl2br w:val="nil"/>
                    <w:tr2bl w:val="nil"/>
                  </w:tcBorders>
                  <w:tcMar>
                    <w:left w:w="0" w:type="dxa"/>
                    <w:right w:w="0" w:type="dxa"/>
                  </w:tcMar>
                  <w:vAlign w:val="center"/>
                </w:tcPr>
                <w:p w14:paraId="72C393D0">
                  <w:pPr>
                    <w:jc w:val="center"/>
                    <w:rPr>
                      <w:color w:val="000000" w:themeColor="text1"/>
                      <w:sz w:val="21"/>
                      <w:szCs w:val="21"/>
                    </w:rPr>
                  </w:pPr>
                  <w:r>
                    <w:rPr>
                      <w:color w:val="000000" w:themeColor="text1"/>
                      <w:sz w:val="21"/>
                      <w:szCs w:val="21"/>
                    </w:rPr>
                    <w:t>噪声治理</w:t>
                  </w:r>
                </w:p>
              </w:tc>
              <w:tc>
                <w:tcPr>
                  <w:tcW w:w="646" w:type="pct"/>
                  <w:tcBorders>
                    <w:tl2br w:val="nil"/>
                    <w:tr2bl w:val="nil"/>
                  </w:tcBorders>
                  <w:tcMar>
                    <w:left w:w="0" w:type="dxa"/>
                    <w:right w:w="0" w:type="dxa"/>
                  </w:tcMar>
                  <w:vAlign w:val="center"/>
                </w:tcPr>
                <w:p w14:paraId="7C17C2F7">
                  <w:pPr>
                    <w:jc w:val="center"/>
                    <w:rPr>
                      <w:color w:val="000000" w:themeColor="text1"/>
                      <w:sz w:val="21"/>
                      <w:szCs w:val="21"/>
                    </w:rPr>
                  </w:pPr>
                  <w:r>
                    <w:rPr>
                      <w:color w:val="000000" w:themeColor="text1"/>
                      <w:sz w:val="21"/>
                      <w:szCs w:val="21"/>
                    </w:rPr>
                    <w:t>≥25dB(A)</w:t>
                  </w:r>
                </w:p>
              </w:tc>
              <w:tc>
                <w:tcPr>
                  <w:tcW w:w="673" w:type="pct"/>
                  <w:tcBorders>
                    <w:tl2br w:val="nil"/>
                    <w:tr2bl w:val="nil"/>
                  </w:tcBorders>
                  <w:vAlign w:val="center"/>
                </w:tcPr>
                <w:p w14:paraId="7BAF0338">
                  <w:pPr>
                    <w:jc w:val="center"/>
                    <w:rPr>
                      <w:color w:val="000000" w:themeColor="text1"/>
                      <w:sz w:val="21"/>
                      <w:szCs w:val="21"/>
                    </w:rPr>
                  </w:pPr>
                  <w:r>
                    <w:rPr>
                      <w:color w:val="000000" w:themeColor="text1"/>
                      <w:sz w:val="21"/>
                      <w:szCs w:val="21"/>
                    </w:rPr>
                    <w:t>≥25dB(A)</w:t>
                  </w:r>
                </w:p>
              </w:tc>
              <w:tc>
                <w:tcPr>
                  <w:tcW w:w="472" w:type="pct"/>
                  <w:tcBorders>
                    <w:tl2br w:val="nil"/>
                    <w:tr2bl w:val="nil"/>
                  </w:tcBorders>
                  <w:vAlign w:val="center"/>
                </w:tcPr>
                <w:p w14:paraId="71ED2D42">
                  <w:pPr>
                    <w:jc w:val="center"/>
                    <w:rPr>
                      <w:color w:val="000000" w:themeColor="text1"/>
                      <w:sz w:val="21"/>
                      <w:szCs w:val="21"/>
                    </w:rPr>
                  </w:pPr>
                  <w:r>
                    <w:rPr>
                      <w:rFonts w:hint="eastAsia"/>
                      <w:color w:val="000000" w:themeColor="text1"/>
                      <w:sz w:val="21"/>
                      <w:szCs w:val="21"/>
                    </w:rPr>
                    <w:t>0</w:t>
                  </w:r>
                </w:p>
              </w:tc>
              <w:tc>
                <w:tcPr>
                  <w:tcW w:w="1512" w:type="pct"/>
                  <w:tcBorders>
                    <w:tl2br w:val="nil"/>
                    <w:tr2bl w:val="nil"/>
                  </w:tcBorders>
                  <w:vAlign w:val="center"/>
                </w:tcPr>
                <w:p w14:paraId="2A972F1B">
                  <w:pPr>
                    <w:jc w:val="center"/>
                    <w:rPr>
                      <w:color w:val="000000" w:themeColor="text1"/>
                      <w:sz w:val="21"/>
                      <w:szCs w:val="21"/>
                    </w:rPr>
                  </w:pPr>
                  <w:r>
                    <w:rPr>
                      <w:rFonts w:hint="eastAsia" w:hAnsi="宋体"/>
                      <w:color w:val="000000" w:themeColor="text1"/>
                      <w:sz w:val="21"/>
                      <w:szCs w:val="21"/>
                    </w:rPr>
                    <w:t>厂界达标排放</w:t>
                  </w:r>
                </w:p>
              </w:tc>
            </w:tr>
            <w:tr w14:paraId="192CAE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547" w:hRule="exact"/>
                <w:jc w:val="center"/>
              </w:trPr>
              <w:tc>
                <w:tcPr>
                  <w:tcW w:w="559" w:type="pct"/>
                  <w:vMerge w:val="continue"/>
                  <w:tcBorders>
                    <w:tl2br w:val="nil"/>
                    <w:tr2bl w:val="nil"/>
                  </w:tcBorders>
                  <w:vAlign w:val="center"/>
                </w:tcPr>
                <w:p w14:paraId="368DB0D1">
                  <w:pPr>
                    <w:jc w:val="center"/>
                    <w:rPr>
                      <w:sz w:val="21"/>
                      <w:szCs w:val="21"/>
                    </w:rPr>
                  </w:pPr>
                </w:p>
              </w:tc>
              <w:tc>
                <w:tcPr>
                  <w:tcW w:w="305" w:type="pct"/>
                  <w:vMerge w:val="restart"/>
                  <w:tcBorders>
                    <w:tl2br w:val="nil"/>
                    <w:tr2bl w:val="nil"/>
                  </w:tcBorders>
                  <w:tcMar>
                    <w:left w:w="0" w:type="dxa"/>
                    <w:right w:w="0" w:type="dxa"/>
                  </w:tcMar>
                  <w:vAlign w:val="center"/>
                </w:tcPr>
                <w:p w14:paraId="416ECA5C">
                  <w:pPr>
                    <w:spacing w:line="280" w:lineRule="exact"/>
                    <w:jc w:val="center"/>
                    <w:rPr>
                      <w:rFonts w:hAnsi="宋体"/>
                      <w:color w:val="000000" w:themeColor="text1"/>
                      <w:sz w:val="21"/>
                      <w:szCs w:val="21"/>
                    </w:rPr>
                  </w:pPr>
                  <w:r>
                    <w:rPr>
                      <w:rFonts w:hint="eastAsia" w:hAnsi="宋体"/>
                      <w:color w:val="000000" w:themeColor="text1"/>
                      <w:sz w:val="21"/>
                      <w:szCs w:val="21"/>
                    </w:rPr>
                    <w:t>固废</w:t>
                  </w:r>
                </w:p>
                <w:p w14:paraId="13C6A245">
                  <w:pPr>
                    <w:jc w:val="center"/>
                    <w:rPr>
                      <w:color w:val="000000" w:themeColor="text1"/>
                      <w:sz w:val="21"/>
                      <w:szCs w:val="21"/>
                    </w:rPr>
                  </w:pPr>
                  <w:r>
                    <w:rPr>
                      <w:rFonts w:hint="eastAsia" w:hAnsi="宋体"/>
                      <w:color w:val="000000" w:themeColor="text1"/>
                      <w:sz w:val="21"/>
                      <w:szCs w:val="21"/>
                    </w:rPr>
                    <w:t>处置</w:t>
                  </w:r>
                </w:p>
              </w:tc>
              <w:tc>
                <w:tcPr>
                  <w:tcW w:w="830" w:type="pct"/>
                  <w:tcBorders>
                    <w:tl2br w:val="nil"/>
                    <w:tr2bl w:val="nil"/>
                  </w:tcBorders>
                  <w:vAlign w:val="center"/>
                </w:tcPr>
                <w:p w14:paraId="69EC010E">
                  <w:pPr>
                    <w:spacing w:line="240" w:lineRule="exact"/>
                    <w:jc w:val="center"/>
                    <w:rPr>
                      <w:color w:val="000000" w:themeColor="text1"/>
                      <w:sz w:val="21"/>
                      <w:szCs w:val="21"/>
                    </w:rPr>
                  </w:pPr>
                  <w:r>
                    <w:rPr>
                      <w:rFonts w:hint="eastAsia" w:hAnsi="宋体"/>
                      <w:color w:val="000000" w:themeColor="text1"/>
                      <w:sz w:val="21"/>
                      <w:szCs w:val="21"/>
                    </w:rPr>
                    <w:t>危废仓库</w:t>
                  </w:r>
                </w:p>
              </w:tc>
              <w:tc>
                <w:tcPr>
                  <w:tcW w:w="646" w:type="pct"/>
                  <w:tcBorders>
                    <w:tl2br w:val="nil"/>
                    <w:tr2bl w:val="nil"/>
                  </w:tcBorders>
                  <w:shd w:val="clear" w:color="auto" w:fill="auto"/>
                  <w:tcMar>
                    <w:left w:w="0" w:type="dxa"/>
                    <w:right w:w="0" w:type="dxa"/>
                  </w:tcMar>
                  <w:vAlign w:val="center"/>
                </w:tcPr>
                <w:p w14:paraId="1EE6EB5A">
                  <w:pPr>
                    <w:spacing w:line="240" w:lineRule="exact"/>
                    <w:jc w:val="center"/>
                    <w:rPr>
                      <w:rFonts w:ascii="Times New Roman" w:hAnsi="宋体" w:eastAsia="宋体" w:cs="Times New Roman"/>
                      <w:color w:val="000000" w:themeColor="text1"/>
                      <w:kern w:val="2"/>
                      <w:sz w:val="21"/>
                      <w:szCs w:val="21"/>
                      <w:lang w:val="en-US" w:eastAsia="zh-CN" w:bidi="ar-SA"/>
                    </w:rPr>
                  </w:pPr>
                  <w:r>
                    <w:rPr>
                      <w:rFonts w:hint="eastAsia" w:hAnsi="宋体"/>
                      <w:color w:val="000000" w:themeColor="text1"/>
                      <w:sz w:val="21"/>
                      <w:szCs w:val="21"/>
                      <w:lang w:val="en-US" w:eastAsia="zh-CN"/>
                    </w:rPr>
                    <w:t>10</w:t>
                  </w:r>
                  <w:r>
                    <w:rPr>
                      <w:rFonts w:hint="eastAsia" w:hAnsi="宋体"/>
                      <w:color w:val="000000" w:themeColor="text1"/>
                      <w:sz w:val="21"/>
                      <w:szCs w:val="21"/>
                    </w:rPr>
                    <w:t>m</w:t>
                  </w:r>
                  <w:r>
                    <w:rPr>
                      <w:rFonts w:hint="eastAsia" w:hAnsi="宋体"/>
                      <w:color w:val="000000" w:themeColor="text1"/>
                      <w:sz w:val="21"/>
                      <w:szCs w:val="21"/>
                      <w:vertAlign w:val="superscript"/>
                    </w:rPr>
                    <w:t>2</w:t>
                  </w:r>
                </w:p>
              </w:tc>
              <w:tc>
                <w:tcPr>
                  <w:tcW w:w="673" w:type="pct"/>
                  <w:tcBorders>
                    <w:tl2br w:val="nil"/>
                    <w:tr2bl w:val="nil"/>
                  </w:tcBorders>
                  <w:vAlign w:val="center"/>
                </w:tcPr>
                <w:p w14:paraId="17EE791C">
                  <w:pPr>
                    <w:spacing w:line="240" w:lineRule="exact"/>
                    <w:jc w:val="center"/>
                    <w:rPr>
                      <w:rFonts w:hAnsi="宋体"/>
                      <w:color w:val="000000" w:themeColor="text1"/>
                      <w:sz w:val="21"/>
                      <w:szCs w:val="21"/>
                    </w:rPr>
                  </w:pPr>
                  <w:r>
                    <w:rPr>
                      <w:rFonts w:hint="eastAsia" w:hAnsi="宋体"/>
                      <w:color w:val="000000" w:themeColor="text1"/>
                      <w:sz w:val="21"/>
                      <w:szCs w:val="21"/>
                      <w:lang w:val="en-US" w:eastAsia="zh-CN"/>
                    </w:rPr>
                    <w:t>10</w:t>
                  </w:r>
                  <w:r>
                    <w:rPr>
                      <w:rFonts w:hint="eastAsia" w:hAnsi="宋体"/>
                      <w:color w:val="000000" w:themeColor="text1"/>
                      <w:sz w:val="21"/>
                      <w:szCs w:val="21"/>
                    </w:rPr>
                    <w:t>m</w:t>
                  </w:r>
                  <w:r>
                    <w:rPr>
                      <w:rFonts w:hint="eastAsia" w:hAnsi="宋体"/>
                      <w:color w:val="000000" w:themeColor="text1"/>
                      <w:sz w:val="21"/>
                      <w:szCs w:val="21"/>
                      <w:vertAlign w:val="superscript"/>
                    </w:rPr>
                    <w:t>2</w:t>
                  </w:r>
                </w:p>
              </w:tc>
              <w:tc>
                <w:tcPr>
                  <w:tcW w:w="472" w:type="pct"/>
                  <w:tcBorders>
                    <w:tl2br w:val="nil"/>
                    <w:tr2bl w:val="nil"/>
                  </w:tcBorders>
                  <w:vAlign w:val="center"/>
                </w:tcPr>
                <w:p w14:paraId="02DA5058">
                  <w:pPr>
                    <w:spacing w:line="240" w:lineRule="exact"/>
                    <w:jc w:val="center"/>
                    <w:rPr>
                      <w:rFonts w:hint="default" w:hAnsi="宋体" w:eastAsia="宋体"/>
                      <w:color w:val="000000" w:themeColor="text1"/>
                      <w:sz w:val="21"/>
                      <w:szCs w:val="21"/>
                      <w:lang w:val="en-US" w:eastAsia="zh-CN"/>
                    </w:rPr>
                  </w:pPr>
                  <w:r>
                    <w:rPr>
                      <w:rFonts w:hint="eastAsia" w:hAnsi="宋体"/>
                      <w:color w:val="000000" w:themeColor="text1"/>
                      <w:sz w:val="21"/>
                      <w:szCs w:val="21"/>
                      <w:lang w:val="en-US" w:eastAsia="zh-CN"/>
                    </w:rPr>
                    <w:t>0</w:t>
                  </w:r>
                </w:p>
              </w:tc>
              <w:tc>
                <w:tcPr>
                  <w:tcW w:w="1512" w:type="pct"/>
                  <w:tcBorders>
                    <w:tl2br w:val="nil"/>
                    <w:tr2bl w:val="nil"/>
                  </w:tcBorders>
                  <w:vAlign w:val="center"/>
                </w:tcPr>
                <w:p w14:paraId="194DE080">
                  <w:pPr>
                    <w:spacing w:line="240" w:lineRule="exact"/>
                    <w:jc w:val="center"/>
                    <w:rPr>
                      <w:rFonts w:hint="eastAsia" w:hAnsi="宋体"/>
                      <w:color w:val="000000" w:themeColor="text1"/>
                      <w:sz w:val="21"/>
                      <w:szCs w:val="21"/>
                    </w:rPr>
                  </w:pPr>
                  <w:r>
                    <w:rPr>
                      <w:rFonts w:hint="eastAsia" w:hAnsi="宋体"/>
                      <w:color w:val="000000" w:themeColor="text1"/>
                      <w:sz w:val="21"/>
                      <w:szCs w:val="21"/>
                    </w:rPr>
                    <w:t>送有资质处理单位</w:t>
                  </w:r>
                </w:p>
                <w:p w14:paraId="311D4C56">
                  <w:pPr>
                    <w:spacing w:line="240" w:lineRule="exact"/>
                    <w:jc w:val="center"/>
                    <w:rPr>
                      <w:rFonts w:hint="eastAsia" w:eastAsia="宋体"/>
                      <w:color w:val="000000" w:themeColor="text1"/>
                      <w:sz w:val="21"/>
                      <w:szCs w:val="21"/>
                      <w:lang w:eastAsia="zh-CN"/>
                    </w:rPr>
                  </w:pPr>
                  <w:r>
                    <w:rPr>
                      <w:rFonts w:hint="eastAsia" w:hAnsi="宋体"/>
                      <w:color w:val="000000" w:themeColor="text1"/>
                      <w:sz w:val="21"/>
                      <w:szCs w:val="21"/>
                    </w:rPr>
                    <w:t>处置</w:t>
                  </w:r>
                  <w:r>
                    <w:rPr>
                      <w:rFonts w:hint="eastAsia" w:hAnsi="宋体"/>
                      <w:color w:val="000000" w:themeColor="text1"/>
                      <w:sz w:val="21"/>
                      <w:szCs w:val="21"/>
                      <w:lang w:eastAsia="zh-CN"/>
                    </w:rPr>
                    <w:t>，</w:t>
                  </w:r>
                  <w:r>
                    <w:rPr>
                      <w:rFonts w:hint="eastAsia" w:hAnsi="宋体"/>
                      <w:color w:val="000000" w:themeColor="text1"/>
                      <w:sz w:val="21"/>
                      <w:szCs w:val="21"/>
                      <w:lang w:val="en-US" w:eastAsia="zh-CN"/>
                    </w:rPr>
                    <w:t>依托原有</w:t>
                  </w:r>
                </w:p>
              </w:tc>
            </w:tr>
            <w:tr w14:paraId="42A7FE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697" w:hRule="exact"/>
                <w:jc w:val="center"/>
              </w:trPr>
              <w:tc>
                <w:tcPr>
                  <w:tcW w:w="559" w:type="pct"/>
                  <w:vMerge w:val="continue"/>
                  <w:tcBorders>
                    <w:tl2br w:val="nil"/>
                    <w:tr2bl w:val="nil"/>
                  </w:tcBorders>
                  <w:vAlign w:val="center"/>
                </w:tcPr>
                <w:p w14:paraId="0077DA79">
                  <w:pPr>
                    <w:jc w:val="center"/>
                    <w:rPr>
                      <w:sz w:val="21"/>
                      <w:szCs w:val="21"/>
                    </w:rPr>
                  </w:pPr>
                </w:p>
              </w:tc>
              <w:tc>
                <w:tcPr>
                  <w:tcW w:w="305" w:type="pct"/>
                  <w:vMerge w:val="continue"/>
                  <w:tcBorders>
                    <w:tl2br w:val="nil"/>
                    <w:tr2bl w:val="nil"/>
                  </w:tcBorders>
                  <w:tcMar>
                    <w:left w:w="0" w:type="dxa"/>
                    <w:right w:w="0" w:type="dxa"/>
                  </w:tcMar>
                  <w:vAlign w:val="center"/>
                </w:tcPr>
                <w:p w14:paraId="1B37AC04">
                  <w:pPr>
                    <w:spacing w:line="280" w:lineRule="exact"/>
                    <w:jc w:val="center"/>
                    <w:rPr>
                      <w:rFonts w:hAnsi="宋体"/>
                      <w:color w:val="000000" w:themeColor="text1"/>
                      <w:sz w:val="21"/>
                      <w:szCs w:val="21"/>
                    </w:rPr>
                  </w:pPr>
                </w:p>
              </w:tc>
              <w:tc>
                <w:tcPr>
                  <w:tcW w:w="830" w:type="pct"/>
                  <w:tcBorders>
                    <w:tl2br w:val="nil"/>
                    <w:tr2bl w:val="nil"/>
                  </w:tcBorders>
                  <w:vAlign w:val="center"/>
                </w:tcPr>
                <w:p w14:paraId="53739EB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color w:val="000000" w:themeColor="text1"/>
                      <w:sz w:val="21"/>
                      <w:szCs w:val="21"/>
                    </w:rPr>
                  </w:pPr>
                  <w:r>
                    <w:rPr>
                      <w:rFonts w:hint="eastAsia" w:ascii="Times New Roman" w:hAnsi="Times New Roman" w:cs="Times New Roman"/>
                      <w:color w:val="auto"/>
                      <w:kern w:val="0"/>
                      <w:sz w:val="21"/>
                      <w:szCs w:val="21"/>
                      <w:lang w:eastAsia="zh-CN"/>
                    </w:rPr>
                    <w:t>一般工业固体废物贮存场</w:t>
                  </w:r>
                </w:p>
              </w:tc>
              <w:tc>
                <w:tcPr>
                  <w:tcW w:w="646" w:type="pct"/>
                  <w:tcBorders>
                    <w:tl2br w:val="nil"/>
                    <w:tr2bl w:val="nil"/>
                  </w:tcBorders>
                  <w:shd w:val="clear" w:color="auto" w:fill="auto"/>
                  <w:tcMar>
                    <w:left w:w="0" w:type="dxa"/>
                    <w:right w:w="0" w:type="dxa"/>
                  </w:tcMar>
                  <w:vAlign w:val="center"/>
                </w:tcPr>
                <w:p w14:paraId="3DA6CB40">
                  <w:pPr>
                    <w:spacing w:line="240" w:lineRule="exact"/>
                    <w:jc w:val="center"/>
                    <w:rPr>
                      <w:rFonts w:ascii="Times New Roman" w:hAnsi="Times New Roman" w:eastAsia="宋体" w:cs="Times New Roman"/>
                      <w:color w:val="000000" w:themeColor="text1"/>
                      <w:kern w:val="2"/>
                      <w:sz w:val="21"/>
                      <w:szCs w:val="21"/>
                      <w:lang w:val="en-US" w:eastAsia="zh-CN" w:bidi="ar-SA"/>
                    </w:rPr>
                  </w:pPr>
                  <w:r>
                    <w:rPr>
                      <w:color w:val="000000" w:themeColor="text1"/>
                      <w:sz w:val="21"/>
                      <w:szCs w:val="21"/>
                    </w:rPr>
                    <w:t>20m</w:t>
                  </w:r>
                  <w:r>
                    <w:rPr>
                      <w:color w:val="000000" w:themeColor="text1"/>
                      <w:sz w:val="21"/>
                      <w:szCs w:val="21"/>
                      <w:vertAlign w:val="superscript"/>
                    </w:rPr>
                    <w:t>2</w:t>
                  </w:r>
                </w:p>
              </w:tc>
              <w:tc>
                <w:tcPr>
                  <w:tcW w:w="673" w:type="pct"/>
                  <w:tcBorders>
                    <w:tl2br w:val="nil"/>
                    <w:tr2bl w:val="nil"/>
                  </w:tcBorders>
                  <w:vAlign w:val="center"/>
                </w:tcPr>
                <w:p w14:paraId="57C7D6CE">
                  <w:pPr>
                    <w:spacing w:line="240" w:lineRule="exact"/>
                    <w:jc w:val="center"/>
                    <w:rPr>
                      <w:color w:val="000000" w:themeColor="text1"/>
                      <w:sz w:val="21"/>
                      <w:szCs w:val="21"/>
                    </w:rPr>
                  </w:pPr>
                  <w:r>
                    <w:rPr>
                      <w:color w:val="000000" w:themeColor="text1"/>
                      <w:sz w:val="21"/>
                      <w:szCs w:val="21"/>
                    </w:rPr>
                    <w:t>20m</w:t>
                  </w:r>
                  <w:r>
                    <w:rPr>
                      <w:color w:val="000000" w:themeColor="text1"/>
                      <w:sz w:val="21"/>
                      <w:szCs w:val="21"/>
                      <w:vertAlign w:val="superscript"/>
                    </w:rPr>
                    <w:t>2</w:t>
                  </w:r>
                </w:p>
              </w:tc>
              <w:tc>
                <w:tcPr>
                  <w:tcW w:w="472" w:type="pct"/>
                  <w:tcBorders>
                    <w:tl2br w:val="nil"/>
                    <w:tr2bl w:val="nil"/>
                  </w:tcBorders>
                  <w:vAlign w:val="center"/>
                </w:tcPr>
                <w:p w14:paraId="32838A1F">
                  <w:pPr>
                    <w:spacing w:line="240" w:lineRule="exact"/>
                    <w:jc w:val="center"/>
                    <w:rPr>
                      <w:rFonts w:hint="default" w:eastAsia="宋体"/>
                      <w:color w:val="000000" w:themeColor="text1"/>
                      <w:sz w:val="21"/>
                      <w:szCs w:val="21"/>
                      <w:lang w:val="en-US" w:eastAsia="zh-CN"/>
                    </w:rPr>
                  </w:pPr>
                  <w:r>
                    <w:rPr>
                      <w:rFonts w:hint="eastAsia"/>
                      <w:color w:val="000000" w:themeColor="text1"/>
                      <w:sz w:val="21"/>
                      <w:szCs w:val="21"/>
                      <w:lang w:val="en-US" w:eastAsia="zh-CN"/>
                    </w:rPr>
                    <w:t>0</w:t>
                  </w:r>
                </w:p>
              </w:tc>
              <w:tc>
                <w:tcPr>
                  <w:tcW w:w="1512" w:type="pct"/>
                  <w:tcBorders>
                    <w:tl2br w:val="nil"/>
                    <w:tr2bl w:val="nil"/>
                  </w:tcBorders>
                  <w:vAlign w:val="center"/>
                </w:tcPr>
                <w:p w14:paraId="7B037B2E">
                  <w:pPr>
                    <w:spacing w:line="240" w:lineRule="exact"/>
                    <w:jc w:val="center"/>
                    <w:rPr>
                      <w:rFonts w:hint="eastAsia" w:hAnsi="宋体"/>
                      <w:color w:val="000000" w:themeColor="text1"/>
                      <w:sz w:val="21"/>
                      <w:szCs w:val="21"/>
                    </w:rPr>
                  </w:pPr>
                  <w:r>
                    <w:rPr>
                      <w:rFonts w:hint="eastAsia" w:hAnsi="宋体"/>
                      <w:color w:val="000000" w:themeColor="text1"/>
                      <w:sz w:val="21"/>
                      <w:szCs w:val="21"/>
                    </w:rPr>
                    <w:t>综合利用或处置</w:t>
                  </w:r>
                </w:p>
                <w:p w14:paraId="764B415D">
                  <w:pPr>
                    <w:spacing w:line="240" w:lineRule="exact"/>
                    <w:jc w:val="center"/>
                    <w:rPr>
                      <w:rFonts w:hint="default" w:eastAsia="宋体"/>
                      <w:color w:val="000000" w:themeColor="text1"/>
                      <w:sz w:val="21"/>
                      <w:szCs w:val="21"/>
                      <w:lang w:val="en-US" w:eastAsia="zh-CN"/>
                    </w:rPr>
                  </w:pPr>
                  <w:r>
                    <w:rPr>
                      <w:rFonts w:hint="eastAsia" w:hAnsi="宋体"/>
                      <w:color w:val="000000" w:themeColor="text1"/>
                      <w:sz w:val="21"/>
                      <w:szCs w:val="21"/>
                      <w:lang w:val="en-US" w:eastAsia="zh-CN"/>
                    </w:rPr>
                    <w:t>依托原有</w:t>
                  </w:r>
                </w:p>
              </w:tc>
            </w:tr>
            <w:bookmarkEnd w:id="5"/>
          </w:tbl>
          <w:p w14:paraId="15B1DB09">
            <w:pPr>
              <w:pStyle w:val="75"/>
              <w:keepNext w:val="0"/>
              <w:keepLines w:val="0"/>
              <w:pageBreakBefore w:val="0"/>
              <w:widowControl w:val="0"/>
              <w:kinsoku/>
              <w:wordWrap/>
              <w:overflowPunct/>
              <w:topLinePunct w:val="0"/>
              <w:bidi w:val="0"/>
              <w:snapToGrid/>
              <w:spacing w:line="500" w:lineRule="exact"/>
              <w:textAlignment w:val="auto"/>
              <w:rPr>
                <w:rFonts w:eastAsia="Times New Roman"/>
                <w:b/>
                <w:bCs/>
                <w:spacing w:val="-1"/>
                <w:sz w:val="24"/>
                <w:szCs w:val="24"/>
              </w:rPr>
            </w:pPr>
            <w:r>
              <w:rPr>
                <w:rFonts w:hint="eastAsia" w:eastAsiaTheme="minorEastAsia"/>
                <w:b/>
                <w:bCs/>
                <w:spacing w:val="-1"/>
                <w:sz w:val="24"/>
                <w:szCs w:val="24"/>
              </w:rPr>
              <w:t>3</w:t>
            </w:r>
            <w:r>
              <w:rPr>
                <w:rFonts w:eastAsia="Times New Roman"/>
                <w:b/>
                <w:bCs/>
                <w:spacing w:val="-1"/>
                <w:sz w:val="24"/>
                <w:szCs w:val="24"/>
              </w:rPr>
              <w:t>、主要的生产设备</w:t>
            </w:r>
          </w:p>
          <w:p w14:paraId="290F3DB1">
            <w:pPr>
              <w:pStyle w:val="74"/>
              <w:keepNext w:val="0"/>
              <w:keepLines w:val="0"/>
              <w:pageBreakBefore w:val="0"/>
              <w:widowControl w:val="0"/>
              <w:tabs>
                <w:tab w:val="left" w:pos="3345"/>
              </w:tabs>
              <w:kinsoku/>
              <w:wordWrap/>
              <w:overflowPunct/>
              <w:topLinePunct w:val="0"/>
              <w:bidi w:val="0"/>
              <w:adjustRightInd/>
              <w:snapToGrid/>
              <w:spacing w:line="500" w:lineRule="exact"/>
              <w:jc w:val="center"/>
              <w:textAlignment w:val="auto"/>
              <w:rPr>
                <w:rFonts w:ascii="Times New Roman" w:eastAsia="宋体"/>
                <w:b/>
                <w:sz w:val="24"/>
                <w:szCs w:val="24"/>
              </w:rPr>
            </w:pPr>
            <w:r>
              <w:rPr>
                <w:rFonts w:ascii="Times New Roman" w:eastAsia="宋体"/>
                <w:b/>
                <w:sz w:val="24"/>
                <w:szCs w:val="24"/>
              </w:rPr>
              <w:t>表2-</w:t>
            </w:r>
            <w:r>
              <w:rPr>
                <w:rFonts w:hint="eastAsia" w:ascii="Times New Roman" w:eastAsia="宋体"/>
                <w:b/>
                <w:sz w:val="24"/>
                <w:szCs w:val="24"/>
              </w:rPr>
              <w:t>4</w:t>
            </w:r>
            <w:r>
              <w:rPr>
                <w:rFonts w:hint="eastAsia" w:ascii="Times New Roman" w:eastAsia="宋体"/>
                <w:b/>
                <w:sz w:val="24"/>
                <w:szCs w:val="24"/>
                <w:lang w:val="en-US" w:eastAsia="zh-CN"/>
              </w:rPr>
              <w:t xml:space="preserve">   </w:t>
            </w:r>
            <w:r>
              <w:rPr>
                <w:rFonts w:ascii="Times New Roman" w:eastAsia="宋体"/>
                <w:b/>
                <w:sz w:val="24"/>
                <w:szCs w:val="24"/>
              </w:rPr>
              <w:t>主要设备一览表</w:t>
            </w:r>
          </w:p>
          <w:tbl>
            <w:tblPr>
              <w:tblStyle w:val="2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666"/>
              <w:gridCol w:w="739"/>
              <w:gridCol w:w="1077"/>
              <w:gridCol w:w="1247"/>
              <w:gridCol w:w="1431"/>
              <w:gridCol w:w="1370"/>
              <w:gridCol w:w="985"/>
              <w:gridCol w:w="1065"/>
            </w:tblGrid>
            <w:tr w14:paraId="3FFF0E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635" w:hRule="atLeast"/>
                <w:jc w:val="center"/>
              </w:trPr>
              <w:tc>
                <w:tcPr>
                  <w:tcW w:w="649" w:type="dxa"/>
                  <w:vAlign w:val="center"/>
                </w:tcPr>
                <w:p w14:paraId="7E2B145B">
                  <w:pPr>
                    <w:jc w:val="center"/>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序号</w:t>
                  </w:r>
                </w:p>
              </w:tc>
              <w:tc>
                <w:tcPr>
                  <w:tcW w:w="720" w:type="dxa"/>
                  <w:vAlign w:val="center"/>
                </w:tcPr>
                <w:p w14:paraId="0878B96F">
                  <w:pPr>
                    <w:jc w:val="center"/>
                    <w:rPr>
                      <w:rFonts w:hint="default" w:ascii="Times New Roman" w:hAnsi="Times New Roman" w:eastAsia="宋体" w:cs="Times New Roman"/>
                      <w:b w:val="0"/>
                      <w:bCs/>
                      <w:color w:val="000000"/>
                      <w:sz w:val="21"/>
                      <w:szCs w:val="21"/>
                      <w:lang w:val="en-US" w:eastAsia="zh-CN"/>
                    </w:rPr>
                  </w:pPr>
                  <w:r>
                    <w:rPr>
                      <w:rFonts w:hint="default" w:ascii="Times New Roman" w:hAnsi="Times New Roman" w:eastAsia="宋体" w:cs="Times New Roman"/>
                      <w:b w:val="0"/>
                      <w:bCs/>
                      <w:color w:val="000000"/>
                      <w:sz w:val="21"/>
                      <w:szCs w:val="21"/>
                      <w:lang w:val="en-US" w:eastAsia="zh-CN"/>
                    </w:rPr>
                    <w:t>工序</w:t>
                  </w:r>
                </w:p>
              </w:tc>
              <w:tc>
                <w:tcPr>
                  <w:tcW w:w="1050" w:type="dxa"/>
                  <w:vAlign w:val="center"/>
                </w:tcPr>
                <w:p w14:paraId="18976484">
                  <w:pPr>
                    <w:jc w:val="center"/>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lang w:val="en-US" w:eastAsia="zh-CN"/>
                    </w:rPr>
                    <w:t>设备</w:t>
                  </w:r>
                  <w:r>
                    <w:rPr>
                      <w:rFonts w:hint="default" w:ascii="Times New Roman" w:hAnsi="Times New Roman" w:eastAsia="宋体" w:cs="Times New Roman"/>
                      <w:b w:val="0"/>
                      <w:bCs/>
                      <w:color w:val="000000"/>
                      <w:sz w:val="21"/>
                      <w:szCs w:val="21"/>
                    </w:rPr>
                    <w:t>名称</w:t>
                  </w:r>
                </w:p>
              </w:tc>
              <w:tc>
                <w:tcPr>
                  <w:tcW w:w="1215" w:type="dxa"/>
                  <w:vAlign w:val="center"/>
                </w:tcPr>
                <w:p w14:paraId="518BCD23">
                  <w:pPr>
                    <w:jc w:val="center"/>
                    <w:rPr>
                      <w:rFonts w:hint="default" w:ascii="Times New Roman" w:hAnsi="Times New Roman" w:eastAsia="宋体" w:cs="Times New Roman"/>
                      <w:b w:val="0"/>
                      <w:bCs/>
                      <w:color w:val="000000"/>
                      <w:sz w:val="21"/>
                      <w:szCs w:val="21"/>
                      <w:lang w:val="en-US" w:eastAsia="zh-CN"/>
                    </w:rPr>
                  </w:pPr>
                  <w:r>
                    <w:rPr>
                      <w:rFonts w:hint="default" w:ascii="Times New Roman" w:hAnsi="Times New Roman" w:eastAsia="宋体" w:cs="Times New Roman"/>
                      <w:b w:val="0"/>
                      <w:bCs/>
                      <w:color w:val="000000"/>
                      <w:sz w:val="21"/>
                      <w:szCs w:val="21"/>
                      <w:lang w:val="en-US" w:eastAsia="zh-CN"/>
                    </w:rPr>
                    <w:t>设备参数</w:t>
                  </w:r>
                </w:p>
              </w:tc>
              <w:tc>
                <w:tcPr>
                  <w:tcW w:w="1395" w:type="dxa"/>
                  <w:vAlign w:val="center"/>
                </w:tcPr>
                <w:p w14:paraId="17C02951">
                  <w:pPr>
                    <w:spacing w:line="240" w:lineRule="exact"/>
                    <w:jc w:val="center"/>
                    <w:rPr>
                      <w:rFonts w:hint="default" w:ascii="Times New Roman" w:hAnsi="Times New Roman" w:eastAsia="宋体" w:cs="Times New Roman"/>
                      <w:b w:val="0"/>
                      <w:bCs/>
                      <w:color w:val="000000"/>
                      <w:sz w:val="21"/>
                      <w:szCs w:val="21"/>
                    </w:rPr>
                  </w:pPr>
                  <w:r>
                    <w:rPr>
                      <w:rFonts w:hint="eastAsia" w:cs="Times New Roman"/>
                      <w:b w:val="0"/>
                      <w:bCs/>
                      <w:sz w:val="21"/>
                      <w:szCs w:val="21"/>
                      <w:lang w:val="en-US" w:eastAsia="zh-CN"/>
                    </w:rPr>
                    <w:t>改建</w:t>
                  </w:r>
                  <w:r>
                    <w:rPr>
                      <w:rFonts w:hint="default" w:ascii="Times New Roman" w:hAnsi="Times New Roman" w:eastAsia="宋体" w:cs="Times New Roman"/>
                      <w:b w:val="0"/>
                      <w:bCs/>
                      <w:sz w:val="21"/>
                      <w:szCs w:val="21"/>
                      <w:lang w:eastAsia="zh-CN"/>
                    </w:rPr>
                    <w:t>前</w:t>
                  </w:r>
                  <w:r>
                    <w:rPr>
                      <w:rFonts w:hint="default" w:ascii="Times New Roman" w:hAnsi="Times New Roman" w:eastAsia="宋体" w:cs="Times New Roman"/>
                      <w:b w:val="0"/>
                      <w:bCs/>
                      <w:color w:val="000000"/>
                      <w:sz w:val="21"/>
                      <w:szCs w:val="21"/>
                    </w:rPr>
                    <w:t>（台）</w:t>
                  </w:r>
                </w:p>
              </w:tc>
              <w:tc>
                <w:tcPr>
                  <w:tcW w:w="1335" w:type="dxa"/>
                  <w:vAlign w:val="center"/>
                </w:tcPr>
                <w:p w14:paraId="03170F7B">
                  <w:pPr>
                    <w:spacing w:line="240" w:lineRule="exact"/>
                    <w:jc w:val="center"/>
                    <w:rPr>
                      <w:rFonts w:hint="default" w:ascii="Times New Roman" w:hAnsi="Times New Roman" w:eastAsia="宋体" w:cs="Times New Roman"/>
                      <w:b w:val="0"/>
                      <w:bCs/>
                      <w:color w:val="000000"/>
                      <w:sz w:val="21"/>
                      <w:szCs w:val="21"/>
                    </w:rPr>
                  </w:pPr>
                  <w:r>
                    <w:rPr>
                      <w:rFonts w:hint="eastAsia" w:cs="Times New Roman"/>
                      <w:b w:val="0"/>
                      <w:bCs/>
                      <w:sz w:val="21"/>
                      <w:szCs w:val="21"/>
                      <w:lang w:val="en-US" w:eastAsia="zh-CN"/>
                    </w:rPr>
                    <w:t>改建</w:t>
                  </w:r>
                  <w:r>
                    <w:rPr>
                      <w:rFonts w:hint="default" w:ascii="Times New Roman" w:hAnsi="Times New Roman" w:eastAsia="宋体" w:cs="Times New Roman"/>
                      <w:b w:val="0"/>
                      <w:bCs/>
                      <w:sz w:val="21"/>
                      <w:szCs w:val="21"/>
                      <w:lang w:val="en-US" w:eastAsia="zh-CN"/>
                    </w:rPr>
                    <w:t>后</w:t>
                  </w:r>
                  <w:r>
                    <w:rPr>
                      <w:rFonts w:hint="default" w:ascii="Times New Roman" w:hAnsi="Times New Roman" w:eastAsia="宋体" w:cs="Times New Roman"/>
                      <w:b w:val="0"/>
                      <w:bCs/>
                      <w:color w:val="000000"/>
                      <w:sz w:val="21"/>
                      <w:szCs w:val="21"/>
                    </w:rPr>
                    <w:t>（台）</w:t>
                  </w:r>
                </w:p>
              </w:tc>
              <w:tc>
                <w:tcPr>
                  <w:tcW w:w="960" w:type="dxa"/>
                  <w:vAlign w:val="center"/>
                </w:tcPr>
                <w:p w14:paraId="5A3159FC">
                  <w:pPr>
                    <w:spacing w:line="240" w:lineRule="exact"/>
                    <w:jc w:val="center"/>
                    <w:rPr>
                      <w:rFonts w:hint="default" w:ascii="Times New Roman" w:hAnsi="Times New Roman" w:eastAsia="宋体" w:cs="Times New Roman"/>
                      <w:b w:val="0"/>
                      <w:bCs/>
                      <w:sz w:val="21"/>
                      <w:szCs w:val="21"/>
                      <w:lang w:eastAsia="zh-CN"/>
                    </w:rPr>
                  </w:pPr>
                  <w:r>
                    <w:rPr>
                      <w:rFonts w:hint="default" w:ascii="Times New Roman" w:hAnsi="Times New Roman" w:eastAsia="宋体" w:cs="Times New Roman"/>
                      <w:b w:val="0"/>
                      <w:bCs/>
                      <w:sz w:val="21"/>
                      <w:szCs w:val="21"/>
                      <w:lang w:eastAsia="zh-CN"/>
                    </w:rPr>
                    <w:t>增减量</w:t>
                  </w:r>
                </w:p>
                <w:p w14:paraId="0A3E2609">
                  <w:pPr>
                    <w:spacing w:line="240" w:lineRule="exact"/>
                    <w:jc w:val="center"/>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（台）</w:t>
                  </w:r>
                </w:p>
              </w:tc>
              <w:tc>
                <w:tcPr>
                  <w:tcW w:w="1038" w:type="dxa"/>
                  <w:vAlign w:val="center"/>
                </w:tcPr>
                <w:p w14:paraId="279C614A">
                  <w:pPr>
                    <w:jc w:val="center"/>
                    <w:rPr>
                      <w:rFonts w:hint="default" w:ascii="Times New Roman" w:hAnsi="Times New Roman" w:eastAsia="宋体" w:cs="Times New Roman"/>
                      <w:b w:val="0"/>
                      <w:bCs/>
                      <w:color w:val="000000"/>
                      <w:sz w:val="21"/>
                      <w:szCs w:val="21"/>
                      <w:lang w:eastAsia="zh-CN"/>
                    </w:rPr>
                  </w:pPr>
                  <w:r>
                    <w:rPr>
                      <w:rFonts w:hint="default" w:ascii="Times New Roman" w:hAnsi="Times New Roman" w:eastAsia="宋体" w:cs="Times New Roman"/>
                      <w:b w:val="0"/>
                      <w:bCs/>
                      <w:color w:val="000000"/>
                      <w:sz w:val="21"/>
                      <w:szCs w:val="21"/>
                      <w:lang w:eastAsia="zh-CN"/>
                    </w:rPr>
                    <w:t>备注</w:t>
                  </w:r>
                </w:p>
              </w:tc>
            </w:tr>
            <w:tr w14:paraId="63E6F8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649" w:type="dxa"/>
                  <w:vMerge w:val="restart"/>
                  <w:shd w:val="clear" w:color="auto" w:fill="auto"/>
                  <w:vAlign w:val="center"/>
                </w:tcPr>
                <w:p w14:paraId="6C94DF1F">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1</w:t>
                  </w:r>
                </w:p>
              </w:tc>
              <w:tc>
                <w:tcPr>
                  <w:tcW w:w="720" w:type="dxa"/>
                  <w:vMerge w:val="restart"/>
                  <w:vAlign w:val="center"/>
                </w:tcPr>
                <w:p w14:paraId="38E99975">
                  <w:pPr>
                    <w:jc w:val="center"/>
                    <w:rPr>
                      <w:rFonts w:hint="default" w:ascii="Times New Roman" w:hAnsi="Times New Roman" w:eastAsia="宋体" w:cs="Times New Roman"/>
                      <w:b w:val="0"/>
                      <w:bCs/>
                      <w:color w:val="000000"/>
                      <w:sz w:val="21"/>
                      <w:szCs w:val="21"/>
                      <w:lang w:val="en-US" w:eastAsia="zh-CN"/>
                    </w:rPr>
                  </w:pPr>
                  <w:r>
                    <w:rPr>
                      <w:rFonts w:hint="default" w:ascii="Times New Roman" w:hAnsi="Times New Roman" w:eastAsia="宋体" w:cs="Times New Roman"/>
                      <w:b w:val="0"/>
                      <w:bCs/>
                      <w:color w:val="000000"/>
                      <w:sz w:val="21"/>
                      <w:szCs w:val="21"/>
                      <w:lang w:val="en-US" w:eastAsia="zh-CN"/>
                    </w:rPr>
                    <w:t>熔铸</w:t>
                  </w:r>
                </w:p>
              </w:tc>
              <w:tc>
                <w:tcPr>
                  <w:tcW w:w="1050" w:type="dxa"/>
                  <w:vMerge w:val="restart"/>
                  <w:vAlign w:val="center"/>
                </w:tcPr>
                <w:p w14:paraId="59A9F9C8">
                  <w:pPr>
                    <w:jc w:val="center"/>
                    <w:rPr>
                      <w:rFonts w:hint="default" w:ascii="Times New Roman" w:hAnsi="Times New Roman" w:eastAsia="宋体" w:cs="Times New Roman"/>
                      <w:b/>
                      <w:color w:val="000000"/>
                      <w:sz w:val="21"/>
                      <w:szCs w:val="21"/>
                    </w:rPr>
                  </w:pPr>
                  <w:r>
                    <w:rPr>
                      <w:rFonts w:hint="default" w:ascii="Times New Roman" w:hAnsi="Times New Roman" w:eastAsia="宋体" w:cs="Times New Roman"/>
                      <w:color w:val="000000"/>
                      <w:sz w:val="21"/>
                      <w:szCs w:val="21"/>
                      <w:lang w:val="en-US" w:eastAsia="zh-CN"/>
                    </w:rPr>
                    <w:t>中频炉</w:t>
                  </w:r>
                </w:p>
              </w:tc>
              <w:tc>
                <w:tcPr>
                  <w:tcW w:w="1215" w:type="dxa"/>
                  <w:shd w:val="clear" w:color="auto" w:fill="auto"/>
                  <w:vAlign w:val="center"/>
                </w:tcPr>
                <w:p w14:paraId="5A1C9562">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0.25t/h</w:t>
                  </w:r>
                </w:p>
              </w:tc>
              <w:tc>
                <w:tcPr>
                  <w:tcW w:w="1395" w:type="dxa"/>
                  <w:shd w:val="clear" w:color="auto" w:fill="auto"/>
                  <w:vAlign w:val="center"/>
                </w:tcPr>
                <w:p w14:paraId="02B0AEC5">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2</w:t>
                  </w:r>
                </w:p>
              </w:tc>
              <w:tc>
                <w:tcPr>
                  <w:tcW w:w="1335" w:type="dxa"/>
                  <w:shd w:val="clear" w:color="auto" w:fill="auto"/>
                  <w:vAlign w:val="center"/>
                </w:tcPr>
                <w:p w14:paraId="55CC8C79">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2</w:t>
                  </w:r>
                </w:p>
              </w:tc>
              <w:tc>
                <w:tcPr>
                  <w:tcW w:w="960" w:type="dxa"/>
                  <w:shd w:val="clear" w:color="auto" w:fill="auto"/>
                  <w:vAlign w:val="center"/>
                </w:tcPr>
                <w:p w14:paraId="4DA6E889">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0</w:t>
                  </w:r>
                </w:p>
              </w:tc>
              <w:tc>
                <w:tcPr>
                  <w:tcW w:w="1038" w:type="dxa"/>
                  <w:shd w:val="clear" w:color="auto" w:fill="auto"/>
                  <w:vAlign w:val="center"/>
                </w:tcPr>
                <w:p w14:paraId="1E4C1D98">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原有</w:t>
                  </w:r>
                </w:p>
              </w:tc>
            </w:tr>
            <w:tr w14:paraId="71C5B4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649" w:type="dxa"/>
                  <w:vMerge w:val="continue"/>
                  <w:shd w:val="clear" w:color="auto" w:fill="auto"/>
                  <w:vAlign w:val="center"/>
                </w:tcPr>
                <w:p w14:paraId="2E7C8955">
                  <w:pPr>
                    <w:jc w:val="center"/>
                    <w:rPr>
                      <w:rFonts w:hint="default" w:ascii="Times New Roman" w:hAnsi="Times New Roman" w:eastAsia="宋体" w:cs="Times New Roman"/>
                      <w:color w:val="000000"/>
                      <w:kern w:val="2"/>
                      <w:sz w:val="21"/>
                      <w:szCs w:val="21"/>
                      <w:lang w:val="en-US" w:eastAsia="zh-CN" w:bidi="ar-SA"/>
                    </w:rPr>
                  </w:pPr>
                </w:p>
              </w:tc>
              <w:tc>
                <w:tcPr>
                  <w:tcW w:w="720" w:type="dxa"/>
                  <w:vMerge w:val="continue"/>
                  <w:vAlign w:val="center"/>
                </w:tcPr>
                <w:p w14:paraId="4C65710A">
                  <w:pPr>
                    <w:jc w:val="center"/>
                    <w:rPr>
                      <w:rFonts w:hint="default" w:ascii="Times New Roman" w:hAnsi="Times New Roman" w:eastAsia="宋体" w:cs="Times New Roman"/>
                      <w:b w:val="0"/>
                      <w:bCs/>
                      <w:color w:val="000000"/>
                      <w:sz w:val="21"/>
                      <w:szCs w:val="21"/>
                    </w:rPr>
                  </w:pPr>
                </w:p>
              </w:tc>
              <w:tc>
                <w:tcPr>
                  <w:tcW w:w="1050" w:type="dxa"/>
                  <w:vMerge w:val="continue"/>
                  <w:vAlign w:val="center"/>
                </w:tcPr>
                <w:p w14:paraId="05C23E54">
                  <w:pPr>
                    <w:jc w:val="center"/>
                    <w:rPr>
                      <w:rFonts w:hint="default" w:ascii="Times New Roman" w:hAnsi="Times New Roman" w:eastAsia="宋体" w:cs="Times New Roman"/>
                      <w:b/>
                      <w:color w:val="000000"/>
                      <w:sz w:val="21"/>
                      <w:szCs w:val="21"/>
                    </w:rPr>
                  </w:pPr>
                </w:p>
              </w:tc>
              <w:tc>
                <w:tcPr>
                  <w:tcW w:w="1215" w:type="dxa"/>
                  <w:shd w:val="clear" w:color="auto" w:fill="auto"/>
                  <w:vAlign w:val="center"/>
                </w:tcPr>
                <w:p w14:paraId="6FE91BF3">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0.2t/h</w:t>
                  </w:r>
                </w:p>
              </w:tc>
              <w:tc>
                <w:tcPr>
                  <w:tcW w:w="1395" w:type="dxa"/>
                  <w:shd w:val="clear" w:color="auto" w:fill="auto"/>
                  <w:vAlign w:val="center"/>
                </w:tcPr>
                <w:p w14:paraId="0C344431">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1</w:t>
                  </w:r>
                </w:p>
              </w:tc>
              <w:tc>
                <w:tcPr>
                  <w:tcW w:w="1335" w:type="dxa"/>
                  <w:shd w:val="clear" w:color="auto" w:fill="auto"/>
                  <w:vAlign w:val="center"/>
                </w:tcPr>
                <w:p w14:paraId="35E8D0E7">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0</w:t>
                  </w:r>
                </w:p>
              </w:tc>
              <w:tc>
                <w:tcPr>
                  <w:tcW w:w="960" w:type="dxa"/>
                  <w:shd w:val="clear" w:color="auto" w:fill="auto"/>
                  <w:vAlign w:val="center"/>
                </w:tcPr>
                <w:p w14:paraId="3597BCE2">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-1</w:t>
                  </w:r>
                </w:p>
              </w:tc>
              <w:tc>
                <w:tcPr>
                  <w:tcW w:w="1038" w:type="dxa"/>
                  <w:shd w:val="clear" w:color="auto" w:fill="auto"/>
                  <w:vAlign w:val="center"/>
                </w:tcPr>
                <w:p w14:paraId="7DB5F236">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淘汰</w:t>
                  </w:r>
                </w:p>
              </w:tc>
            </w:tr>
            <w:tr w14:paraId="0351BA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649" w:type="dxa"/>
                  <w:vMerge w:val="continue"/>
                  <w:shd w:val="clear" w:color="auto" w:fill="auto"/>
                  <w:vAlign w:val="center"/>
                </w:tcPr>
                <w:p w14:paraId="39F92C55">
                  <w:pPr>
                    <w:jc w:val="center"/>
                    <w:rPr>
                      <w:rFonts w:hint="default" w:ascii="Times New Roman" w:hAnsi="Times New Roman" w:eastAsia="宋体" w:cs="Times New Roman"/>
                      <w:color w:val="000000"/>
                      <w:kern w:val="2"/>
                      <w:sz w:val="21"/>
                      <w:szCs w:val="21"/>
                      <w:lang w:val="en-US" w:eastAsia="zh-CN" w:bidi="ar-SA"/>
                    </w:rPr>
                  </w:pPr>
                </w:p>
              </w:tc>
              <w:tc>
                <w:tcPr>
                  <w:tcW w:w="720" w:type="dxa"/>
                  <w:vMerge w:val="continue"/>
                  <w:vAlign w:val="center"/>
                </w:tcPr>
                <w:p w14:paraId="10E10391">
                  <w:pPr>
                    <w:jc w:val="center"/>
                    <w:rPr>
                      <w:rFonts w:hint="default" w:ascii="Times New Roman" w:hAnsi="Times New Roman" w:eastAsia="宋体" w:cs="Times New Roman"/>
                      <w:b w:val="0"/>
                      <w:bCs/>
                      <w:color w:val="000000"/>
                      <w:sz w:val="21"/>
                      <w:szCs w:val="21"/>
                    </w:rPr>
                  </w:pPr>
                </w:p>
              </w:tc>
              <w:tc>
                <w:tcPr>
                  <w:tcW w:w="1050" w:type="dxa"/>
                  <w:vMerge w:val="continue"/>
                  <w:vAlign w:val="center"/>
                </w:tcPr>
                <w:p w14:paraId="09C647AC">
                  <w:pPr>
                    <w:jc w:val="center"/>
                    <w:rPr>
                      <w:rFonts w:hint="default" w:ascii="Times New Roman" w:hAnsi="Times New Roman" w:eastAsia="宋体" w:cs="Times New Roman"/>
                      <w:b/>
                      <w:color w:val="000000"/>
                      <w:sz w:val="21"/>
                      <w:szCs w:val="21"/>
                    </w:rPr>
                  </w:pPr>
                </w:p>
              </w:tc>
              <w:tc>
                <w:tcPr>
                  <w:tcW w:w="1215" w:type="dxa"/>
                  <w:shd w:val="clear" w:color="auto" w:fill="auto"/>
                  <w:vAlign w:val="center"/>
                </w:tcPr>
                <w:p w14:paraId="3F0F14BE">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0.4t/h</w:t>
                  </w:r>
                </w:p>
              </w:tc>
              <w:tc>
                <w:tcPr>
                  <w:tcW w:w="1395" w:type="dxa"/>
                  <w:shd w:val="clear" w:color="auto" w:fill="auto"/>
                  <w:vAlign w:val="center"/>
                </w:tcPr>
                <w:p w14:paraId="4ADE74C6">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0</w:t>
                  </w:r>
                </w:p>
              </w:tc>
              <w:tc>
                <w:tcPr>
                  <w:tcW w:w="1335" w:type="dxa"/>
                  <w:shd w:val="clear" w:color="auto" w:fill="auto"/>
                  <w:vAlign w:val="center"/>
                </w:tcPr>
                <w:p w14:paraId="40028938">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1</w:t>
                  </w:r>
                </w:p>
              </w:tc>
              <w:tc>
                <w:tcPr>
                  <w:tcW w:w="960" w:type="dxa"/>
                  <w:shd w:val="clear" w:color="auto" w:fill="auto"/>
                  <w:vAlign w:val="center"/>
                </w:tcPr>
                <w:p w14:paraId="59CFB472">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+1</w:t>
                  </w:r>
                </w:p>
              </w:tc>
              <w:tc>
                <w:tcPr>
                  <w:tcW w:w="1038" w:type="dxa"/>
                  <w:shd w:val="clear" w:color="auto" w:fill="auto"/>
                  <w:vAlign w:val="center"/>
                </w:tcPr>
                <w:p w14:paraId="600CB4AC">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新增</w:t>
                  </w:r>
                </w:p>
              </w:tc>
            </w:tr>
            <w:tr w14:paraId="6D3295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649" w:type="dxa"/>
                  <w:shd w:val="clear" w:color="auto" w:fill="auto"/>
                  <w:vAlign w:val="center"/>
                </w:tcPr>
                <w:p w14:paraId="4165B5FB">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2</w:t>
                  </w:r>
                </w:p>
              </w:tc>
              <w:tc>
                <w:tcPr>
                  <w:tcW w:w="720" w:type="dxa"/>
                  <w:vMerge w:val="continue"/>
                  <w:vAlign w:val="center"/>
                </w:tcPr>
                <w:p w14:paraId="6C333A88">
                  <w:pPr>
                    <w:jc w:val="center"/>
                    <w:rPr>
                      <w:rFonts w:hint="default" w:ascii="Times New Roman" w:hAnsi="Times New Roman" w:eastAsia="宋体" w:cs="Times New Roman"/>
                      <w:b w:val="0"/>
                      <w:bCs/>
                      <w:color w:val="000000"/>
                      <w:sz w:val="21"/>
                      <w:szCs w:val="21"/>
                    </w:rPr>
                  </w:pPr>
                </w:p>
              </w:tc>
              <w:tc>
                <w:tcPr>
                  <w:tcW w:w="1050" w:type="dxa"/>
                  <w:shd w:val="clear" w:color="auto" w:fill="auto"/>
                  <w:vAlign w:val="center"/>
                </w:tcPr>
                <w:p w14:paraId="204E6798">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真空炉</w:t>
                  </w:r>
                </w:p>
              </w:tc>
              <w:tc>
                <w:tcPr>
                  <w:tcW w:w="1215" w:type="dxa"/>
                  <w:shd w:val="clear" w:color="auto" w:fill="auto"/>
                  <w:vAlign w:val="center"/>
                </w:tcPr>
                <w:p w14:paraId="481A9171">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0.2t/h</w:t>
                  </w:r>
                </w:p>
              </w:tc>
              <w:tc>
                <w:tcPr>
                  <w:tcW w:w="1395" w:type="dxa"/>
                  <w:shd w:val="clear" w:color="auto" w:fill="auto"/>
                  <w:vAlign w:val="center"/>
                </w:tcPr>
                <w:p w14:paraId="7A313256">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1</w:t>
                  </w:r>
                </w:p>
              </w:tc>
              <w:tc>
                <w:tcPr>
                  <w:tcW w:w="1335" w:type="dxa"/>
                  <w:shd w:val="clear" w:color="auto" w:fill="auto"/>
                  <w:vAlign w:val="center"/>
                </w:tcPr>
                <w:p w14:paraId="5EB71B6A">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0</w:t>
                  </w:r>
                </w:p>
              </w:tc>
              <w:tc>
                <w:tcPr>
                  <w:tcW w:w="960" w:type="dxa"/>
                  <w:shd w:val="clear" w:color="auto" w:fill="auto"/>
                  <w:vAlign w:val="center"/>
                </w:tcPr>
                <w:p w14:paraId="15D4CF00">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-1</w:t>
                  </w:r>
                </w:p>
              </w:tc>
              <w:tc>
                <w:tcPr>
                  <w:tcW w:w="1038" w:type="dxa"/>
                  <w:shd w:val="clear" w:color="auto" w:fill="auto"/>
                  <w:vAlign w:val="center"/>
                </w:tcPr>
                <w:p w14:paraId="3D9DC658">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淘汰</w:t>
                  </w:r>
                </w:p>
              </w:tc>
            </w:tr>
            <w:tr w14:paraId="35558B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07" w:hRule="atLeast"/>
                <w:jc w:val="center"/>
              </w:trPr>
              <w:tc>
                <w:tcPr>
                  <w:tcW w:w="649" w:type="dxa"/>
                  <w:shd w:val="clear" w:color="auto" w:fill="auto"/>
                  <w:vAlign w:val="center"/>
                </w:tcPr>
                <w:p w14:paraId="06FC9064">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3</w:t>
                  </w:r>
                </w:p>
              </w:tc>
              <w:tc>
                <w:tcPr>
                  <w:tcW w:w="720" w:type="dxa"/>
                  <w:vAlign w:val="center"/>
                </w:tcPr>
                <w:p w14:paraId="089A4F4C">
                  <w:pPr>
                    <w:jc w:val="center"/>
                    <w:rPr>
                      <w:rFonts w:hint="default" w:ascii="Times New Roman" w:hAnsi="Times New Roman" w:eastAsia="宋体" w:cs="Times New Roman"/>
                      <w:b w:val="0"/>
                      <w:bCs/>
                      <w:color w:val="000000"/>
                      <w:sz w:val="21"/>
                      <w:szCs w:val="21"/>
                      <w:lang w:val="en-US" w:eastAsia="zh-CN"/>
                    </w:rPr>
                  </w:pPr>
                  <w:r>
                    <w:rPr>
                      <w:rFonts w:hint="default" w:ascii="Times New Roman" w:hAnsi="Times New Roman" w:eastAsia="宋体" w:cs="Times New Roman"/>
                      <w:b w:val="0"/>
                      <w:bCs/>
                      <w:color w:val="000000"/>
                      <w:sz w:val="21"/>
                      <w:szCs w:val="21"/>
                      <w:lang w:val="en-US" w:eastAsia="zh-CN"/>
                    </w:rPr>
                    <w:t>冷却</w:t>
                  </w:r>
                </w:p>
                <w:p w14:paraId="19D368DA">
                  <w:pPr>
                    <w:jc w:val="center"/>
                    <w:rPr>
                      <w:rFonts w:hint="default" w:ascii="Times New Roman" w:hAnsi="Times New Roman" w:eastAsia="宋体" w:cs="Times New Roman"/>
                      <w:b w:val="0"/>
                      <w:bCs/>
                      <w:color w:val="000000"/>
                      <w:sz w:val="21"/>
                      <w:szCs w:val="21"/>
                      <w:lang w:val="en-US" w:eastAsia="zh-CN"/>
                    </w:rPr>
                  </w:pPr>
                  <w:r>
                    <w:rPr>
                      <w:rFonts w:hint="default" w:ascii="Times New Roman" w:hAnsi="Times New Roman" w:eastAsia="宋体" w:cs="Times New Roman"/>
                      <w:b w:val="0"/>
                      <w:bCs/>
                      <w:color w:val="000000"/>
                      <w:sz w:val="21"/>
                      <w:szCs w:val="21"/>
                      <w:lang w:val="en-US" w:eastAsia="zh-CN"/>
                    </w:rPr>
                    <w:t>成型</w:t>
                  </w:r>
                </w:p>
              </w:tc>
              <w:tc>
                <w:tcPr>
                  <w:tcW w:w="1050" w:type="dxa"/>
                  <w:shd w:val="clear" w:color="auto" w:fill="auto"/>
                  <w:vAlign w:val="center"/>
                </w:tcPr>
                <w:p w14:paraId="3BEAD5A5">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切割机</w:t>
                  </w:r>
                </w:p>
              </w:tc>
              <w:tc>
                <w:tcPr>
                  <w:tcW w:w="1215" w:type="dxa"/>
                  <w:shd w:val="clear" w:color="auto" w:fill="auto"/>
                  <w:vAlign w:val="center"/>
                </w:tcPr>
                <w:p w14:paraId="04A3484D">
                  <w:pPr>
                    <w:keepNext w:val="0"/>
                    <w:keepLines w:val="0"/>
                    <w:pageBreakBefore w:val="0"/>
                    <w:widowControl/>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kern w:val="0"/>
                      <w:sz w:val="21"/>
                      <w:szCs w:val="21"/>
                      <w:lang w:val="en-US" w:eastAsia="zh-CN"/>
                    </w:rPr>
                    <w:t>1.5kw</w:t>
                  </w:r>
                </w:p>
              </w:tc>
              <w:tc>
                <w:tcPr>
                  <w:tcW w:w="1395" w:type="dxa"/>
                  <w:shd w:val="clear" w:color="auto" w:fill="auto"/>
                  <w:vAlign w:val="center"/>
                </w:tcPr>
                <w:p w14:paraId="19EFEECD">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2</w:t>
                  </w:r>
                </w:p>
              </w:tc>
              <w:tc>
                <w:tcPr>
                  <w:tcW w:w="1335" w:type="dxa"/>
                  <w:shd w:val="clear" w:color="auto" w:fill="auto"/>
                  <w:vAlign w:val="center"/>
                </w:tcPr>
                <w:p w14:paraId="4FB2902A">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2</w:t>
                  </w:r>
                </w:p>
              </w:tc>
              <w:tc>
                <w:tcPr>
                  <w:tcW w:w="960" w:type="dxa"/>
                  <w:shd w:val="clear" w:color="auto" w:fill="auto"/>
                  <w:vAlign w:val="center"/>
                </w:tcPr>
                <w:p w14:paraId="5B12FA3E">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0</w:t>
                  </w:r>
                </w:p>
              </w:tc>
              <w:tc>
                <w:tcPr>
                  <w:tcW w:w="1038" w:type="dxa"/>
                  <w:shd w:val="clear" w:color="auto" w:fill="auto"/>
                  <w:vAlign w:val="center"/>
                </w:tcPr>
                <w:p w14:paraId="72D55862">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原有</w:t>
                  </w:r>
                </w:p>
              </w:tc>
            </w:tr>
            <w:tr w14:paraId="192C0D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649" w:type="dxa"/>
                  <w:shd w:val="clear" w:color="auto" w:fill="auto"/>
                  <w:vAlign w:val="center"/>
                </w:tcPr>
                <w:p w14:paraId="2F93E3F8">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4</w:t>
                  </w:r>
                </w:p>
              </w:tc>
              <w:tc>
                <w:tcPr>
                  <w:tcW w:w="720" w:type="dxa"/>
                  <w:vAlign w:val="center"/>
                </w:tcPr>
                <w:p w14:paraId="6DA330E6">
                  <w:pPr>
                    <w:jc w:val="center"/>
                    <w:rPr>
                      <w:rFonts w:hint="default" w:ascii="Times New Roman" w:hAnsi="Times New Roman" w:eastAsia="宋体" w:cs="Times New Roman"/>
                      <w:b w:val="0"/>
                      <w:bCs/>
                      <w:color w:val="000000"/>
                      <w:sz w:val="21"/>
                      <w:szCs w:val="21"/>
                      <w:lang w:val="en-US" w:eastAsia="zh-CN"/>
                    </w:rPr>
                  </w:pPr>
                  <w:r>
                    <w:rPr>
                      <w:rFonts w:hint="default" w:ascii="Times New Roman" w:hAnsi="Times New Roman" w:eastAsia="宋体" w:cs="Times New Roman"/>
                      <w:b w:val="0"/>
                      <w:bCs/>
                      <w:color w:val="000000"/>
                      <w:sz w:val="21"/>
                      <w:szCs w:val="21"/>
                      <w:lang w:val="en-US" w:eastAsia="zh-CN"/>
                    </w:rPr>
                    <w:t>回火</w:t>
                  </w:r>
                </w:p>
              </w:tc>
              <w:tc>
                <w:tcPr>
                  <w:tcW w:w="1050" w:type="dxa"/>
                  <w:shd w:val="clear" w:color="auto" w:fill="auto"/>
                  <w:vAlign w:val="center"/>
                </w:tcPr>
                <w:p w14:paraId="4EC2446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电阻炉</w:t>
                  </w:r>
                </w:p>
              </w:tc>
              <w:tc>
                <w:tcPr>
                  <w:tcW w:w="1215" w:type="dxa"/>
                  <w:shd w:val="clear" w:color="auto" w:fill="auto"/>
                  <w:vAlign w:val="center"/>
                </w:tcPr>
                <w:p w14:paraId="792AC6E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100kw</w:t>
                  </w:r>
                </w:p>
              </w:tc>
              <w:tc>
                <w:tcPr>
                  <w:tcW w:w="1395" w:type="dxa"/>
                  <w:shd w:val="clear" w:color="auto" w:fill="auto"/>
                  <w:vAlign w:val="center"/>
                </w:tcPr>
                <w:p w14:paraId="169309A8">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w:t>
                  </w:r>
                </w:p>
              </w:tc>
              <w:tc>
                <w:tcPr>
                  <w:tcW w:w="1335" w:type="dxa"/>
                  <w:shd w:val="clear" w:color="auto" w:fill="auto"/>
                  <w:vAlign w:val="center"/>
                </w:tcPr>
                <w:p w14:paraId="7ECF746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w:t>
                  </w:r>
                </w:p>
              </w:tc>
              <w:tc>
                <w:tcPr>
                  <w:tcW w:w="960" w:type="dxa"/>
                  <w:shd w:val="clear" w:color="auto" w:fill="auto"/>
                  <w:vAlign w:val="center"/>
                </w:tcPr>
                <w:p w14:paraId="441DAB7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w:t>
                  </w:r>
                </w:p>
              </w:tc>
              <w:tc>
                <w:tcPr>
                  <w:tcW w:w="1038" w:type="dxa"/>
                  <w:shd w:val="clear" w:color="auto" w:fill="auto"/>
                  <w:vAlign w:val="center"/>
                </w:tcPr>
                <w:p w14:paraId="136D804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新增</w:t>
                  </w:r>
                </w:p>
              </w:tc>
            </w:tr>
            <w:tr w14:paraId="5D67FB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07" w:hRule="atLeast"/>
                <w:jc w:val="center"/>
              </w:trPr>
              <w:tc>
                <w:tcPr>
                  <w:tcW w:w="649" w:type="dxa"/>
                  <w:shd w:val="clear" w:color="auto" w:fill="auto"/>
                  <w:vAlign w:val="center"/>
                </w:tcPr>
                <w:p w14:paraId="6E7AA87B">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5</w:t>
                  </w:r>
                </w:p>
              </w:tc>
              <w:tc>
                <w:tcPr>
                  <w:tcW w:w="720" w:type="dxa"/>
                  <w:vAlign w:val="center"/>
                </w:tcPr>
                <w:p w14:paraId="430019A7">
                  <w:pPr>
                    <w:jc w:val="center"/>
                    <w:rPr>
                      <w:rFonts w:hint="default" w:ascii="Times New Roman" w:hAnsi="Times New Roman" w:eastAsia="宋体" w:cs="Times New Roman"/>
                      <w:b w:val="0"/>
                      <w:bCs/>
                      <w:color w:val="000000"/>
                      <w:sz w:val="21"/>
                      <w:szCs w:val="21"/>
                      <w:lang w:val="en-US" w:eastAsia="zh-CN"/>
                    </w:rPr>
                  </w:pPr>
                  <w:r>
                    <w:rPr>
                      <w:rFonts w:hint="default" w:ascii="Times New Roman" w:hAnsi="Times New Roman" w:eastAsia="宋体" w:cs="Times New Roman"/>
                      <w:b w:val="0"/>
                      <w:bCs/>
                      <w:color w:val="000000"/>
                      <w:sz w:val="21"/>
                      <w:szCs w:val="21"/>
                      <w:lang w:val="en-US" w:eastAsia="zh-CN"/>
                    </w:rPr>
                    <w:t>挤压</w:t>
                  </w:r>
                </w:p>
                <w:p w14:paraId="50B42388">
                  <w:pPr>
                    <w:jc w:val="center"/>
                    <w:rPr>
                      <w:rFonts w:hint="default" w:ascii="Times New Roman" w:hAnsi="Times New Roman" w:eastAsia="宋体" w:cs="Times New Roman"/>
                      <w:b w:val="0"/>
                      <w:bCs/>
                      <w:color w:val="000000"/>
                      <w:sz w:val="21"/>
                      <w:szCs w:val="21"/>
                      <w:lang w:val="en-US" w:eastAsia="zh-CN"/>
                    </w:rPr>
                  </w:pPr>
                  <w:r>
                    <w:rPr>
                      <w:rFonts w:hint="default" w:ascii="Times New Roman" w:hAnsi="Times New Roman" w:eastAsia="宋体" w:cs="Times New Roman"/>
                      <w:b w:val="0"/>
                      <w:bCs/>
                      <w:color w:val="000000"/>
                      <w:sz w:val="21"/>
                      <w:szCs w:val="21"/>
                      <w:lang w:val="en-US" w:eastAsia="zh-CN"/>
                    </w:rPr>
                    <w:t>成型</w:t>
                  </w:r>
                </w:p>
              </w:tc>
              <w:tc>
                <w:tcPr>
                  <w:tcW w:w="1050" w:type="dxa"/>
                  <w:shd w:val="clear" w:color="auto" w:fill="auto"/>
                  <w:vAlign w:val="center"/>
                </w:tcPr>
                <w:p w14:paraId="754D876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挤压机</w:t>
                  </w:r>
                </w:p>
              </w:tc>
              <w:tc>
                <w:tcPr>
                  <w:tcW w:w="1215" w:type="dxa"/>
                  <w:shd w:val="clear" w:color="auto" w:fill="auto"/>
                  <w:vAlign w:val="center"/>
                </w:tcPr>
                <w:p w14:paraId="317FAEC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w:t>
                  </w:r>
                </w:p>
              </w:tc>
              <w:tc>
                <w:tcPr>
                  <w:tcW w:w="1395" w:type="dxa"/>
                  <w:shd w:val="clear" w:color="auto" w:fill="auto"/>
                  <w:vAlign w:val="center"/>
                </w:tcPr>
                <w:p w14:paraId="31CD9C7E">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w:t>
                  </w:r>
                </w:p>
              </w:tc>
              <w:tc>
                <w:tcPr>
                  <w:tcW w:w="1335" w:type="dxa"/>
                  <w:shd w:val="clear" w:color="auto" w:fill="auto"/>
                  <w:vAlign w:val="center"/>
                </w:tcPr>
                <w:p w14:paraId="3B033B4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w:t>
                  </w:r>
                </w:p>
              </w:tc>
              <w:tc>
                <w:tcPr>
                  <w:tcW w:w="960" w:type="dxa"/>
                  <w:shd w:val="clear" w:color="auto" w:fill="auto"/>
                  <w:vAlign w:val="center"/>
                </w:tcPr>
                <w:p w14:paraId="47BC47D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w:t>
                  </w:r>
                </w:p>
              </w:tc>
              <w:tc>
                <w:tcPr>
                  <w:tcW w:w="1038" w:type="dxa"/>
                  <w:shd w:val="clear" w:color="auto" w:fill="auto"/>
                  <w:vAlign w:val="center"/>
                </w:tcPr>
                <w:p w14:paraId="68F18AF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新增</w:t>
                  </w:r>
                </w:p>
              </w:tc>
            </w:tr>
            <w:tr w14:paraId="26D2FA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649" w:type="dxa"/>
                  <w:shd w:val="clear" w:color="auto" w:fill="auto"/>
                  <w:vAlign w:val="center"/>
                </w:tcPr>
                <w:p w14:paraId="7F888EDF">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6</w:t>
                  </w:r>
                </w:p>
              </w:tc>
              <w:tc>
                <w:tcPr>
                  <w:tcW w:w="720" w:type="dxa"/>
                  <w:vMerge w:val="restart"/>
                  <w:vAlign w:val="center"/>
                </w:tcPr>
                <w:p w14:paraId="2DEB0BC0">
                  <w:pPr>
                    <w:jc w:val="center"/>
                    <w:rPr>
                      <w:rFonts w:hint="default" w:ascii="Times New Roman" w:hAnsi="Times New Roman" w:eastAsia="宋体" w:cs="Times New Roman"/>
                      <w:b w:val="0"/>
                      <w:bCs/>
                      <w:color w:val="000000"/>
                      <w:sz w:val="21"/>
                      <w:szCs w:val="21"/>
                      <w:lang w:val="en-US" w:eastAsia="zh-CN"/>
                    </w:rPr>
                  </w:pPr>
                  <w:r>
                    <w:rPr>
                      <w:rFonts w:hint="default" w:ascii="Times New Roman" w:hAnsi="Times New Roman" w:eastAsia="宋体" w:cs="Times New Roman"/>
                      <w:b w:val="0"/>
                      <w:bCs/>
                      <w:color w:val="000000"/>
                      <w:sz w:val="21"/>
                      <w:szCs w:val="21"/>
                      <w:lang w:val="en-US" w:eastAsia="zh-CN"/>
                    </w:rPr>
                    <w:t>淬火</w:t>
                  </w:r>
                </w:p>
              </w:tc>
              <w:tc>
                <w:tcPr>
                  <w:tcW w:w="1050" w:type="dxa"/>
                  <w:vAlign w:val="center"/>
                </w:tcPr>
                <w:p w14:paraId="4213803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电阻炉</w:t>
                  </w:r>
                </w:p>
              </w:tc>
              <w:tc>
                <w:tcPr>
                  <w:tcW w:w="1215" w:type="dxa"/>
                  <w:vAlign w:val="center"/>
                </w:tcPr>
                <w:p w14:paraId="7DBD9D0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kern w:val="0"/>
                      <w:sz w:val="21"/>
                      <w:szCs w:val="21"/>
                      <w:lang w:val="en-US" w:eastAsia="zh-CN"/>
                    </w:rPr>
                    <w:t>7.5kw</w:t>
                  </w:r>
                </w:p>
              </w:tc>
              <w:tc>
                <w:tcPr>
                  <w:tcW w:w="1395" w:type="dxa"/>
                  <w:vAlign w:val="center"/>
                </w:tcPr>
                <w:p w14:paraId="42DD579E">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w:t>
                  </w:r>
                </w:p>
              </w:tc>
              <w:tc>
                <w:tcPr>
                  <w:tcW w:w="1335" w:type="dxa"/>
                  <w:vAlign w:val="center"/>
                </w:tcPr>
                <w:p w14:paraId="670785EE">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w:t>
                  </w:r>
                </w:p>
              </w:tc>
              <w:tc>
                <w:tcPr>
                  <w:tcW w:w="960" w:type="dxa"/>
                  <w:vAlign w:val="center"/>
                </w:tcPr>
                <w:p w14:paraId="3FC3658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w:t>
                  </w:r>
                </w:p>
              </w:tc>
              <w:tc>
                <w:tcPr>
                  <w:tcW w:w="1038" w:type="dxa"/>
                  <w:vAlign w:val="center"/>
                </w:tcPr>
                <w:p w14:paraId="4435D58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原有</w:t>
                  </w:r>
                </w:p>
              </w:tc>
            </w:tr>
            <w:tr w14:paraId="706258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649" w:type="dxa"/>
                  <w:shd w:val="clear" w:color="auto" w:fill="auto"/>
                  <w:vAlign w:val="center"/>
                </w:tcPr>
                <w:p w14:paraId="781F0FF2">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7</w:t>
                  </w:r>
                </w:p>
              </w:tc>
              <w:tc>
                <w:tcPr>
                  <w:tcW w:w="720" w:type="dxa"/>
                  <w:vMerge w:val="continue"/>
                  <w:vAlign w:val="center"/>
                </w:tcPr>
                <w:p w14:paraId="709727EB">
                  <w:pPr>
                    <w:jc w:val="center"/>
                    <w:rPr>
                      <w:rFonts w:hint="default" w:ascii="Times New Roman" w:hAnsi="Times New Roman" w:eastAsia="宋体" w:cs="Times New Roman"/>
                      <w:b w:val="0"/>
                      <w:bCs/>
                      <w:color w:val="000000"/>
                      <w:sz w:val="21"/>
                      <w:szCs w:val="21"/>
                      <w:lang w:val="en-US" w:eastAsia="zh-CN"/>
                    </w:rPr>
                  </w:pPr>
                </w:p>
              </w:tc>
              <w:tc>
                <w:tcPr>
                  <w:tcW w:w="1050" w:type="dxa"/>
                  <w:shd w:val="clear" w:color="auto" w:fill="auto"/>
                  <w:vAlign w:val="center"/>
                </w:tcPr>
                <w:p w14:paraId="678B1421">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淬火炉</w:t>
                  </w:r>
                </w:p>
              </w:tc>
              <w:tc>
                <w:tcPr>
                  <w:tcW w:w="1215" w:type="dxa"/>
                  <w:shd w:val="clear" w:color="auto" w:fill="auto"/>
                  <w:vAlign w:val="center"/>
                </w:tcPr>
                <w:p w14:paraId="69A91EFD">
                  <w:pPr>
                    <w:keepNext w:val="0"/>
                    <w:keepLines w:val="0"/>
                    <w:pageBreakBefore w:val="0"/>
                    <w:widowControl/>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auto"/>
                      <w:kern w:val="0"/>
                      <w:sz w:val="21"/>
                      <w:szCs w:val="21"/>
                      <w:vertAlign w:val="baseline"/>
                      <w:lang w:val="en-US" w:eastAsia="zh-CN"/>
                    </w:rPr>
                    <w:t>120kw</w:t>
                  </w:r>
                </w:p>
              </w:tc>
              <w:tc>
                <w:tcPr>
                  <w:tcW w:w="1395" w:type="dxa"/>
                  <w:shd w:val="clear" w:color="auto" w:fill="auto"/>
                  <w:vAlign w:val="center"/>
                </w:tcPr>
                <w:p w14:paraId="09085D7E">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1</w:t>
                  </w:r>
                </w:p>
              </w:tc>
              <w:tc>
                <w:tcPr>
                  <w:tcW w:w="1335" w:type="dxa"/>
                  <w:shd w:val="clear" w:color="auto" w:fill="auto"/>
                  <w:vAlign w:val="center"/>
                </w:tcPr>
                <w:p w14:paraId="3201A6E4">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1</w:t>
                  </w:r>
                </w:p>
              </w:tc>
              <w:tc>
                <w:tcPr>
                  <w:tcW w:w="960" w:type="dxa"/>
                  <w:shd w:val="clear" w:color="auto" w:fill="auto"/>
                  <w:vAlign w:val="center"/>
                </w:tcPr>
                <w:p w14:paraId="37B07247">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0</w:t>
                  </w:r>
                </w:p>
              </w:tc>
              <w:tc>
                <w:tcPr>
                  <w:tcW w:w="1038" w:type="dxa"/>
                  <w:shd w:val="clear" w:color="auto" w:fill="auto"/>
                  <w:vAlign w:val="center"/>
                </w:tcPr>
                <w:p w14:paraId="22A57FA4">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原有</w:t>
                  </w:r>
                </w:p>
              </w:tc>
            </w:tr>
            <w:tr w14:paraId="077531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649" w:type="dxa"/>
                  <w:shd w:val="clear" w:color="auto" w:fill="auto"/>
                  <w:vAlign w:val="center"/>
                </w:tcPr>
                <w:p w14:paraId="56DA1EB2">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8</w:t>
                  </w:r>
                </w:p>
              </w:tc>
              <w:tc>
                <w:tcPr>
                  <w:tcW w:w="720" w:type="dxa"/>
                  <w:vMerge w:val="restart"/>
                  <w:vAlign w:val="center"/>
                </w:tcPr>
                <w:p w14:paraId="29718834">
                  <w:pPr>
                    <w:jc w:val="center"/>
                    <w:rPr>
                      <w:rFonts w:hint="default" w:ascii="Times New Roman" w:hAnsi="Times New Roman" w:eastAsia="宋体" w:cs="Times New Roman"/>
                      <w:b w:val="0"/>
                      <w:bCs/>
                      <w:color w:val="000000"/>
                      <w:sz w:val="21"/>
                      <w:szCs w:val="21"/>
                      <w:lang w:val="en-US" w:eastAsia="zh-CN"/>
                    </w:rPr>
                  </w:pPr>
                  <w:r>
                    <w:rPr>
                      <w:rFonts w:hint="default" w:ascii="Times New Roman" w:hAnsi="Times New Roman" w:eastAsia="宋体" w:cs="Times New Roman"/>
                      <w:b w:val="0"/>
                      <w:bCs/>
                      <w:color w:val="000000"/>
                      <w:sz w:val="21"/>
                      <w:szCs w:val="21"/>
                      <w:lang w:val="en-US" w:eastAsia="zh-CN"/>
                    </w:rPr>
                    <w:t>精加工</w:t>
                  </w:r>
                </w:p>
              </w:tc>
              <w:tc>
                <w:tcPr>
                  <w:tcW w:w="1050" w:type="dxa"/>
                  <w:vAlign w:val="center"/>
                </w:tcPr>
                <w:p w14:paraId="536A318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车床</w:t>
                  </w:r>
                </w:p>
              </w:tc>
              <w:tc>
                <w:tcPr>
                  <w:tcW w:w="1215" w:type="dxa"/>
                  <w:vAlign w:val="center"/>
                </w:tcPr>
                <w:p w14:paraId="64D9E778">
                  <w:pPr>
                    <w:keepNext w:val="0"/>
                    <w:keepLines w:val="0"/>
                    <w:pageBreakBefore w:val="0"/>
                    <w:widowControl/>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kern w:val="0"/>
                      <w:sz w:val="21"/>
                      <w:szCs w:val="21"/>
                      <w:lang w:val="en-US" w:eastAsia="zh-CN"/>
                    </w:rPr>
                    <w:t>1.5kw</w:t>
                  </w:r>
                </w:p>
              </w:tc>
              <w:tc>
                <w:tcPr>
                  <w:tcW w:w="1395" w:type="dxa"/>
                  <w:vAlign w:val="center"/>
                </w:tcPr>
                <w:p w14:paraId="10C00420">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w:t>
                  </w:r>
                </w:p>
              </w:tc>
              <w:tc>
                <w:tcPr>
                  <w:tcW w:w="1335" w:type="dxa"/>
                  <w:vAlign w:val="center"/>
                </w:tcPr>
                <w:p w14:paraId="27B14477">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w:t>
                  </w:r>
                </w:p>
              </w:tc>
              <w:tc>
                <w:tcPr>
                  <w:tcW w:w="960" w:type="dxa"/>
                  <w:vAlign w:val="center"/>
                </w:tcPr>
                <w:p w14:paraId="3B0BEE4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w:t>
                  </w:r>
                </w:p>
              </w:tc>
              <w:tc>
                <w:tcPr>
                  <w:tcW w:w="1038" w:type="dxa"/>
                  <w:vAlign w:val="center"/>
                </w:tcPr>
                <w:p w14:paraId="7117E9B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原有</w:t>
                  </w:r>
                </w:p>
              </w:tc>
            </w:tr>
            <w:tr w14:paraId="5C1C7C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649" w:type="dxa"/>
                  <w:shd w:val="clear" w:color="auto" w:fill="auto"/>
                  <w:vAlign w:val="center"/>
                </w:tcPr>
                <w:p w14:paraId="0E2D2AB5">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9</w:t>
                  </w:r>
                </w:p>
              </w:tc>
              <w:tc>
                <w:tcPr>
                  <w:tcW w:w="720" w:type="dxa"/>
                  <w:vMerge w:val="continue"/>
                  <w:vAlign w:val="center"/>
                </w:tcPr>
                <w:p w14:paraId="33D4EDBB">
                  <w:pPr>
                    <w:jc w:val="center"/>
                    <w:rPr>
                      <w:rFonts w:hint="default" w:ascii="Times New Roman" w:hAnsi="Times New Roman" w:eastAsia="宋体" w:cs="Times New Roman"/>
                      <w:b w:val="0"/>
                      <w:bCs/>
                      <w:color w:val="000000"/>
                      <w:sz w:val="21"/>
                      <w:szCs w:val="21"/>
                      <w:lang w:val="en-US" w:eastAsia="zh-CN"/>
                    </w:rPr>
                  </w:pPr>
                </w:p>
              </w:tc>
              <w:tc>
                <w:tcPr>
                  <w:tcW w:w="1050" w:type="dxa"/>
                  <w:shd w:val="clear" w:color="auto" w:fill="auto"/>
                  <w:vAlign w:val="center"/>
                </w:tcPr>
                <w:p w14:paraId="6F9C13B0">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无心车床</w:t>
                  </w:r>
                </w:p>
              </w:tc>
              <w:tc>
                <w:tcPr>
                  <w:tcW w:w="1215" w:type="dxa"/>
                  <w:shd w:val="clear" w:color="auto" w:fill="auto"/>
                  <w:vAlign w:val="center"/>
                </w:tcPr>
                <w:p w14:paraId="13BE9408">
                  <w:pPr>
                    <w:keepNext w:val="0"/>
                    <w:keepLines w:val="0"/>
                    <w:pageBreakBefore w:val="0"/>
                    <w:widowControl/>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kern w:val="0"/>
                      <w:sz w:val="21"/>
                      <w:szCs w:val="21"/>
                      <w:lang w:val="en-US" w:eastAsia="zh-CN"/>
                    </w:rPr>
                    <w:t>3kw</w:t>
                  </w:r>
                </w:p>
              </w:tc>
              <w:tc>
                <w:tcPr>
                  <w:tcW w:w="1395" w:type="dxa"/>
                  <w:shd w:val="clear" w:color="auto" w:fill="auto"/>
                  <w:vAlign w:val="center"/>
                </w:tcPr>
                <w:p w14:paraId="502FBE32">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1</w:t>
                  </w:r>
                </w:p>
              </w:tc>
              <w:tc>
                <w:tcPr>
                  <w:tcW w:w="1335" w:type="dxa"/>
                  <w:shd w:val="clear" w:color="auto" w:fill="auto"/>
                  <w:vAlign w:val="center"/>
                </w:tcPr>
                <w:p w14:paraId="0F92F844">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1</w:t>
                  </w:r>
                </w:p>
              </w:tc>
              <w:tc>
                <w:tcPr>
                  <w:tcW w:w="960" w:type="dxa"/>
                  <w:shd w:val="clear" w:color="auto" w:fill="auto"/>
                  <w:vAlign w:val="center"/>
                </w:tcPr>
                <w:p w14:paraId="790EE894">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0</w:t>
                  </w:r>
                </w:p>
              </w:tc>
              <w:tc>
                <w:tcPr>
                  <w:tcW w:w="1038" w:type="dxa"/>
                  <w:shd w:val="clear" w:color="auto" w:fill="auto"/>
                  <w:vAlign w:val="center"/>
                </w:tcPr>
                <w:p w14:paraId="2B5D533F">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原有</w:t>
                  </w:r>
                </w:p>
              </w:tc>
            </w:tr>
            <w:tr w14:paraId="5EDDF9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649" w:type="dxa"/>
                  <w:shd w:val="clear" w:color="auto" w:fill="auto"/>
                  <w:vAlign w:val="center"/>
                </w:tcPr>
                <w:p w14:paraId="4F774C5E">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10</w:t>
                  </w:r>
                </w:p>
              </w:tc>
              <w:tc>
                <w:tcPr>
                  <w:tcW w:w="720" w:type="dxa"/>
                  <w:vMerge w:val="continue"/>
                  <w:vAlign w:val="center"/>
                </w:tcPr>
                <w:p w14:paraId="4C194821">
                  <w:pPr>
                    <w:jc w:val="center"/>
                    <w:rPr>
                      <w:rFonts w:hint="default" w:ascii="Times New Roman" w:hAnsi="Times New Roman" w:eastAsia="宋体" w:cs="Times New Roman"/>
                      <w:b w:val="0"/>
                      <w:bCs/>
                      <w:color w:val="000000"/>
                      <w:sz w:val="21"/>
                      <w:szCs w:val="21"/>
                      <w:lang w:val="en-US" w:eastAsia="zh-CN"/>
                    </w:rPr>
                  </w:pPr>
                </w:p>
              </w:tc>
              <w:tc>
                <w:tcPr>
                  <w:tcW w:w="1050" w:type="dxa"/>
                  <w:shd w:val="clear" w:color="auto" w:fill="auto"/>
                  <w:vAlign w:val="center"/>
                </w:tcPr>
                <w:p w14:paraId="6A342485">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铣床</w:t>
                  </w:r>
                </w:p>
              </w:tc>
              <w:tc>
                <w:tcPr>
                  <w:tcW w:w="1215" w:type="dxa"/>
                  <w:shd w:val="clear" w:color="auto" w:fill="auto"/>
                  <w:vAlign w:val="center"/>
                </w:tcPr>
                <w:p w14:paraId="04327BD4">
                  <w:pPr>
                    <w:keepNext w:val="0"/>
                    <w:keepLines w:val="0"/>
                    <w:pageBreakBefore w:val="0"/>
                    <w:widowControl/>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kern w:val="0"/>
                      <w:sz w:val="21"/>
                      <w:szCs w:val="21"/>
                      <w:lang w:val="en-US" w:eastAsia="zh-CN"/>
                    </w:rPr>
                    <w:t>1.5kw</w:t>
                  </w:r>
                </w:p>
              </w:tc>
              <w:tc>
                <w:tcPr>
                  <w:tcW w:w="1395" w:type="dxa"/>
                  <w:shd w:val="clear" w:color="auto" w:fill="auto"/>
                  <w:vAlign w:val="center"/>
                </w:tcPr>
                <w:p w14:paraId="007952BB">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2</w:t>
                  </w:r>
                </w:p>
              </w:tc>
              <w:tc>
                <w:tcPr>
                  <w:tcW w:w="1335" w:type="dxa"/>
                  <w:shd w:val="clear" w:color="auto" w:fill="auto"/>
                  <w:vAlign w:val="center"/>
                </w:tcPr>
                <w:p w14:paraId="6E3F1EAC">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2</w:t>
                  </w:r>
                </w:p>
              </w:tc>
              <w:tc>
                <w:tcPr>
                  <w:tcW w:w="960" w:type="dxa"/>
                  <w:shd w:val="clear" w:color="auto" w:fill="auto"/>
                  <w:vAlign w:val="center"/>
                </w:tcPr>
                <w:p w14:paraId="495FCE64">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0</w:t>
                  </w:r>
                </w:p>
              </w:tc>
              <w:tc>
                <w:tcPr>
                  <w:tcW w:w="1038" w:type="dxa"/>
                  <w:shd w:val="clear" w:color="auto" w:fill="auto"/>
                  <w:vAlign w:val="center"/>
                </w:tcPr>
                <w:p w14:paraId="50ACD9EA">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原有</w:t>
                  </w:r>
                </w:p>
              </w:tc>
            </w:tr>
            <w:tr w14:paraId="493D78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649" w:type="dxa"/>
                  <w:shd w:val="clear" w:color="auto" w:fill="auto"/>
                  <w:vAlign w:val="center"/>
                </w:tcPr>
                <w:p w14:paraId="557E2CD0">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11</w:t>
                  </w:r>
                </w:p>
              </w:tc>
              <w:tc>
                <w:tcPr>
                  <w:tcW w:w="720" w:type="dxa"/>
                  <w:vMerge w:val="restart"/>
                  <w:vAlign w:val="center"/>
                </w:tcPr>
                <w:p w14:paraId="37F37EB4">
                  <w:pPr>
                    <w:jc w:val="center"/>
                    <w:rPr>
                      <w:rFonts w:hint="default" w:ascii="Times New Roman" w:hAnsi="Times New Roman" w:eastAsia="宋体" w:cs="Times New Roman"/>
                      <w:b w:val="0"/>
                      <w:bCs/>
                      <w:color w:val="000000"/>
                      <w:sz w:val="21"/>
                      <w:szCs w:val="21"/>
                      <w:lang w:val="en-US" w:eastAsia="zh-CN"/>
                    </w:rPr>
                  </w:pPr>
                  <w:r>
                    <w:rPr>
                      <w:rFonts w:hint="default" w:ascii="Times New Roman" w:hAnsi="Times New Roman" w:eastAsia="宋体" w:cs="Times New Roman"/>
                      <w:b w:val="0"/>
                      <w:bCs/>
                      <w:color w:val="000000"/>
                      <w:sz w:val="21"/>
                      <w:szCs w:val="21"/>
                      <w:lang w:val="en-US" w:eastAsia="zh-CN"/>
                    </w:rPr>
                    <w:t>拉拔</w:t>
                  </w:r>
                </w:p>
              </w:tc>
              <w:tc>
                <w:tcPr>
                  <w:tcW w:w="1050" w:type="dxa"/>
                  <w:shd w:val="clear" w:color="auto" w:fill="auto"/>
                  <w:vAlign w:val="center"/>
                </w:tcPr>
                <w:p w14:paraId="1C3F30B5">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拉拔机</w:t>
                  </w:r>
                </w:p>
              </w:tc>
              <w:tc>
                <w:tcPr>
                  <w:tcW w:w="1215" w:type="dxa"/>
                  <w:shd w:val="clear" w:color="auto" w:fill="auto"/>
                  <w:vAlign w:val="center"/>
                </w:tcPr>
                <w:p w14:paraId="7A1141BE">
                  <w:pPr>
                    <w:keepNext w:val="0"/>
                    <w:keepLines w:val="0"/>
                    <w:pageBreakBefore w:val="0"/>
                    <w:widowControl/>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kern w:val="0"/>
                      <w:sz w:val="21"/>
                      <w:szCs w:val="21"/>
                      <w:lang w:val="en-US" w:eastAsia="zh-CN"/>
                    </w:rPr>
                    <w:t>5kw</w:t>
                  </w:r>
                </w:p>
              </w:tc>
              <w:tc>
                <w:tcPr>
                  <w:tcW w:w="1395" w:type="dxa"/>
                  <w:shd w:val="clear" w:color="auto" w:fill="auto"/>
                  <w:vAlign w:val="center"/>
                </w:tcPr>
                <w:p w14:paraId="09A2047E">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3</w:t>
                  </w:r>
                </w:p>
              </w:tc>
              <w:tc>
                <w:tcPr>
                  <w:tcW w:w="1335" w:type="dxa"/>
                  <w:shd w:val="clear" w:color="auto" w:fill="auto"/>
                  <w:vAlign w:val="center"/>
                </w:tcPr>
                <w:p w14:paraId="074F627A">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3</w:t>
                  </w:r>
                </w:p>
              </w:tc>
              <w:tc>
                <w:tcPr>
                  <w:tcW w:w="960" w:type="dxa"/>
                  <w:shd w:val="clear" w:color="auto" w:fill="auto"/>
                  <w:vAlign w:val="center"/>
                </w:tcPr>
                <w:p w14:paraId="7D07CA0E">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0</w:t>
                  </w:r>
                </w:p>
              </w:tc>
              <w:tc>
                <w:tcPr>
                  <w:tcW w:w="1038" w:type="dxa"/>
                  <w:shd w:val="clear" w:color="auto" w:fill="auto"/>
                  <w:vAlign w:val="center"/>
                </w:tcPr>
                <w:p w14:paraId="1C1799AC">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原有</w:t>
                  </w:r>
                </w:p>
              </w:tc>
            </w:tr>
            <w:tr w14:paraId="6F96E9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649" w:type="dxa"/>
                  <w:vAlign w:val="center"/>
                </w:tcPr>
                <w:p w14:paraId="2B684AE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12</w:t>
                  </w:r>
                </w:p>
              </w:tc>
              <w:tc>
                <w:tcPr>
                  <w:tcW w:w="720" w:type="dxa"/>
                  <w:vMerge w:val="continue"/>
                  <w:vAlign w:val="center"/>
                </w:tcPr>
                <w:p w14:paraId="3BE98ABC">
                  <w:pPr>
                    <w:jc w:val="center"/>
                    <w:rPr>
                      <w:rFonts w:hint="default" w:ascii="Times New Roman" w:hAnsi="Times New Roman" w:eastAsia="宋体" w:cs="Times New Roman"/>
                      <w:b w:val="0"/>
                      <w:bCs/>
                      <w:color w:val="000000"/>
                      <w:sz w:val="21"/>
                      <w:szCs w:val="21"/>
                      <w:lang w:val="en-US" w:eastAsia="zh-CN"/>
                    </w:rPr>
                  </w:pPr>
                </w:p>
              </w:tc>
              <w:tc>
                <w:tcPr>
                  <w:tcW w:w="1050" w:type="dxa"/>
                  <w:shd w:val="clear" w:color="auto" w:fill="auto"/>
                  <w:vAlign w:val="center"/>
                </w:tcPr>
                <w:p w14:paraId="592123D5">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拉丝机</w:t>
                  </w:r>
                </w:p>
              </w:tc>
              <w:tc>
                <w:tcPr>
                  <w:tcW w:w="1215" w:type="dxa"/>
                  <w:shd w:val="clear" w:color="auto" w:fill="auto"/>
                  <w:vAlign w:val="center"/>
                </w:tcPr>
                <w:p w14:paraId="0946BCC3">
                  <w:pPr>
                    <w:keepNext w:val="0"/>
                    <w:keepLines w:val="0"/>
                    <w:pageBreakBefore w:val="0"/>
                    <w:widowControl/>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kern w:val="0"/>
                      <w:sz w:val="21"/>
                      <w:szCs w:val="21"/>
                      <w:lang w:val="en-US" w:eastAsia="zh-CN"/>
                    </w:rPr>
                    <w:t>3kw</w:t>
                  </w:r>
                </w:p>
              </w:tc>
              <w:tc>
                <w:tcPr>
                  <w:tcW w:w="1395" w:type="dxa"/>
                  <w:shd w:val="clear" w:color="auto" w:fill="auto"/>
                  <w:vAlign w:val="center"/>
                </w:tcPr>
                <w:p w14:paraId="64E0A9C8">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6</w:t>
                  </w:r>
                </w:p>
              </w:tc>
              <w:tc>
                <w:tcPr>
                  <w:tcW w:w="1335" w:type="dxa"/>
                  <w:shd w:val="clear" w:color="auto" w:fill="auto"/>
                  <w:vAlign w:val="center"/>
                </w:tcPr>
                <w:p w14:paraId="1A60958A">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6</w:t>
                  </w:r>
                </w:p>
              </w:tc>
              <w:tc>
                <w:tcPr>
                  <w:tcW w:w="960" w:type="dxa"/>
                  <w:shd w:val="clear" w:color="auto" w:fill="auto"/>
                  <w:vAlign w:val="center"/>
                </w:tcPr>
                <w:p w14:paraId="15DEB1C4">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0</w:t>
                  </w:r>
                </w:p>
              </w:tc>
              <w:tc>
                <w:tcPr>
                  <w:tcW w:w="1038" w:type="dxa"/>
                  <w:shd w:val="clear" w:color="auto" w:fill="auto"/>
                  <w:vAlign w:val="center"/>
                </w:tcPr>
                <w:p w14:paraId="3D089796">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原有</w:t>
                  </w:r>
                </w:p>
              </w:tc>
            </w:tr>
            <w:tr w14:paraId="569671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649" w:type="dxa"/>
                  <w:vAlign w:val="center"/>
                </w:tcPr>
                <w:p w14:paraId="1FE52A4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13</w:t>
                  </w:r>
                </w:p>
              </w:tc>
              <w:tc>
                <w:tcPr>
                  <w:tcW w:w="720" w:type="dxa"/>
                  <w:vAlign w:val="center"/>
                </w:tcPr>
                <w:p w14:paraId="4AB69469">
                  <w:pPr>
                    <w:jc w:val="center"/>
                    <w:rPr>
                      <w:rFonts w:hint="default" w:ascii="Times New Roman" w:hAnsi="Times New Roman" w:eastAsia="宋体" w:cs="Times New Roman"/>
                      <w:b w:val="0"/>
                      <w:bCs/>
                      <w:color w:val="000000"/>
                      <w:sz w:val="21"/>
                      <w:szCs w:val="21"/>
                      <w:lang w:val="en-US" w:eastAsia="zh-CN"/>
                    </w:rPr>
                  </w:pPr>
                  <w:r>
                    <w:rPr>
                      <w:rFonts w:hint="default" w:ascii="Times New Roman" w:hAnsi="Times New Roman" w:eastAsia="宋体" w:cs="Times New Roman"/>
                      <w:b w:val="0"/>
                      <w:bCs/>
                      <w:color w:val="000000"/>
                      <w:sz w:val="21"/>
                      <w:szCs w:val="21"/>
                      <w:lang w:val="en-US" w:eastAsia="zh-CN"/>
                    </w:rPr>
                    <w:t>退火</w:t>
                  </w:r>
                </w:p>
              </w:tc>
              <w:tc>
                <w:tcPr>
                  <w:tcW w:w="1050" w:type="dxa"/>
                  <w:shd w:val="clear" w:color="auto" w:fill="auto"/>
                  <w:vAlign w:val="center"/>
                </w:tcPr>
                <w:p w14:paraId="34F320F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电阻炉</w:t>
                  </w:r>
                </w:p>
              </w:tc>
              <w:tc>
                <w:tcPr>
                  <w:tcW w:w="1215" w:type="dxa"/>
                  <w:shd w:val="clear" w:color="auto" w:fill="auto"/>
                  <w:vAlign w:val="center"/>
                </w:tcPr>
                <w:p w14:paraId="663E39AA">
                  <w:pPr>
                    <w:keepNext w:val="0"/>
                    <w:keepLines w:val="0"/>
                    <w:pageBreakBefore w:val="0"/>
                    <w:widowControl/>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90kw</w:t>
                  </w:r>
                </w:p>
              </w:tc>
              <w:tc>
                <w:tcPr>
                  <w:tcW w:w="1395" w:type="dxa"/>
                  <w:shd w:val="clear" w:color="auto" w:fill="auto"/>
                  <w:vAlign w:val="center"/>
                </w:tcPr>
                <w:p w14:paraId="00C0C32E">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w:t>
                  </w:r>
                </w:p>
              </w:tc>
              <w:tc>
                <w:tcPr>
                  <w:tcW w:w="1335" w:type="dxa"/>
                  <w:shd w:val="clear" w:color="auto" w:fill="auto"/>
                  <w:vAlign w:val="center"/>
                </w:tcPr>
                <w:p w14:paraId="5F51B7D7">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w:t>
                  </w:r>
                </w:p>
              </w:tc>
              <w:tc>
                <w:tcPr>
                  <w:tcW w:w="960" w:type="dxa"/>
                  <w:shd w:val="clear" w:color="auto" w:fill="auto"/>
                  <w:vAlign w:val="center"/>
                </w:tcPr>
                <w:p w14:paraId="44AA252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w:t>
                  </w:r>
                </w:p>
              </w:tc>
              <w:tc>
                <w:tcPr>
                  <w:tcW w:w="1038" w:type="dxa"/>
                  <w:shd w:val="clear" w:color="auto" w:fill="auto"/>
                  <w:vAlign w:val="center"/>
                </w:tcPr>
                <w:p w14:paraId="3A4773E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新增</w:t>
                  </w:r>
                </w:p>
              </w:tc>
            </w:tr>
            <w:tr w14:paraId="13F22E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52" w:hRule="atLeast"/>
                <w:jc w:val="center"/>
              </w:trPr>
              <w:tc>
                <w:tcPr>
                  <w:tcW w:w="649" w:type="dxa"/>
                  <w:vAlign w:val="center"/>
                </w:tcPr>
                <w:p w14:paraId="6DBF183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14</w:t>
                  </w:r>
                </w:p>
              </w:tc>
              <w:tc>
                <w:tcPr>
                  <w:tcW w:w="720" w:type="dxa"/>
                  <w:vMerge w:val="restart"/>
                  <w:vAlign w:val="center"/>
                </w:tcPr>
                <w:p w14:paraId="33B705C6">
                  <w:pPr>
                    <w:jc w:val="center"/>
                    <w:rPr>
                      <w:rFonts w:hint="default" w:ascii="Times New Roman" w:hAnsi="Times New Roman" w:eastAsia="宋体" w:cs="Times New Roman"/>
                      <w:b w:val="0"/>
                      <w:bCs/>
                      <w:color w:val="000000"/>
                      <w:sz w:val="21"/>
                      <w:szCs w:val="21"/>
                      <w:lang w:val="en-US" w:eastAsia="zh-CN"/>
                    </w:rPr>
                  </w:pPr>
                  <w:r>
                    <w:rPr>
                      <w:rFonts w:hint="default" w:ascii="Times New Roman" w:hAnsi="Times New Roman" w:eastAsia="宋体" w:cs="Times New Roman"/>
                      <w:b w:val="0"/>
                      <w:bCs/>
                      <w:color w:val="000000"/>
                      <w:sz w:val="21"/>
                      <w:szCs w:val="21"/>
                      <w:lang w:val="en-US" w:eastAsia="zh-CN"/>
                    </w:rPr>
                    <w:t>抛光（或打磨）</w:t>
                  </w:r>
                </w:p>
              </w:tc>
              <w:tc>
                <w:tcPr>
                  <w:tcW w:w="1050" w:type="dxa"/>
                  <w:shd w:val="clear" w:color="auto" w:fill="auto"/>
                  <w:vAlign w:val="center"/>
                </w:tcPr>
                <w:p w14:paraId="3CCDBC20">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抛光机</w:t>
                  </w:r>
                </w:p>
              </w:tc>
              <w:tc>
                <w:tcPr>
                  <w:tcW w:w="1215" w:type="dxa"/>
                  <w:shd w:val="clear" w:color="auto" w:fill="auto"/>
                  <w:vAlign w:val="center"/>
                </w:tcPr>
                <w:p w14:paraId="008AE535">
                  <w:pPr>
                    <w:keepNext w:val="0"/>
                    <w:keepLines w:val="0"/>
                    <w:widowControl/>
                    <w:suppressLineNumbers w:val="0"/>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auto"/>
                      <w:kern w:val="0"/>
                      <w:sz w:val="21"/>
                      <w:szCs w:val="21"/>
                      <w:lang w:val="en-US" w:eastAsia="zh-CN" w:bidi="ar"/>
                    </w:rPr>
                    <w:t>5kg/min、1.5kW</w:t>
                  </w:r>
                </w:p>
              </w:tc>
              <w:tc>
                <w:tcPr>
                  <w:tcW w:w="1395" w:type="dxa"/>
                  <w:shd w:val="clear" w:color="auto" w:fill="auto"/>
                  <w:vAlign w:val="center"/>
                </w:tcPr>
                <w:p w14:paraId="7B4FE2F3">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1</w:t>
                  </w:r>
                </w:p>
              </w:tc>
              <w:tc>
                <w:tcPr>
                  <w:tcW w:w="1335" w:type="dxa"/>
                  <w:shd w:val="clear" w:color="auto" w:fill="auto"/>
                  <w:vAlign w:val="center"/>
                </w:tcPr>
                <w:p w14:paraId="0262B372">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1</w:t>
                  </w:r>
                </w:p>
              </w:tc>
              <w:tc>
                <w:tcPr>
                  <w:tcW w:w="960" w:type="dxa"/>
                  <w:shd w:val="clear" w:color="auto" w:fill="auto"/>
                  <w:vAlign w:val="center"/>
                </w:tcPr>
                <w:p w14:paraId="71D95294">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0</w:t>
                  </w:r>
                </w:p>
              </w:tc>
              <w:tc>
                <w:tcPr>
                  <w:tcW w:w="1038" w:type="dxa"/>
                  <w:shd w:val="clear" w:color="auto" w:fill="auto"/>
                  <w:vAlign w:val="center"/>
                </w:tcPr>
                <w:p w14:paraId="18730E84">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原有</w:t>
                  </w:r>
                </w:p>
              </w:tc>
            </w:tr>
            <w:tr w14:paraId="5A5A35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649" w:type="dxa"/>
                  <w:vAlign w:val="center"/>
                </w:tcPr>
                <w:p w14:paraId="22D4348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15</w:t>
                  </w:r>
                </w:p>
              </w:tc>
              <w:tc>
                <w:tcPr>
                  <w:tcW w:w="720" w:type="dxa"/>
                  <w:vMerge w:val="continue"/>
                  <w:vAlign w:val="center"/>
                </w:tcPr>
                <w:p w14:paraId="35499227">
                  <w:pPr>
                    <w:jc w:val="center"/>
                    <w:rPr>
                      <w:rFonts w:hint="default" w:ascii="Times New Roman" w:hAnsi="Times New Roman" w:eastAsia="宋体" w:cs="Times New Roman"/>
                      <w:b w:val="0"/>
                      <w:bCs/>
                      <w:color w:val="000000"/>
                      <w:sz w:val="21"/>
                      <w:szCs w:val="21"/>
                      <w:lang w:val="en-US" w:eastAsia="zh-CN"/>
                    </w:rPr>
                  </w:pPr>
                </w:p>
              </w:tc>
              <w:tc>
                <w:tcPr>
                  <w:tcW w:w="1050" w:type="dxa"/>
                  <w:shd w:val="clear" w:color="auto" w:fill="auto"/>
                  <w:vAlign w:val="center"/>
                </w:tcPr>
                <w:p w14:paraId="2169D579">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无心磨床</w:t>
                  </w:r>
                </w:p>
              </w:tc>
              <w:tc>
                <w:tcPr>
                  <w:tcW w:w="1215" w:type="dxa"/>
                  <w:shd w:val="clear" w:color="auto" w:fill="auto"/>
                  <w:vAlign w:val="center"/>
                </w:tcPr>
                <w:p w14:paraId="02718E98">
                  <w:pPr>
                    <w:keepNext w:val="0"/>
                    <w:keepLines w:val="0"/>
                    <w:pageBreakBefore w:val="0"/>
                    <w:widowControl/>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auto"/>
                      <w:kern w:val="0"/>
                      <w:sz w:val="21"/>
                      <w:szCs w:val="21"/>
                      <w:lang w:val="en-US" w:eastAsia="zh-CN"/>
                    </w:rPr>
                    <w:t>5kw</w:t>
                  </w:r>
                </w:p>
              </w:tc>
              <w:tc>
                <w:tcPr>
                  <w:tcW w:w="1395" w:type="dxa"/>
                  <w:shd w:val="clear" w:color="auto" w:fill="auto"/>
                  <w:vAlign w:val="center"/>
                </w:tcPr>
                <w:p w14:paraId="4A481C97">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1</w:t>
                  </w:r>
                </w:p>
              </w:tc>
              <w:tc>
                <w:tcPr>
                  <w:tcW w:w="1335" w:type="dxa"/>
                  <w:shd w:val="clear" w:color="auto" w:fill="auto"/>
                  <w:vAlign w:val="center"/>
                </w:tcPr>
                <w:p w14:paraId="704C8EC4">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1</w:t>
                  </w:r>
                </w:p>
              </w:tc>
              <w:tc>
                <w:tcPr>
                  <w:tcW w:w="960" w:type="dxa"/>
                  <w:shd w:val="clear" w:color="auto" w:fill="auto"/>
                  <w:vAlign w:val="center"/>
                </w:tcPr>
                <w:p w14:paraId="72749E9B">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0</w:t>
                  </w:r>
                </w:p>
              </w:tc>
              <w:tc>
                <w:tcPr>
                  <w:tcW w:w="1038" w:type="dxa"/>
                  <w:shd w:val="clear" w:color="auto" w:fill="auto"/>
                  <w:vAlign w:val="center"/>
                </w:tcPr>
                <w:p w14:paraId="093C6028">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原有</w:t>
                  </w:r>
                </w:p>
              </w:tc>
            </w:tr>
            <w:tr w14:paraId="63200F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649" w:type="dxa"/>
                  <w:vAlign w:val="center"/>
                </w:tcPr>
                <w:p w14:paraId="7497CCE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16</w:t>
                  </w:r>
                </w:p>
              </w:tc>
              <w:tc>
                <w:tcPr>
                  <w:tcW w:w="720" w:type="dxa"/>
                  <w:vMerge w:val="restart"/>
                  <w:vAlign w:val="center"/>
                </w:tcPr>
                <w:p w14:paraId="2F61B53C">
                  <w:pPr>
                    <w:jc w:val="center"/>
                    <w:rPr>
                      <w:rFonts w:hint="default" w:ascii="Times New Roman" w:hAnsi="Times New Roman" w:eastAsia="宋体" w:cs="Times New Roman"/>
                      <w:b w:val="0"/>
                      <w:bCs/>
                      <w:color w:val="000000"/>
                      <w:sz w:val="21"/>
                      <w:szCs w:val="21"/>
                      <w:lang w:val="en-US" w:eastAsia="zh-CN"/>
                    </w:rPr>
                  </w:pPr>
                  <w:r>
                    <w:rPr>
                      <w:rFonts w:hint="default" w:ascii="Times New Roman" w:hAnsi="Times New Roman" w:eastAsia="宋体" w:cs="Times New Roman"/>
                      <w:b w:val="0"/>
                      <w:bCs/>
                      <w:color w:val="000000"/>
                      <w:sz w:val="21"/>
                      <w:szCs w:val="21"/>
                      <w:lang w:val="en-US" w:eastAsia="zh-CN"/>
                    </w:rPr>
                    <w:t>调直</w:t>
                  </w:r>
                </w:p>
              </w:tc>
              <w:tc>
                <w:tcPr>
                  <w:tcW w:w="1050" w:type="dxa"/>
                  <w:vAlign w:val="center"/>
                </w:tcPr>
                <w:p w14:paraId="30CF1E0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调直车</w:t>
                  </w:r>
                </w:p>
              </w:tc>
              <w:tc>
                <w:tcPr>
                  <w:tcW w:w="1215" w:type="dxa"/>
                  <w:vAlign w:val="center"/>
                </w:tcPr>
                <w:p w14:paraId="5637F82D">
                  <w:pPr>
                    <w:keepNext w:val="0"/>
                    <w:keepLines w:val="0"/>
                    <w:pageBreakBefore w:val="0"/>
                    <w:widowControl/>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kern w:val="0"/>
                      <w:sz w:val="21"/>
                      <w:szCs w:val="21"/>
                      <w:lang w:val="en-US" w:eastAsia="zh-CN"/>
                    </w:rPr>
                    <w:t>1.5kw</w:t>
                  </w:r>
                </w:p>
              </w:tc>
              <w:tc>
                <w:tcPr>
                  <w:tcW w:w="1395" w:type="dxa"/>
                  <w:vAlign w:val="center"/>
                </w:tcPr>
                <w:p w14:paraId="4D8D46C2">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w:t>
                  </w:r>
                </w:p>
              </w:tc>
              <w:tc>
                <w:tcPr>
                  <w:tcW w:w="1335" w:type="dxa"/>
                  <w:vAlign w:val="center"/>
                </w:tcPr>
                <w:p w14:paraId="238034FF">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w:t>
                  </w:r>
                </w:p>
              </w:tc>
              <w:tc>
                <w:tcPr>
                  <w:tcW w:w="960" w:type="dxa"/>
                  <w:vAlign w:val="center"/>
                </w:tcPr>
                <w:p w14:paraId="567FBB0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w:t>
                  </w:r>
                </w:p>
              </w:tc>
              <w:tc>
                <w:tcPr>
                  <w:tcW w:w="1038" w:type="dxa"/>
                  <w:vAlign w:val="center"/>
                </w:tcPr>
                <w:p w14:paraId="00B47AA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原有</w:t>
                  </w:r>
                </w:p>
              </w:tc>
            </w:tr>
            <w:tr w14:paraId="696E2D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52" w:hRule="atLeast"/>
                <w:jc w:val="center"/>
              </w:trPr>
              <w:tc>
                <w:tcPr>
                  <w:tcW w:w="649" w:type="dxa"/>
                  <w:vAlign w:val="center"/>
                </w:tcPr>
                <w:p w14:paraId="262F60D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17</w:t>
                  </w:r>
                </w:p>
              </w:tc>
              <w:tc>
                <w:tcPr>
                  <w:tcW w:w="720" w:type="dxa"/>
                  <w:vMerge w:val="continue"/>
                  <w:vAlign w:val="center"/>
                </w:tcPr>
                <w:p w14:paraId="5A3C99E6">
                  <w:pPr>
                    <w:jc w:val="center"/>
                    <w:rPr>
                      <w:rFonts w:hint="default" w:ascii="Times New Roman" w:hAnsi="Times New Roman" w:eastAsia="宋体" w:cs="Times New Roman"/>
                      <w:b w:val="0"/>
                      <w:bCs/>
                      <w:color w:val="000000"/>
                      <w:sz w:val="21"/>
                      <w:szCs w:val="21"/>
                      <w:lang w:val="en-US" w:eastAsia="zh-CN"/>
                    </w:rPr>
                  </w:pPr>
                </w:p>
              </w:tc>
              <w:tc>
                <w:tcPr>
                  <w:tcW w:w="1050" w:type="dxa"/>
                  <w:shd w:val="clear" w:color="auto" w:fill="auto"/>
                  <w:vAlign w:val="center"/>
                </w:tcPr>
                <w:p w14:paraId="0CCA6AB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液压校</w:t>
                  </w:r>
                </w:p>
                <w:p w14:paraId="3C6D8439">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直机</w:t>
                  </w:r>
                </w:p>
              </w:tc>
              <w:tc>
                <w:tcPr>
                  <w:tcW w:w="1215" w:type="dxa"/>
                  <w:shd w:val="clear" w:color="auto" w:fill="auto"/>
                  <w:vAlign w:val="center"/>
                </w:tcPr>
                <w:p w14:paraId="1E6D7B88">
                  <w:pPr>
                    <w:keepNext w:val="0"/>
                    <w:keepLines w:val="0"/>
                    <w:pageBreakBefore w:val="0"/>
                    <w:widowControl/>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auto"/>
                      <w:kern w:val="0"/>
                      <w:sz w:val="21"/>
                      <w:szCs w:val="21"/>
                      <w:lang w:val="en-US" w:eastAsia="zh-CN"/>
                    </w:rPr>
                    <w:t>3kw</w:t>
                  </w:r>
                </w:p>
              </w:tc>
              <w:tc>
                <w:tcPr>
                  <w:tcW w:w="1395" w:type="dxa"/>
                  <w:shd w:val="clear" w:color="auto" w:fill="auto"/>
                  <w:vAlign w:val="center"/>
                </w:tcPr>
                <w:p w14:paraId="3B970165">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2</w:t>
                  </w:r>
                </w:p>
              </w:tc>
              <w:tc>
                <w:tcPr>
                  <w:tcW w:w="1335" w:type="dxa"/>
                  <w:shd w:val="clear" w:color="auto" w:fill="auto"/>
                  <w:vAlign w:val="center"/>
                </w:tcPr>
                <w:p w14:paraId="7BEE2C3F">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2</w:t>
                  </w:r>
                </w:p>
              </w:tc>
              <w:tc>
                <w:tcPr>
                  <w:tcW w:w="960" w:type="dxa"/>
                  <w:shd w:val="clear" w:color="auto" w:fill="auto"/>
                  <w:vAlign w:val="center"/>
                </w:tcPr>
                <w:p w14:paraId="6C71C228">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0</w:t>
                  </w:r>
                </w:p>
              </w:tc>
              <w:tc>
                <w:tcPr>
                  <w:tcW w:w="1038" w:type="dxa"/>
                  <w:shd w:val="clear" w:color="auto" w:fill="auto"/>
                  <w:vAlign w:val="center"/>
                </w:tcPr>
                <w:p w14:paraId="50A8871A">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原有</w:t>
                  </w:r>
                </w:p>
              </w:tc>
            </w:tr>
            <w:tr w14:paraId="6827F0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649" w:type="dxa"/>
                  <w:vAlign w:val="center"/>
                </w:tcPr>
                <w:p w14:paraId="60BF933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18</w:t>
                  </w:r>
                </w:p>
              </w:tc>
              <w:tc>
                <w:tcPr>
                  <w:tcW w:w="720" w:type="dxa"/>
                  <w:vAlign w:val="center"/>
                </w:tcPr>
                <w:p w14:paraId="1E0E3AFD">
                  <w:pPr>
                    <w:jc w:val="center"/>
                    <w:rPr>
                      <w:rFonts w:hint="default" w:ascii="Times New Roman" w:hAnsi="Times New Roman" w:eastAsia="宋体" w:cs="Times New Roman"/>
                      <w:b w:val="0"/>
                      <w:bCs/>
                      <w:color w:val="000000"/>
                      <w:sz w:val="21"/>
                      <w:szCs w:val="21"/>
                      <w:lang w:val="en-US" w:eastAsia="zh-CN"/>
                    </w:rPr>
                  </w:pPr>
                  <w:r>
                    <w:rPr>
                      <w:rFonts w:hint="default" w:ascii="Times New Roman" w:hAnsi="Times New Roman" w:eastAsia="宋体" w:cs="Times New Roman"/>
                      <w:b w:val="0"/>
                      <w:bCs/>
                      <w:color w:val="000000"/>
                      <w:sz w:val="21"/>
                      <w:szCs w:val="21"/>
                      <w:lang w:val="en-US" w:eastAsia="zh-CN"/>
                    </w:rPr>
                    <w:t>切断</w:t>
                  </w:r>
                </w:p>
              </w:tc>
              <w:tc>
                <w:tcPr>
                  <w:tcW w:w="1050" w:type="dxa"/>
                  <w:vAlign w:val="center"/>
                </w:tcPr>
                <w:p w14:paraId="06E8E47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锯床</w:t>
                  </w:r>
                </w:p>
              </w:tc>
              <w:tc>
                <w:tcPr>
                  <w:tcW w:w="1215" w:type="dxa"/>
                  <w:vAlign w:val="center"/>
                </w:tcPr>
                <w:p w14:paraId="677CC8F7">
                  <w:pPr>
                    <w:keepNext w:val="0"/>
                    <w:keepLines w:val="0"/>
                    <w:pageBreakBefore w:val="0"/>
                    <w:widowControl/>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kern w:val="0"/>
                      <w:sz w:val="21"/>
                      <w:szCs w:val="21"/>
                      <w:lang w:val="en-US" w:eastAsia="zh-CN"/>
                    </w:rPr>
                    <w:t>1.5kw</w:t>
                  </w:r>
                </w:p>
              </w:tc>
              <w:tc>
                <w:tcPr>
                  <w:tcW w:w="1395" w:type="dxa"/>
                  <w:vAlign w:val="center"/>
                </w:tcPr>
                <w:p w14:paraId="55711FE2">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w:t>
                  </w:r>
                </w:p>
              </w:tc>
              <w:tc>
                <w:tcPr>
                  <w:tcW w:w="1335" w:type="dxa"/>
                  <w:vAlign w:val="center"/>
                </w:tcPr>
                <w:p w14:paraId="0C98504F">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w:t>
                  </w:r>
                </w:p>
              </w:tc>
              <w:tc>
                <w:tcPr>
                  <w:tcW w:w="960" w:type="dxa"/>
                  <w:vAlign w:val="center"/>
                </w:tcPr>
                <w:p w14:paraId="46AE58E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w:t>
                  </w:r>
                </w:p>
              </w:tc>
              <w:tc>
                <w:tcPr>
                  <w:tcW w:w="1038" w:type="dxa"/>
                  <w:vAlign w:val="center"/>
                </w:tcPr>
                <w:p w14:paraId="23550C4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原有</w:t>
                  </w:r>
                </w:p>
              </w:tc>
            </w:tr>
            <w:tr w14:paraId="5EBE86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52" w:hRule="atLeast"/>
                <w:jc w:val="center"/>
              </w:trPr>
              <w:tc>
                <w:tcPr>
                  <w:tcW w:w="649" w:type="dxa"/>
                  <w:vAlign w:val="center"/>
                </w:tcPr>
                <w:p w14:paraId="4F9324D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19</w:t>
                  </w:r>
                </w:p>
              </w:tc>
              <w:tc>
                <w:tcPr>
                  <w:tcW w:w="720" w:type="dxa"/>
                  <w:vAlign w:val="center"/>
                </w:tcPr>
                <w:p w14:paraId="1166038C">
                  <w:pPr>
                    <w:jc w:val="center"/>
                    <w:rPr>
                      <w:rFonts w:hint="default" w:ascii="Times New Roman" w:hAnsi="Times New Roman" w:eastAsia="宋体" w:cs="Times New Roman"/>
                      <w:b w:val="0"/>
                      <w:bCs/>
                      <w:color w:val="000000"/>
                      <w:sz w:val="21"/>
                      <w:szCs w:val="21"/>
                      <w:lang w:val="en-US" w:eastAsia="zh-CN"/>
                    </w:rPr>
                  </w:pPr>
                  <w:r>
                    <w:rPr>
                      <w:rFonts w:hint="default" w:ascii="Times New Roman" w:hAnsi="Times New Roman" w:eastAsia="宋体" w:cs="Times New Roman"/>
                      <w:b w:val="0"/>
                      <w:bCs/>
                      <w:color w:val="000000"/>
                      <w:sz w:val="21"/>
                      <w:szCs w:val="21"/>
                      <w:lang w:val="en-US" w:eastAsia="zh-CN"/>
                    </w:rPr>
                    <w:t>辅助</w:t>
                  </w:r>
                </w:p>
                <w:p w14:paraId="1B6A8D4B">
                  <w:pPr>
                    <w:jc w:val="center"/>
                    <w:rPr>
                      <w:rFonts w:hint="default" w:ascii="Times New Roman" w:hAnsi="Times New Roman" w:eastAsia="宋体" w:cs="Times New Roman"/>
                      <w:b w:val="0"/>
                      <w:bCs/>
                      <w:color w:val="000000"/>
                      <w:sz w:val="21"/>
                      <w:szCs w:val="21"/>
                      <w:lang w:val="en-US" w:eastAsia="zh-CN"/>
                    </w:rPr>
                  </w:pPr>
                  <w:r>
                    <w:rPr>
                      <w:rFonts w:hint="default" w:ascii="Times New Roman" w:hAnsi="Times New Roman" w:eastAsia="宋体" w:cs="Times New Roman"/>
                      <w:b w:val="0"/>
                      <w:bCs/>
                      <w:color w:val="000000"/>
                      <w:sz w:val="21"/>
                      <w:szCs w:val="21"/>
                      <w:lang w:val="en-US" w:eastAsia="zh-CN"/>
                    </w:rPr>
                    <w:t>设备</w:t>
                  </w:r>
                </w:p>
              </w:tc>
              <w:tc>
                <w:tcPr>
                  <w:tcW w:w="1050" w:type="dxa"/>
                  <w:shd w:val="clear" w:color="auto" w:fill="auto"/>
                  <w:vAlign w:val="center"/>
                </w:tcPr>
                <w:p w14:paraId="0D4D5D60">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冷却塔</w:t>
                  </w:r>
                </w:p>
              </w:tc>
              <w:tc>
                <w:tcPr>
                  <w:tcW w:w="1215" w:type="dxa"/>
                  <w:shd w:val="clear" w:color="auto" w:fill="auto"/>
                  <w:vAlign w:val="center"/>
                </w:tcPr>
                <w:p w14:paraId="439962EE">
                  <w:pPr>
                    <w:keepNext w:val="0"/>
                    <w:keepLines w:val="0"/>
                    <w:pageBreakBefore w:val="0"/>
                    <w:widowControl/>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auto"/>
                      <w:kern w:val="0"/>
                      <w:sz w:val="21"/>
                      <w:szCs w:val="21"/>
                      <w:lang w:val="en-US" w:eastAsia="zh-CN"/>
                    </w:rPr>
                    <w:t>20t/h</w:t>
                  </w:r>
                </w:p>
              </w:tc>
              <w:tc>
                <w:tcPr>
                  <w:tcW w:w="1395" w:type="dxa"/>
                  <w:shd w:val="clear" w:color="auto" w:fill="auto"/>
                  <w:vAlign w:val="center"/>
                </w:tcPr>
                <w:p w14:paraId="78CF7414">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1</w:t>
                  </w:r>
                </w:p>
              </w:tc>
              <w:tc>
                <w:tcPr>
                  <w:tcW w:w="1335" w:type="dxa"/>
                  <w:shd w:val="clear" w:color="auto" w:fill="auto"/>
                  <w:vAlign w:val="center"/>
                </w:tcPr>
                <w:p w14:paraId="42628591">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2</w:t>
                  </w:r>
                </w:p>
              </w:tc>
              <w:tc>
                <w:tcPr>
                  <w:tcW w:w="960" w:type="dxa"/>
                  <w:shd w:val="clear" w:color="auto" w:fill="auto"/>
                  <w:vAlign w:val="center"/>
                </w:tcPr>
                <w:p w14:paraId="1C9E71E8">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+1</w:t>
                  </w:r>
                </w:p>
              </w:tc>
              <w:tc>
                <w:tcPr>
                  <w:tcW w:w="1038" w:type="dxa"/>
                  <w:shd w:val="clear" w:color="auto" w:fill="auto"/>
                  <w:vAlign w:val="center"/>
                </w:tcPr>
                <w:p w14:paraId="14AB1636">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新增</w:t>
                  </w:r>
                </w:p>
              </w:tc>
            </w:tr>
            <w:tr w14:paraId="176950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649" w:type="dxa"/>
                  <w:vAlign w:val="center"/>
                </w:tcPr>
                <w:p w14:paraId="2CC843B6">
                  <w:pPr>
                    <w:jc w:val="center"/>
                    <w:rPr>
                      <w:rFonts w:hint="default" w:ascii="Times New Roman" w:hAnsi="Times New Roman" w:eastAsia="宋体" w:cs="Times New Roman"/>
                      <w:color w:val="000000"/>
                      <w:sz w:val="21"/>
                      <w:szCs w:val="21"/>
                      <w:lang w:eastAsia="zh-CN"/>
                    </w:rPr>
                  </w:pPr>
                  <w:r>
                    <w:rPr>
                      <w:rFonts w:hint="default" w:ascii="Times New Roman" w:hAnsi="Times New Roman" w:eastAsia="宋体" w:cs="Times New Roman"/>
                      <w:color w:val="000000"/>
                      <w:sz w:val="21"/>
                      <w:szCs w:val="21"/>
                      <w:lang w:eastAsia="zh-CN"/>
                    </w:rPr>
                    <w:t>合计</w:t>
                  </w:r>
                </w:p>
              </w:tc>
              <w:tc>
                <w:tcPr>
                  <w:tcW w:w="2985" w:type="dxa"/>
                  <w:gridSpan w:val="3"/>
                  <w:vAlign w:val="center"/>
                </w:tcPr>
                <w:p w14:paraId="7A5BA7D1">
                  <w:pPr>
                    <w:jc w:val="center"/>
                    <w:rPr>
                      <w:rFonts w:hint="default" w:ascii="Times New Roman" w:hAnsi="Times New Roman" w:eastAsia="宋体" w:cs="Times New Roman"/>
                      <w:b w:val="0"/>
                      <w:bCs/>
                      <w:color w:val="000000"/>
                      <w:sz w:val="21"/>
                      <w:szCs w:val="21"/>
                      <w:lang w:val="en-US" w:eastAsia="zh-CN"/>
                    </w:rPr>
                  </w:pPr>
                </w:p>
              </w:tc>
              <w:tc>
                <w:tcPr>
                  <w:tcW w:w="1395" w:type="dxa"/>
                  <w:vAlign w:val="center"/>
                </w:tcPr>
                <w:p w14:paraId="5C2C635D">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37</w:t>
                  </w:r>
                </w:p>
              </w:tc>
              <w:tc>
                <w:tcPr>
                  <w:tcW w:w="1335" w:type="dxa"/>
                  <w:vAlign w:val="center"/>
                </w:tcPr>
                <w:p w14:paraId="68C1370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45</w:t>
                  </w:r>
                </w:p>
              </w:tc>
              <w:tc>
                <w:tcPr>
                  <w:tcW w:w="960" w:type="dxa"/>
                  <w:vAlign w:val="center"/>
                </w:tcPr>
                <w:p w14:paraId="4258692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w:t>
                  </w:r>
                </w:p>
              </w:tc>
              <w:tc>
                <w:tcPr>
                  <w:tcW w:w="1038" w:type="dxa"/>
                  <w:vAlign w:val="center"/>
                </w:tcPr>
                <w:p w14:paraId="6A40F17E">
                  <w:pPr>
                    <w:jc w:val="center"/>
                    <w:rPr>
                      <w:rFonts w:hint="default" w:ascii="Times New Roman" w:hAnsi="Times New Roman" w:eastAsia="宋体" w:cs="Times New Roman"/>
                      <w:color w:val="000000"/>
                      <w:sz w:val="21"/>
                      <w:szCs w:val="21"/>
                    </w:rPr>
                  </w:pPr>
                </w:p>
              </w:tc>
            </w:tr>
          </w:tbl>
          <w:p w14:paraId="3D0A11DD">
            <w:pPr>
              <w:pStyle w:val="75"/>
              <w:keepNext w:val="0"/>
              <w:keepLines w:val="0"/>
              <w:pageBreakBefore w:val="0"/>
              <w:widowControl w:val="0"/>
              <w:kinsoku/>
              <w:wordWrap/>
              <w:overflowPunct/>
              <w:topLinePunct w:val="0"/>
              <w:bidi w:val="0"/>
              <w:snapToGrid/>
              <w:spacing w:line="500" w:lineRule="exact"/>
              <w:textAlignment w:val="auto"/>
              <w:rPr>
                <w:rFonts w:eastAsia="Times New Roman"/>
                <w:b/>
                <w:bCs/>
                <w:spacing w:val="-1"/>
                <w:sz w:val="24"/>
                <w:szCs w:val="24"/>
              </w:rPr>
            </w:pPr>
            <w:r>
              <w:rPr>
                <w:rFonts w:eastAsia="Times New Roman"/>
                <w:b/>
                <w:bCs/>
                <w:spacing w:val="-1"/>
                <w:sz w:val="24"/>
                <w:szCs w:val="24"/>
              </w:rPr>
              <w:t>4</w:t>
            </w:r>
            <w:r>
              <w:rPr>
                <w:rFonts w:hint="eastAsia"/>
                <w:b/>
                <w:bCs/>
                <w:spacing w:val="-1"/>
                <w:sz w:val="24"/>
                <w:szCs w:val="24"/>
              </w:rPr>
              <w:t>、</w:t>
            </w:r>
            <w:r>
              <w:rPr>
                <w:rFonts w:hint="eastAsia" w:ascii="宋体" w:hAnsi="宋体" w:eastAsia="宋体" w:cs="宋体"/>
                <w:b/>
                <w:bCs/>
                <w:spacing w:val="-1"/>
                <w:sz w:val="24"/>
                <w:szCs w:val="24"/>
              </w:rPr>
              <w:t>主要原辅材料</w:t>
            </w:r>
          </w:p>
          <w:p w14:paraId="67B72940">
            <w:pPr>
              <w:keepNext w:val="0"/>
              <w:keepLines w:val="0"/>
              <w:pageBreakBefore w:val="0"/>
              <w:widowControl w:val="0"/>
              <w:kinsoku/>
              <w:wordWrap/>
              <w:overflowPunct/>
              <w:topLinePunct w:val="0"/>
              <w:bidi w:val="0"/>
              <w:snapToGrid/>
              <w:spacing w:line="500" w:lineRule="exact"/>
              <w:jc w:val="center"/>
              <w:textAlignment w:val="auto"/>
              <w:rPr>
                <w:b/>
                <w:sz w:val="24"/>
                <w:szCs w:val="24"/>
              </w:rPr>
            </w:pPr>
            <w:r>
              <w:rPr>
                <w:rFonts w:hint="eastAsia"/>
                <w:b/>
                <w:sz w:val="24"/>
                <w:szCs w:val="24"/>
              </w:rPr>
              <w:t>表</w:t>
            </w:r>
            <w:r>
              <w:rPr>
                <w:b/>
                <w:sz w:val="24"/>
                <w:szCs w:val="24"/>
              </w:rPr>
              <w:t>2-</w:t>
            </w:r>
            <w:r>
              <w:rPr>
                <w:rFonts w:hint="eastAsia"/>
                <w:b/>
                <w:sz w:val="24"/>
                <w:szCs w:val="24"/>
                <w:lang w:val="en-US" w:eastAsia="zh-CN"/>
              </w:rPr>
              <w:t>6</w:t>
            </w:r>
            <w:r>
              <w:rPr>
                <w:b/>
                <w:sz w:val="24"/>
                <w:szCs w:val="24"/>
              </w:rPr>
              <w:t xml:space="preserve">  </w:t>
            </w:r>
            <w:r>
              <w:rPr>
                <w:rFonts w:hint="eastAsia"/>
                <w:b/>
                <w:sz w:val="24"/>
                <w:szCs w:val="24"/>
              </w:rPr>
              <w:t>主要原辅料消耗表</w:t>
            </w:r>
          </w:p>
          <w:tbl>
            <w:tblPr>
              <w:tblStyle w:val="2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45"/>
              <w:gridCol w:w="1209"/>
              <w:gridCol w:w="1635"/>
              <w:gridCol w:w="945"/>
              <w:gridCol w:w="945"/>
              <w:gridCol w:w="990"/>
              <w:gridCol w:w="1140"/>
              <w:gridCol w:w="1171"/>
            </w:tblGrid>
            <w:tr w14:paraId="28E038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45" w:type="dxa"/>
                  <w:vMerge w:val="restart"/>
                  <w:tcBorders>
                    <w:tl2br w:val="nil"/>
                    <w:tr2bl w:val="nil"/>
                  </w:tcBorders>
                  <w:vAlign w:val="center"/>
                </w:tcPr>
                <w:p w14:paraId="601531D2">
                  <w:pPr>
                    <w:spacing w:line="260" w:lineRule="exact"/>
                    <w:ind w:left="57" w:leftChars="27"/>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类别</w:t>
                  </w:r>
                </w:p>
              </w:tc>
              <w:tc>
                <w:tcPr>
                  <w:tcW w:w="1209" w:type="dxa"/>
                  <w:vMerge w:val="restart"/>
                  <w:tcBorders>
                    <w:tl2br w:val="nil"/>
                    <w:tr2bl w:val="nil"/>
                  </w:tcBorders>
                  <w:vAlign w:val="center"/>
                </w:tcPr>
                <w:p w14:paraId="771725BB">
                  <w:pPr>
                    <w:spacing w:line="260" w:lineRule="exact"/>
                    <w:ind w:left="57" w:leftChars="27"/>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名称</w:t>
                  </w:r>
                </w:p>
              </w:tc>
              <w:tc>
                <w:tcPr>
                  <w:tcW w:w="1635" w:type="dxa"/>
                  <w:vMerge w:val="restart"/>
                  <w:tcBorders>
                    <w:tl2br w:val="nil"/>
                    <w:tr2bl w:val="nil"/>
                  </w:tcBorders>
                  <w:vAlign w:val="center"/>
                </w:tcPr>
                <w:p w14:paraId="42C278AB">
                  <w:pPr>
                    <w:spacing w:line="260" w:lineRule="exact"/>
                    <w:ind w:left="57" w:leftChars="27"/>
                    <w:jc w:val="center"/>
                    <w:rPr>
                      <w:rFonts w:hint="default" w:ascii="Times New Roman" w:hAnsi="Times New Roman" w:eastAsia="宋体" w:cs="Times New Roman"/>
                      <w:sz w:val="21"/>
                      <w:szCs w:val="21"/>
                    </w:rPr>
                  </w:pPr>
                  <w:r>
                    <w:rPr>
                      <w:rFonts w:hint="eastAsia" w:cs="Times New Roman"/>
                      <w:sz w:val="21"/>
                      <w:szCs w:val="21"/>
                      <w:lang w:val="en-US" w:eastAsia="zh-CN"/>
                    </w:rPr>
                    <w:t>成分</w:t>
                  </w:r>
                </w:p>
              </w:tc>
              <w:tc>
                <w:tcPr>
                  <w:tcW w:w="2880" w:type="dxa"/>
                  <w:gridSpan w:val="3"/>
                  <w:tcBorders>
                    <w:tl2br w:val="nil"/>
                    <w:tr2bl w:val="nil"/>
                  </w:tcBorders>
                  <w:vAlign w:val="center"/>
                </w:tcPr>
                <w:p w14:paraId="1EB61D47">
                  <w:pPr>
                    <w:spacing w:line="260" w:lineRule="exact"/>
                    <w:ind w:left="57" w:leftChars="27"/>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年耗量（吨）</w:t>
                  </w:r>
                </w:p>
              </w:tc>
              <w:tc>
                <w:tcPr>
                  <w:tcW w:w="1140" w:type="dxa"/>
                  <w:vMerge w:val="restart"/>
                  <w:tcBorders>
                    <w:tl2br w:val="nil"/>
                    <w:tr2bl w:val="nil"/>
                  </w:tcBorders>
                  <w:vAlign w:val="center"/>
                </w:tcPr>
                <w:p w14:paraId="1A5DA4A9">
                  <w:pPr>
                    <w:spacing w:line="260" w:lineRule="exact"/>
                    <w:ind w:left="57" w:leftChars="27"/>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最大存储量（吨）</w:t>
                  </w:r>
                </w:p>
              </w:tc>
              <w:tc>
                <w:tcPr>
                  <w:tcW w:w="1171" w:type="dxa"/>
                  <w:vMerge w:val="restart"/>
                  <w:tcBorders>
                    <w:tl2br w:val="nil"/>
                    <w:tr2bl w:val="nil"/>
                  </w:tcBorders>
                  <w:vAlign w:val="center"/>
                </w:tcPr>
                <w:p w14:paraId="23888191">
                  <w:pPr>
                    <w:spacing w:line="260" w:lineRule="exact"/>
                    <w:ind w:left="57" w:leftChars="27"/>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来源及</w:t>
                  </w:r>
                </w:p>
                <w:p w14:paraId="44C3A080">
                  <w:pPr>
                    <w:spacing w:line="260" w:lineRule="exact"/>
                    <w:ind w:left="57" w:leftChars="27"/>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运输</w:t>
                  </w:r>
                </w:p>
              </w:tc>
            </w:tr>
            <w:tr w14:paraId="0C97AB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45" w:type="dxa"/>
                  <w:vMerge w:val="continue"/>
                  <w:tcBorders>
                    <w:tl2br w:val="nil"/>
                    <w:tr2bl w:val="nil"/>
                  </w:tcBorders>
                  <w:vAlign w:val="center"/>
                </w:tcPr>
                <w:p w14:paraId="02B5E00D">
                  <w:pPr>
                    <w:widowControl/>
                    <w:jc w:val="left"/>
                    <w:rPr>
                      <w:rFonts w:hint="default" w:ascii="Times New Roman" w:hAnsi="Times New Roman" w:eastAsia="宋体" w:cs="Times New Roman"/>
                      <w:sz w:val="21"/>
                      <w:szCs w:val="21"/>
                    </w:rPr>
                  </w:pPr>
                </w:p>
              </w:tc>
              <w:tc>
                <w:tcPr>
                  <w:tcW w:w="1209" w:type="dxa"/>
                  <w:vMerge w:val="continue"/>
                  <w:tcBorders>
                    <w:tl2br w:val="nil"/>
                    <w:tr2bl w:val="nil"/>
                  </w:tcBorders>
                  <w:vAlign w:val="center"/>
                </w:tcPr>
                <w:p w14:paraId="3812F5B4">
                  <w:pPr>
                    <w:widowControl/>
                    <w:jc w:val="left"/>
                    <w:rPr>
                      <w:rFonts w:hint="default" w:ascii="Times New Roman" w:hAnsi="Times New Roman" w:eastAsia="宋体" w:cs="Times New Roman"/>
                      <w:sz w:val="21"/>
                      <w:szCs w:val="21"/>
                    </w:rPr>
                  </w:pPr>
                </w:p>
              </w:tc>
              <w:tc>
                <w:tcPr>
                  <w:tcW w:w="1635" w:type="dxa"/>
                  <w:vMerge w:val="continue"/>
                  <w:tcBorders>
                    <w:tl2br w:val="nil"/>
                    <w:tr2bl w:val="nil"/>
                  </w:tcBorders>
                  <w:vAlign w:val="center"/>
                </w:tcPr>
                <w:p w14:paraId="5EC3A033">
                  <w:pPr>
                    <w:widowControl/>
                    <w:jc w:val="left"/>
                    <w:rPr>
                      <w:rFonts w:hint="default" w:ascii="Times New Roman" w:hAnsi="Times New Roman" w:eastAsia="宋体" w:cs="Times New Roman"/>
                      <w:sz w:val="21"/>
                      <w:szCs w:val="21"/>
                    </w:rPr>
                  </w:pPr>
                </w:p>
              </w:tc>
              <w:tc>
                <w:tcPr>
                  <w:tcW w:w="945" w:type="dxa"/>
                  <w:tcBorders>
                    <w:tl2br w:val="nil"/>
                    <w:tr2bl w:val="nil"/>
                  </w:tcBorders>
                  <w:vAlign w:val="center"/>
                </w:tcPr>
                <w:p w14:paraId="12B2E308">
                  <w:pPr>
                    <w:spacing w:line="260" w:lineRule="exact"/>
                    <w:ind w:left="57" w:leftChars="27"/>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改建</w:t>
                  </w:r>
                  <w:r>
                    <w:rPr>
                      <w:rFonts w:hint="default" w:ascii="Times New Roman" w:hAnsi="Times New Roman" w:eastAsia="宋体" w:cs="Times New Roman"/>
                      <w:sz w:val="21"/>
                      <w:szCs w:val="21"/>
                      <w:lang w:val="en-US" w:eastAsia="zh-CN"/>
                    </w:rPr>
                    <w:t>前</w:t>
                  </w:r>
                </w:p>
              </w:tc>
              <w:tc>
                <w:tcPr>
                  <w:tcW w:w="945" w:type="dxa"/>
                  <w:tcBorders>
                    <w:tl2br w:val="nil"/>
                    <w:tr2bl w:val="nil"/>
                  </w:tcBorders>
                  <w:vAlign w:val="center"/>
                </w:tcPr>
                <w:p w14:paraId="2662181B">
                  <w:pPr>
                    <w:spacing w:line="260" w:lineRule="exact"/>
                    <w:ind w:left="57" w:leftChars="27"/>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改建后</w:t>
                  </w:r>
                </w:p>
              </w:tc>
              <w:tc>
                <w:tcPr>
                  <w:tcW w:w="990" w:type="dxa"/>
                  <w:tcBorders>
                    <w:tl2br w:val="nil"/>
                    <w:tr2bl w:val="nil"/>
                  </w:tcBorders>
                  <w:vAlign w:val="center"/>
                </w:tcPr>
                <w:p w14:paraId="2014B7AB">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b w:val="0"/>
                      <w:bCs/>
                      <w:color w:val="000000" w:themeColor="text1"/>
                      <w:sz w:val="21"/>
                      <w:szCs w:val="21"/>
                    </w:rPr>
                    <w:t>增减量</w:t>
                  </w:r>
                </w:p>
              </w:tc>
              <w:tc>
                <w:tcPr>
                  <w:tcW w:w="1140" w:type="dxa"/>
                  <w:vMerge w:val="continue"/>
                  <w:tcBorders>
                    <w:tl2br w:val="nil"/>
                    <w:tr2bl w:val="nil"/>
                  </w:tcBorders>
                  <w:vAlign w:val="center"/>
                </w:tcPr>
                <w:p w14:paraId="05BBC34E">
                  <w:pPr>
                    <w:widowControl/>
                    <w:jc w:val="left"/>
                    <w:rPr>
                      <w:rFonts w:hint="default" w:ascii="Times New Roman" w:hAnsi="Times New Roman" w:eastAsia="宋体" w:cs="Times New Roman"/>
                      <w:sz w:val="21"/>
                      <w:szCs w:val="21"/>
                    </w:rPr>
                  </w:pPr>
                </w:p>
              </w:tc>
              <w:tc>
                <w:tcPr>
                  <w:tcW w:w="1171" w:type="dxa"/>
                  <w:vMerge w:val="continue"/>
                  <w:tcBorders>
                    <w:tl2br w:val="nil"/>
                    <w:tr2bl w:val="nil"/>
                  </w:tcBorders>
                  <w:vAlign w:val="center"/>
                </w:tcPr>
                <w:p w14:paraId="3A5A2BF3">
                  <w:pPr>
                    <w:widowControl/>
                    <w:jc w:val="left"/>
                    <w:rPr>
                      <w:rFonts w:hint="default" w:ascii="Times New Roman" w:hAnsi="Times New Roman" w:eastAsia="宋体" w:cs="Times New Roman"/>
                      <w:sz w:val="21"/>
                      <w:szCs w:val="21"/>
                    </w:rPr>
                  </w:pPr>
                </w:p>
              </w:tc>
            </w:tr>
            <w:tr w14:paraId="67E6D3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545" w:type="dxa"/>
                  <w:vMerge w:val="restart"/>
                  <w:tcBorders>
                    <w:tl2br w:val="nil"/>
                    <w:tr2bl w:val="nil"/>
                  </w:tcBorders>
                  <w:vAlign w:val="center"/>
                </w:tcPr>
                <w:p w14:paraId="664A5BE0">
                  <w:pPr>
                    <w:spacing w:line="260" w:lineRule="exact"/>
                    <w:ind w:left="57" w:leftChars="27"/>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原料</w:t>
                  </w:r>
                </w:p>
              </w:tc>
              <w:tc>
                <w:tcPr>
                  <w:tcW w:w="1209" w:type="dxa"/>
                  <w:tcBorders>
                    <w:tl2br w:val="nil"/>
                    <w:tr2bl w:val="nil"/>
                  </w:tcBorders>
                  <w:vAlign w:val="center"/>
                </w:tcPr>
                <w:p w14:paraId="758A16BD">
                  <w:pPr>
                    <w:spacing w:line="260" w:lineRule="exact"/>
                    <w:ind w:left="57" w:leftChars="27"/>
                    <w:jc w:val="center"/>
                    <w:rPr>
                      <w:rFonts w:hint="default" w:ascii="Times New Roman" w:hAnsi="Times New Roman" w:eastAsia="宋体" w:cs="Times New Roman"/>
                      <w:sz w:val="21"/>
                      <w:szCs w:val="21"/>
                      <w:lang w:val="en-US" w:eastAsia="zh-CN"/>
                    </w:rPr>
                  </w:pPr>
                  <w:bookmarkStart w:id="6" w:name="OLE_LINK1"/>
                  <w:r>
                    <w:rPr>
                      <w:rFonts w:hint="eastAsia" w:ascii="Times New Roman" w:hAnsi="Times New Roman" w:eastAsia="宋体" w:cs="Times New Roman"/>
                      <w:sz w:val="21"/>
                      <w:szCs w:val="21"/>
                      <w:lang w:eastAsia="zh-CN"/>
                    </w:rPr>
                    <w:t>电解铜</w:t>
                  </w:r>
                  <w:bookmarkEnd w:id="6"/>
                </w:p>
              </w:tc>
              <w:tc>
                <w:tcPr>
                  <w:tcW w:w="1635" w:type="dxa"/>
                  <w:tcBorders>
                    <w:tl2br w:val="nil"/>
                    <w:tr2bl w:val="nil"/>
                  </w:tcBorders>
                  <w:vAlign w:val="center"/>
                </w:tcPr>
                <w:p w14:paraId="5EEB7092">
                  <w:pPr>
                    <w:spacing w:line="260" w:lineRule="exact"/>
                    <w:jc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阴极铜，</w:t>
                  </w:r>
                  <w:r>
                    <w:rPr>
                      <w:rFonts w:hint="default" w:ascii="Times New Roman" w:hAnsi="Times New Roman" w:eastAsia="宋体" w:cs="Times New Roman"/>
                      <w:kern w:val="2"/>
                      <w:sz w:val="21"/>
                      <w:szCs w:val="21"/>
                      <w:lang w:val="en-US" w:eastAsia="zh-CN" w:bidi="ar-SA"/>
                    </w:rPr>
                    <w:t>铜含量不少于 99.95%</w:t>
                  </w:r>
                </w:p>
              </w:tc>
              <w:tc>
                <w:tcPr>
                  <w:tcW w:w="945" w:type="dxa"/>
                  <w:tcBorders>
                    <w:tl2br w:val="nil"/>
                    <w:tr2bl w:val="nil"/>
                  </w:tcBorders>
                  <w:shd w:val="clear" w:color="auto" w:fill="auto"/>
                  <w:vAlign w:val="center"/>
                </w:tcPr>
                <w:p w14:paraId="03236C14">
                  <w:pPr>
                    <w:spacing w:line="320" w:lineRule="exact"/>
                    <w:jc w:val="center"/>
                    <w:rPr>
                      <w:rFonts w:hint="default" w:ascii="Times New Roman" w:hAnsi="Times New Roman" w:eastAsia="宋体" w:cs="Times New Roman"/>
                      <w:color w:val="auto"/>
                      <w:kern w:val="2"/>
                      <w:sz w:val="21"/>
                      <w:szCs w:val="21"/>
                      <w:lang w:val="en-US" w:eastAsia="zh-CN" w:bidi="ar-SA"/>
                    </w:rPr>
                  </w:pPr>
                  <w:r>
                    <w:rPr>
                      <w:rFonts w:hint="eastAsia" w:hAnsi="仿宋" w:eastAsia="仿宋"/>
                      <w:snapToGrid w:val="0"/>
                      <w:kern w:val="0"/>
                      <w:szCs w:val="21"/>
                      <w:lang w:val="en-US" w:eastAsia="zh-CN"/>
                    </w:rPr>
                    <w:t>275</w:t>
                  </w:r>
                </w:p>
              </w:tc>
              <w:tc>
                <w:tcPr>
                  <w:tcW w:w="945" w:type="dxa"/>
                  <w:tcBorders>
                    <w:tl2br w:val="nil"/>
                    <w:tr2bl w:val="nil"/>
                  </w:tcBorders>
                  <w:vAlign w:val="center"/>
                </w:tcPr>
                <w:p w14:paraId="51F9CC2A">
                  <w:pPr>
                    <w:spacing w:line="320" w:lineRule="exact"/>
                    <w:jc w:val="center"/>
                    <w:rPr>
                      <w:rFonts w:hint="default" w:ascii="Times New Roman" w:hAnsi="Times New Roman" w:eastAsia="宋体" w:cs="Times New Roman"/>
                      <w:color w:val="auto"/>
                      <w:sz w:val="21"/>
                      <w:szCs w:val="21"/>
                      <w:lang w:val="en-US" w:eastAsia="zh-CN"/>
                    </w:rPr>
                  </w:pPr>
                  <w:r>
                    <w:rPr>
                      <w:rFonts w:hint="eastAsia" w:hAnsi="仿宋" w:eastAsia="仿宋"/>
                      <w:snapToGrid w:val="0"/>
                      <w:kern w:val="0"/>
                      <w:szCs w:val="21"/>
                      <w:lang w:val="en-US" w:eastAsia="zh-CN"/>
                    </w:rPr>
                    <w:t>275</w:t>
                  </w:r>
                </w:p>
              </w:tc>
              <w:tc>
                <w:tcPr>
                  <w:tcW w:w="990" w:type="dxa"/>
                  <w:tcBorders>
                    <w:tl2br w:val="nil"/>
                    <w:tr2bl w:val="nil"/>
                  </w:tcBorders>
                  <w:vAlign w:val="center"/>
                </w:tcPr>
                <w:p w14:paraId="2AFEF814">
                  <w:pPr>
                    <w:spacing w:line="320" w:lineRule="exact"/>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w:t>
                  </w:r>
                </w:p>
              </w:tc>
              <w:tc>
                <w:tcPr>
                  <w:tcW w:w="1140" w:type="dxa"/>
                  <w:tcBorders>
                    <w:tl2br w:val="nil"/>
                    <w:tr2bl w:val="nil"/>
                  </w:tcBorders>
                  <w:vAlign w:val="center"/>
                </w:tcPr>
                <w:p w14:paraId="6566DE7E">
                  <w:pPr>
                    <w:spacing w:line="320" w:lineRule="exact"/>
                    <w:jc w:val="center"/>
                    <w:rPr>
                      <w:rFonts w:hint="default" w:ascii="Times New Roman" w:hAnsi="仿宋" w:eastAsia="仿宋" w:cs="Times New Roman"/>
                      <w:snapToGrid w:val="0"/>
                      <w:kern w:val="0"/>
                      <w:szCs w:val="21"/>
                      <w:lang w:val="en-US" w:eastAsia="zh-CN"/>
                    </w:rPr>
                  </w:pPr>
                  <w:r>
                    <w:rPr>
                      <w:rFonts w:hint="eastAsia" w:ascii="Times New Roman" w:hAnsi="仿宋" w:eastAsia="仿宋" w:cs="Times New Roman"/>
                      <w:snapToGrid w:val="0"/>
                      <w:kern w:val="0"/>
                      <w:szCs w:val="21"/>
                      <w:lang w:val="en-US" w:eastAsia="zh-CN"/>
                    </w:rPr>
                    <w:t>70</w:t>
                  </w:r>
                </w:p>
              </w:tc>
              <w:tc>
                <w:tcPr>
                  <w:tcW w:w="1171" w:type="dxa"/>
                  <w:tcBorders>
                    <w:tl2br w:val="nil"/>
                    <w:tr2bl w:val="nil"/>
                  </w:tcBorders>
                  <w:vAlign w:val="center"/>
                </w:tcPr>
                <w:p w14:paraId="03F62AD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spacing w:val="0"/>
                      <w:sz w:val="21"/>
                      <w:szCs w:val="21"/>
                    </w:rPr>
                  </w:pPr>
                  <w:r>
                    <w:rPr>
                      <w:rFonts w:hint="default" w:ascii="Times New Roman" w:hAnsi="Times New Roman" w:eastAsia="宋体" w:cs="Times New Roman"/>
                      <w:spacing w:val="0"/>
                      <w:sz w:val="21"/>
                      <w:szCs w:val="21"/>
                    </w:rPr>
                    <w:t>国内汽运</w:t>
                  </w:r>
                </w:p>
              </w:tc>
            </w:tr>
            <w:tr w14:paraId="2E6A5A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5" w:type="dxa"/>
                  <w:vMerge w:val="continue"/>
                  <w:tcBorders>
                    <w:tl2br w:val="nil"/>
                    <w:tr2bl w:val="nil"/>
                  </w:tcBorders>
                  <w:vAlign w:val="center"/>
                </w:tcPr>
                <w:p w14:paraId="46B702C0">
                  <w:pPr>
                    <w:widowControl/>
                    <w:jc w:val="left"/>
                    <w:rPr>
                      <w:rFonts w:hint="default" w:ascii="Times New Roman" w:hAnsi="Times New Roman" w:eastAsia="宋体" w:cs="Times New Roman"/>
                      <w:sz w:val="21"/>
                      <w:szCs w:val="21"/>
                    </w:rPr>
                  </w:pPr>
                </w:p>
              </w:tc>
              <w:tc>
                <w:tcPr>
                  <w:tcW w:w="1209" w:type="dxa"/>
                  <w:tcBorders>
                    <w:tl2br w:val="nil"/>
                    <w:tr2bl w:val="nil"/>
                  </w:tcBorders>
                  <w:vAlign w:val="center"/>
                </w:tcPr>
                <w:p w14:paraId="0D37C83A">
                  <w:pPr>
                    <w:spacing w:line="260" w:lineRule="exact"/>
                    <w:ind w:left="57" w:leftChars="27"/>
                    <w:jc w:val="center"/>
                    <w:rPr>
                      <w:rFonts w:hint="default" w:ascii="Times New Roman" w:hAnsi="Times New Roman" w:eastAsia="宋体" w:cs="Times New Roman"/>
                      <w:sz w:val="21"/>
                      <w:szCs w:val="21"/>
                      <w:lang w:eastAsia="zh-CN"/>
                    </w:rPr>
                  </w:pPr>
                  <w:bookmarkStart w:id="7" w:name="OLE_LINK2"/>
                  <w:r>
                    <w:rPr>
                      <w:rFonts w:hint="eastAsia" w:ascii="Times New Roman" w:hAnsi="Times New Roman" w:eastAsia="宋体" w:cs="Times New Roman"/>
                      <w:sz w:val="21"/>
                      <w:szCs w:val="21"/>
                      <w:lang w:eastAsia="zh-CN"/>
                    </w:rPr>
                    <w:t>铍铜合金</w:t>
                  </w:r>
                  <w:bookmarkEnd w:id="7"/>
                </w:p>
              </w:tc>
              <w:tc>
                <w:tcPr>
                  <w:tcW w:w="1635" w:type="dxa"/>
                  <w:tcBorders>
                    <w:tl2br w:val="nil"/>
                    <w:tr2bl w:val="nil"/>
                  </w:tcBorders>
                  <w:vAlign w:val="center"/>
                </w:tcPr>
                <w:p w14:paraId="3BF7C23A">
                  <w:pPr>
                    <w:spacing w:line="260" w:lineRule="exact"/>
                    <w:jc w:val="center"/>
                    <w:rPr>
                      <w:rFonts w:hint="default" w:ascii="Times New Roman" w:hAnsi="Times New Roman" w:eastAsia="宋体" w:cs="Times New Roman"/>
                      <w:sz w:val="21"/>
                      <w:szCs w:val="21"/>
                      <w:lang w:val="en-US"/>
                    </w:rPr>
                  </w:pPr>
                  <w:r>
                    <w:rPr>
                      <w:rFonts w:hint="eastAsia" w:ascii="Times New Roman" w:hAnsi="Times New Roman" w:eastAsia="宋体" w:cs="Times New Roman"/>
                      <w:kern w:val="2"/>
                      <w:sz w:val="21"/>
                      <w:szCs w:val="21"/>
                      <w:lang w:val="en-US" w:eastAsia="zh-CN" w:bidi="ar-SA"/>
                    </w:rPr>
                    <w:t>由</w:t>
                  </w:r>
                  <w:r>
                    <w:rPr>
                      <w:rFonts w:hint="default" w:ascii="Times New Roman" w:hAnsi="Times New Roman" w:eastAsia="宋体" w:cs="Times New Roman"/>
                      <w:kern w:val="2"/>
                      <w:sz w:val="21"/>
                      <w:szCs w:val="21"/>
                      <w:lang w:val="en-US" w:eastAsia="zh-CN" w:bidi="ar-SA"/>
                    </w:rPr>
                    <w:t>铜和铍组成</w:t>
                  </w:r>
                  <w:r>
                    <w:rPr>
                      <w:rFonts w:hint="eastAsia" w:cs="Times New Roman"/>
                      <w:kern w:val="2"/>
                      <w:sz w:val="21"/>
                      <w:szCs w:val="21"/>
                      <w:lang w:val="en-US" w:eastAsia="zh-CN" w:bidi="ar-SA"/>
                    </w:rPr>
                    <w:t>，其中铍含量1.7%-2.1%之间</w:t>
                  </w:r>
                </w:p>
              </w:tc>
              <w:tc>
                <w:tcPr>
                  <w:tcW w:w="945" w:type="dxa"/>
                  <w:tcBorders>
                    <w:tl2br w:val="nil"/>
                    <w:tr2bl w:val="nil"/>
                  </w:tcBorders>
                  <w:shd w:val="clear" w:color="auto" w:fill="auto"/>
                  <w:vAlign w:val="center"/>
                </w:tcPr>
                <w:p w14:paraId="30BF16C6">
                  <w:pPr>
                    <w:spacing w:line="320" w:lineRule="exact"/>
                    <w:jc w:val="center"/>
                    <w:rPr>
                      <w:rFonts w:hint="default" w:ascii="Times New Roman" w:hAnsi="Times New Roman" w:eastAsia="宋体" w:cs="Times New Roman"/>
                      <w:color w:val="auto"/>
                      <w:kern w:val="2"/>
                      <w:sz w:val="21"/>
                      <w:szCs w:val="21"/>
                      <w:lang w:val="en-US" w:eastAsia="zh-CN" w:bidi="ar-SA"/>
                    </w:rPr>
                  </w:pPr>
                  <w:r>
                    <w:rPr>
                      <w:rFonts w:hint="eastAsia" w:hAnsi="仿宋" w:eastAsia="仿宋"/>
                      <w:snapToGrid w:val="0"/>
                      <w:kern w:val="0"/>
                      <w:szCs w:val="21"/>
                      <w:lang w:val="en-US" w:eastAsia="zh-CN"/>
                    </w:rPr>
                    <w:t>265</w:t>
                  </w:r>
                </w:p>
              </w:tc>
              <w:tc>
                <w:tcPr>
                  <w:tcW w:w="945" w:type="dxa"/>
                  <w:tcBorders>
                    <w:tl2br w:val="nil"/>
                    <w:tr2bl w:val="nil"/>
                  </w:tcBorders>
                  <w:vAlign w:val="center"/>
                </w:tcPr>
                <w:p w14:paraId="365B7C04">
                  <w:pPr>
                    <w:spacing w:line="320" w:lineRule="exact"/>
                    <w:jc w:val="center"/>
                    <w:rPr>
                      <w:rFonts w:hint="default" w:ascii="Times New Roman" w:hAnsi="Times New Roman" w:eastAsia="宋体" w:cs="Times New Roman"/>
                      <w:color w:val="auto"/>
                      <w:sz w:val="21"/>
                      <w:szCs w:val="21"/>
                      <w:lang w:val="en-US" w:eastAsia="zh-CN"/>
                    </w:rPr>
                  </w:pPr>
                  <w:r>
                    <w:rPr>
                      <w:rFonts w:hint="eastAsia" w:hAnsi="仿宋" w:eastAsia="仿宋"/>
                      <w:snapToGrid w:val="0"/>
                      <w:kern w:val="0"/>
                      <w:szCs w:val="21"/>
                      <w:lang w:val="en-US" w:eastAsia="zh-CN"/>
                    </w:rPr>
                    <w:t>265</w:t>
                  </w:r>
                </w:p>
              </w:tc>
              <w:tc>
                <w:tcPr>
                  <w:tcW w:w="990" w:type="dxa"/>
                  <w:tcBorders>
                    <w:tl2br w:val="nil"/>
                    <w:tr2bl w:val="nil"/>
                  </w:tcBorders>
                  <w:vAlign w:val="center"/>
                </w:tcPr>
                <w:p w14:paraId="03BFB465">
                  <w:pPr>
                    <w:spacing w:line="320" w:lineRule="exact"/>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w:t>
                  </w:r>
                </w:p>
              </w:tc>
              <w:tc>
                <w:tcPr>
                  <w:tcW w:w="1140" w:type="dxa"/>
                  <w:tcBorders>
                    <w:tl2br w:val="nil"/>
                    <w:tr2bl w:val="nil"/>
                  </w:tcBorders>
                  <w:vAlign w:val="center"/>
                </w:tcPr>
                <w:p w14:paraId="28617304">
                  <w:pPr>
                    <w:spacing w:line="320" w:lineRule="exact"/>
                    <w:jc w:val="center"/>
                    <w:rPr>
                      <w:rFonts w:hint="default" w:ascii="Times New Roman" w:hAnsi="仿宋" w:eastAsia="仿宋" w:cs="Times New Roman"/>
                      <w:snapToGrid w:val="0"/>
                      <w:kern w:val="0"/>
                      <w:szCs w:val="21"/>
                      <w:lang w:val="en-US" w:eastAsia="zh-CN"/>
                    </w:rPr>
                  </w:pPr>
                  <w:r>
                    <w:rPr>
                      <w:rFonts w:hint="eastAsia" w:ascii="Times New Roman" w:hAnsi="仿宋" w:eastAsia="仿宋" w:cs="Times New Roman"/>
                      <w:snapToGrid w:val="0"/>
                      <w:kern w:val="0"/>
                      <w:szCs w:val="21"/>
                      <w:lang w:val="en-US" w:eastAsia="zh-CN"/>
                    </w:rPr>
                    <w:t>65</w:t>
                  </w:r>
                </w:p>
              </w:tc>
              <w:tc>
                <w:tcPr>
                  <w:tcW w:w="1171" w:type="dxa"/>
                  <w:tcBorders>
                    <w:tl2br w:val="nil"/>
                    <w:tr2bl w:val="nil"/>
                  </w:tcBorders>
                  <w:vAlign w:val="center"/>
                </w:tcPr>
                <w:p w14:paraId="0CEF1B4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spacing w:val="0"/>
                      <w:sz w:val="21"/>
                      <w:szCs w:val="21"/>
                    </w:rPr>
                  </w:pPr>
                  <w:r>
                    <w:rPr>
                      <w:rFonts w:hint="default" w:ascii="Times New Roman" w:hAnsi="Times New Roman" w:eastAsia="宋体" w:cs="Times New Roman"/>
                      <w:spacing w:val="0"/>
                      <w:sz w:val="21"/>
                      <w:szCs w:val="21"/>
                    </w:rPr>
                    <w:t>国内汽运</w:t>
                  </w:r>
                </w:p>
              </w:tc>
            </w:tr>
            <w:tr w14:paraId="2931B5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dxa"/>
                  <w:vMerge w:val="continue"/>
                  <w:tcBorders>
                    <w:tl2br w:val="nil"/>
                    <w:tr2bl w:val="nil"/>
                  </w:tcBorders>
                  <w:vAlign w:val="center"/>
                </w:tcPr>
                <w:p w14:paraId="205415B8">
                  <w:pPr>
                    <w:widowControl/>
                    <w:jc w:val="left"/>
                    <w:rPr>
                      <w:rFonts w:hint="default" w:ascii="Times New Roman" w:hAnsi="Times New Roman" w:eastAsia="宋体" w:cs="Times New Roman"/>
                      <w:sz w:val="21"/>
                      <w:szCs w:val="21"/>
                    </w:rPr>
                  </w:pPr>
                </w:p>
              </w:tc>
              <w:tc>
                <w:tcPr>
                  <w:tcW w:w="1209" w:type="dxa"/>
                  <w:tcBorders>
                    <w:tl2br w:val="nil"/>
                    <w:tr2bl w:val="nil"/>
                  </w:tcBorders>
                  <w:vAlign w:val="center"/>
                </w:tcPr>
                <w:p w14:paraId="334DD0B5">
                  <w:pPr>
                    <w:spacing w:line="260" w:lineRule="exact"/>
                    <w:ind w:left="57" w:leftChars="27"/>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eastAsia="zh-CN"/>
                    </w:rPr>
                    <w:t>机油</w:t>
                  </w:r>
                </w:p>
              </w:tc>
              <w:tc>
                <w:tcPr>
                  <w:tcW w:w="1635" w:type="dxa"/>
                  <w:tcBorders>
                    <w:tl2br w:val="nil"/>
                    <w:tr2bl w:val="nil"/>
                  </w:tcBorders>
                  <w:vAlign w:val="center"/>
                </w:tcPr>
                <w:p w14:paraId="4D1CCD00">
                  <w:pPr>
                    <w:spacing w:line="260" w:lineRule="exact"/>
                    <w:jc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矿物油</w:t>
                  </w:r>
                </w:p>
              </w:tc>
              <w:tc>
                <w:tcPr>
                  <w:tcW w:w="945" w:type="dxa"/>
                  <w:tcBorders>
                    <w:tl2br w:val="nil"/>
                    <w:tr2bl w:val="nil"/>
                  </w:tcBorders>
                  <w:shd w:val="clear" w:color="auto" w:fill="auto"/>
                  <w:vAlign w:val="center"/>
                </w:tcPr>
                <w:p w14:paraId="082AAD0C">
                  <w:pPr>
                    <w:spacing w:line="320" w:lineRule="exact"/>
                    <w:jc w:val="center"/>
                    <w:rPr>
                      <w:rFonts w:hint="default" w:ascii="Times New Roman" w:hAnsi="Times New Roman" w:eastAsia="宋体" w:cs="Times New Roman"/>
                      <w:color w:val="auto"/>
                      <w:kern w:val="2"/>
                      <w:sz w:val="21"/>
                      <w:szCs w:val="21"/>
                      <w:lang w:val="en-US" w:eastAsia="zh-CN" w:bidi="ar-SA"/>
                    </w:rPr>
                  </w:pPr>
                  <w:r>
                    <w:rPr>
                      <w:rFonts w:hint="eastAsia" w:hAnsi="仿宋" w:eastAsia="仿宋"/>
                      <w:snapToGrid w:val="0"/>
                      <w:kern w:val="0"/>
                      <w:szCs w:val="21"/>
                      <w:lang w:val="en-US" w:eastAsia="zh-CN"/>
                    </w:rPr>
                    <w:t>0.4</w:t>
                  </w:r>
                </w:p>
              </w:tc>
              <w:tc>
                <w:tcPr>
                  <w:tcW w:w="945" w:type="dxa"/>
                  <w:tcBorders>
                    <w:tl2br w:val="nil"/>
                    <w:tr2bl w:val="nil"/>
                  </w:tcBorders>
                  <w:vAlign w:val="center"/>
                </w:tcPr>
                <w:p w14:paraId="3C257BC7">
                  <w:pPr>
                    <w:spacing w:line="320" w:lineRule="exact"/>
                    <w:jc w:val="center"/>
                    <w:rPr>
                      <w:rFonts w:hint="default" w:ascii="Times New Roman" w:hAnsi="Times New Roman" w:eastAsia="宋体" w:cs="Times New Roman"/>
                      <w:color w:val="auto"/>
                      <w:sz w:val="21"/>
                      <w:szCs w:val="21"/>
                      <w:lang w:val="en-US" w:eastAsia="zh-CN"/>
                    </w:rPr>
                  </w:pPr>
                  <w:r>
                    <w:rPr>
                      <w:rFonts w:hint="eastAsia" w:hAnsi="仿宋" w:eastAsia="仿宋"/>
                      <w:snapToGrid w:val="0"/>
                      <w:kern w:val="0"/>
                      <w:szCs w:val="21"/>
                      <w:lang w:val="en-US" w:eastAsia="zh-CN"/>
                    </w:rPr>
                    <w:t>0.4</w:t>
                  </w:r>
                </w:p>
              </w:tc>
              <w:tc>
                <w:tcPr>
                  <w:tcW w:w="990" w:type="dxa"/>
                  <w:tcBorders>
                    <w:tl2br w:val="nil"/>
                    <w:tr2bl w:val="nil"/>
                  </w:tcBorders>
                  <w:vAlign w:val="center"/>
                </w:tcPr>
                <w:p w14:paraId="60ECCFB8">
                  <w:pPr>
                    <w:spacing w:line="320" w:lineRule="exact"/>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w:t>
                  </w:r>
                </w:p>
              </w:tc>
              <w:tc>
                <w:tcPr>
                  <w:tcW w:w="1140" w:type="dxa"/>
                  <w:tcBorders>
                    <w:tl2br w:val="nil"/>
                    <w:tr2bl w:val="nil"/>
                  </w:tcBorders>
                  <w:vAlign w:val="center"/>
                </w:tcPr>
                <w:p w14:paraId="40F20CF0">
                  <w:pPr>
                    <w:spacing w:line="320" w:lineRule="exact"/>
                    <w:jc w:val="center"/>
                    <w:rPr>
                      <w:rFonts w:hint="default" w:ascii="Times New Roman" w:hAnsi="仿宋" w:eastAsia="仿宋" w:cs="Times New Roman"/>
                      <w:snapToGrid w:val="0"/>
                      <w:kern w:val="0"/>
                      <w:szCs w:val="21"/>
                      <w:lang w:val="en-US" w:eastAsia="zh-CN"/>
                    </w:rPr>
                  </w:pPr>
                  <w:r>
                    <w:rPr>
                      <w:rFonts w:hint="eastAsia" w:ascii="Times New Roman" w:hAnsi="仿宋" w:eastAsia="仿宋" w:cs="Times New Roman"/>
                      <w:snapToGrid w:val="0"/>
                      <w:kern w:val="0"/>
                      <w:szCs w:val="21"/>
                      <w:lang w:val="en-US" w:eastAsia="zh-CN"/>
                    </w:rPr>
                    <w:t>0.2</w:t>
                  </w:r>
                </w:p>
              </w:tc>
              <w:tc>
                <w:tcPr>
                  <w:tcW w:w="1171" w:type="dxa"/>
                  <w:tcBorders>
                    <w:tl2br w:val="nil"/>
                    <w:tr2bl w:val="nil"/>
                  </w:tcBorders>
                  <w:vAlign w:val="center"/>
                </w:tcPr>
                <w:p w14:paraId="6BEE641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spacing w:val="0"/>
                      <w:sz w:val="21"/>
                      <w:szCs w:val="21"/>
                    </w:rPr>
                  </w:pPr>
                  <w:r>
                    <w:rPr>
                      <w:rFonts w:hint="default" w:ascii="Times New Roman" w:hAnsi="Times New Roman" w:eastAsia="宋体" w:cs="Times New Roman"/>
                      <w:spacing w:val="0"/>
                      <w:sz w:val="21"/>
                      <w:szCs w:val="21"/>
                    </w:rPr>
                    <w:t>国内汽运</w:t>
                  </w:r>
                </w:p>
              </w:tc>
            </w:tr>
            <w:tr w14:paraId="516FE6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dxa"/>
                  <w:vMerge w:val="continue"/>
                  <w:tcBorders>
                    <w:tl2br w:val="nil"/>
                    <w:tr2bl w:val="nil"/>
                  </w:tcBorders>
                  <w:vAlign w:val="center"/>
                </w:tcPr>
                <w:p w14:paraId="48FF9508">
                  <w:pPr>
                    <w:widowControl/>
                    <w:jc w:val="left"/>
                    <w:rPr>
                      <w:rFonts w:hint="default" w:ascii="Times New Roman" w:hAnsi="Times New Roman" w:eastAsia="宋体" w:cs="Times New Roman"/>
                      <w:sz w:val="21"/>
                      <w:szCs w:val="21"/>
                    </w:rPr>
                  </w:pPr>
                </w:p>
              </w:tc>
              <w:tc>
                <w:tcPr>
                  <w:tcW w:w="1209" w:type="dxa"/>
                  <w:tcBorders>
                    <w:tl2br w:val="nil"/>
                    <w:tr2bl w:val="nil"/>
                  </w:tcBorders>
                  <w:vAlign w:val="center"/>
                </w:tcPr>
                <w:p w14:paraId="0F2D873A">
                  <w:pPr>
                    <w:spacing w:line="260" w:lineRule="exact"/>
                    <w:ind w:left="57" w:leftChars="27"/>
                    <w:jc w:val="center"/>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eastAsia="zh-CN"/>
                    </w:rPr>
                    <w:t>食用</w:t>
                  </w:r>
                </w:p>
                <w:p w14:paraId="5D3EDC36">
                  <w:pPr>
                    <w:spacing w:line="260" w:lineRule="exact"/>
                    <w:ind w:left="57" w:leftChars="27"/>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eastAsia="zh-CN"/>
                    </w:rPr>
                    <w:t>色拉油</w:t>
                  </w:r>
                </w:p>
              </w:tc>
              <w:tc>
                <w:tcPr>
                  <w:tcW w:w="1635" w:type="dxa"/>
                  <w:tcBorders>
                    <w:tl2br w:val="nil"/>
                    <w:tr2bl w:val="nil"/>
                  </w:tcBorders>
                  <w:vAlign w:val="center"/>
                </w:tcPr>
                <w:p w14:paraId="71E07ABF">
                  <w:pPr>
                    <w:spacing w:line="260" w:lineRule="exact"/>
                    <w:jc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植物油</w:t>
                  </w:r>
                </w:p>
              </w:tc>
              <w:tc>
                <w:tcPr>
                  <w:tcW w:w="945" w:type="dxa"/>
                  <w:tcBorders>
                    <w:tl2br w:val="nil"/>
                    <w:tr2bl w:val="nil"/>
                  </w:tcBorders>
                  <w:shd w:val="clear" w:color="auto" w:fill="auto"/>
                  <w:vAlign w:val="center"/>
                </w:tcPr>
                <w:p w14:paraId="01AA91F8">
                  <w:pPr>
                    <w:spacing w:line="320" w:lineRule="exact"/>
                    <w:jc w:val="center"/>
                    <w:rPr>
                      <w:rFonts w:hint="default" w:ascii="Times New Roman" w:hAnsi="Times New Roman" w:eastAsia="宋体" w:cs="Times New Roman"/>
                      <w:color w:val="auto"/>
                      <w:kern w:val="2"/>
                      <w:sz w:val="21"/>
                      <w:szCs w:val="21"/>
                      <w:lang w:val="en-US" w:eastAsia="zh-CN" w:bidi="ar-SA"/>
                    </w:rPr>
                  </w:pPr>
                  <w:r>
                    <w:rPr>
                      <w:rFonts w:hint="eastAsia" w:hAnsi="仿宋" w:eastAsia="仿宋"/>
                      <w:snapToGrid w:val="0"/>
                      <w:kern w:val="0"/>
                      <w:szCs w:val="21"/>
                      <w:lang w:val="en-US" w:eastAsia="zh-CN"/>
                    </w:rPr>
                    <w:t>0.6</w:t>
                  </w:r>
                </w:p>
              </w:tc>
              <w:tc>
                <w:tcPr>
                  <w:tcW w:w="945" w:type="dxa"/>
                  <w:tcBorders>
                    <w:tl2br w:val="nil"/>
                    <w:tr2bl w:val="nil"/>
                  </w:tcBorders>
                  <w:vAlign w:val="center"/>
                </w:tcPr>
                <w:p w14:paraId="18A75186">
                  <w:pPr>
                    <w:spacing w:line="320" w:lineRule="exact"/>
                    <w:jc w:val="center"/>
                    <w:rPr>
                      <w:rFonts w:hint="default" w:ascii="Times New Roman" w:hAnsi="Times New Roman" w:eastAsia="宋体" w:cs="Times New Roman"/>
                      <w:color w:val="auto"/>
                      <w:sz w:val="21"/>
                      <w:szCs w:val="21"/>
                      <w:lang w:val="en-US" w:eastAsia="zh-CN"/>
                    </w:rPr>
                  </w:pPr>
                  <w:r>
                    <w:rPr>
                      <w:rFonts w:hint="eastAsia" w:hAnsi="仿宋" w:eastAsia="仿宋"/>
                      <w:snapToGrid w:val="0"/>
                      <w:kern w:val="0"/>
                      <w:szCs w:val="21"/>
                      <w:lang w:val="en-US" w:eastAsia="zh-CN"/>
                    </w:rPr>
                    <w:t>0.6</w:t>
                  </w:r>
                </w:p>
              </w:tc>
              <w:tc>
                <w:tcPr>
                  <w:tcW w:w="990" w:type="dxa"/>
                  <w:tcBorders>
                    <w:tl2br w:val="nil"/>
                    <w:tr2bl w:val="nil"/>
                  </w:tcBorders>
                  <w:vAlign w:val="center"/>
                </w:tcPr>
                <w:p w14:paraId="342D5C9E">
                  <w:pPr>
                    <w:spacing w:line="320" w:lineRule="exact"/>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w:t>
                  </w:r>
                </w:p>
              </w:tc>
              <w:tc>
                <w:tcPr>
                  <w:tcW w:w="1140" w:type="dxa"/>
                  <w:tcBorders>
                    <w:tl2br w:val="nil"/>
                    <w:tr2bl w:val="nil"/>
                  </w:tcBorders>
                  <w:vAlign w:val="center"/>
                </w:tcPr>
                <w:p w14:paraId="57051795">
                  <w:pPr>
                    <w:spacing w:line="320" w:lineRule="exact"/>
                    <w:jc w:val="center"/>
                    <w:rPr>
                      <w:rFonts w:hint="default" w:ascii="Times New Roman" w:hAnsi="仿宋" w:eastAsia="仿宋" w:cs="Times New Roman"/>
                      <w:snapToGrid w:val="0"/>
                      <w:kern w:val="0"/>
                      <w:szCs w:val="21"/>
                      <w:lang w:val="en-US" w:eastAsia="zh-CN"/>
                    </w:rPr>
                  </w:pPr>
                  <w:r>
                    <w:rPr>
                      <w:rFonts w:hint="eastAsia" w:ascii="Times New Roman" w:hAnsi="仿宋" w:eastAsia="仿宋" w:cs="Times New Roman"/>
                      <w:snapToGrid w:val="0"/>
                      <w:kern w:val="0"/>
                      <w:szCs w:val="21"/>
                      <w:lang w:val="en-US" w:eastAsia="zh-CN"/>
                    </w:rPr>
                    <w:t>0.15</w:t>
                  </w:r>
                </w:p>
              </w:tc>
              <w:tc>
                <w:tcPr>
                  <w:tcW w:w="1171" w:type="dxa"/>
                  <w:tcBorders>
                    <w:tl2br w:val="nil"/>
                    <w:tr2bl w:val="nil"/>
                  </w:tcBorders>
                  <w:vAlign w:val="center"/>
                </w:tcPr>
                <w:p w14:paraId="7B1901A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spacing w:val="0"/>
                      <w:sz w:val="21"/>
                      <w:szCs w:val="21"/>
                    </w:rPr>
                  </w:pPr>
                  <w:r>
                    <w:rPr>
                      <w:rFonts w:hint="default" w:ascii="Times New Roman" w:hAnsi="Times New Roman" w:eastAsia="宋体" w:cs="Times New Roman"/>
                      <w:spacing w:val="0"/>
                      <w:sz w:val="21"/>
                      <w:szCs w:val="21"/>
                    </w:rPr>
                    <w:t>国内汽运</w:t>
                  </w:r>
                </w:p>
              </w:tc>
            </w:tr>
            <w:tr w14:paraId="3E0607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dxa"/>
                  <w:vMerge w:val="continue"/>
                  <w:tcBorders>
                    <w:tl2br w:val="nil"/>
                    <w:tr2bl w:val="nil"/>
                  </w:tcBorders>
                  <w:vAlign w:val="center"/>
                </w:tcPr>
                <w:p w14:paraId="0EF334A5">
                  <w:pPr>
                    <w:widowControl/>
                    <w:jc w:val="left"/>
                    <w:rPr>
                      <w:rFonts w:hint="default" w:ascii="Times New Roman" w:hAnsi="Times New Roman" w:eastAsia="宋体" w:cs="Times New Roman"/>
                      <w:sz w:val="21"/>
                      <w:szCs w:val="21"/>
                    </w:rPr>
                  </w:pPr>
                </w:p>
              </w:tc>
              <w:tc>
                <w:tcPr>
                  <w:tcW w:w="1209" w:type="dxa"/>
                  <w:tcBorders>
                    <w:tl2br w:val="nil"/>
                    <w:tr2bl w:val="nil"/>
                  </w:tcBorders>
                  <w:vAlign w:val="center"/>
                </w:tcPr>
                <w:p w14:paraId="3C480311">
                  <w:pPr>
                    <w:spacing w:line="260" w:lineRule="exact"/>
                    <w:ind w:left="57" w:leftChars="27"/>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模具</w:t>
                  </w:r>
                </w:p>
              </w:tc>
              <w:tc>
                <w:tcPr>
                  <w:tcW w:w="1635" w:type="dxa"/>
                  <w:tcBorders>
                    <w:tl2br w:val="nil"/>
                    <w:tr2bl w:val="nil"/>
                  </w:tcBorders>
                  <w:vAlign w:val="center"/>
                </w:tcPr>
                <w:p w14:paraId="454E87CD">
                  <w:pPr>
                    <w:spacing w:line="260" w:lineRule="exact"/>
                    <w:jc w:val="center"/>
                    <w:rPr>
                      <w:rFonts w:hint="default" w:cs="Times New Roman"/>
                      <w:sz w:val="21"/>
                      <w:szCs w:val="21"/>
                      <w:lang w:val="en-US" w:eastAsia="zh-CN"/>
                    </w:rPr>
                  </w:pPr>
                  <w:r>
                    <w:rPr>
                      <w:rFonts w:hint="eastAsia" w:cs="Times New Roman"/>
                      <w:sz w:val="21"/>
                      <w:szCs w:val="21"/>
                      <w:lang w:val="en-US" w:eastAsia="zh-CN"/>
                    </w:rPr>
                    <w:t>铸铁</w:t>
                  </w:r>
                </w:p>
              </w:tc>
              <w:tc>
                <w:tcPr>
                  <w:tcW w:w="945" w:type="dxa"/>
                  <w:tcBorders>
                    <w:tl2br w:val="nil"/>
                    <w:tr2bl w:val="nil"/>
                  </w:tcBorders>
                  <w:shd w:val="clear" w:color="auto" w:fill="auto"/>
                  <w:vAlign w:val="center"/>
                </w:tcPr>
                <w:p w14:paraId="333663A8">
                  <w:pPr>
                    <w:spacing w:line="320" w:lineRule="exact"/>
                    <w:jc w:val="center"/>
                    <w:rPr>
                      <w:rFonts w:hint="default" w:ascii="Times New Roman" w:hAnsi="Times New Roman" w:eastAsia="宋体" w:cs="Times New Roman"/>
                      <w:color w:val="auto"/>
                      <w:kern w:val="2"/>
                      <w:sz w:val="21"/>
                      <w:szCs w:val="21"/>
                      <w:lang w:val="en-US" w:eastAsia="zh-CN" w:bidi="ar-SA"/>
                    </w:rPr>
                  </w:pPr>
                  <w:r>
                    <w:rPr>
                      <w:rFonts w:hint="eastAsia" w:hAnsi="仿宋" w:eastAsia="仿宋"/>
                      <w:snapToGrid w:val="0"/>
                      <w:color w:val="auto"/>
                      <w:kern w:val="0"/>
                      <w:szCs w:val="21"/>
                      <w:lang w:val="en-US" w:eastAsia="zh-CN"/>
                    </w:rPr>
                    <w:t>0.9</w:t>
                  </w:r>
                </w:p>
              </w:tc>
              <w:tc>
                <w:tcPr>
                  <w:tcW w:w="945" w:type="dxa"/>
                  <w:tcBorders>
                    <w:tl2br w:val="nil"/>
                    <w:tr2bl w:val="nil"/>
                  </w:tcBorders>
                  <w:vAlign w:val="center"/>
                </w:tcPr>
                <w:p w14:paraId="128D20BD">
                  <w:pPr>
                    <w:spacing w:line="320" w:lineRule="exact"/>
                    <w:jc w:val="center"/>
                    <w:rPr>
                      <w:rFonts w:hint="default" w:ascii="Times New Roman" w:hAnsi="Times New Roman" w:eastAsia="宋体" w:cs="Times New Roman"/>
                      <w:color w:val="auto"/>
                      <w:sz w:val="21"/>
                      <w:szCs w:val="21"/>
                      <w:lang w:val="en-US" w:eastAsia="zh-CN"/>
                    </w:rPr>
                  </w:pPr>
                  <w:r>
                    <w:rPr>
                      <w:rFonts w:hint="eastAsia" w:hAnsi="仿宋" w:eastAsia="仿宋"/>
                      <w:snapToGrid w:val="0"/>
                      <w:color w:val="auto"/>
                      <w:kern w:val="0"/>
                      <w:szCs w:val="21"/>
                      <w:lang w:val="en-US" w:eastAsia="zh-CN"/>
                    </w:rPr>
                    <w:t>1.05</w:t>
                  </w:r>
                </w:p>
              </w:tc>
              <w:tc>
                <w:tcPr>
                  <w:tcW w:w="990" w:type="dxa"/>
                  <w:tcBorders>
                    <w:tl2br w:val="nil"/>
                    <w:tr2bl w:val="nil"/>
                  </w:tcBorders>
                  <w:vAlign w:val="center"/>
                </w:tcPr>
                <w:p w14:paraId="486F298A">
                  <w:pPr>
                    <w:spacing w:line="320" w:lineRule="exact"/>
                    <w:jc w:val="center"/>
                    <w:rPr>
                      <w:rFonts w:hint="default" w:ascii="Times New Roman" w:hAnsi="Times New Roman" w:eastAsia="宋体" w:cs="Times New Roman"/>
                      <w:color w:val="auto"/>
                      <w:sz w:val="21"/>
                      <w:szCs w:val="21"/>
                      <w:lang w:val="en-US" w:eastAsia="zh-CN"/>
                    </w:rPr>
                  </w:pPr>
                  <w:r>
                    <w:rPr>
                      <w:rFonts w:hint="eastAsia" w:hAnsi="仿宋" w:eastAsia="仿宋"/>
                      <w:snapToGrid w:val="0"/>
                      <w:color w:val="auto"/>
                      <w:kern w:val="0"/>
                      <w:szCs w:val="21"/>
                      <w:lang w:val="en-US" w:eastAsia="zh-CN"/>
                    </w:rPr>
                    <w:t>+0.15</w:t>
                  </w:r>
                </w:p>
              </w:tc>
              <w:tc>
                <w:tcPr>
                  <w:tcW w:w="1140" w:type="dxa"/>
                  <w:tcBorders>
                    <w:tl2br w:val="nil"/>
                    <w:tr2bl w:val="nil"/>
                  </w:tcBorders>
                  <w:vAlign w:val="center"/>
                </w:tcPr>
                <w:p w14:paraId="73EB98EF">
                  <w:pPr>
                    <w:spacing w:line="320" w:lineRule="exact"/>
                    <w:jc w:val="center"/>
                    <w:rPr>
                      <w:rFonts w:hint="default" w:ascii="Times New Roman" w:hAnsi="仿宋" w:eastAsia="仿宋" w:cs="Times New Roman"/>
                      <w:snapToGrid w:val="0"/>
                      <w:kern w:val="0"/>
                      <w:szCs w:val="21"/>
                      <w:lang w:val="en-US" w:eastAsia="zh-CN"/>
                    </w:rPr>
                  </w:pPr>
                  <w:r>
                    <w:rPr>
                      <w:rFonts w:hint="eastAsia" w:ascii="Times New Roman" w:hAnsi="仿宋" w:eastAsia="仿宋" w:cs="Times New Roman"/>
                      <w:snapToGrid w:val="0"/>
                      <w:kern w:val="0"/>
                      <w:szCs w:val="21"/>
                      <w:lang w:val="en-US" w:eastAsia="zh-CN"/>
                    </w:rPr>
                    <w:t>0.45</w:t>
                  </w:r>
                </w:p>
              </w:tc>
              <w:tc>
                <w:tcPr>
                  <w:tcW w:w="1171" w:type="dxa"/>
                  <w:tcBorders>
                    <w:tl2br w:val="nil"/>
                    <w:tr2bl w:val="nil"/>
                  </w:tcBorders>
                  <w:vAlign w:val="center"/>
                </w:tcPr>
                <w:p w14:paraId="53A45F6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spacing w:val="0"/>
                      <w:sz w:val="21"/>
                      <w:szCs w:val="21"/>
                    </w:rPr>
                  </w:pPr>
                  <w:r>
                    <w:rPr>
                      <w:rFonts w:hint="default" w:ascii="Times New Roman" w:hAnsi="Times New Roman" w:eastAsia="宋体" w:cs="Times New Roman"/>
                      <w:spacing w:val="0"/>
                      <w:sz w:val="21"/>
                      <w:szCs w:val="21"/>
                    </w:rPr>
                    <w:t>国内汽运</w:t>
                  </w:r>
                </w:p>
              </w:tc>
            </w:tr>
            <w:tr w14:paraId="570747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dxa"/>
                  <w:vMerge w:val="continue"/>
                  <w:tcBorders>
                    <w:tl2br w:val="nil"/>
                    <w:tr2bl w:val="nil"/>
                  </w:tcBorders>
                  <w:vAlign w:val="center"/>
                </w:tcPr>
                <w:p w14:paraId="41C3B8F9">
                  <w:pPr>
                    <w:widowControl/>
                    <w:jc w:val="left"/>
                    <w:rPr>
                      <w:rFonts w:hint="default" w:ascii="Times New Roman" w:hAnsi="Times New Roman" w:eastAsia="宋体" w:cs="Times New Roman"/>
                      <w:sz w:val="21"/>
                      <w:szCs w:val="21"/>
                    </w:rPr>
                  </w:pPr>
                </w:p>
              </w:tc>
              <w:tc>
                <w:tcPr>
                  <w:tcW w:w="1209" w:type="dxa"/>
                  <w:tcBorders>
                    <w:tl2br w:val="nil"/>
                    <w:tr2bl w:val="nil"/>
                  </w:tcBorders>
                  <w:vAlign w:val="center"/>
                </w:tcPr>
                <w:p w14:paraId="50D51117">
                  <w:pPr>
                    <w:spacing w:line="260" w:lineRule="exact"/>
                    <w:ind w:left="57" w:leftChars="27"/>
                    <w:jc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抛光片</w:t>
                  </w:r>
                </w:p>
              </w:tc>
              <w:tc>
                <w:tcPr>
                  <w:tcW w:w="1635" w:type="dxa"/>
                  <w:tcBorders>
                    <w:tl2br w:val="nil"/>
                    <w:tr2bl w:val="nil"/>
                  </w:tcBorders>
                  <w:vAlign w:val="center"/>
                </w:tcPr>
                <w:p w14:paraId="75728C72">
                  <w:pPr>
                    <w:spacing w:line="260" w:lineRule="exact"/>
                    <w:jc w:val="center"/>
                    <w:rPr>
                      <w:rFonts w:hint="default" w:cs="Times New Roman"/>
                      <w:sz w:val="21"/>
                      <w:szCs w:val="21"/>
                      <w:lang w:val="en-US" w:eastAsia="zh-CN"/>
                    </w:rPr>
                  </w:pPr>
                  <w:r>
                    <w:rPr>
                      <w:rFonts w:hint="eastAsia" w:cs="Times New Roman"/>
                      <w:sz w:val="21"/>
                      <w:szCs w:val="21"/>
                      <w:lang w:val="en-US" w:eastAsia="zh-CN"/>
                    </w:rPr>
                    <w:t>氧化铝</w:t>
                  </w:r>
                </w:p>
              </w:tc>
              <w:tc>
                <w:tcPr>
                  <w:tcW w:w="945" w:type="dxa"/>
                  <w:tcBorders>
                    <w:tl2br w:val="nil"/>
                    <w:tr2bl w:val="nil"/>
                  </w:tcBorders>
                  <w:shd w:val="clear" w:color="auto" w:fill="auto"/>
                  <w:vAlign w:val="center"/>
                </w:tcPr>
                <w:p w14:paraId="69DD1FFA">
                  <w:pPr>
                    <w:spacing w:line="320" w:lineRule="exact"/>
                    <w:jc w:val="center"/>
                    <w:rPr>
                      <w:rFonts w:hint="default" w:ascii="Times New Roman" w:hAnsi="Times New Roman" w:eastAsia="宋体" w:cs="Times New Roman"/>
                      <w:snapToGrid w:val="0"/>
                      <w:color w:val="auto"/>
                      <w:kern w:val="0"/>
                      <w:sz w:val="21"/>
                      <w:szCs w:val="21"/>
                      <w:lang w:val="en-US" w:eastAsia="zh-CN" w:bidi="ar-SA"/>
                    </w:rPr>
                  </w:pPr>
                  <w:r>
                    <w:rPr>
                      <w:rFonts w:hint="default" w:ascii="Times New Roman" w:hAnsi="Times New Roman" w:eastAsia="宋体" w:cs="Times New Roman"/>
                      <w:snapToGrid w:val="0"/>
                      <w:color w:val="auto"/>
                      <w:kern w:val="0"/>
                      <w:szCs w:val="21"/>
                      <w:lang w:val="en-US" w:eastAsia="zh-CN"/>
                    </w:rPr>
                    <w:t>240片</w:t>
                  </w:r>
                  <w:r>
                    <w:rPr>
                      <w:rFonts w:hint="eastAsia" w:cs="Times New Roman"/>
                      <w:snapToGrid w:val="0"/>
                      <w:color w:val="auto"/>
                      <w:kern w:val="0"/>
                      <w:szCs w:val="21"/>
                      <w:lang w:val="en-US" w:eastAsia="zh-CN"/>
                    </w:rPr>
                    <w:t>（8kg）</w:t>
                  </w:r>
                </w:p>
              </w:tc>
              <w:tc>
                <w:tcPr>
                  <w:tcW w:w="945" w:type="dxa"/>
                  <w:tcBorders>
                    <w:tl2br w:val="nil"/>
                    <w:tr2bl w:val="nil"/>
                  </w:tcBorders>
                  <w:vAlign w:val="center"/>
                </w:tcPr>
                <w:p w14:paraId="3245D186">
                  <w:pPr>
                    <w:spacing w:line="320" w:lineRule="exact"/>
                    <w:jc w:val="center"/>
                    <w:rPr>
                      <w:rFonts w:hint="default" w:ascii="Times New Roman" w:hAnsi="Times New Roman" w:eastAsia="宋体" w:cs="Times New Roman"/>
                      <w:snapToGrid w:val="0"/>
                      <w:color w:val="auto"/>
                      <w:kern w:val="0"/>
                      <w:szCs w:val="21"/>
                      <w:lang w:val="en-US" w:eastAsia="zh-CN"/>
                    </w:rPr>
                  </w:pPr>
                  <w:r>
                    <w:rPr>
                      <w:rFonts w:hint="default" w:ascii="Times New Roman" w:hAnsi="Times New Roman" w:eastAsia="宋体" w:cs="Times New Roman"/>
                      <w:snapToGrid w:val="0"/>
                      <w:color w:val="auto"/>
                      <w:kern w:val="0"/>
                      <w:szCs w:val="21"/>
                      <w:lang w:val="en-US" w:eastAsia="zh-CN"/>
                    </w:rPr>
                    <w:t>240片</w:t>
                  </w:r>
                  <w:r>
                    <w:rPr>
                      <w:rFonts w:hint="eastAsia" w:cs="Times New Roman"/>
                      <w:snapToGrid w:val="0"/>
                      <w:color w:val="auto"/>
                      <w:kern w:val="0"/>
                      <w:szCs w:val="21"/>
                      <w:lang w:val="en-US" w:eastAsia="zh-CN"/>
                    </w:rPr>
                    <w:t>（8kg）</w:t>
                  </w:r>
                </w:p>
              </w:tc>
              <w:tc>
                <w:tcPr>
                  <w:tcW w:w="990" w:type="dxa"/>
                  <w:tcBorders>
                    <w:tl2br w:val="nil"/>
                    <w:tr2bl w:val="nil"/>
                  </w:tcBorders>
                  <w:vAlign w:val="center"/>
                </w:tcPr>
                <w:p w14:paraId="04C7924B">
                  <w:pPr>
                    <w:spacing w:line="320" w:lineRule="exact"/>
                    <w:jc w:val="center"/>
                    <w:rPr>
                      <w:rFonts w:hint="default" w:ascii="Times New Roman" w:hAnsi="Times New Roman" w:eastAsia="宋体" w:cs="Times New Roman"/>
                      <w:snapToGrid w:val="0"/>
                      <w:color w:val="auto"/>
                      <w:kern w:val="0"/>
                      <w:szCs w:val="21"/>
                      <w:lang w:val="en-US" w:eastAsia="zh-CN"/>
                    </w:rPr>
                  </w:pPr>
                  <w:r>
                    <w:rPr>
                      <w:rFonts w:hint="eastAsia" w:cs="Times New Roman"/>
                      <w:snapToGrid w:val="0"/>
                      <w:color w:val="auto"/>
                      <w:kern w:val="0"/>
                      <w:szCs w:val="21"/>
                      <w:lang w:val="en-US" w:eastAsia="zh-CN"/>
                    </w:rPr>
                    <w:t>0</w:t>
                  </w:r>
                </w:p>
              </w:tc>
              <w:tc>
                <w:tcPr>
                  <w:tcW w:w="1140" w:type="dxa"/>
                  <w:tcBorders>
                    <w:tl2br w:val="nil"/>
                    <w:tr2bl w:val="nil"/>
                  </w:tcBorders>
                  <w:vAlign w:val="center"/>
                </w:tcPr>
                <w:p w14:paraId="6E5F1CDA">
                  <w:pPr>
                    <w:spacing w:line="260" w:lineRule="exact"/>
                    <w:jc w:val="center"/>
                    <w:rPr>
                      <w:rFonts w:hint="default" w:ascii="Times New Roman" w:hAnsi="Times New Roman" w:eastAsia="宋体" w:cs="Times New Roman"/>
                      <w:color w:val="auto"/>
                      <w:spacing w:val="-18"/>
                      <w:sz w:val="21"/>
                      <w:szCs w:val="21"/>
                      <w:lang w:val="en-US" w:eastAsia="zh-CN"/>
                    </w:rPr>
                  </w:pPr>
                  <w:r>
                    <w:rPr>
                      <w:rFonts w:hint="eastAsia" w:cs="Times New Roman"/>
                      <w:color w:val="auto"/>
                      <w:spacing w:val="-18"/>
                      <w:sz w:val="21"/>
                      <w:szCs w:val="21"/>
                      <w:lang w:val="en-US" w:eastAsia="zh-CN"/>
                    </w:rPr>
                    <w:t>60片</w:t>
                  </w:r>
                  <w:r>
                    <w:rPr>
                      <w:rFonts w:hint="eastAsia" w:cs="Times New Roman"/>
                      <w:snapToGrid w:val="0"/>
                      <w:color w:val="auto"/>
                      <w:kern w:val="0"/>
                      <w:szCs w:val="21"/>
                      <w:lang w:val="en-US" w:eastAsia="zh-CN"/>
                    </w:rPr>
                    <w:t>（8kg）</w:t>
                  </w:r>
                </w:p>
              </w:tc>
              <w:tc>
                <w:tcPr>
                  <w:tcW w:w="1171" w:type="dxa"/>
                  <w:tcBorders>
                    <w:tl2br w:val="nil"/>
                    <w:tr2bl w:val="nil"/>
                  </w:tcBorders>
                  <w:vAlign w:val="center"/>
                </w:tcPr>
                <w:p w14:paraId="3E7E9E6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spacing w:val="0"/>
                      <w:sz w:val="21"/>
                      <w:szCs w:val="21"/>
                    </w:rPr>
                  </w:pPr>
                  <w:r>
                    <w:rPr>
                      <w:rFonts w:hint="default" w:ascii="Times New Roman" w:hAnsi="Times New Roman" w:eastAsia="宋体" w:cs="Times New Roman"/>
                      <w:spacing w:val="0"/>
                      <w:sz w:val="21"/>
                      <w:szCs w:val="21"/>
                    </w:rPr>
                    <w:t>国内汽运</w:t>
                  </w:r>
                </w:p>
              </w:tc>
            </w:tr>
          </w:tbl>
          <w:p w14:paraId="2B0BB888">
            <w:pPr>
              <w:pStyle w:val="75"/>
              <w:keepNext w:val="0"/>
              <w:keepLines w:val="0"/>
              <w:pageBreakBefore w:val="0"/>
              <w:kinsoku/>
              <w:wordWrap/>
              <w:overflowPunct/>
              <w:topLinePunct w:val="0"/>
              <w:bidi w:val="0"/>
              <w:spacing w:line="500" w:lineRule="exact"/>
              <w:ind w:left="0" w:right="0"/>
              <w:jc w:val="both"/>
              <w:textAlignment w:val="auto"/>
              <w:rPr>
                <w:rFonts w:eastAsia="Times New Roman"/>
                <w:b/>
                <w:bCs/>
                <w:color w:val="auto"/>
                <w:spacing w:val="-1"/>
                <w:sz w:val="24"/>
                <w:szCs w:val="24"/>
              </w:rPr>
            </w:pPr>
            <w:r>
              <w:rPr>
                <w:rFonts w:eastAsia="Times New Roman"/>
                <w:b/>
                <w:bCs/>
                <w:color w:val="auto"/>
                <w:spacing w:val="-1"/>
                <w:sz w:val="24"/>
                <w:szCs w:val="24"/>
              </w:rPr>
              <w:t>5</w:t>
            </w:r>
            <w:r>
              <w:rPr>
                <w:rFonts w:hint="eastAsia" w:eastAsia="Times New Roman"/>
                <w:b/>
                <w:bCs/>
                <w:color w:val="auto"/>
                <w:spacing w:val="-1"/>
                <w:sz w:val="24"/>
                <w:szCs w:val="24"/>
              </w:rPr>
              <w:t>、公用工程</w:t>
            </w:r>
          </w:p>
          <w:p w14:paraId="16535582">
            <w:pPr>
              <w:pStyle w:val="8"/>
              <w:keepNext w:val="0"/>
              <w:keepLines w:val="0"/>
              <w:pageBreakBefore w:val="0"/>
              <w:kinsoku/>
              <w:wordWrap/>
              <w:overflowPunct/>
              <w:topLinePunct w:val="0"/>
              <w:autoSpaceDE/>
              <w:autoSpaceDN/>
              <w:bidi w:val="0"/>
              <w:adjustRightInd/>
              <w:spacing w:before="0" w:after="0" w:line="500" w:lineRule="exact"/>
              <w:ind w:left="0" w:right="0"/>
              <w:jc w:val="both"/>
              <w:textAlignment w:val="auto"/>
              <w:rPr>
                <w:color w:val="auto"/>
                <w:spacing w:val="-2"/>
                <w:sz w:val="24"/>
                <w:szCs w:val="24"/>
              </w:rPr>
            </w:pPr>
            <w:r>
              <w:rPr>
                <w:rFonts w:eastAsiaTheme="minorEastAsia"/>
                <w:color w:val="auto"/>
                <w:sz w:val="24"/>
                <w:szCs w:val="24"/>
              </w:rPr>
              <w:t xml:space="preserve">   </w:t>
            </w:r>
            <w:r>
              <w:rPr>
                <w:rFonts w:hAnsi="宋体"/>
                <w:color w:val="auto"/>
                <w:sz w:val="24"/>
                <w:szCs w:val="24"/>
              </w:rPr>
              <w:t>（</w:t>
            </w:r>
            <w:r>
              <w:rPr>
                <w:color w:val="auto"/>
                <w:sz w:val="24"/>
                <w:szCs w:val="24"/>
              </w:rPr>
              <w:t>1</w:t>
            </w:r>
            <w:r>
              <w:rPr>
                <w:rFonts w:hAnsi="宋体"/>
                <w:color w:val="auto"/>
                <w:sz w:val="24"/>
                <w:szCs w:val="24"/>
              </w:rPr>
              <w:t>）给水：项目用水由市政给水管网供应。</w:t>
            </w:r>
            <w:r>
              <w:rPr>
                <w:rFonts w:hint="default" w:ascii="Times New Roman" w:hAnsi="Times New Roman" w:eastAsia="宋体" w:cs="Times New Roman"/>
                <w:color w:val="000000"/>
                <w:kern w:val="0"/>
                <w:sz w:val="24"/>
                <w:szCs w:val="24"/>
                <w:lang w:val="en-US" w:eastAsia="zh-CN" w:bidi="ar-SA"/>
              </w:rPr>
              <w:t>本项目</w:t>
            </w:r>
            <w:r>
              <w:rPr>
                <w:rFonts w:hint="eastAsia" w:ascii="Segoe UI" w:hAnsi="Segoe UI" w:eastAsia="Segoe UI" w:cs="Segoe UI"/>
                <w:i w:val="0"/>
                <w:iCs w:val="0"/>
                <w:caps w:val="0"/>
                <w:color w:val="000000"/>
                <w:spacing w:val="0"/>
                <w:sz w:val="24"/>
                <w:szCs w:val="24"/>
                <w:shd w:val="clear" w:color="auto" w:fill="FFFFFF"/>
                <w:lang w:val="en-US" w:eastAsia="zh-CN"/>
              </w:rPr>
              <w:t>采用干式清洁，无洗拖把用排水</w:t>
            </w:r>
            <w:r>
              <w:rPr>
                <w:rFonts w:hint="default" w:ascii="Segoe UI" w:hAnsi="Segoe UI" w:eastAsia="Segoe UI" w:cs="Segoe UI"/>
                <w:i w:val="0"/>
                <w:iCs w:val="0"/>
                <w:caps w:val="0"/>
                <w:color w:val="000000"/>
                <w:spacing w:val="0"/>
                <w:sz w:val="24"/>
                <w:szCs w:val="24"/>
                <w:shd w:val="clear" w:color="auto" w:fill="FFFFFF"/>
                <w:lang w:val="en-US" w:eastAsia="zh-CN"/>
              </w:rPr>
              <w:t>，</w:t>
            </w:r>
            <w:r>
              <w:rPr>
                <w:rFonts w:ascii="Segoe UI" w:hAnsi="Segoe UI" w:eastAsia="Segoe UI" w:cs="Segoe UI"/>
                <w:i w:val="0"/>
                <w:iCs w:val="0"/>
                <w:caps w:val="0"/>
                <w:color w:val="000000"/>
                <w:spacing w:val="0"/>
                <w:sz w:val="24"/>
                <w:szCs w:val="24"/>
                <w:shd w:val="clear" w:color="auto" w:fill="FFFFFF"/>
              </w:rPr>
              <w:t>每天工作结束后或在工作间隙</w:t>
            </w:r>
            <w:r>
              <w:rPr>
                <w:rFonts w:hint="eastAsia" w:ascii="Segoe UI" w:hAnsi="Segoe UI" w:eastAsia="宋体" w:cs="Segoe UI"/>
                <w:i w:val="0"/>
                <w:iCs w:val="0"/>
                <w:caps w:val="0"/>
                <w:color w:val="000000"/>
                <w:spacing w:val="0"/>
                <w:sz w:val="24"/>
                <w:szCs w:val="24"/>
                <w:shd w:val="clear" w:color="auto" w:fill="FFFFFF"/>
                <w:lang w:val="en-US" w:eastAsia="zh-CN"/>
              </w:rPr>
              <w:t>使用</w:t>
            </w:r>
            <w:r>
              <w:rPr>
                <w:rFonts w:ascii="Segoe UI" w:hAnsi="Segoe UI" w:eastAsia="Segoe UI" w:cs="Segoe UI"/>
                <w:i w:val="0"/>
                <w:iCs w:val="0"/>
                <w:caps w:val="0"/>
                <w:color w:val="000000"/>
                <w:spacing w:val="0"/>
                <w:sz w:val="24"/>
                <w:szCs w:val="24"/>
                <w:shd w:val="clear" w:color="auto" w:fill="FFFFFF"/>
              </w:rPr>
              <w:t>扫帚进行清扫，以防止废料堆积</w:t>
            </w:r>
            <w:r>
              <w:rPr>
                <w:rFonts w:hint="eastAsia" w:ascii="Segoe UI" w:hAnsi="Segoe UI" w:cs="Segoe UI"/>
                <w:i w:val="0"/>
                <w:iCs w:val="0"/>
                <w:caps w:val="0"/>
                <w:color w:val="000000"/>
                <w:spacing w:val="0"/>
                <w:sz w:val="24"/>
                <w:szCs w:val="24"/>
                <w:shd w:val="clear" w:color="auto" w:fill="FFFFFF"/>
                <w:lang w:eastAsia="zh-CN"/>
              </w:rPr>
              <w:t>，</w:t>
            </w:r>
            <w:r>
              <w:rPr>
                <w:rFonts w:hint="eastAsia" w:ascii="Segoe UI" w:hAnsi="Segoe UI" w:cs="Segoe UI"/>
                <w:i w:val="0"/>
                <w:iCs w:val="0"/>
                <w:caps w:val="0"/>
                <w:color w:val="000000"/>
                <w:spacing w:val="0"/>
                <w:sz w:val="24"/>
                <w:szCs w:val="24"/>
                <w:shd w:val="clear" w:color="auto" w:fill="FFFFFF"/>
                <w:lang w:val="en-US" w:eastAsia="zh-CN"/>
              </w:rPr>
              <w:t>故无地面冲洗用水</w:t>
            </w:r>
            <w:r>
              <w:rPr>
                <w:rFonts w:hint="eastAsia" w:ascii="Times New Roman" w:hAnsi="宋体" w:eastAsia="宋体" w:cs="Times New Roman"/>
                <w:color w:val="auto"/>
                <w:sz w:val="24"/>
                <w:szCs w:val="24"/>
                <w:lang w:val="en-US" w:eastAsia="zh-CN"/>
              </w:rPr>
              <w:t>。</w:t>
            </w:r>
            <w:r>
              <w:rPr>
                <w:rFonts w:hint="eastAsia" w:ascii="Times New Roman" w:hAnsi="宋体" w:eastAsia="宋体" w:cs="Times New Roman"/>
                <w:color w:val="auto"/>
                <w:sz w:val="24"/>
                <w:szCs w:val="24"/>
              </w:rPr>
              <w:t>本次环评</w:t>
            </w:r>
            <w:r>
              <w:rPr>
                <w:rFonts w:ascii="Times New Roman" w:hAnsi="宋体" w:eastAsia="宋体" w:cs="Times New Roman"/>
                <w:color w:val="auto"/>
                <w:sz w:val="24"/>
                <w:szCs w:val="24"/>
              </w:rPr>
              <w:t>不新增员工，故本项目不新增生活用水量</w:t>
            </w:r>
            <w:r>
              <w:rPr>
                <w:rFonts w:hint="eastAsia" w:ascii="Times New Roman" w:hAnsi="宋体" w:eastAsia="宋体" w:cs="Times New Roman"/>
                <w:color w:val="auto"/>
                <w:sz w:val="24"/>
                <w:szCs w:val="24"/>
              </w:rPr>
              <w:t>。</w:t>
            </w:r>
            <w:r>
              <w:rPr>
                <w:rFonts w:hint="eastAsia" w:hAnsi="宋体"/>
                <w:color w:val="auto"/>
                <w:sz w:val="24"/>
                <w:szCs w:val="24"/>
                <w:lang w:val="en-US" w:eastAsia="zh-CN"/>
              </w:rPr>
              <w:t>项目</w:t>
            </w:r>
            <w:r>
              <w:rPr>
                <w:rFonts w:hAnsi="宋体"/>
                <w:color w:val="auto"/>
                <w:sz w:val="24"/>
                <w:szCs w:val="24"/>
              </w:rPr>
              <w:t>用水主要为员工</w:t>
            </w:r>
            <w:r>
              <w:rPr>
                <w:rFonts w:hint="eastAsia" w:hAnsi="宋体"/>
                <w:color w:val="auto"/>
                <w:sz w:val="24"/>
                <w:szCs w:val="24"/>
                <w:lang w:val="en-US" w:eastAsia="zh-CN"/>
              </w:rPr>
              <w:t>熔铸和挤压成型工序</w:t>
            </w:r>
            <w:r>
              <w:rPr>
                <w:color w:val="auto"/>
                <w:spacing w:val="-1"/>
                <w:sz w:val="24"/>
                <w:szCs w:val="24"/>
              </w:rPr>
              <w:t>隔套冷却</w:t>
            </w:r>
            <w:r>
              <w:rPr>
                <w:color w:val="auto"/>
                <w:spacing w:val="-2"/>
                <w:sz w:val="24"/>
                <w:szCs w:val="24"/>
              </w:rPr>
              <w:t>用水</w:t>
            </w:r>
            <w:r>
              <w:rPr>
                <w:rFonts w:hint="eastAsia"/>
                <w:color w:val="auto"/>
                <w:spacing w:val="-2"/>
                <w:sz w:val="24"/>
                <w:szCs w:val="24"/>
                <w:lang w:eastAsia="zh-CN"/>
              </w:rPr>
              <w:t>、</w:t>
            </w:r>
            <w:r>
              <w:rPr>
                <w:rFonts w:hint="eastAsia" w:hAnsi="宋体" w:cs="Times New Roman"/>
                <w:color w:val="auto"/>
                <w:kern w:val="0"/>
                <w:sz w:val="24"/>
                <w:szCs w:val="24"/>
                <w:lang w:val="en-US" w:eastAsia="zh-CN" w:bidi="ar-SA"/>
              </w:rPr>
              <w:t>铸件直接冷却用水、</w:t>
            </w:r>
            <w:r>
              <w:rPr>
                <w:rFonts w:hint="eastAsia"/>
                <w:color w:val="auto"/>
                <w:spacing w:val="-2"/>
                <w:sz w:val="24"/>
                <w:szCs w:val="24"/>
                <w:lang w:val="en-US" w:eastAsia="zh-CN"/>
              </w:rPr>
              <w:t>淬火用水</w:t>
            </w:r>
            <w:r>
              <w:rPr>
                <w:color w:val="auto"/>
                <w:spacing w:val="-2"/>
                <w:sz w:val="24"/>
                <w:szCs w:val="24"/>
              </w:rPr>
              <w:t>，均采用自来水。</w:t>
            </w:r>
          </w:p>
          <w:p w14:paraId="0B5DEB5B">
            <w:pPr>
              <w:pStyle w:val="8"/>
              <w:keepNext w:val="0"/>
              <w:keepLines w:val="0"/>
              <w:pageBreakBefore w:val="0"/>
              <w:numPr>
                <w:ilvl w:val="0"/>
                <w:numId w:val="1"/>
              </w:numPr>
              <w:kinsoku/>
              <w:wordWrap/>
              <w:overflowPunct/>
              <w:topLinePunct w:val="0"/>
              <w:autoSpaceDE/>
              <w:autoSpaceDN/>
              <w:bidi w:val="0"/>
              <w:adjustRightInd/>
              <w:spacing w:before="0" w:after="0" w:line="500" w:lineRule="exact"/>
              <w:ind w:left="0"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排水：</w:t>
            </w:r>
          </w:p>
          <w:p w14:paraId="610D1B3A">
            <w:pPr>
              <w:pStyle w:val="8"/>
              <w:keepNext w:val="0"/>
              <w:keepLines w:val="0"/>
              <w:pageBreakBefore w:val="0"/>
              <w:widowControl/>
              <w:numPr>
                <w:ilvl w:val="0"/>
                <w:numId w:val="0"/>
              </w:numPr>
              <w:kinsoku/>
              <w:wordWrap/>
              <w:overflowPunct/>
              <w:topLinePunct w:val="0"/>
              <w:autoSpaceDE/>
              <w:autoSpaceDN/>
              <w:bidi w:val="0"/>
              <w:adjustRightInd/>
              <w:snapToGrid w:val="0"/>
              <w:spacing w:before="0" w:after="0" w:line="500" w:lineRule="exact"/>
              <w:ind w:leftChars="0" w:right="0" w:rightChars="0" w:firstLine="480" w:firstLineChars="200"/>
              <w:jc w:val="both"/>
              <w:textAlignment w:val="auto"/>
              <w:rPr>
                <w:rFonts w:hint="default" w:ascii="Times New Roman" w:hAnsi="Times New Roman" w:eastAsia="Segoe UI" w:cs="Times New Roman"/>
                <w:i w:val="0"/>
                <w:iCs w:val="0"/>
                <w:caps w:val="0"/>
                <w:color w:val="000000"/>
                <w:spacing w:val="0"/>
                <w:kern w:val="2"/>
                <w:sz w:val="24"/>
                <w:szCs w:val="24"/>
                <w:shd w:val="clear" w:color="auto" w:fill="FFFFFF"/>
                <w:lang w:val="en-US" w:eastAsia="zh-CN" w:bidi="ar-SA"/>
              </w:rPr>
            </w:pPr>
            <w:r>
              <w:rPr>
                <w:rFonts w:hint="default" w:ascii="Times New Roman" w:hAnsi="Times New Roman" w:eastAsia="宋体" w:cs="Times New Roman"/>
                <w:color w:val="auto"/>
                <w:sz w:val="24"/>
                <w:szCs w:val="24"/>
                <w:lang w:eastAsia="zh-CN"/>
              </w:rPr>
              <w:t>企业</w:t>
            </w:r>
            <w:r>
              <w:rPr>
                <w:rFonts w:hint="default" w:ascii="Times New Roman" w:hAnsi="Times New Roman" w:eastAsia="宋体" w:cs="Times New Roman"/>
                <w:color w:val="auto"/>
                <w:sz w:val="24"/>
                <w:szCs w:val="24"/>
              </w:rPr>
              <w:t>外排废水主</w:t>
            </w:r>
            <w:r>
              <w:rPr>
                <w:rFonts w:hint="default" w:ascii="Times New Roman" w:hAnsi="Times New Roman" w:eastAsia="Segoe UI" w:cs="Times New Roman"/>
                <w:i w:val="0"/>
                <w:iCs w:val="0"/>
                <w:caps w:val="0"/>
                <w:color w:val="000000"/>
                <w:spacing w:val="0"/>
                <w:kern w:val="2"/>
                <w:sz w:val="24"/>
                <w:szCs w:val="24"/>
                <w:shd w:val="clear" w:color="auto" w:fill="FFFFFF"/>
                <w:lang w:val="en-US" w:eastAsia="zh-CN" w:bidi="ar-SA"/>
              </w:rPr>
              <w:t>要为生活污水，本次</w:t>
            </w:r>
            <w:r>
              <w:rPr>
                <w:rFonts w:hint="eastAsia" w:ascii="Times New Roman" w:hAnsi="Times New Roman" w:eastAsia="Segoe UI" w:cs="Times New Roman"/>
                <w:i w:val="0"/>
                <w:iCs w:val="0"/>
                <w:caps w:val="0"/>
                <w:color w:val="000000"/>
                <w:spacing w:val="0"/>
                <w:kern w:val="2"/>
                <w:sz w:val="24"/>
                <w:szCs w:val="24"/>
                <w:shd w:val="clear" w:color="auto" w:fill="FFFFFF"/>
                <w:lang w:val="en-US" w:eastAsia="zh-CN" w:bidi="ar-SA"/>
              </w:rPr>
              <w:t>改建</w:t>
            </w:r>
            <w:r>
              <w:rPr>
                <w:rFonts w:hint="default" w:ascii="Times New Roman" w:hAnsi="Times New Roman" w:eastAsia="Segoe UI" w:cs="Times New Roman"/>
                <w:i w:val="0"/>
                <w:iCs w:val="0"/>
                <w:caps w:val="0"/>
                <w:color w:val="000000"/>
                <w:spacing w:val="0"/>
                <w:kern w:val="2"/>
                <w:sz w:val="24"/>
                <w:szCs w:val="24"/>
                <w:shd w:val="clear" w:color="auto" w:fill="FFFFFF"/>
                <w:lang w:val="en-US" w:eastAsia="zh-CN" w:bidi="ar-SA"/>
              </w:rPr>
              <w:t>环评不新增员工，故本项目不新增生活用水量，</w:t>
            </w:r>
            <w:r>
              <w:rPr>
                <w:rFonts w:hint="eastAsia" w:ascii="Times New Roman" w:hAnsi="Times New Roman" w:eastAsia="Segoe UI" w:cs="Times New Roman"/>
                <w:i w:val="0"/>
                <w:iCs w:val="0"/>
                <w:caps w:val="0"/>
                <w:color w:val="000000"/>
                <w:spacing w:val="0"/>
                <w:kern w:val="2"/>
                <w:sz w:val="24"/>
                <w:szCs w:val="24"/>
                <w:shd w:val="clear" w:color="auto" w:fill="FFFFFF"/>
                <w:lang w:val="en-US" w:eastAsia="zh-CN" w:bidi="ar-SA"/>
              </w:rPr>
              <w:t>改建</w:t>
            </w:r>
            <w:r>
              <w:rPr>
                <w:rFonts w:hint="default" w:ascii="Times New Roman" w:hAnsi="Times New Roman" w:eastAsia="Segoe UI" w:cs="Times New Roman"/>
                <w:i w:val="0"/>
                <w:iCs w:val="0"/>
                <w:caps w:val="0"/>
                <w:color w:val="000000"/>
                <w:spacing w:val="0"/>
                <w:kern w:val="2"/>
                <w:sz w:val="24"/>
                <w:szCs w:val="24"/>
                <w:shd w:val="clear" w:color="auto" w:fill="FFFFFF"/>
                <w:lang w:val="en-US" w:eastAsia="zh-CN" w:bidi="ar-SA"/>
              </w:rPr>
              <w:t>后全厂生活污水排放量仍为840t/a。建设地污水管网已建成，接入江阴市龙湾污水处理有限公司集中处理。</w:t>
            </w:r>
            <w:r>
              <w:rPr>
                <w:rFonts w:hint="eastAsia" w:ascii="Times New Roman" w:hAnsi="Times New Roman" w:eastAsia="Segoe UI" w:cs="Times New Roman"/>
                <w:i w:val="0"/>
                <w:iCs w:val="0"/>
                <w:caps w:val="0"/>
                <w:color w:val="000000"/>
                <w:spacing w:val="0"/>
                <w:kern w:val="2"/>
                <w:sz w:val="24"/>
                <w:szCs w:val="24"/>
                <w:shd w:val="clear" w:color="auto" w:fill="FFFFFF"/>
                <w:lang w:val="en-US" w:eastAsia="zh-CN" w:bidi="ar-SA"/>
              </w:rPr>
              <w:t>改建</w:t>
            </w:r>
            <w:r>
              <w:rPr>
                <w:rFonts w:hint="default" w:ascii="Times New Roman" w:hAnsi="Times New Roman" w:eastAsia="Segoe UI" w:cs="Times New Roman"/>
                <w:i w:val="0"/>
                <w:iCs w:val="0"/>
                <w:caps w:val="0"/>
                <w:color w:val="000000"/>
                <w:spacing w:val="0"/>
                <w:kern w:val="2"/>
                <w:sz w:val="24"/>
                <w:szCs w:val="24"/>
                <w:shd w:val="clear" w:color="auto" w:fill="FFFFFF"/>
                <w:lang w:val="en-US" w:eastAsia="zh-CN" w:bidi="ar-SA"/>
              </w:rPr>
              <w:t>前后全厂水平衡如图2-1、图2-2。</w:t>
            </w:r>
          </w:p>
          <w:p w14:paraId="68A47384">
            <w:pPr>
              <w:rPr>
                <w:rFonts w:hint="default"/>
                <w:lang w:val="en-US" w:eastAsia="zh-CN"/>
              </w:rPr>
            </w:pPr>
          </w:p>
          <w:p w14:paraId="5CAE48AC">
            <w:pPr>
              <w:pStyle w:val="13"/>
              <w:rPr>
                <w:color w:val="0000FF"/>
              </w:rPr>
            </w:pPr>
          </w:p>
          <w:p w14:paraId="71530AA6">
            <w:pPr>
              <w:pStyle w:val="13"/>
              <w:rPr>
                <w:color w:val="0000FF"/>
              </w:rPr>
            </w:pPr>
          </w:p>
          <w:p w14:paraId="2AAB85DE">
            <w:pPr>
              <w:pStyle w:val="13"/>
              <w:rPr>
                <w:color w:val="0000FF"/>
              </w:rPr>
            </w:pPr>
          </w:p>
          <w:p w14:paraId="3E75418B">
            <w:pPr>
              <w:pStyle w:val="13"/>
              <w:rPr>
                <w:color w:val="0000FF"/>
              </w:rPr>
            </w:pPr>
          </w:p>
          <w:p w14:paraId="47061539">
            <w:pPr>
              <w:pStyle w:val="13"/>
              <w:rPr>
                <w:color w:val="0000FF"/>
              </w:rPr>
            </w:pPr>
            <w:r>
              <w:pict>
                <v:shape id="_x0000_s2076" o:spid="_x0000_s2076" o:spt="202" type="#_x0000_t202" style="position:absolute;left:0pt;margin-left:315.8pt;margin-top:7.25pt;height:42.8pt;width:114.7pt;z-index:251701248;mso-width-relative:page;mso-height-relative:page;" filled="f" stroked="f" coordsize="21600,21600">
                  <v:path/>
                  <v:fill on="f" focussize="0,0"/>
                  <v:stroke on="f"/>
                  <v:imagedata o:title=""/>
                  <o:lock v:ext="edit" aspectratio="f"/>
                  <v:textbox inset="0mm,0mm,0mm,0mm">
                    <w:txbxContent>
                      <w:p w14:paraId="5A04555F">
                        <w:pPr>
                          <w:pStyle w:val="130"/>
                          <w:spacing w:before="209" w:line="221" w:lineRule="auto"/>
                          <w:ind w:left="77"/>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接入</w:t>
                        </w:r>
                        <w:r>
                          <w:rPr>
                            <w:rFonts w:hint="eastAsia" w:ascii="Times New Roman" w:hAnsi="Times New Roman" w:eastAsia="宋体" w:cs="Times New Roman"/>
                            <w:sz w:val="21"/>
                            <w:szCs w:val="21"/>
                            <w:lang w:val="en-US" w:eastAsia="zh-CN"/>
                          </w:rPr>
                          <w:t>江阴市龙湾污水处理有限公司</w:t>
                        </w:r>
                        <w:r>
                          <w:rPr>
                            <w:rFonts w:hint="eastAsia" w:ascii="Times New Roman" w:hAnsi="Times New Roman" w:eastAsia="宋体" w:cs="Times New Roman"/>
                            <w:sz w:val="21"/>
                            <w:szCs w:val="21"/>
                          </w:rPr>
                          <w:t>集中处理</w:t>
                        </w:r>
                      </w:p>
                    </w:txbxContent>
                  </v:textbox>
                </v:shape>
              </w:pict>
            </w:r>
          </w:p>
          <w:p w14:paraId="7669BBEE">
            <w:pPr>
              <w:spacing w:line="400" w:lineRule="exact"/>
              <w:rPr>
                <w:bCs/>
                <w:color w:val="0000FF"/>
                <w:szCs w:val="21"/>
              </w:rPr>
            </w:pPr>
            <w:r>
              <w:rPr>
                <w:sz w:val="21"/>
              </w:rPr>
              <w:pict>
                <v:line id="_x0000_s3009" o:spid="_x0000_s3009" o:spt="20" style="position:absolute;left:0pt;flip:x;margin-left:49.95pt;margin-top:8.05pt;height:198.45pt;width:0.05pt;z-index:251661312;mso-width-relative:page;mso-height-relative:page;" filled="f" stroked="t" coordsize="21600,21600">
                  <v:path arrowok="t"/>
                  <v:fill on="f" focussize="0,0"/>
                  <v:stroke color="#000000"/>
                  <v:imagedata o:title=""/>
                  <o:lock v:ext="edit" aspectratio="f"/>
                </v:line>
              </w:pict>
            </w:r>
            <w:r>
              <w:rPr>
                <w:bCs/>
                <w:color w:val="0000FF"/>
                <w:szCs w:val="21"/>
              </w:rPr>
              <w:t xml:space="preserve">  </w:t>
            </w:r>
          </w:p>
          <w:p w14:paraId="376CABE5">
            <w:pPr>
              <w:spacing w:line="400" w:lineRule="exact"/>
              <w:rPr>
                <w:b/>
                <w:bCs/>
                <w:color w:val="0000FF"/>
                <w:szCs w:val="21"/>
              </w:rPr>
            </w:pPr>
            <w:r>
              <w:pict>
                <v:shape id="_x0000_s3010" o:spid="_x0000_s3010" o:spt="202" type="#_x0000_t202" style="position:absolute;left:0pt;margin-left:195.05pt;margin-top:7.35pt;height:26.35pt;width:53.25pt;z-index:251730944;mso-width-relative:page;mso-height-relative:page;" filled="f" stroked="f" coordsize="21600,21600">
                  <v:path/>
                  <v:fill on="f" focussize="0,0"/>
                  <v:stroke on="f"/>
                  <v:imagedata o:title=""/>
                  <o:lock v:ext="edit" aspectratio="f"/>
                  <v:textbox inset="0mm,0mm,0mm,0mm">
                    <w:txbxContent>
                      <w:p w14:paraId="1C925758">
                        <w:pPr>
                          <w:pStyle w:val="130"/>
                          <w:spacing w:before="209" w:line="221" w:lineRule="auto"/>
                          <w:ind w:left="77"/>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废液0.64</w:t>
                        </w:r>
                      </w:p>
                    </w:txbxContent>
                  </v:textbox>
                </v:shape>
              </w:pict>
            </w:r>
            <w:r>
              <w:rPr>
                <w:sz w:val="21"/>
              </w:rPr>
              <w:pict>
                <v:shape id="_x0000_s3012" o:spid="_x0000_s3012" o:spt="202" type="#_x0000_t202" style="position:absolute;left:0pt;margin-left:64.35pt;margin-top:18.55pt;height:13.4pt;width:15.1pt;z-index:251715584;mso-width-relative:page;mso-height-relative:page;" fillcolor="#FFFFFF" filled="t" stroked="f" coordsize="21600,21600">
                  <v:path/>
                  <v:fill on="t" color2="#FFFFFF" opacity="0f" focussize="0,0"/>
                  <v:stroke on="f"/>
                  <v:imagedata o:title=""/>
                  <o:lock v:ext="edit" aspectratio="f"/>
                  <v:textbox inset="0mm,0mm,0mm,0mm">
                    <w:txbxContent>
                      <w:p w14:paraId="67AC62D2">
                        <w:pPr>
                          <w:spacing w:line="240" w:lineRule="auto"/>
                          <w:rPr>
                            <w:rFonts w:hint="default" w:ascii="Times New Roman" w:eastAsia="宋体"/>
                            <w:szCs w:val="21"/>
                            <w:lang w:val="en-US" w:eastAsia="zh-CN"/>
                          </w:rPr>
                        </w:pPr>
                        <w:r>
                          <w:rPr>
                            <w:rFonts w:hint="eastAsia"/>
                            <w:szCs w:val="21"/>
                            <w:lang w:val="en-US" w:eastAsia="zh-CN"/>
                          </w:rPr>
                          <w:t>24</w:t>
                        </w:r>
                      </w:p>
                    </w:txbxContent>
                  </v:textbox>
                </v:shape>
              </w:pict>
            </w:r>
            <w:r>
              <w:rPr>
                <w:sz w:val="21"/>
              </w:rPr>
              <w:pict>
                <v:shape id="_x0000_s3013" o:spid="_x0000_s3013" o:spt="202" type="#_x0000_t202" style="position:absolute;left:0pt;margin-left:130pt;margin-top:1.85pt;height:15.1pt;width:64.45pt;z-index:251714560;mso-width-relative:page;mso-height-relative:page;" filled="f" stroked="f" coordsize="21600,21600">
                  <v:path/>
                  <v:fill on="f" focussize="0,0"/>
                  <v:stroke on="f"/>
                  <v:imagedata o:title=""/>
                  <o:lock v:ext="edit" aspectratio="f"/>
                  <v:textbox inset="0mm,0mm,0mm,0mm">
                    <w:txbxContent>
                      <w:p w14:paraId="20777387">
                        <w:pPr>
                          <w:jc w:val="center"/>
                          <w:rPr>
                            <w:rFonts w:hint="default" w:eastAsia="宋体"/>
                            <w:lang w:val="en-US" w:eastAsia="zh-CN"/>
                          </w:rPr>
                        </w:pPr>
                        <w:r>
                          <w:rPr>
                            <w:rFonts w:hint="eastAsia" w:hAnsi="宋体"/>
                          </w:rPr>
                          <w:t>损耗</w:t>
                        </w:r>
                        <w:r>
                          <w:rPr>
                            <w:rFonts w:hint="eastAsia"/>
                            <w:lang w:val="en-US" w:eastAsia="zh-CN"/>
                          </w:rPr>
                          <w:t>23.36</w:t>
                        </w:r>
                      </w:p>
                    </w:txbxContent>
                  </v:textbox>
                </v:shape>
              </w:pict>
            </w:r>
            <w:r>
              <w:rPr>
                <w:sz w:val="21"/>
              </w:rPr>
              <w:pict>
                <v:line id="_x0000_s3011" o:spid="_x0000_s3011" o:spt="20" style="position:absolute;left:0pt;flip:y;margin-left:130.7pt;margin-top:8.3pt;height:19.55pt;width:0pt;z-index:251713536;mso-width-relative:page;mso-height-relative:page;" filled="f" stroked="t" coordsize="21600,21600">
                  <v:path arrowok="t"/>
                  <v:fill on="f" focussize="0,0"/>
                  <v:stroke color="#000000" endarrow="block" endarrowwidth="narrow"/>
                  <v:imagedata o:title=""/>
                  <o:lock v:ext="edit" aspectratio="f"/>
                </v:line>
              </w:pict>
            </w:r>
            <w:r>
              <w:rPr>
                <w:color w:val="0000FF"/>
                <w:szCs w:val="21"/>
              </w:rPr>
              <w:pict>
                <v:group id="画布 223" o:spid="_x0000_s2188" o:spt="203" style="height:79.05pt;width:438.3pt;" coordorigin="1951,4884" coordsize="8766,1581" editas="canvas">
                  <o:lock v:ext="edit"/>
                  <v:shape id="画布 223" o:spid="_x0000_s2225" o:spt="75" type="#_x0000_t75" style="position:absolute;left:1951;top:4884;height:1581;width:8766;" filled="f" stroked="f" coordsize="21600,21600">
                    <v:path/>
                    <v:fill on="f" focussize="0,0"/>
                    <v:stroke on="f"/>
                    <v:imagedata o:title=""/>
                    <o:lock v:ext="edit" aspectratio="t"/>
                  </v:shape>
                  <v:shape id="文本框 3983" o:spid="_x0000_s2224" o:spt="202" type="#_x0000_t202" style="position:absolute;left:3921;top:5739;height:386;width:1391;" fillcolor="#FFFFFF"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">
                    <v:path/>
                    <v:fill on="t" color2="#FFFFFF" focussize="0,0"/>
                    <v:stroke color="#000000" joinstyle="miter" endarrowwidth="narrow"/>
                    <v:imagedata o:title=""/>
                    <o:lock v:ext="edit" aspectratio="f"/>
                    <v:textbox inset="0mm,0.5mm,0mm,0.5mm">
                      <w:txbxContent>
                        <w:p w14:paraId="00D9D603">
                          <w:pPr>
                            <w:jc w:val="center"/>
                          </w:pPr>
                          <w:r>
                            <w:rPr>
                              <w:rFonts w:hint="eastAsia"/>
                            </w:rPr>
                            <w:t>生活用水</w:t>
                          </w:r>
                        </w:p>
                      </w:txbxContent>
                    </v:textbox>
                  </v:shape>
                  <v:line id="直线 3984" o:spid="_x0000_s2223" o:spt="20" style="position:absolute;left:4411;top:5339;flip:y;height:391;width:1;"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">
                    <v:path arrowok="t"/>
                    <v:fill on="f" focussize="0,0"/>
                    <v:stroke color="#000000" endarrow="block" endarrowwidth="narrow"/>
                    <v:imagedata o:title=""/>
                    <o:lock v:ext="edit" aspectratio="f"/>
                  </v:line>
                  <v:shape id="文本框 3985" o:spid="_x0000_s2222" o:spt="202" type="#_x0000_t202" style="position:absolute;left:4487;top:5165;height:317;width:930;"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v:path/>
                    <v:fill on="f" focussize="0,0"/>
                    <v:stroke on="f"/>
                    <v:imagedata o:title=""/>
                    <o:lock v:ext="edit" aspectratio="f"/>
                    <v:textbox inset="0mm,0mm,0mm,0mm">
                      <w:txbxContent>
                        <w:p w14:paraId="790C0183">
                          <w:pPr>
                            <w:jc w:val="center"/>
                            <w:rPr>
                              <w:rFonts w:hint="default" w:eastAsia="宋体"/>
                              <w:lang w:val="en-US" w:eastAsia="zh-CN"/>
                            </w:rPr>
                          </w:pPr>
                          <w:r>
                            <w:rPr>
                              <w:rFonts w:hint="eastAsia" w:hAnsi="宋体"/>
                            </w:rPr>
                            <w:t>损耗</w:t>
                          </w:r>
                          <w:r>
                            <w:rPr>
                              <w:rFonts w:hint="eastAsia"/>
                              <w:lang w:val="en-US" w:eastAsia="zh-CN"/>
                            </w:rPr>
                            <w:t>210</w:t>
                          </w:r>
                        </w:p>
                      </w:txbxContent>
                    </v:textbox>
                  </v:shape>
                  <v:shape id="_x0000_s2220" o:spid="_x0000_s2220" o:spt="202" type="#_x0000_t202" style="position:absolute;left:5441;top:5629;height:273;width:509;"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">
                    <v:path/>
                    <v:fill on="f" focussize="0,0"/>
                    <v:stroke on="f"/>
                    <v:imagedata o:title=""/>
                    <o:lock v:ext="edit" aspectratio="f"/>
                    <v:textbox inset="0mm,0mm,0mm,0mm">
                      <w:txbxContent>
                        <w:p w14:paraId="48045E34">
                          <w:pPr>
                            <w:jc w:val="center"/>
                            <w:rPr>
                              <w:rFonts w:hint="default" w:eastAsia="宋体"/>
                              <w:lang w:val="en-US" w:eastAsia="zh-CN"/>
                            </w:rPr>
                          </w:pPr>
                          <w:r>
                            <w:rPr>
                              <w:rFonts w:hint="eastAsia"/>
                              <w:lang w:val="en-US" w:eastAsia="zh-CN"/>
                            </w:rPr>
                            <w:t>840</w:t>
                          </w:r>
                        </w:p>
                      </w:txbxContent>
                    </v:textbox>
                  </v:shape>
                  <v:line id="直线 3991" o:spid="_x0000_s2219" o:spt="20" style="position:absolute;left:5329;top:5919;height:0;width:785;"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">
                    <v:path arrowok="t"/>
                    <v:fill on="f" focussize="0,0"/>
                    <v:stroke color="#000000" endarrow="block" endarrowwidth="narrow"/>
                    <v:imagedata o:title=""/>
                    <o:lock v:ext="edit" aspectratio="f"/>
                  </v:line>
                  <v:line id="Line 18804" o:spid="_x0000_s2218" o:spt="20" style="position:absolute;left:2979;top:5916;flip:y;height:1;width:935;"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">
                    <v:path arrowok="t"/>
                    <v:fill on="f" focussize="0,0"/>
                    <v:stroke color="#000000" endarrow="block" endarrowwidth="narrow"/>
                    <v:imagedata o:title=""/>
                    <o:lock v:ext="edit" aspectratio="f"/>
                  </v:line>
                  <v:shape id="Text Box 18805" o:spid="_x0000_s2216" o:spt="202" type="#_x0000_t202" style="position:absolute;left:3024;top:5649;height:268;width:797;" fillcolor="#FFFFFF"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">
                    <v:path/>
                    <v:fill on="t" color2="#FFFFFF" opacity="0f" focussize="0,0"/>
                    <v:stroke on="f"/>
                    <v:imagedata o:title=""/>
                    <o:lock v:ext="edit" aspectratio="f"/>
                    <v:textbox inset="0mm,0mm,0mm,0mm">
                      <w:txbxContent>
                        <w:p w14:paraId="7BFA5C27">
                          <w:pPr>
                            <w:pStyle w:val="19"/>
                            <w:spacing w:line="240" w:lineRule="auto"/>
                            <w:rPr>
                              <w:rFonts w:hint="default" w:ascii="Times New Roman" w:eastAsia="宋体"/>
                              <w:szCs w:val="21"/>
                              <w:lang w:val="en-US" w:eastAsia="zh-CN"/>
                            </w:rPr>
                          </w:pPr>
                          <w:r>
                            <w:rPr>
                              <w:rFonts w:hint="eastAsia" w:ascii="Times New Roman" w:eastAsia="宋体"/>
                              <w:szCs w:val="21"/>
                              <w:lang w:val="en-US" w:eastAsia="zh-CN"/>
                            </w:rPr>
                            <w:t>1050</w:t>
                          </w:r>
                        </w:p>
                      </w:txbxContent>
                    </v:textbox>
                  </v:shape>
                  <v:shape id="文本框 4056" o:spid="_x0000_s2215" o:spt="202" type="#_x0000_t202" style="position:absolute;left:6114;top:5724;height:386;width:1362;" fillcolor="#FFFFFF"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">
                    <v:path/>
                    <v:fill on="t" color2="#FFFFFF" focussize="0,0"/>
                    <v:stroke color="#000000" joinstyle="miter" endarrowwidth="narrow"/>
                    <v:imagedata o:title=""/>
                    <o:lock v:ext="edit" aspectratio="f"/>
                    <v:textbox inset="0mm,0.5mm,0mm,0.5mm">
                      <w:txbxContent>
                        <w:p w14:paraId="22B49E22">
                          <w:pPr>
                            <w:jc w:val="center"/>
                          </w:pPr>
                          <w:r>
                            <w:rPr>
                              <w:rFonts w:hint="eastAsia"/>
                            </w:rPr>
                            <w:t>化粪池</w:t>
                          </w:r>
                        </w:p>
                      </w:txbxContent>
                    </v:textbox>
                  </v:shape>
                  <v:line id="直线 4057" o:spid="_x0000_s2214" o:spt="20" style="position:absolute;left:7476;top:5918;height:1;width:785;"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">
                    <v:path arrowok="t"/>
                    <v:fill on="f" focussize="0,0"/>
                    <v:stroke color="#000000" endarrow="block" endarrowwidth="narrow"/>
                    <v:imagedata o:title=""/>
                    <o:lock v:ext="edit" aspectratio="f"/>
                  </v:line>
                  <v:shape id="_x0000_s2213" o:spid="_x0000_s2213" o:spt="202" type="#_x0000_t202" style="position:absolute;left:7574;top:5609;height:260;width:500;"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">
                    <v:path/>
                    <v:fill on="f" focussize="0,0"/>
                    <v:stroke on="f"/>
                    <v:imagedata o:title=""/>
                    <o:lock v:ext="edit" aspectratio="f"/>
                    <v:textbox inset="0mm,0mm,0mm,0mm">
                      <w:txbxContent>
                        <w:p w14:paraId="5555BFA7">
                          <w:pPr>
                            <w:jc w:val="center"/>
                            <w:rPr>
                              <w:rFonts w:hint="default"/>
                              <w:lang w:val="en-US"/>
                            </w:rPr>
                          </w:pPr>
                          <w:r>
                            <w:rPr>
                              <w:rFonts w:hint="eastAsia"/>
                              <w:lang w:val="en-US" w:eastAsia="zh-CN"/>
                            </w:rPr>
                            <w:t>840</w:t>
                          </w:r>
                        </w:p>
                      </w:txbxContent>
                    </v:textbox>
                  </v:shape>
                  <w10:wrap type="none"/>
                  <w10:anchorlock/>
                </v:group>
              </w:pict>
            </w:r>
          </w:p>
          <w:p w14:paraId="30799772">
            <w:pPr>
              <w:jc w:val="center"/>
              <w:rPr>
                <w:rFonts w:hint="eastAsia"/>
                <w:b/>
                <w:color w:val="0000FF"/>
                <w:szCs w:val="21"/>
              </w:rPr>
            </w:pPr>
            <w:r>
              <w:rPr>
                <w:sz w:val="21"/>
              </w:rPr>
              <w:pict>
                <v:line id="_x0000_s3014" o:spid="_x0000_s3014" o:spt="20" style="position:absolute;left:0pt;margin-left:261.6pt;margin-top:12pt;height:70.85pt;width:0.05pt;z-index:251732992;mso-width-relative:page;mso-height-relative:page;" filled="f" stroked="t" coordsize="21600,21600">
                  <v:path arrowok="t"/>
                  <v:fill on="f" focussize="0,0"/>
                  <v:stroke color="#000000"/>
                  <v:imagedata o:title=""/>
                  <o:lock v:ext="edit" aspectratio="f"/>
                </v:line>
              </w:pict>
            </w:r>
            <w:r>
              <w:rPr>
                <w:sz w:val="21"/>
              </w:rPr>
              <w:pict>
                <v:shape id="_x0000_s3015" o:spid="_x0000_s3015" o:spt="202" type="#_x0000_t202" style="position:absolute;left:0pt;margin-left:98.7pt;margin-top:7.25pt;height:19.3pt;width:77.7pt;z-index:251712512;mso-width-relative:page;mso-height-relative:page;" fillcolor="#FFFFFF" filled="t" stroked="t" coordsize="21600,21600">
                  <v:path/>
                  <v:fill on="t" color2="#FFFFFF" focussize="0,0"/>
                  <v:stroke color="#000000" joinstyle="miter" endarrowwidth="narrow"/>
                  <v:imagedata o:title=""/>
                  <o:lock v:ext="edit" aspectratio="f"/>
                  <v:textbox inset="0mm,0.5mm,0mm,0.5mm">
                    <w:txbxContent>
                      <w:p w14:paraId="5E4B5A17">
                        <w:pPr>
                          <w:jc w:val="center"/>
                        </w:pPr>
                        <w:r>
                          <w:rPr>
                            <w:rFonts w:hint="eastAsia"/>
                            <w:lang w:val="en-US" w:eastAsia="zh-CN"/>
                          </w:rPr>
                          <w:t>铸件冷却</w:t>
                        </w:r>
                        <w:r>
                          <w:rPr>
                            <w:rFonts w:hint="eastAsia"/>
                          </w:rPr>
                          <w:t>用水</w:t>
                        </w:r>
                      </w:p>
                    </w:txbxContent>
                  </v:textbox>
                </v:shape>
              </w:pict>
            </w:r>
            <w:r>
              <w:rPr>
                <w:rFonts w:hint="eastAsia"/>
                <w:b/>
                <w:color w:val="0000FF"/>
                <w:szCs w:val="21"/>
              </w:rPr>
              <w:t xml:space="preserve">          </w:t>
            </w:r>
          </w:p>
          <w:p w14:paraId="6C82557F">
            <w:pPr>
              <w:jc w:val="center"/>
              <w:rPr>
                <w:rFonts w:hint="eastAsia"/>
                <w:b/>
                <w:color w:val="0000FF"/>
                <w:szCs w:val="21"/>
              </w:rPr>
            </w:pPr>
            <w:r>
              <w:pict>
                <v:shape id="_x0000_s3016" o:spid="_x0000_s3016" o:spt="202" type="#_x0000_t202" style="position:absolute;left:0pt;margin-left:266.3pt;margin-top:9.05pt;height:26.35pt;width:27.75pt;z-index:251735040;mso-width-relative:page;mso-height-relative:page;" filled="f" stroked="f" coordsize="21600,21600">
                  <v:path/>
                  <v:fill on="f" focussize="0,0"/>
                  <v:stroke on="f"/>
                  <v:imagedata o:title=""/>
                  <o:lock v:ext="edit" aspectratio="f"/>
                  <v:textbox inset="0mm,0mm,0mm,0mm">
                    <w:txbxContent>
                      <w:p w14:paraId="3493E2CA">
                        <w:pPr>
                          <w:pStyle w:val="130"/>
                          <w:spacing w:before="209" w:line="221" w:lineRule="auto"/>
                          <w:ind w:left="77"/>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0.95</w:t>
                        </w:r>
                      </w:p>
                    </w:txbxContent>
                  </v:textbox>
                </v:shape>
              </w:pict>
            </w:r>
            <w:r>
              <w:pict>
                <v:line id="_x0000_s3017" o:spid="_x0000_s3017" o:spt="20" style="position:absolute;left:0pt;margin-left:176.35pt;margin-top:0.85pt;height:0pt;width:85.05pt;z-index:251728896;mso-width-relative:page;mso-height-relative:page;" filled="f" stroked="t" coordsize="21600,21600">
                  <v:path arrowok="t"/>
                  <v:fill on="f" focussize="0,0"/>
                  <v:stroke color="#000000" endarrow="block" endarrowwidth="narrow"/>
                  <v:imagedata o:title=""/>
                  <o:lock v:ext="edit" aspectratio="f"/>
                </v:line>
              </w:pict>
            </w:r>
            <w:r>
              <w:rPr>
                <w:sz w:val="21"/>
              </w:rPr>
              <w:pict>
                <v:line id="_x0000_s3018" o:spid="_x0000_s3018" o:spt="20" style="position:absolute;left:0pt;margin-left:212.1pt;margin-top:8.2pt;height:28.35pt;width:0.05pt;z-index:251724800;mso-width-relative:page;mso-height-relative:page;" filled="f" stroked="t" coordsize="21600,21600">
                  <v:path arrowok="t"/>
                  <v:fill on="f" focussize="0,0"/>
                  <v:stroke color="#000000"/>
                  <v:imagedata o:title=""/>
                  <o:lock v:ext="edit" aspectratio="f"/>
                </v:line>
              </w:pict>
            </w:r>
            <w:r>
              <w:rPr>
                <w:sz w:val="21"/>
              </w:rPr>
              <w:pict>
                <v:line id="_x0000_s3019" o:spid="_x0000_s3019" o:spt="20" style="position:absolute;left:0pt;margin-left:176.3pt;margin-top:8.4pt;height:0.05pt;width:35pt;z-index:251723776;mso-width-relative:page;mso-height-relative:page;" filled="f" stroked="t" coordsize="21600,21600">
                  <v:path arrowok="t"/>
                  <v:fill on="f" focussize="0,0"/>
                  <v:stroke color="#000000"/>
                  <v:imagedata o:title=""/>
                  <o:lock v:ext="edit" aspectratio="f"/>
                </v:line>
              </w:pict>
            </w:r>
            <w:r>
              <w:rPr>
                <w:sz w:val="21"/>
              </w:rPr>
              <w:pict>
                <v:line id="_x0000_s3020" o:spid="_x0000_s3020" o:spt="20" style="position:absolute;left:0pt;flip:x y;margin-left:76.6pt;margin-top:5.35pt;height:31.2pt;width:0.05pt;z-index:251726848;mso-width-relative:page;mso-height-relative:page;" filled="f" stroked="t" coordsize="21600,21600">
                  <v:path arrowok="t"/>
                  <v:fill on="f" focussize="0,0"/>
                  <v:stroke color="#000000" endarrow="block" endarrowwidth="narrow"/>
                  <v:imagedata o:title=""/>
                  <o:lock v:ext="edit" aspectratio="f"/>
                </v:line>
              </w:pict>
            </w:r>
            <w:r>
              <w:rPr>
                <w:sz w:val="21"/>
              </w:rPr>
              <w:pict>
                <v:line id="_x0000_s3021" o:spid="_x0000_s3021" o:spt="20" style="position:absolute;left:0pt;flip:y;margin-left:50.1pt;margin-top:6.35pt;height:0.05pt;width:46.7pt;z-index:251711488;mso-width-relative:page;mso-height-relative:page;" filled="f" stroked="t" coordsize="21600,21600">
                  <v:path arrowok="t"/>
                  <v:fill on="f" focussize="0,0"/>
                  <v:stroke color="#000000" endarrow="block" endarrowwidth="narrow"/>
                  <v:imagedata o:title=""/>
                  <o:lock v:ext="edit" aspectratio="f"/>
                </v:line>
              </w:pict>
            </w:r>
          </w:p>
          <w:p w14:paraId="1E4FA5A2">
            <w:pPr>
              <w:jc w:val="center"/>
              <w:rPr>
                <w:rFonts w:hint="eastAsia"/>
                <w:b/>
                <w:color w:val="0000FF"/>
                <w:szCs w:val="21"/>
              </w:rPr>
            </w:pPr>
            <w:r>
              <w:pict>
                <v:shape id="_x0000_s3022" o:spid="_x0000_s3022" o:spt="202" type="#_x0000_t202" style="position:absolute;left:0pt;margin-left:301.55pt;margin-top:0.7pt;height:33.85pt;width:107.2pt;z-index:251736064;mso-width-relative:page;mso-height-relative:page;" filled="f" stroked="f" coordsize="21600,21600">
                  <v:path/>
                  <v:fill on="f" focussize="0,0"/>
                  <v:stroke on="f"/>
                  <v:imagedata o:title=""/>
                  <o:lock v:ext="edit" aspectratio="f"/>
                  <v:textbox inset="0mm,0mm,0mm,0mm">
                    <w:txbxContent>
                      <w:p w14:paraId="395CEC6A">
                        <w:pPr>
                          <w:pStyle w:val="130"/>
                          <w:spacing w:before="209" w:line="221" w:lineRule="auto"/>
                          <w:ind w:left="77"/>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委托有资质单位处理</w:t>
                        </w:r>
                      </w:p>
                    </w:txbxContent>
                  </v:textbox>
                </v:shape>
              </w:pict>
            </w:r>
            <w:r>
              <w:rPr>
                <w:sz w:val="21"/>
              </w:rPr>
              <w:pict>
                <v:rect id="_x0000_s3023" o:spid="_x0000_s3023" o:spt="1" style="position:absolute;left:0pt;margin-left:146.6pt;margin-top:6.65pt;height:23pt;width:33.55pt;z-index:251727872;mso-width-relative:page;mso-height-relative:page;" filled="f" stroked="f" coordsize="21600,21600">
                  <v:path/>
                  <v:fill on="f" focussize="0,0"/>
                  <v:stroke on="f"/>
                  <v:imagedata o:title=""/>
                  <o:lock v:ext="edit" aspectratio="f"/>
                  <v:textbox>
                    <w:txbxContent>
                      <w:p w14:paraId="06C041A4">
                        <w:pPr>
                          <w:rPr>
                            <w:rFonts w:hint="default" w:eastAsia="宋体"/>
                            <w:lang w:val="en-US" w:eastAsia="zh-CN"/>
                          </w:rPr>
                        </w:pPr>
                        <w:r>
                          <w:rPr>
                            <w:rFonts w:hint="eastAsia"/>
                            <w:lang w:val="en-US" w:eastAsia="zh-CN"/>
                          </w:rPr>
                          <w:t>240</w:t>
                        </w:r>
                      </w:p>
                    </w:txbxContent>
                  </v:textbox>
                </v:rect>
              </w:pict>
            </w:r>
          </w:p>
          <w:p w14:paraId="030F8EAD">
            <w:pPr>
              <w:jc w:val="center"/>
              <w:rPr>
                <w:rFonts w:hint="eastAsia"/>
                <w:b/>
                <w:color w:val="0000FF"/>
                <w:szCs w:val="21"/>
              </w:rPr>
            </w:pPr>
            <w:r>
              <w:pict>
                <v:line id="_x0000_s3024" o:spid="_x0000_s3024" o:spt="20" style="position:absolute;left:0pt;margin-left:262.6pt;margin-top:8.95pt;height:0pt;width:36.85pt;z-index:251734016;mso-width-relative:page;mso-height-relative:page;" filled="f" stroked="t" coordsize="21600,21600">
                  <v:path arrowok="t"/>
                  <v:fill on="f" focussize="0,0"/>
                  <v:stroke color="#000000" endarrow="block" endarrowwidth="narrow"/>
                  <v:imagedata o:title=""/>
                  <o:lock v:ext="edit" aspectratio="f"/>
                </v:line>
              </w:pict>
            </w:r>
            <w:r>
              <w:rPr>
                <w:sz w:val="21"/>
              </w:rPr>
              <w:pict>
                <v:rect id="_x0000_s3025" o:spid="_x0000_s3025" o:spt="1" style="position:absolute;left:0pt;margin-left:8.95pt;margin-top:5.05pt;height:21.2pt;width:38.05pt;z-index:251663360;mso-width-relative:page;mso-height-relative:page;" filled="f" stroked="f" coordsize="21600,21600">
                  <v:path/>
                  <v:fill on="f" focussize="0,0"/>
                  <v:stroke on="f"/>
                  <v:imagedata o:title=""/>
                  <o:lock v:ext="edit" aspectratio="f"/>
                  <v:textbox>
                    <w:txbxContent>
                      <w:p w14:paraId="14B14764">
                        <w:pPr>
                          <w:rPr>
                            <w:rFonts w:hint="default" w:eastAsia="宋体"/>
                            <w:lang w:val="en-US" w:eastAsia="zh-CN"/>
                          </w:rPr>
                        </w:pPr>
                        <w:r>
                          <w:rPr>
                            <w:rFonts w:hint="eastAsia"/>
                            <w:lang w:val="en-US" w:eastAsia="zh-CN"/>
                          </w:rPr>
                          <w:t>2055</w:t>
                        </w:r>
                      </w:p>
                    </w:txbxContent>
                  </v:textbox>
                </v:rect>
              </w:pict>
            </w:r>
          </w:p>
          <w:p w14:paraId="1CE7004C">
            <w:pPr>
              <w:jc w:val="center"/>
              <w:rPr>
                <w:rFonts w:hint="eastAsia"/>
                <w:b/>
                <w:color w:val="0000FF"/>
                <w:szCs w:val="21"/>
              </w:rPr>
            </w:pPr>
            <w:r>
              <w:pict>
                <v:shape id="_x0000_s3026" o:spid="_x0000_s3026" o:spt="202" type="#_x0000_t202" style="position:absolute;left:0pt;margin-left:190.55pt;margin-top:7.3pt;height:26.35pt;width:53.25pt;z-index:251731968;mso-width-relative:page;mso-height-relative:page;" filled="f" stroked="f" coordsize="21600,21600">
                  <v:path/>
                  <v:fill on="f" focussize="0,0"/>
                  <v:stroke on="f"/>
                  <v:imagedata o:title=""/>
                  <o:lock v:ext="edit" aspectratio="f"/>
                  <v:textbox inset="0mm,0mm,0mm,0mm">
                    <w:txbxContent>
                      <w:p w14:paraId="7A642DCD">
                        <w:pPr>
                          <w:pStyle w:val="130"/>
                          <w:spacing w:before="209" w:line="221" w:lineRule="auto"/>
                          <w:ind w:left="77"/>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废液0.31</w:t>
                        </w:r>
                      </w:p>
                    </w:txbxContent>
                  </v:textbox>
                </v:shape>
              </w:pict>
            </w:r>
            <w:r>
              <w:rPr>
                <w:sz w:val="21"/>
              </w:rPr>
              <w:pict>
                <v:shape id="文本框 3985" o:spid="_x0000_s3027" o:spt="202" type="#_x0000_t202" style="position:absolute;left:0pt;margin-left:133.75pt;margin-top:5pt;height:14.35pt;width:65.9pt;z-index:251688960;mso-width-relative:page;mso-height-relative:page;" filled="f" stroked="f" coordsize="21600,21600">
                  <v:path/>
                  <v:fill on="f" focussize="0,0"/>
                  <v:stroke on="f"/>
                  <v:imagedata o:title=""/>
                  <o:lock v:ext="edit" aspectratio="f"/>
                  <v:textbox inset="0mm,0mm,0mm,0mm">
                    <w:txbxContent>
                      <w:p w14:paraId="22D4A3BB">
                        <w:pPr>
                          <w:jc w:val="center"/>
                          <w:rPr>
                            <w:rFonts w:hint="default" w:eastAsia="宋体"/>
                            <w:lang w:val="en-US" w:eastAsia="zh-CN"/>
                          </w:rPr>
                        </w:pPr>
                        <w:r>
                          <w:rPr>
                            <w:rFonts w:hint="eastAsia" w:hAnsi="宋体"/>
                          </w:rPr>
                          <w:t>损耗</w:t>
                        </w:r>
                        <w:r>
                          <w:rPr>
                            <w:rFonts w:hint="eastAsia"/>
                            <w:lang w:val="en-US" w:eastAsia="zh-CN"/>
                          </w:rPr>
                          <w:t>20.69</w:t>
                        </w:r>
                      </w:p>
                    </w:txbxContent>
                  </v:textbox>
                </v:shape>
              </w:pict>
            </w:r>
            <w:r>
              <w:rPr>
                <w:sz w:val="21"/>
              </w:rPr>
              <w:pict>
                <v:line id="直线 3984" o:spid="_x0000_s3028" o:spt="20" style="position:absolute;left:0pt;flip:y;margin-left:131.45pt;margin-top:10.7pt;height:19.55pt;width:0pt;z-index:251687936;mso-width-relative:page;mso-height-relative:page;" filled="f" stroked="t" coordsize="21600,21600">
                  <v:path arrowok="t"/>
                  <v:fill on="f" focussize="0,0"/>
                  <v:stroke color="#000000" endarrow="block" endarrowwidth="narrow"/>
                  <v:imagedata o:title=""/>
                  <o:lock v:ext="edit" aspectratio="f"/>
                </v:line>
              </w:pict>
            </w:r>
            <w:r>
              <w:rPr>
                <w:sz w:val="21"/>
              </w:rPr>
              <w:pict>
                <v:line id="_x0000_s3029" o:spid="_x0000_s3029" o:spt="20" style="position:absolute;left:0pt;flip:y;margin-left:76.2pt;margin-top:0.25pt;height:0.05pt;width:136.05pt;z-index:251725824;mso-width-relative:page;mso-height-relative:page;" filled="f" stroked="t" coordsize="21600,21600">
                  <v:path arrowok="t"/>
                  <v:fill on="f" focussize="0,0"/>
                  <v:stroke color="#000000"/>
                  <v:imagedata o:title=""/>
                  <o:lock v:ext="edit" aspectratio="f"/>
                </v:line>
              </w:pict>
            </w:r>
          </w:p>
          <w:p w14:paraId="6BB7FD9D">
            <w:pPr>
              <w:jc w:val="center"/>
              <w:rPr>
                <w:rFonts w:hint="eastAsia"/>
                <w:b/>
                <w:color w:val="0000FF"/>
                <w:szCs w:val="21"/>
              </w:rPr>
            </w:pPr>
            <w:r>
              <w:rPr>
                <w:sz w:val="21"/>
              </w:rPr>
              <w:pict>
                <v:shape id="Text Box 18805" o:spid="_x0000_s3030" o:spt="202" type="#_x0000_t202" style="position:absolute;left:0pt;margin-left:65.1pt;margin-top:8.9pt;height:13.4pt;width:15.1pt;z-index:251691008;mso-width-relative:page;mso-height-relative:page;" fillcolor="#FFFFFF" filled="t" stroked="f" coordsize="21600,21600">
                  <v:path/>
                  <v:fill on="t" color2="#FFFFFF" opacity="0f" focussize="0,0"/>
                  <v:stroke on="f"/>
                  <v:imagedata o:title=""/>
                  <o:lock v:ext="edit" aspectratio="f"/>
                  <v:textbox inset="0mm,0mm,0mm,0mm">
                    <w:txbxContent>
                      <w:p w14:paraId="39C9348C">
                        <w:pPr>
                          <w:spacing w:line="240" w:lineRule="auto"/>
                          <w:rPr>
                            <w:rFonts w:hint="default" w:ascii="Times New Roman" w:eastAsia="宋体"/>
                            <w:szCs w:val="21"/>
                            <w:lang w:val="en-US" w:eastAsia="zh-CN"/>
                          </w:rPr>
                        </w:pPr>
                        <w:r>
                          <w:rPr>
                            <w:rFonts w:hint="eastAsia" w:ascii="Times New Roman" w:eastAsia="宋体"/>
                            <w:szCs w:val="21"/>
                            <w:lang w:val="en-US" w:eastAsia="zh-CN"/>
                          </w:rPr>
                          <w:t>21</w:t>
                        </w:r>
                      </w:p>
                    </w:txbxContent>
                  </v:textbox>
                </v:shape>
              </w:pict>
            </w:r>
            <w:r>
              <w:rPr>
                <w:sz w:val="21"/>
              </w:rPr>
              <w:pict>
                <v:rect id="_x0000_s3031" o:spid="_x0000_s3031" o:spt="1" style="position:absolute;left:0pt;margin-left:7.45pt;margin-top:7.25pt;height:22.4pt;width:47.5pt;z-index:251664384;mso-width-relative:page;mso-height-relative:page;" filled="f" stroked="f" coordsize="21600,21600">
                  <v:path/>
                  <v:fill on="f" focussize="0,0"/>
                  <v:stroke on="f"/>
                  <v:imagedata o:title=""/>
                  <o:lock v:ext="edit" aspectratio="f"/>
                  <v:textbox>
                    <w:txbxContent>
                      <w:p w14:paraId="2CEDDD29">
                        <w:pPr>
                          <w:rPr>
                            <w:rFonts w:hint="default" w:eastAsia="宋体"/>
                            <w:lang w:val="en-US" w:eastAsia="zh-CN"/>
                          </w:rPr>
                        </w:pPr>
                        <w:r>
                          <w:rPr>
                            <w:rFonts w:hint="eastAsia"/>
                            <w:lang w:val="en-US" w:eastAsia="zh-CN"/>
                          </w:rPr>
                          <w:t>新鲜水</w:t>
                        </w:r>
                      </w:p>
                    </w:txbxContent>
                  </v:textbox>
                </v:rect>
              </w:pict>
            </w:r>
            <w:r>
              <w:rPr>
                <w:sz w:val="21"/>
              </w:rPr>
              <w:pict>
                <v:line id="_x0000_s3032" o:spid="_x0000_s3032" o:spt="20" style="position:absolute;left:0pt;margin-left:8.8pt;margin-top:1.65pt;height:0.6pt;width:41.25pt;z-index:251662336;mso-width-relative:page;mso-height-relative:page;" fillcolor="#FFFFFF" filled="t" stroked="t" coordsize="21600,21600">
                  <v:path arrowok="t"/>
                  <v:fill on="t" color2="#FFFFFF" focussize="0,0"/>
                  <v:stroke color="#000000" endarrow="block" endarrowwidth="narrow"/>
                  <v:imagedata o:title=""/>
                  <o:lock v:ext="edit" aspectratio="f"/>
                </v:line>
              </w:pict>
            </w:r>
          </w:p>
          <w:p w14:paraId="0BC46CC3">
            <w:pPr>
              <w:jc w:val="center"/>
              <w:rPr>
                <w:rFonts w:hint="eastAsia"/>
                <w:b/>
                <w:color w:val="0000FF"/>
                <w:szCs w:val="21"/>
              </w:rPr>
            </w:pPr>
            <w:r>
              <w:rPr>
                <w:sz w:val="21"/>
              </w:rPr>
              <w:pict>
                <v:shape id="文本框 3983" o:spid="_x0000_s3033" o:spt="202" type="#_x0000_t202" style="position:absolute;left:0pt;margin-left:99.45pt;margin-top:5.4pt;height:19.3pt;width:69.5pt;z-index:251686912;mso-width-relative:page;mso-height-relative:page;" fillcolor="#FFFFFF" filled="t" stroked="t" coordsize="21600,21600">
                  <v:path/>
                  <v:fill on="t" color2="#FFFFFF" focussize="0,0"/>
                  <v:stroke color="#000000" joinstyle="miter" endarrowwidth="narrow"/>
                  <v:imagedata o:title=""/>
                  <o:lock v:ext="edit" aspectratio="f"/>
                  <v:textbox inset="0mm,0.5mm,0mm,0.5mm">
                    <w:txbxContent>
                      <w:p w14:paraId="5F4C7F1F">
                        <w:pPr>
                          <w:jc w:val="center"/>
                        </w:pPr>
                        <w:r>
                          <w:rPr>
                            <w:rFonts w:hint="eastAsia"/>
                            <w:lang w:val="en-US" w:eastAsia="zh-CN"/>
                          </w:rPr>
                          <w:t>淬火</w:t>
                        </w:r>
                        <w:r>
                          <w:rPr>
                            <w:rFonts w:hint="eastAsia"/>
                          </w:rPr>
                          <w:t>用水</w:t>
                        </w:r>
                      </w:p>
                    </w:txbxContent>
                  </v:textbox>
                </v:shape>
              </w:pict>
            </w:r>
            <w:r>
              <w:pict>
                <v:line id="_x0000_s3034" o:spid="_x0000_s3034" o:spt="20" style="position:absolute;left:0pt;margin-left:169.6pt;margin-top:10.95pt;height:0pt;width:93.55pt;z-index:251729920;mso-width-relative:page;mso-height-relative:page;" filled="f" stroked="t" coordsize="21600,21600">
                  <v:path arrowok="t"/>
                  <v:fill on="f" focussize="0,0"/>
                  <v:stroke color="#000000" endarrow="block" endarrowwidth="narrow"/>
                  <v:imagedata o:title=""/>
                  <o:lock v:ext="edit" aspectratio="f"/>
                </v:line>
              </w:pict>
            </w:r>
          </w:p>
          <w:p w14:paraId="4890A7DC">
            <w:pPr>
              <w:jc w:val="center"/>
              <w:rPr>
                <w:rFonts w:hint="eastAsia"/>
                <w:b/>
                <w:color w:val="0000FF"/>
                <w:szCs w:val="21"/>
              </w:rPr>
            </w:pPr>
            <w:r>
              <w:rPr>
                <w:sz w:val="21"/>
              </w:rPr>
              <w:pict>
                <v:line id="Line 18804" o:spid="_x0000_s3035" o:spt="20" style="position:absolute;left:0pt;flip:y;margin-left:52.35pt;margin-top:2.2pt;height:0.05pt;width:46.7pt;z-index:251689984;mso-width-relative:page;mso-height-relative:page;" filled="f" stroked="t" coordsize="21600,21600">
                  <v:path arrowok="t"/>
                  <v:fill on="f" focussize="0,0"/>
                  <v:stroke color="#000000" endarrow="block" endarrowwidth="narrow"/>
                  <v:imagedata o:title=""/>
                  <o:lock v:ext="edit" aspectratio="f"/>
                </v:line>
              </w:pict>
            </w:r>
            <w:r>
              <w:rPr>
                <w:sz w:val="21"/>
              </w:rPr>
              <w:pict>
                <v:line id="_x0000_s3036" o:spid="_x0000_s3036" o:spt="20" style="position:absolute;left:0pt;margin-left:204.6pt;margin-top:4.75pt;height:28.35pt;width:0.05pt;z-index:251719680;mso-width-relative:page;mso-height-relative:page;" filled="f" stroked="t" coordsize="21600,21600">
                  <v:path arrowok="t"/>
                  <v:fill on="f" focussize="0,0"/>
                  <v:stroke color="#000000"/>
                  <v:imagedata o:title=""/>
                  <o:lock v:ext="edit" aspectratio="f"/>
                </v:line>
              </w:pict>
            </w:r>
            <w:r>
              <w:rPr>
                <w:sz w:val="21"/>
              </w:rPr>
              <w:pict>
                <v:line id="_x0000_s3037" o:spid="_x0000_s3037" o:spt="20" style="position:absolute;left:0pt;margin-left:169.55pt;margin-top:4.95pt;height:0.05pt;width:35pt;z-index:251718656;mso-width-relative:page;mso-height-relative:page;" filled="f" stroked="t" coordsize="21600,21600">
                  <v:path arrowok="t"/>
                  <v:fill on="f" focussize="0,0"/>
                  <v:stroke color="#000000"/>
                  <v:imagedata o:title=""/>
                  <o:lock v:ext="edit" aspectratio="f"/>
                </v:line>
              </w:pict>
            </w:r>
            <w:r>
              <w:rPr>
                <w:sz w:val="21"/>
              </w:rPr>
              <w:pict>
                <v:line id="_x0000_s3038" o:spid="_x0000_s3038" o:spt="20" style="position:absolute;left:0pt;flip:x y;margin-left:89.35pt;margin-top:1.15pt;height:34pt;width:0.05pt;z-index:251721728;mso-width-relative:page;mso-height-relative:page;" filled="f" stroked="t" coordsize="21600,21600">
                  <v:path arrowok="t"/>
                  <v:fill on="f" focussize="0,0"/>
                  <v:stroke color="#000000" endarrow="block" endarrowwidth="narrow"/>
                  <v:imagedata o:title=""/>
                  <o:lock v:ext="edit" aspectratio="f"/>
                </v:line>
              </w:pict>
            </w:r>
          </w:p>
          <w:p w14:paraId="7390CA45">
            <w:pPr>
              <w:jc w:val="center"/>
              <w:rPr>
                <w:rFonts w:hint="eastAsia"/>
                <w:b/>
                <w:color w:val="0000FF"/>
                <w:szCs w:val="21"/>
              </w:rPr>
            </w:pPr>
            <w:r>
              <w:rPr>
                <w:sz w:val="21"/>
              </w:rPr>
              <w:pict>
                <v:rect id="_x0000_s3039" o:spid="_x0000_s3039" o:spt="1" style="position:absolute;left:0pt;margin-left:139.1pt;margin-top:4.7pt;height:23pt;width:33.55pt;z-index:251722752;mso-width-relative:page;mso-height-relative:page;" filled="f" stroked="f" coordsize="21600,21600">
                  <v:path/>
                  <v:fill on="f" focussize="0,0"/>
                  <v:stroke on="f"/>
                  <v:imagedata o:title=""/>
                  <o:lock v:ext="edit" aspectratio="f"/>
                  <v:textbox>
                    <w:txbxContent>
                      <w:p w14:paraId="0DE06536">
                        <w:pPr>
                          <w:rPr>
                            <w:rFonts w:hint="default" w:eastAsia="宋体"/>
                            <w:lang w:val="en-US" w:eastAsia="zh-CN"/>
                          </w:rPr>
                        </w:pPr>
                        <w:r>
                          <w:rPr>
                            <w:rFonts w:hint="eastAsia"/>
                            <w:lang w:val="en-US" w:eastAsia="zh-CN"/>
                          </w:rPr>
                          <w:t>210</w:t>
                        </w:r>
                      </w:p>
                    </w:txbxContent>
                  </v:textbox>
                </v:rect>
              </w:pict>
            </w:r>
          </w:p>
          <w:p w14:paraId="1BFE11B6">
            <w:pPr>
              <w:jc w:val="center"/>
              <w:rPr>
                <w:rFonts w:hint="eastAsia"/>
                <w:b/>
                <w:color w:val="0000FF"/>
                <w:szCs w:val="21"/>
              </w:rPr>
            </w:pPr>
            <w:r>
              <w:rPr>
                <w:sz w:val="21"/>
              </w:rPr>
              <w:pict>
                <v:line id="_x0000_s3040" o:spid="_x0000_s3040" o:spt="20" style="position:absolute;left:0pt;flip:y;margin-left:88.95pt;margin-top:10.4pt;height:0.05pt;width:116.2pt;z-index:251720704;mso-width-relative:page;mso-height-relative:page;" filled="f" stroked="t" coordsize="21600,21600">
                  <v:path arrowok="t"/>
                  <v:fill on="f" focussize="0,0"/>
                  <v:stroke color="#000000"/>
                  <v:imagedata o:title=""/>
                  <o:lock v:ext="edit" aspectratio="f"/>
                </v:line>
              </w:pict>
            </w:r>
          </w:p>
          <w:p w14:paraId="53669399">
            <w:pPr>
              <w:jc w:val="center"/>
              <w:rPr>
                <w:rFonts w:hint="eastAsia"/>
                <w:b/>
                <w:color w:val="0000FF"/>
                <w:szCs w:val="21"/>
              </w:rPr>
            </w:pPr>
            <w:r>
              <w:rPr>
                <w:sz w:val="21"/>
              </w:rPr>
              <w:pict>
                <v:rect id="_x0000_s3041" o:spid="_x0000_s3041" o:spt="1" style="position:absolute;left:0pt;margin-left:132.85pt;margin-top:6.3pt;height:21.2pt;width:69.35pt;z-index:251666432;mso-width-relative:page;mso-height-relative:page;" filled="f" stroked="f" coordsize="21600,21600">
                  <v:path/>
                  <v:fill on="f" focussize="0,0"/>
                  <v:stroke on="f"/>
                  <v:imagedata o:title=""/>
                  <o:lock v:ext="edit" aspectratio="f"/>
                  <v:textbox>
                    <w:txbxContent>
                      <w:p w14:paraId="1C814F7D">
                        <w:pPr>
                          <w:rPr>
                            <w:rFonts w:hint="default" w:eastAsia="宋体"/>
                            <w:lang w:val="en-US" w:eastAsia="zh-CN"/>
                          </w:rPr>
                        </w:pPr>
                        <w:r>
                          <w:rPr>
                            <w:rFonts w:hint="eastAsia"/>
                            <w:lang w:val="en-US" w:eastAsia="zh-CN"/>
                          </w:rPr>
                          <w:t>损耗960</w:t>
                        </w:r>
                      </w:p>
                    </w:txbxContent>
                  </v:textbox>
                </v:rect>
              </w:pict>
            </w:r>
            <w:r>
              <w:rPr>
                <w:sz w:val="21"/>
              </w:rPr>
              <w:pict>
                <v:line id="_x0000_s3042" o:spid="_x0000_s3042" o:spt="20" style="position:absolute;left:0pt;flip:x y;margin-left:133.15pt;margin-top:11.45pt;height:25.5pt;width:0.05pt;z-index:251665408;mso-width-relative:page;mso-height-relative:page;" filled="f" stroked="t" coordsize="21600,21600">
                  <v:path arrowok="t"/>
                  <v:fill on="f" focussize="0,0"/>
                  <v:stroke color="#000000" endarrow="block" endarrowwidth="narrow"/>
                  <v:imagedata o:title=""/>
                  <o:lock v:ext="edit" aspectratio="f"/>
                </v:line>
              </w:pict>
            </w:r>
          </w:p>
          <w:p w14:paraId="6F21E1A0">
            <w:pPr>
              <w:jc w:val="center"/>
              <w:rPr>
                <w:rFonts w:hint="eastAsia"/>
                <w:b/>
                <w:color w:val="0000FF"/>
                <w:szCs w:val="21"/>
              </w:rPr>
            </w:pPr>
          </w:p>
          <w:p w14:paraId="5337A4B9">
            <w:pPr>
              <w:jc w:val="center"/>
              <w:rPr>
                <w:rFonts w:hint="eastAsia"/>
                <w:b/>
                <w:color w:val="0000FF"/>
                <w:szCs w:val="21"/>
              </w:rPr>
            </w:pPr>
            <w:r>
              <w:rPr>
                <w:sz w:val="21"/>
              </w:rPr>
              <w:pict>
                <v:rect id="_x0000_s3043" o:spid="_x0000_s3043" o:spt="1" style="position:absolute;left:0pt;margin-left:52.75pt;margin-top:2.5pt;height:19.75pt;width:41.85pt;z-index:251680768;mso-width-relative:page;mso-height-relative:page;" filled="f" stroked="f" coordsize="21600,21600">
                  <v:path/>
                  <v:fill on="f" focussize="0,0"/>
                  <v:stroke on="f"/>
                  <v:imagedata o:title=""/>
                  <o:lock v:ext="edit" aspectratio="f"/>
                  <v:textbox>
                    <w:txbxContent>
                      <w:p w14:paraId="1D069FBC">
                        <w:pPr>
                          <w:rPr>
                            <w:rFonts w:hint="default" w:eastAsia="宋体"/>
                            <w:lang w:val="en-US" w:eastAsia="zh-CN"/>
                          </w:rPr>
                        </w:pPr>
                        <w:r>
                          <w:rPr>
                            <w:rFonts w:hint="eastAsia"/>
                            <w:lang w:val="en-US" w:eastAsia="zh-CN"/>
                          </w:rPr>
                          <w:t>960</w:t>
                        </w:r>
                      </w:p>
                    </w:txbxContent>
                  </v:textbox>
                </v:rect>
              </w:pict>
            </w:r>
          </w:p>
          <w:p w14:paraId="1C0763B5">
            <w:pPr>
              <w:jc w:val="center"/>
              <w:rPr>
                <w:rFonts w:hint="eastAsia"/>
                <w:b/>
                <w:color w:val="0000FF"/>
                <w:szCs w:val="21"/>
              </w:rPr>
            </w:pPr>
            <w:r>
              <w:rPr>
                <w:sz w:val="21"/>
              </w:rPr>
              <w:pict>
                <v:rect id="_x0000_s3044" o:spid="_x0000_s3044" o:spt="1" style="position:absolute;left:0pt;margin-left:92.55pt;margin-top:0.5pt;height:24.45pt;width:90pt;z-index:251669504;mso-width-relative:page;mso-height-relative:page;" fillcolor="#FFFFFF" filled="t" stroked="t" coordsize="21600,21600">
                  <v:path/>
                  <v:fill on="t" color2="#FFFFFF" focussize="0,0"/>
                  <v:stroke color="#000000" joinstyle="miter"/>
                  <v:imagedata o:title=""/>
                  <o:lock v:ext="edit" aspectratio="f"/>
                  <v:textbox>
                    <w:txbxContent>
                      <w:p w14:paraId="21BE7AE4">
                        <w:pPr>
                          <w:keepNext w:val="0"/>
                          <w:keepLines w:val="0"/>
                          <w:pageBreakBefore w:val="0"/>
                          <w:widowControl w:val="0"/>
                          <w:kinsoku/>
                          <w:wordWrap/>
                          <w:overflowPunct/>
                          <w:topLinePunct w:val="0"/>
                          <w:bidi w:val="0"/>
                          <w:adjustRightInd/>
                          <w:snapToGrid/>
                          <w:spacing w:line="300" w:lineRule="exact"/>
                          <w:jc w:val="center"/>
                          <w:textAlignment w:val="auto"/>
                          <w:rPr>
                            <w:rFonts w:hint="default" w:eastAsia="宋体"/>
                            <w:lang w:val="en-US" w:eastAsia="zh-CN"/>
                          </w:rPr>
                        </w:pPr>
                        <w:r>
                          <w:rPr>
                            <w:rFonts w:hint="eastAsia"/>
                            <w:lang w:val="en-US" w:eastAsia="zh-CN"/>
                          </w:rPr>
                          <w:t>隔套冷却用水</w:t>
                        </w:r>
                      </w:p>
                    </w:txbxContent>
                  </v:textbox>
                </v:rect>
              </w:pict>
            </w:r>
            <w:r>
              <w:rPr>
                <w:sz w:val="21"/>
              </w:rPr>
              <w:pict>
                <v:line id="_x0000_s3045" o:spid="_x0000_s3045" o:spt="20" style="position:absolute;left:0pt;margin-left:50.65pt;margin-top:10.4pt;height:0.6pt;width:41.25pt;z-index:251677696;mso-width-relative:page;mso-height-relative:page;" filled="f" stroked="t" coordsize="21600,21600">
                  <v:path arrowok="t"/>
                  <v:fill on="f" focussize="0,0"/>
                  <v:stroke color="#000000" endarrow="block" endarrowwidth="narrow"/>
                  <v:imagedata o:title=""/>
                  <o:lock v:ext="edit" aspectratio="f"/>
                </v:line>
              </w:pict>
            </w:r>
          </w:p>
          <w:p w14:paraId="1480A945">
            <w:pPr>
              <w:jc w:val="center"/>
              <w:rPr>
                <w:rFonts w:hint="eastAsia"/>
                <w:b/>
                <w:color w:val="0000FF"/>
                <w:szCs w:val="21"/>
              </w:rPr>
            </w:pPr>
            <w:r>
              <w:rPr>
                <w:sz w:val="21"/>
              </w:rPr>
              <w:pict>
                <v:line id="_x0000_s3046" o:spid="_x0000_s3046" o:spt="20" style="position:absolute;left:0pt;margin-left:217.35pt;margin-top:4.25pt;height:25.5pt;width:0.05pt;z-index:251678720;mso-width-relative:page;mso-height-relative:page;" filled="f" stroked="t" coordsize="21600,21600">
                  <v:path arrowok="t"/>
                  <v:fill on="f" focussize="0,0"/>
                  <v:stroke color="#000000"/>
                  <v:imagedata o:title=""/>
                  <o:lock v:ext="edit" aspectratio="f"/>
                </v:line>
              </w:pict>
            </w:r>
            <w:r>
              <w:rPr>
                <w:sz w:val="21"/>
              </w:rPr>
              <w:pict>
                <v:line id="_x0000_s3047" o:spid="_x0000_s3047" o:spt="20" style="position:absolute;left:0pt;margin-left:182.3pt;margin-top:3.7pt;height:0.05pt;width:35pt;z-index:251670528;mso-width-relative:page;mso-height-relative:page;" filled="f" stroked="t" coordsize="21600,21600">
                  <v:path arrowok="t"/>
                  <v:fill on="f" focussize="0,0"/>
                  <v:stroke color="#000000"/>
                  <v:imagedata o:title=""/>
                  <o:lock v:ext="edit" aspectratio="f"/>
                </v:line>
              </w:pict>
            </w:r>
            <w:r>
              <w:rPr>
                <w:sz w:val="21"/>
              </w:rPr>
              <w:pict>
                <v:line id="_x0000_s3048" o:spid="_x0000_s3048" o:spt="20" style="position:absolute;left:0pt;flip:x y;margin-left:78.1pt;margin-top:0.15pt;height:29.4pt;width:0.05pt;z-index:251679744;mso-width-relative:page;mso-height-relative:page;" filled="f" stroked="t" coordsize="21600,21600">
                  <v:path arrowok="t"/>
                  <v:fill on="f" focussize="0,0"/>
                  <v:stroke color="#000000" endarrow="block" endarrowwidth="narrow"/>
                  <v:imagedata o:title=""/>
                  <o:lock v:ext="edit" aspectratio="f"/>
                </v:line>
              </w:pict>
            </w:r>
          </w:p>
          <w:p w14:paraId="369B6CFF">
            <w:pPr>
              <w:jc w:val="center"/>
              <w:rPr>
                <w:rFonts w:hint="eastAsia"/>
                <w:b/>
                <w:color w:val="0000FF"/>
                <w:szCs w:val="21"/>
              </w:rPr>
            </w:pPr>
            <w:r>
              <w:rPr>
                <w:sz w:val="21"/>
              </w:rPr>
              <w:pict>
                <v:rect id="_x0000_s3049" o:spid="_x0000_s3049" o:spt="1" style="position:absolute;left:0pt;margin-left:122.6pt;margin-top:2.7pt;height:23pt;width:56.8pt;z-index:251681792;mso-width-relative:page;mso-height-relative:page;" filled="f" stroked="f" coordsize="21600,21600">
                  <v:path/>
                  <v:fill on="f" focussize="0,0"/>
                  <v:stroke on="f"/>
                  <v:imagedata o:title=""/>
                  <o:lock v:ext="edit" aspectratio="f"/>
                  <v:textbox>
                    <w:txbxContent>
                      <w:p w14:paraId="1B898BDA">
                        <w:pPr>
                          <w:rPr>
                            <w:rFonts w:hint="default" w:eastAsia="宋体"/>
                            <w:lang w:val="en-US" w:eastAsia="zh-CN"/>
                          </w:rPr>
                        </w:pPr>
                        <w:r>
                          <w:rPr>
                            <w:rFonts w:hint="eastAsia"/>
                            <w:lang w:val="en-US" w:eastAsia="zh-CN"/>
                          </w:rPr>
                          <w:t>48000</w:t>
                        </w:r>
                      </w:p>
                    </w:txbxContent>
                  </v:textbox>
                </v:rect>
              </w:pict>
            </w:r>
          </w:p>
          <w:p w14:paraId="7B03968C">
            <w:pPr>
              <w:jc w:val="center"/>
              <w:rPr>
                <w:rFonts w:hint="eastAsia"/>
                <w:b/>
                <w:color w:val="0000FF"/>
                <w:szCs w:val="21"/>
              </w:rPr>
            </w:pPr>
            <w:r>
              <w:rPr>
                <w:sz w:val="21"/>
              </w:rPr>
              <w:pict>
                <v:line id="_x0000_s3050" o:spid="_x0000_s3050" o:spt="20" style="position:absolute;left:0pt;flip:y;margin-left:76.95pt;margin-top:5.4pt;height:0.05pt;width:140pt;z-index:251676672;mso-width-relative:page;mso-height-relative:page;" filled="f" stroked="t" coordsize="21600,21600">
                  <v:path arrowok="t"/>
                  <v:fill on="f" focussize="0,0"/>
                  <v:stroke color="#000000"/>
                  <v:imagedata o:title=""/>
                  <o:lock v:ext="edit" aspectratio="f"/>
                </v:line>
              </w:pict>
            </w:r>
          </w:p>
          <w:p w14:paraId="35F11E36">
            <w:pPr>
              <w:jc w:val="center"/>
              <w:rPr>
                <w:rFonts w:hint="eastAsia"/>
                <w:b/>
                <w:color w:val="0000FF"/>
                <w:szCs w:val="21"/>
              </w:rPr>
            </w:pPr>
          </w:p>
          <w:p w14:paraId="5848F629">
            <w:pPr>
              <w:keepNext w:val="0"/>
              <w:keepLines w:val="0"/>
              <w:pageBreakBefore w:val="0"/>
              <w:widowControl w:val="0"/>
              <w:kinsoku/>
              <w:wordWrap/>
              <w:overflowPunct/>
              <w:topLinePunct w:val="0"/>
              <w:bidi w:val="0"/>
              <w:snapToGrid/>
              <w:spacing w:line="360" w:lineRule="auto"/>
              <w:jc w:val="center"/>
              <w:textAlignment w:val="auto"/>
              <w:rPr>
                <w:rFonts w:hint="default" w:ascii="Times New Roman" w:hAnsi="Times New Roman" w:eastAsia="宋体" w:cs="Times New Roman"/>
                <w:b/>
                <w:sz w:val="24"/>
                <w:szCs w:val="24"/>
              </w:rPr>
            </w:pPr>
            <w:r>
              <w:rPr>
                <w:rFonts w:hint="default" w:ascii="Times New Roman" w:hAnsi="Times New Roman" w:eastAsia="宋体" w:cs="Times New Roman"/>
                <w:b/>
                <w:color w:val="0000FF"/>
                <w:sz w:val="24"/>
                <w:szCs w:val="24"/>
              </w:rPr>
              <w:t xml:space="preserve"> </w:t>
            </w:r>
            <w:r>
              <w:rPr>
                <w:rFonts w:hint="default" w:ascii="Times New Roman" w:hAnsi="Times New Roman" w:eastAsia="宋体" w:cs="Times New Roman"/>
                <w:b/>
                <w:color w:val="000000" w:themeColor="text1"/>
                <w:sz w:val="24"/>
                <w:szCs w:val="24"/>
              </w:rPr>
              <w:t xml:space="preserve">  </w:t>
            </w:r>
            <w:r>
              <w:rPr>
                <w:rFonts w:hint="eastAsia" w:cs="Times New Roman"/>
                <w:b/>
                <w:color w:val="000000" w:themeColor="text1"/>
                <w:sz w:val="24"/>
                <w:szCs w:val="24"/>
                <w:lang w:val="en-US" w:eastAsia="zh-CN"/>
              </w:rPr>
              <w:t xml:space="preserve">          </w:t>
            </w:r>
            <w:r>
              <w:rPr>
                <w:rFonts w:hint="default" w:ascii="Times New Roman" w:hAnsi="Times New Roman" w:eastAsia="宋体" w:cs="Times New Roman"/>
                <w:b/>
                <w:color w:val="000000" w:themeColor="text1"/>
                <w:sz w:val="24"/>
                <w:szCs w:val="24"/>
              </w:rPr>
              <w:t>图2-</w:t>
            </w:r>
            <w:r>
              <w:rPr>
                <w:rFonts w:hint="eastAsia" w:cs="Times New Roman"/>
                <w:b/>
                <w:color w:val="000000" w:themeColor="text1"/>
                <w:sz w:val="24"/>
                <w:szCs w:val="24"/>
                <w:lang w:val="en-US" w:eastAsia="zh-CN"/>
              </w:rPr>
              <w:t>1</w:t>
            </w:r>
            <w:r>
              <w:rPr>
                <w:rFonts w:hint="default" w:ascii="Times New Roman" w:hAnsi="Times New Roman" w:eastAsia="宋体" w:cs="Times New Roman"/>
                <w:b/>
                <w:color w:val="000000" w:themeColor="text1"/>
                <w:sz w:val="24"/>
                <w:szCs w:val="24"/>
              </w:rPr>
              <w:t xml:space="preserve">    </w:t>
            </w:r>
            <w:r>
              <w:rPr>
                <w:rFonts w:hint="eastAsia"/>
                <w:b/>
                <w:color w:val="000000"/>
                <w:sz w:val="24"/>
                <w:szCs w:val="24"/>
                <w:lang w:val="en-US" w:eastAsia="zh-CN"/>
              </w:rPr>
              <w:t>改建前</w:t>
            </w:r>
            <w:r>
              <w:rPr>
                <w:rFonts w:hint="default" w:ascii="Times New Roman" w:hAnsi="Times New Roman" w:eastAsia="宋体" w:cs="Times New Roman"/>
                <w:b/>
                <w:color w:val="000000" w:themeColor="text1"/>
                <w:sz w:val="24"/>
                <w:szCs w:val="24"/>
              </w:rPr>
              <w:t xml:space="preserve">全厂水量平衡图    </w:t>
            </w:r>
            <w:r>
              <w:rPr>
                <w:rFonts w:hint="default" w:ascii="Times New Roman" w:hAnsi="Times New Roman" w:eastAsia="宋体" w:cs="Times New Roman"/>
                <w:b/>
                <w:color w:val="0000FF"/>
                <w:sz w:val="24"/>
                <w:szCs w:val="24"/>
              </w:rPr>
              <w:t xml:space="preserve">   </w:t>
            </w:r>
            <w:r>
              <w:rPr>
                <w:rFonts w:hint="default" w:ascii="Times New Roman" w:hAnsi="Times New Roman" w:eastAsia="宋体" w:cs="Times New Roman"/>
                <w:b/>
                <w:sz w:val="24"/>
                <w:szCs w:val="24"/>
              </w:rPr>
              <w:t xml:space="preserve"> 单位：t/a</w:t>
            </w:r>
          </w:p>
          <w:p w14:paraId="376C1F8B">
            <w:pPr>
              <w:pStyle w:val="13"/>
              <w:rPr>
                <w:color w:val="0000FF"/>
              </w:rPr>
            </w:pPr>
          </w:p>
          <w:p w14:paraId="0A0C7C07">
            <w:pPr>
              <w:pStyle w:val="13"/>
              <w:rPr>
                <w:color w:val="0000FF"/>
              </w:rPr>
            </w:pPr>
            <w:r>
              <w:pict>
                <v:shape id="_x0000_s3051" o:spid="_x0000_s3051" o:spt="202" type="#_x0000_t202" style="position:absolute;left:0pt;margin-left:315.8pt;margin-top:10.25pt;height:42.8pt;width:114.7pt;z-index:251756544;mso-width-relative:page;mso-height-relative:page;" filled="f" stroked="f" coordsize="21600,21600">
                  <v:path/>
                  <v:fill on="f" focussize="0,0"/>
                  <v:stroke on="f"/>
                  <v:imagedata o:title=""/>
                  <o:lock v:ext="edit" aspectratio="f"/>
                  <v:textbox inset="0mm,0mm,0mm,0mm">
                    <w:txbxContent>
                      <w:p w14:paraId="3A4D081A">
                        <w:pPr>
                          <w:pStyle w:val="130"/>
                          <w:spacing w:before="209" w:line="221" w:lineRule="auto"/>
                          <w:ind w:left="77"/>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接入</w:t>
                        </w:r>
                        <w:r>
                          <w:rPr>
                            <w:rFonts w:hint="eastAsia" w:ascii="Times New Roman" w:hAnsi="Times New Roman" w:eastAsia="宋体" w:cs="Times New Roman"/>
                            <w:sz w:val="21"/>
                            <w:szCs w:val="21"/>
                            <w:lang w:val="en-US" w:eastAsia="zh-CN"/>
                          </w:rPr>
                          <w:t>江阴市龙湾污水处理有限公司</w:t>
                        </w:r>
                        <w:r>
                          <w:rPr>
                            <w:rFonts w:hint="eastAsia" w:ascii="Times New Roman" w:hAnsi="Times New Roman" w:eastAsia="宋体" w:cs="Times New Roman"/>
                            <w:sz w:val="21"/>
                            <w:szCs w:val="21"/>
                          </w:rPr>
                          <w:t>集中处理</w:t>
                        </w:r>
                      </w:p>
                    </w:txbxContent>
                  </v:textbox>
                </v:shape>
              </w:pict>
            </w:r>
          </w:p>
          <w:p w14:paraId="5D3B5C33">
            <w:pPr>
              <w:pStyle w:val="13"/>
              <w:rPr>
                <w:color w:val="0000FF"/>
              </w:rPr>
            </w:pPr>
          </w:p>
          <w:p w14:paraId="2970FA07">
            <w:pPr>
              <w:spacing w:line="400" w:lineRule="exact"/>
              <w:rPr>
                <w:bCs/>
                <w:color w:val="0000FF"/>
                <w:szCs w:val="21"/>
              </w:rPr>
            </w:pPr>
            <w:r>
              <w:rPr>
                <w:sz w:val="21"/>
              </w:rPr>
              <w:pict>
                <v:line id="_x0000_s3052" o:spid="_x0000_s3052" o:spt="20" style="position:absolute;left:0pt;flip:x;margin-left:49.95pt;margin-top:8.05pt;height:198.45pt;width:0.05pt;z-index:251737088;mso-width-relative:page;mso-height-relative:page;" filled="f" stroked="t" coordsize="21600,21600">
                  <v:path arrowok="t"/>
                  <v:fill on="f" focussize="0,0"/>
                  <v:stroke color="#000000"/>
                  <v:imagedata o:title=""/>
                  <o:lock v:ext="edit" aspectratio="f"/>
                </v:line>
              </w:pict>
            </w:r>
            <w:r>
              <w:rPr>
                <w:bCs/>
                <w:color w:val="0000FF"/>
                <w:szCs w:val="21"/>
              </w:rPr>
              <w:t xml:space="preserve">  </w:t>
            </w:r>
          </w:p>
          <w:p w14:paraId="68096BDC">
            <w:pPr>
              <w:spacing w:line="400" w:lineRule="exact"/>
              <w:rPr>
                <w:b/>
                <w:bCs/>
                <w:color w:val="0000FF"/>
                <w:szCs w:val="21"/>
              </w:rPr>
            </w:pPr>
            <w:r>
              <w:pict>
                <v:shape id="_x0000_s3053" o:spid="_x0000_s3053" o:spt="202" type="#_x0000_t202" style="position:absolute;left:0pt;margin-left:195.05pt;margin-top:7.35pt;height:26.35pt;width:53.25pt;z-index:251774976;mso-width-relative:page;mso-height-relative:page;" filled="f" stroked="f" coordsize="21600,21600">
                  <v:path/>
                  <v:fill on="f" focussize="0,0"/>
                  <v:stroke on="f"/>
                  <v:imagedata o:title=""/>
                  <o:lock v:ext="edit" aspectratio="f"/>
                  <v:textbox inset="0mm,0mm,0mm,0mm">
                    <w:txbxContent>
                      <w:p w14:paraId="670C34A1">
                        <w:pPr>
                          <w:pStyle w:val="130"/>
                          <w:spacing w:before="209" w:line="221" w:lineRule="auto"/>
                          <w:ind w:left="77"/>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废液0.64</w:t>
                        </w:r>
                      </w:p>
                    </w:txbxContent>
                  </v:textbox>
                </v:shape>
              </w:pict>
            </w:r>
            <w:r>
              <w:rPr>
                <w:sz w:val="21"/>
              </w:rPr>
              <w:pict>
                <v:shape id="_x0000_s3054" o:spid="_x0000_s3054" o:spt="202" type="#_x0000_t202" style="position:absolute;left:0pt;margin-left:64.35pt;margin-top:18.55pt;height:13.4pt;width:15.1pt;z-index:251761664;mso-width-relative:page;mso-height-relative:page;" fillcolor="#FFFFFF" filled="t" stroked="f" coordsize="21600,21600">
                  <v:path/>
                  <v:fill on="t" color2="#FFFFFF" opacity="0f" focussize="0,0"/>
                  <v:stroke on="f"/>
                  <v:imagedata o:title=""/>
                  <o:lock v:ext="edit" aspectratio="f"/>
                  <v:textbox inset="0mm,0mm,0mm,0mm">
                    <w:txbxContent>
                      <w:p w14:paraId="58012648">
                        <w:pPr>
                          <w:spacing w:line="240" w:lineRule="auto"/>
                          <w:rPr>
                            <w:rFonts w:hint="default" w:ascii="Times New Roman" w:eastAsia="宋体"/>
                            <w:szCs w:val="21"/>
                            <w:lang w:val="en-US" w:eastAsia="zh-CN"/>
                          </w:rPr>
                        </w:pPr>
                        <w:r>
                          <w:rPr>
                            <w:rFonts w:hint="eastAsia"/>
                            <w:szCs w:val="21"/>
                            <w:lang w:val="en-US" w:eastAsia="zh-CN"/>
                          </w:rPr>
                          <w:t>24</w:t>
                        </w:r>
                      </w:p>
                    </w:txbxContent>
                  </v:textbox>
                </v:shape>
              </w:pict>
            </w:r>
            <w:r>
              <w:rPr>
                <w:sz w:val="21"/>
              </w:rPr>
              <w:pict>
                <v:shape id="_x0000_s3055" o:spid="_x0000_s3055" o:spt="202" type="#_x0000_t202" style="position:absolute;left:0pt;margin-left:130pt;margin-top:1.85pt;height:15.1pt;width:64.45pt;z-index:251760640;mso-width-relative:page;mso-height-relative:page;" filled="f" stroked="f" coordsize="21600,21600">
                  <v:path/>
                  <v:fill on="f" focussize="0,0"/>
                  <v:stroke on="f"/>
                  <v:imagedata o:title=""/>
                  <o:lock v:ext="edit" aspectratio="f"/>
                  <v:textbox inset="0mm,0mm,0mm,0mm">
                    <w:txbxContent>
                      <w:p w14:paraId="67E90C5E">
                        <w:pPr>
                          <w:jc w:val="center"/>
                          <w:rPr>
                            <w:rFonts w:hint="default" w:eastAsia="宋体"/>
                            <w:lang w:val="en-US" w:eastAsia="zh-CN"/>
                          </w:rPr>
                        </w:pPr>
                        <w:r>
                          <w:rPr>
                            <w:rFonts w:hint="eastAsia" w:hAnsi="宋体"/>
                          </w:rPr>
                          <w:t>损耗</w:t>
                        </w:r>
                        <w:r>
                          <w:rPr>
                            <w:rFonts w:hint="eastAsia"/>
                            <w:lang w:val="en-US" w:eastAsia="zh-CN"/>
                          </w:rPr>
                          <w:t>23.36</w:t>
                        </w:r>
                      </w:p>
                    </w:txbxContent>
                  </v:textbox>
                </v:shape>
              </w:pict>
            </w:r>
            <w:r>
              <w:rPr>
                <w:sz w:val="21"/>
              </w:rPr>
              <w:pict>
                <v:line id="_x0000_s3056" o:spid="_x0000_s3056" o:spt="20" style="position:absolute;left:0pt;flip:y;margin-left:130.7pt;margin-top:8.3pt;height:19.55pt;width:0pt;z-index:251759616;mso-width-relative:page;mso-height-relative:page;" filled="f" stroked="t" coordsize="21600,21600">
                  <v:path arrowok="t"/>
                  <v:fill on="f" focussize="0,0"/>
                  <v:stroke color="#000000" endarrow="block" endarrowwidth="narrow"/>
                  <v:imagedata o:title=""/>
                  <o:lock v:ext="edit" aspectratio="f"/>
                </v:line>
              </w:pict>
            </w:r>
            <w:r>
              <w:rPr>
                <w:color w:val="0000FF"/>
                <w:szCs w:val="21"/>
              </w:rPr>
              <w:pict>
                <v:group id="_x0000_s3057" o:spid="_x0000_s3057" o:spt="203" style="height:79.05pt;width:438.3pt;" coordorigin="1951,4884" coordsize="8766,1581" editas="canvas">
                  <o:lock v:ext="edit"/>
                  <v:shape id="_x0000_s4167" o:spid="_x0000_s4167" o:spt="75" type="#_x0000_t75" style="position:absolute;left:1951;top:4884;height:1581;width:8766;" filled="f" stroked="f" coordsize="21600,21600">
                    <v:path/>
                    <v:fill on="f" focussize="0,0"/>
                    <v:stroke on="f"/>
                    <v:imagedata o:title=""/>
                    <o:lock v:ext="edit" aspectratio="t"/>
                  </v:shape>
                  <v:shape id="文本框 3983" o:spid="_x0000_s4168" o:spt="202" type="#_x0000_t202" style="position:absolute;left:3921;top:5739;height:386;width:1391;" fillcolor="#FFFFFF"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">
                    <v:path/>
                    <v:fill on="t" color2="#FFFFFF" focussize="0,0"/>
                    <v:stroke color="#000000" joinstyle="miter" endarrowwidth="narrow"/>
                    <v:imagedata o:title=""/>
                    <o:lock v:ext="edit" aspectratio="f"/>
                    <v:textbox inset="0mm,0.5mm,0mm,0.5mm">
                      <w:txbxContent>
                        <w:p w14:paraId="400724CF">
                          <w:pPr>
                            <w:jc w:val="center"/>
                          </w:pPr>
                          <w:r>
                            <w:rPr>
                              <w:rFonts w:hint="eastAsia"/>
                            </w:rPr>
                            <w:t>生活用水</w:t>
                          </w:r>
                        </w:p>
                      </w:txbxContent>
                    </v:textbox>
                  </v:shape>
                  <v:line id="直线 3984" o:spid="_x0000_s4169" o:spt="20" style="position:absolute;left:4411;top:5339;flip:y;height:391;width:1;"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">
                    <v:path arrowok="t"/>
                    <v:fill on="f" focussize="0,0"/>
                    <v:stroke color="#000000" endarrow="block" endarrowwidth="narrow"/>
                    <v:imagedata o:title=""/>
                    <o:lock v:ext="edit" aspectratio="f"/>
                  </v:line>
                  <v:shape id="文本框 3985" o:spid="_x0000_s4170" o:spt="202" type="#_x0000_t202" style="position:absolute;left:4487;top:5165;height:317;width:930;"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v:path/>
                    <v:fill on="f" focussize="0,0"/>
                    <v:stroke on="f"/>
                    <v:imagedata o:title=""/>
                    <o:lock v:ext="edit" aspectratio="f"/>
                    <v:textbox inset="0mm,0mm,0mm,0mm">
                      <w:txbxContent>
                        <w:p w14:paraId="01247235">
                          <w:pPr>
                            <w:jc w:val="center"/>
                            <w:rPr>
                              <w:rFonts w:hint="default" w:eastAsia="宋体"/>
                              <w:lang w:val="en-US" w:eastAsia="zh-CN"/>
                            </w:rPr>
                          </w:pPr>
                          <w:r>
                            <w:rPr>
                              <w:rFonts w:hint="eastAsia" w:hAnsi="宋体"/>
                            </w:rPr>
                            <w:t>损耗</w:t>
                          </w:r>
                          <w:r>
                            <w:rPr>
                              <w:rFonts w:hint="eastAsia"/>
                              <w:lang w:val="en-US" w:eastAsia="zh-CN"/>
                            </w:rPr>
                            <w:t>210</w:t>
                          </w:r>
                        </w:p>
                      </w:txbxContent>
                    </v:textbox>
                  </v:shape>
                  <v:shape id="_x0000_s4171" o:spid="_x0000_s4171" o:spt="202" type="#_x0000_t202" style="position:absolute;left:5441;top:5629;height:273;width:509;"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">
                    <v:path/>
                    <v:fill on="f" focussize="0,0"/>
                    <v:stroke on="f"/>
                    <v:imagedata o:title=""/>
                    <o:lock v:ext="edit" aspectratio="f"/>
                    <v:textbox inset="0mm,0mm,0mm,0mm">
                      <w:txbxContent>
                        <w:p w14:paraId="431F0A40">
                          <w:pPr>
                            <w:jc w:val="center"/>
                            <w:rPr>
                              <w:rFonts w:hint="default" w:eastAsia="宋体"/>
                              <w:lang w:val="en-US" w:eastAsia="zh-CN"/>
                            </w:rPr>
                          </w:pPr>
                          <w:r>
                            <w:rPr>
                              <w:rFonts w:hint="eastAsia"/>
                              <w:lang w:val="en-US" w:eastAsia="zh-CN"/>
                            </w:rPr>
                            <w:t>840</w:t>
                          </w:r>
                        </w:p>
                      </w:txbxContent>
                    </v:textbox>
                  </v:shape>
                  <v:line id="直线 3991" o:spid="_x0000_s4172" o:spt="20" style="position:absolute;left:5329;top:5919;height:0;width:785;"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">
                    <v:path arrowok="t"/>
                    <v:fill on="f" focussize="0,0"/>
                    <v:stroke color="#000000" endarrow="block" endarrowwidth="narrow"/>
                    <v:imagedata o:title=""/>
                    <o:lock v:ext="edit" aspectratio="f"/>
                  </v:line>
                  <v:line id="Line 18804" o:spid="_x0000_s4173" o:spt="20" style="position:absolute;left:2979;top:5916;flip:y;height:1;width:935;"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">
                    <v:path arrowok="t"/>
                    <v:fill on="f" focussize="0,0"/>
                    <v:stroke color="#000000" endarrow="block" endarrowwidth="narrow"/>
                    <v:imagedata o:title=""/>
                    <o:lock v:ext="edit" aspectratio="f"/>
                  </v:line>
                  <v:shape id="Text Box 18805" o:spid="_x0000_s4174" o:spt="202" type="#_x0000_t202" style="position:absolute;left:3024;top:5649;height:268;width:797;" fillcolor="#FFFFFF"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">
                    <v:path/>
                    <v:fill on="t" color2="#FFFFFF" opacity="0f" focussize="0,0"/>
                    <v:stroke on="f"/>
                    <v:imagedata o:title=""/>
                    <o:lock v:ext="edit" aspectratio="f"/>
                    <v:textbox inset="0mm,0mm,0mm,0mm">
                      <w:txbxContent>
                        <w:p w14:paraId="6C50389A">
                          <w:pPr>
                            <w:pStyle w:val="19"/>
                            <w:spacing w:line="240" w:lineRule="auto"/>
                            <w:rPr>
                              <w:rFonts w:hint="default" w:ascii="Times New Roman" w:eastAsia="宋体"/>
                              <w:szCs w:val="21"/>
                              <w:lang w:val="en-US" w:eastAsia="zh-CN"/>
                            </w:rPr>
                          </w:pPr>
                          <w:r>
                            <w:rPr>
                              <w:rFonts w:hint="eastAsia" w:ascii="Times New Roman" w:eastAsia="宋体"/>
                              <w:szCs w:val="21"/>
                              <w:lang w:val="en-US" w:eastAsia="zh-CN"/>
                            </w:rPr>
                            <w:t>1050</w:t>
                          </w:r>
                        </w:p>
                      </w:txbxContent>
                    </v:textbox>
                  </v:shape>
                  <v:shape id="文本框 4056" o:spid="_x0000_s4175" o:spt="202" type="#_x0000_t202" style="position:absolute;left:6114;top:5724;height:386;width:1362;" fillcolor="#FFFFFF"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">
                    <v:path/>
                    <v:fill on="t" color2="#FFFFFF" focussize="0,0"/>
                    <v:stroke color="#000000" joinstyle="miter" endarrowwidth="narrow"/>
                    <v:imagedata o:title=""/>
                    <o:lock v:ext="edit" aspectratio="f"/>
                    <v:textbox inset="0mm,0.5mm,0mm,0.5mm">
                      <w:txbxContent>
                        <w:p w14:paraId="5CE0FFBB">
                          <w:pPr>
                            <w:jc w:val="center"/>
                          </w:pPr>
                          <w:r>
                            <w:rPr>
                              <w:rFonts w:hint="eastAsia"/>
                            </w:rPr>
                            <w:t>化粪池</w:t>
                          </w:r>
                        </w:p>
                      </w:txbxContent>
                    </v:textbox>
                  </v:shape>
                  <v:line id="直线 4057" o:spid="_x0000_s4176" o:spt="20" style="position:absolute;left:7476;top:5918;height:1;width:785;"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">
                    <v:path arrowok="t"/>
                    <v:fill on="f" focussize="0,0"/>
                    <v:stroke color="#000000" endarrow="block" endarrowwidth="narrow"/>
                    <v:imagedata o:title=""/>
                    <o:lock v:ext="edit" aspectratio="f"/>
                  </v:line>
                  <v:shape id="_x0000_s4177" o:spid="_x0000_s4177" o:spt="202" type="#_x0000_t202" style="position:absolute;left:7574;top:5609;height:260;width:500;"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">
                    <v:path/>
                    <v:fill on="f" focussize="0,0"/>
                    <v:stroke on="f"/>
                    <v:imagedata o:title=""/>
                    <o:lock v:ext="edit" aspectratio="f"/>
                    <v:textbox inset="0mm,0mm,0mm,0mm">
                      <w:txbxContent>
                        <w:p w14:paraId="178FC16B">
                          <w:pPr>
                            <w:jc w:val="center"/>
                            <w:rPr>
                              <w:rFonts w:hint="default"/>
                              <w:lang w:val="en-US"/>
                            </w:rPr>
                          </w:pPr>
                          <w:r>
                            <w:rPr>
                              <w:rFonts w:hint="eastAsia"/>
                              <w:lang w:val="en-US" w:eastAsia="zh-CN"/>
                            </w:rPr>
                            <w:t>840</w:t>
                          </w:r>
                        </w:p>
                      </w:txbxContent>
                    </v:textbox>
                  </v:shape>
                  <w10:wrap type="none"/>
                  <w10:anchorlock/>
                </v:group>
              </w:pict>
            </w:r>
          </w:p>
          <w:p w14:paraId="4D0F82D7">
            <w:pPr>
              <w:jc w:val="center"/>
              <w:rPr>
                <w:rFonts w:hint="eastAsia"/>
                <w:b/>
                <w:color w:val="0000FF"/>
                <w:szCs w:val="21"/>
              </w:rPr>
            </w:pPr>
            <w:r>
              <w:rPr>
                <w:sz w:val="21"/>
              </w:rPr>
              <w:pict>
                <v:line id="_x0000_s4178" o:spid="_x0000_s4178" o:spt="20" style="position:absolute;left:0pt;margin-left:261.6pt;margin-top:12pt;height:70.85pt;width:0.05pt;z-index:251777024;mso-width-relative:page;mso-height-relative:page;" filled="f" stroked="t" coordsize="21600,21600">
                  <v:path arrowok="t"/>
                  <v:fill on="f" focussize="0,0"/>
                  <v:stroke color="#000000"/>
                  <v:imagedata o:title=""/>
                  <o:lock v:ext="edit" aspectratio="f"/>
                </v:line>
              </w:pict>
            </w:r>
            <w:r>
              <w:rPr>
                <w:sz w:val="21"/>
              </w:rPr>
              <w:pict>
                <v:shape id="_x0000_s4179" o:spid="_x0000_s4179" o:spt="202" type="#_x0000_t202" style="position:absolute;left:0pt;margin-left:98.7pt;margin-top:7.25pt;height:19.3pt;width:77.7pt;z-index:251758592;mso-width-relative:page;mso-height-relative:page;" fillcolor="#FFFFFF" filled="t" stroked="t" coordsize="21600,21600">
                  <v:path/>
                  <v:fill on="t" color2="#FFFFFF" focussize="0,0"/>
                  <v:stroke color="#000000" joinstyle="miter" endarrowwidth="narrow"/>
                  <v:imagedata o:title=""/>
                  <o:lock v:ext="edit" aspectratio="f"/>
                  <v:textbox inset="0mm,0.5mm,0mm,0.5mm">
                    <w:txbxContent>
                      <w:p w14:paraId="4CEF0FCE">
                        <w:pPr>
                          <w:jc w:val="center"/>
                        </w:pPr>
                        <w:r>
                          <w:rPr>
                            <w:rFonts w:hint="eastAsia"/>
                            <w:lang w:val="en-US" w:eastAsia="zh-CN"/>
                          </w:rPr>
                          <w:t>铸件冷却</w:t>
                        </w:r>
                        <w:r>
                          <w:rPr>
                            <w:rFonts w:hint="eastAsia"/>
                          </w:rPr>
                          <w:t>用水</w:t>
                        </w:r>
                      </w:p>
                    </w:txbxContent>
                  </v:textbox>
                </v:shape>
              </w:pict>
            </w:r>
            <w:r>
              <w:rPr>
                <w:rFonts w:hint="eastAsia"/>
                <w:b/>
                <w:color w:val="0000FF"/>
                <w:szCs w:val="21"/>
              </w:rPr>
              <w:t xml:space="preserve">          </w:t>
            </w:r>
          </w:p>
          <w:p w14:paraId="45FD2289">
            <w:pPr>
              <w:jc w:val="center"/>
              <w:rPr>
                <w:rFonts w:hint="eastAsia"/>
                <w:b/>
                <w:color w:val="0000FF"/>
                <w:szCs w:val="21"/>
              </w:rPr>
            </w:pPr>
            <w:r>
              <w:pict>
                <v:shape id="_x0000_s4180" o:spid="_x0000_s4180" o:spt="202" type="#_x0000_t202" style="position:absolute;left:0pt;margin-left:266.3pt;margin-top:9.05pt;height:26.35pt;width:27.75pt;z-index:251779072;mso-width-relative:page;mso-height-relative:page;" filled="f" stroked="f" coordsize="21600,21600">
                  <v:path/>
                  <v:fill on="f" focussize="0,0"/>
                  <v:stroke on="f"/>
                  <v:imagedata o:title=""/>
                  <o:lock v:ext="edit" aspectratio="f"/>
                  <v:textbox inset="0mm,0mm,0mm,0mm">
                    <w:txbxContent>
                      <w:p w14:paraId="51B5DB3C">
                        <w:pPr>
                          <w:pStyle w:val="130"/>
                          <w:spacing w:before="209" w:line="221" w:lineRule="auto"/>
                          <w:ind w:left="77"/>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0.95</w:t>
                        </w:r>
                      </w:p>
                    </w:txbxContent>
                  </v:textbox>
                </v:shape>
              </w:pict>
            </w:r>
            <w:r>
              <w:pict>
                <v:line id="_x0000_s4181" o:spid="_x0000_s4181" o:spt="20" style="position:absolute;left:0pt;margin-left:176.35pt;margin-top:0.85pt;height:0pt;width:85.05pt;z-index:251772928;mso-width-relative:page;mso-height-relative:page;" filled="f" stroked="t" coordsize="21600,21600">
                  <v:path arrowok="t"/>
                  <v:fill on="f" focussize="0,0"/>
                  <v:stroke color="#000000" endarrow="block" endarrowwidth="narrow"/>
                  <v:imagedata o:title=""/>
                  <o:lock v:ext="edit" aspectratio="f"/>
                </v:line>
              </w:pict>
            </w:r>
            <w:r>
              <w:rPr>
                <w:sz w:val="21"/>
              </w:rPr>
              <w:pict>
                <v:line id="_x0000_s4182" o:spid="_x0000_s4182" o:spt="20" style="position:absolute;left:0pt;margin-left:212.1pt;margin-top:8.2pt;height:28.35pt;width:0.05pt;z-index:251768832;mso-width-relative:page;mso-height-relative:page;" filled="f" stroked="t" coordsize="21600,21600">
                  <v:path arrowok="t"/>
                  <v:fill on="f" focussize="0,0"/>
                  <v:stroke color="#000000"/>
                  <v:imagedata o:title=""/>
                  <o:lock v:ext="edit" aspectratio="f"/>
                </v:line>
              </w:pict>
            </w:r>
            <w:r>
              <w:rPr>
                <w:sz w:val="21"/>
              </w:rPr>
              <w:pict>
                <v:line id="_x0000_s4183" o:spid="_x0000_s4183" o:spt="20" style="position:absolute;left:0pt;margin-left:176.3pt;margin-top:8.4pt;height:0.05pt;width:35pt;z-index:251767808;mso-width-relative:page;mso-height-relative:page;" filled="f" stroked="t" coordsize="21600,21600">
                  <v:path arrowok="t"/>
                  <v:fill on="f" focussize="0,0"/>
                  <v:stroke color="#000000"/>
                  <v:imagedata o:title=""/>
                  <o:lock v:ext="edit" aspectratio="f"/>
                </v:line>
              </w:pict>
            </w:r>
            <w:r>
              <w:rPr>
                <w:sz w:val="21"/>
              </w:rPr>
              <w:pict>
                <v:line id="_x0000_s4184" o:spid="_x0000_s4184" o:spt="20" style="position:absolute;left:0pt;flip:x y;margin-left:76.6pt;margin-top:5.35pt;height:31.2pt;width:0.05pt;z-index:251770880;mso-width-relative:page;mso-height-relative:page;" filled="f" stroked="t" coordsize="21600,21600">
                  <v:path arrowok="t"/>
                  <v:fill on="f" focussize="0,0"/>
                  <v:stroke color="#000000" endarrow="block" endarrowwidth="narrow"/>
                  <v:imagedata o:title=""/>
                  <o:lock v:ext="edit" aspectratio="f"/>
                </v:line>
              </w:pict>
            </w:r>
            <w:r>
              <w:rPr>
                <w:sz w:val="21"/>
              </w:rPr>
              <w:pict>
                <v:line id="_x0000_s4185" o:spid="_x0000_s4185" o:spt="20" style="position:absolute;left:0pt;flip:y;margin-left:50.1pt;margin-top:6.35pt;height:0.05pt;width:46.7pt;z-index:251757568;mso-width-relative:page;mso-height-relative:page;" filled="f" stroked="t" coordsize="21600,21600">
                  <v:path arrowok="t"/>
                  <v:fill on="f" focussize="0,0"/>
                  <v:stroke color="#000000" endarrow="block" endarrowwidth="narrow"/>
                  <v:imagedata o:title=""/>
                  <o:lock v:ext="edit" aspectratio="f"/>
                </v:line>
              </w:pict>
            </w:r>
          </w:p>
          <w:p w14:paraId="45C56171">
            <w:pPr>
              <w:jc w:val="center"/>
              <w:rPr>
                <w:rFonts w:hint="eastAsia"/>
                <w:b/>
                <w:color w:val="0000FF"/>
                <w:szCs w:val="21"/>
              </w:rPr>
            </w:pPr>
            <w:r>
              <w:pict>
                <v:shape id="_x0000_s4186" o:spid="_x0000_s4186" o:spt="202" type="#_x0000_t202" style="position:absolute;left:0pt;margin-left:301.55pt;margin-top:0.7pt;height:33.85pt;width:107.2pt;z-index:251780096;mso-width-relative:page;mso-height-relative:page;" filled="f" stroked="f" coordsize="21600,21600">
                  <v:path/>
                  <v:fill on="f" focussize="0,0"/>
                  <v:stroke on="f"/>
                  <v:imagedata o:title=""/>
                  <o:lock v:ext="edit" aspectratio="f"/>
                  <v:textbox inset="0mm,0mm,0mm,0mm">
                    <w:txbxContent>
                      <w:p w14:paraId="1A1B3CAF">
                        <w:pPr>
                          <w:pStyle w:val="130"/>
                          <w:spacing w:before="209" w:line="221" w:lineRule="auto"/>
                          <w:ind w:left="77"/>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委托有资质单位处理</w:t>
                        </w:r>
                      </w:p>
                    </w:txbxContent>
                  </v:textbox>
                </v:shape>
              </w:pict>
            </w:r>
            <w:r>
              <w:rPr>
                <w:sz w:val="21"/>
              </w:rPr>
              <w:pict>
                <v:rect id="_x0000_s4187" o:spid="_x0000_s4187" o:spt="1" style="position:absolute;left:0pt;margin-left:146.6pt;margin-top:6.65pt;height:23pt;width:33.55pt;z-index:251771904;mso-width-relative:page;mso-height-relative:page;" filled="f" stroked="f" coordsize="21600,21600">
                  <v:path/>
                  <v:fill on="f" focussize="0,0"/>
                  <v:stroke on="f"/>
                  <v:imagedata o:title=""/>
                  <o:lock v:ext="edit" aspectratio="f"/>
                  <v:textbox>
                    <w:txbxContent>
                      <w:p w14:paraId="46868870">
                        <w:pPr>
                          <w:rPr>
                            <w:rFonts w:hint="default" w:eastAsia="宋体"/>
                            <w:lang w:val="en-US" w:eastAsia="zh-CN"/>
                          </w:rPr>
                        </w:pPr>
                        <w:r>
                          <w:rPr>
                            <w:rFonts w:hint="eastAsia"/>
                            <w:lang w:val="en-US" w:eastAsia="zh-CN"/>
                          </w:rPr>
                          <w:t>240</w:t>
                        </w:r>
                      </w:p>
                    </w:txbxContent>
                  </v:textbox>
                </v:rect>
              </w:pict>
            </w:r>
          </w:p>
          <w:p w14:paraId="095E29FE">
            <w:pPr>
              <w:jc w:val="center"/>
              <w:rPr>
                <w:rFonts w:hint="eastAsia"/>
                <w:b/>
                <w:color w:val="0000FF"/>
                <w:szCs w:val="21"/>
              </w:rPr>
            </w:pPr>
            <w:r>
              <w:pict>
                <v:line id="_x0000_s4188" o:spid="_x0000_s4188" o:spt="20" style="position:absolute;left:0pt;margin-left:262.6pt;margin-top:8.95pt;height:0pt;width:36.85pt;z-index:251778048;mso-width-relative:page;mso-height-relative:page;" filled="f" stroked="t" coordsize="21600,21600">
                  <v:path arrowok="t"/>
                  <v:fill on="f" focussize="0,0"/>
                  <v:stroke color="#000000" endarrow="block" endarrowwidth="narrow"/>
                  <v:imagedata o:title=""/>
                  <o:lock v:ext="edit" aspectratio="f"/>
                </v:line>
              </w:pict>
            </w:r>
            <w:r>
              <w:rPr>
                <w:sz w:val="21"/>
              </w:rPr>
              <w:pict>
                <v:rect id="_x0000_s4189" o:spid="_x0000_s4189" o:spt="1" style="position:absolute;left:0pt;margin-left:8.95pt;margin-top:5.05pt;height:21.2pt;width:38.05pt;z-index:251739136;mso-width-relative:page;mso-height-relative:page;" filled="f" stroked="f" coordsize="21600,21600">
                  <v:path/>
                  <v:fill on="f" focussize="0,0"/>
                  <v:stroke on="f"/>
                  <v:imagedata o:title=""/>
                  <o:lock v:ext="edit" aspectratio="f"/>
                  <v:textbox>
                    <w:txbxContent>
                      <w:p w14:paraId="23FB446C">
                        <w:pPr>
                          <w:rPr>
                            <w:rFonts w:hint="default" w:eastAsia="宋体"/>
                            <w:lang w:val="en-US" w:eastAsia="zh-CN"/>
                          </w:rPr>
                        </w:pPr>
                        <w:r>
                          <w:rPr>
                            <w:rFonts w:hint="eastAsia"/>
                            <w:lang w:val="en-US" w:eastAsia="zh-CN"/>
                          </w:rPr>
                          <w:t>3255</w:t>
                        </w:r>
                      </w:p>
                    </w:txbxContent>
                  </v:textbox>
                </v:rect>
              </w:pict>
            </w:r>
          </w:p>
          <w:p w14:paraId="13B9E27C">
            <w:pPr>
              <w:jc w:val="center"/>
              <w:rPr>
                <w:rFonts w:hint="eastAsia"/>
                <w:b/>
                <w:color w:val="0000FF"/>
                <w:szCs w:val="21"/>
              </w:rPr>
            </w:pPr>
            <w:r>
              <w:pict>
                <v:shape id="_x0000_s4190" o:spid="_x0000_s4190" o:spt="202" type="#_x0000_t202" style="position:absolute;left:0pt;margin-left:190.55pt;margin-top:7.3pt;height:26.35pt;width:53.25pt;z-index:251776000;mso-width-relative:page;mso-height-relative:page;" filled="f" stroked="f" coordsize="21600,21600">
                  <v:path/>
                  <v:fill on="f" focussize="0,0"/>
                  <v:stroke on="f"/>
                  <v:imagedata o:title=""/>
                  <o:lock v:ext="edit" aspectratio="f"/>
                  <v:textbox inset="0mm,0mm,0mm,0mm">
                    <w:txbxContent>
                      <w:p w14:paraId="44621A28">
                        <w:pPr>
                          <w:pStyle w:val="130"/>
                          <w:spacing w:before="209" w:line="221" w:lineRule="auto"/>
                          <w:ind w:left="77"/>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废液0.31</w:t>
                        </w:r>
                      </w:p>
                    </w:txbxContent>
                  </v:textbox>
                </v:shape>
              </w:pict>
            </w:r>
            <w:r>
              <w:rPr>
                <w:sz w:val="21"/>
              </w:rPr>
              <w:pict>
                <v:shape id="_x0000_s4191" o:spid="_x0000_s4191" o:spt="202" type="#_x0000_t202" style="position:absolute;left:0pt;margin-left:133.75pt;margin-top:5pt;height:14.35pt;width:65.9pt;z-index:251753472;mso-width-relative:page;mso-height-relative:page;" filled="f" stroked="f" coordsize="21600,21600">
                  <v:path/>
                  <v:fill on="f" focussize="0,0"/>
                  <v:stroke on="f"/>
                  <v:imagedata o:title=""/>
                  <o:lock v:ext="edit" aspectratio="f"/>
                  <v:textbox inset="0mm,0mm,0mm,0mm">
                    <w:txbxContent>
                      <w:p w14:paraId="2C4E6B5C">
                        <w:pPr>
                          <w:jc w:val="center"/>
                          <w:rPr>
                            <w:rFonts w:hint="default" w:eastAsia="宋体"/>
                            <w:lang w:val="en-US" w:eastAsia="zh-CN"/>
                          </w:rPr>
                        </w:pPr>
                        <w:r>
                          <w:rPr>
                            <w:rFonts w:hint="eastAsia" w:hAnsi="宋体"/>
                          </w:rPr>
                          <w:t>损耗</w:t>
                        </w:r>
                        <w:r>
                          <w:rPr>
                            <w:rFonts w:hint="eastAsia"/>
                            <w:lang w:val="en-US" w:eastAsia="zh-CN"/>
                          </w:rPr>
                          <w:t>20.69</w:t>
                        </w:r>
                      </w:p>
                    </w:txbxContent>
                  </v:textbox>
                </v:shape>
              </w:pict>
            </w:r>
            <w:r>
              <w:rPr>
                <w:sz w:val="21"/>
              </w:rPr>
              <w:pict>
                <v:line id="_x0000_s4192" o:spid="_x0000_s4192" o:spt="20" style="position:absolute;left:0pt;flip:y;margin-left:131.45pt;margin-top:10.7pt;height:19.55pt;width:0pt;z-index:251752448;mso-width-relative:page;mso-height-relative:page;" filled="f" stroked="t" coordsize="21600,21600">
                  <v:path arrowok="t"/>
                  <v:fill on="f" focussize="0,0"/>
                  <v:stroke color="#000000" endarrow="block" endarrowwidth="narrow"/>
                  <v:imagedata o:title=""/>
                  <o:lock v:ext="edit" aspectratio="f"/>
                </v:line>
              </w:pict>
            </w:r>
            <w:r>
              <w:rPr>
                <w:sz w:val="21"/>
              </w:rPr>
              <w:pict>
                <v:line id="_x0000_s4193" o:spid="_x0000_s4193" o:spt="20" style="position:absolute;left:0pt;flip:y;margin-left:76.2pt;margin-top:0.25pt;height:0.05pt;width:136.05pt;z-index:251769856;mso-width-relative:page;mso-height-relative:page;" filled="f" stroked="t" coordsize="21600,21600">
                  <v:path arrowok="t"/>
                  <v:fill on="f" focussize="0,0"/>
                  <v:stroke color="#000000"/>
                  <v:imagedata o:title=""/>
                  <o:lock v:ext="edit" aspectratio="f"/>
                </v:line>
              </w:pict>
            </w:r>
          </w:p>
          <w:p w14:paraId="7C19714D">
            <w:pPr>
              <w:jc w:val="center"/>
              <w:rPr>
                <w:rFonts w:hint="eastAsia"/>
                <w:b/>
                <w:color w:val="0000FF"/>
                <w:szCs w:val="21"/>
              </w:rPr>
            </w:pPr>
            <w:r>
              <w:rPr>
                <w:sz w:val="21"/>
              </w:rPr>
              <w:pict>
                <v:shape id="_x0000_s4194" o:spid="_x0000_s4194" o:spt="202" type="#_x0000_t202" style="position:absolute;left:0pt;margin-left:65.1pt;margin-top:8.9pt;height:13.4pt;width:15.1pt;z-index:251755520;mso-width-relative:page;mso-height-relative:page;" fillcolor="#FFFFFF" filled="t" stroked="f" coordsize="21600,21600">
                  <v:path/>
                  <v:fill on="t" color2="#FFFFFF" opacity="0f" focussize="0,0"/>
                  <v:stroke on="f"/>
                  <v:imagedata o:title=""/>
                  <o:lock v:ext="edit" aspectratio="f"/>
                  <v:textbox inset="0mm,0mm,0mm,0mm">
                    <w:txbxContent>
                      <w:p w14:paraId="15F49877">
                        <w:pPr>
                          <w:spacing w:line="240" w:lineRule="auto"/>
                          <w:rPr>
                            <w:rFonts w:hint="default" w:ascii="Times New Roman" w:eastAsia="宋体"/>
                            <w:szCs w:val="21"/>
                            <w:lang w:val="en-US" w:eastAsia="zh-CN"/>
                          </w:rPr>
                        </w:pPr>
                        <w:r>
                          <w:rPr>
                            <w:rFonts w:hint="eastAsia" w:ascii="Times New Roman" w:eastAsia="宋体"/>
                            <w:szCs w:val="21"/>
                            <w:lang w:val="en-US" w:eastAsia="zh-CN"/>
                          </w:rPr>
                          <w:t>21</w:t>
                        </w:r>
                      </w:p>
                    </w:txbxContent>
                  </v:textbox>
                </v:shape>
              </w:pict>
            </w:r>
            <w:r>
              <w:rPr>
                <w:sz w:val="21"/>
              </w:rPr>
              <w:pict>
                <v:rect id="_x0000_s4195" o:spid="_x0000_s4195" o:spt="1" style="position:absolute;left:0pt;margin-left:7.45pt;margin-top:7.25pt;height:22.4pt;width:47.5pt;z-index:251740160;mso-width-relative:page;mso-height-relative:page;" filled="f" stroked="f" coordsize="21600,21600">
                  <v:path/>
                  <v:fill on="f" focussize="0,0"/>
                  <v:stroke on="f"/>
                  <v:imagedata o:title=""/>
                  <o:lock v:ext="edit" aspectratio="f"/>
                  <v:textbox>
                    <w:txbxContent>
                      <w:p w14:paraId="219D7A21">
                        <w:pPr>
                          <w:rPr>
                            <w:rFonts w:hint="default" w:eastAsia="宋体"/>
                            <w:lang w:val="en-US" w:eastAsia="zh-CN"/>
                          </w:rPr>
                        </w:pPr>
                        <w:r>
                          <w:rPr>
                            <w:rFonts w:hint="eastAsia"/>
                            <w:lang w:val="en-US" w:eastAsia="zh-CN"/>
                          </w:rPr>
                          <w:t>新鲜水</w:t>
                        </w:r>
                      </w:p>
                    </w:txbxContent>
                  </v:textbox>
                </v:rect>
              </w:pict>
            </w:r>
            <w:r>
              <w:rPr>
                <w:sz w:val="21"/>
              </w:rPr>
              <w:pict>
                <v:line id="_x0000_s4196" o:spid="_x0000_s4196" o:spt="20" style="position:absolute;left:0pt;margin-left:8.8pt;margin-top:1.65pt;height:0.6pt;width:41.25pt;z-index:251738112;mso-width-relative:page;mso-height-relative:page;" fillcolor="#FFFFFF" filled="t" stroked="t" coordsize="21600,21600">
                  <v:path arrowok="t"/>
                  <v:fill on="t" color2="#FFFFFF" focussize="0,0"/>
                  <v:stroke color="#000000" endarrow="block" endarrowwidth="narrow"/>
                  <v:imagedata o:title=""/>
                  <o:lock v:ext="edit" aspectratio="f"/>
                </v:line>
              </w:pict>
            </w:r>
          </w:p>
          <w:p w14:paraId="2BEAB2B8">
            <w:pPr>
              <w:jc w:val="center"/>
              <w:rPr>
                <w:rFonts w:hint="eastAsia"/>
                <w:b/>
                <w:color w:val="0000FF"/>
                <w:szCs w:val="21"/>
              </w:rPr>
            </w:pPr>
            <w:r>
              <w:rPr>
                <w:sz w:val="21"/>
              </w:rPr>
              <w:pict>
                <v:shape id="_x0000_s4197" o:spid="_x0000_s4197" o:spt="202" type="#_x0000_t202" style="position:absolute;left:0pt;margin-left:99.45pt;margin-top:5.4pt;height:19.3pt;width:69.5pt;z-index:251751424;mso-width-relative:page;mso-height-relative:page;" fillcolor="#FFFFFF" filled="t" stroked="t" coordsize="21600,21600">
                  <v:path/>
                  <v:fill on="t" color2="#FFFFFF" focussize="0,0"/>
                  <v:stroke color="#000000" joinstyle="miter" endarrowwidth="narrow"/>
                  <v:imagedata o:title=""/>
                  <o:lock v:ext="edit" aspectratio="f"/>
                  <v:textbox inset="0mm,0.5mm,0mm,0.5mm">
                    <w:txbxContent>
                      <w:p w14:paraId="53166A6B">
                        <w:pPr>
                          <w:jc w:val="center"/>
                        </w:pPr>
                        <w:r>
                          <w:rPr>
                            <w:rFonts w:hint="eastAsia"/>
                            <w:lang w:val="en-US" w:eastAsia="zh-CN"/>
                          </w:rPr>
                          <w:t>淬火</w:t>
                        </w:r>
                        <w:r>
                          <w:rPr>
                            <w:rFonts w:hint="eastAsia"/>
                          </w:rPr>
                          <w:t>用水</w:t>
                        </w:r>
                      </w:p>
                    </w:txbxContent>
                  </v:textbox>
                </v:shape>
              </w:pict>
            </w:r>
            <w:r>
              <w:pict>
                <v:line id="_x0000_s4198" o:spid="_x0000_s4198" o:spt="20" style="position:absolute;left:0pt;margin-left:169.6pt;margin-top:10.95pt;height:0pt;width:93.55pt;z-index:251773952;mso-width-relative:page;mso-height-relative:page;" filled="f" stroked="t" coordsize="21600,21600">
                  <v:path arrowok="t"/>
                  <v:fill on="f" focussize="0,0"/>
                  <v:stroke color="#000000" endarrow="block" endarrowwidth="narrow"/>
                  <v:imagedata o:title=""/>
                  <o:lock v:ext="edit" aspectratio="f"/>
                </v:line>
              </w:pict>
            </w:r>
          </w:p>
          <w:p w14:paraId="55E9F3F5">
            <w:pPr>
              <w:jc w:val="center"/>
              <w:rPr>
                <w:rFonts w:hint="eastAsia"/>
                <w:b/>
                <w:color w:val="0000FF"/>
                <w:szCs w:val="21"/>
              </w:rPr>
            </w:pPr>
            <w:r>
              <w:rPr>
                <w:sz w:val="21"/>
              </w:rPr>
              <w:pict>
                <v:line id="_x0000_s4199" o:spid="_x0000_s4199" o:spt="20" style="position:absolute;left:0pt;flip:y;margin-left:52.35pt;margin-top:2.2pt;height:0.05pt;width:46.7pt;z-index:251754496;mso-width-relative:page;mso-height-relative:page;" filled="f" stroked="t" coordsize="21600,21600">
                  <v:path arrowok="t"/>
                  <v:fill on="f" focussize="0,0"/>
                  <v:stroke color="#000000" endarrow="block" endarrowwidth="narrow"/>
                  <v:imagedata o:title=""/>
                  <o:lock v:ext="edit" aspectratio="f"/>
                </v:line>
              </w:pict>
            </w:r>
            <w:r>
              <w:rPr>
                <w:sz w:val="21"/>
              </w:rPr>
              <w:pict>
                <v:line id="_x0000_s4200" o:spid="_x0000_s4200" o:spt="20" style="position:absolute;left:0pt;margin-left:204.6pt;margin-top:4.75pt;height:28.35pt;width:0.05pt;z-index:251763712;mso-width-relative:page;mso-height-relative:page;" filled="f" stroked="t" coordsize="21600,21600">
                  <v:path arrowok="t"/>
                  <v:fill on="f" focussize="0,0"/>
                  <v:stroke color="#000000"/>
                  <v:imagedata o:title=""/>
                  <o:lock v:ext="edit" aspectratio="f"/>
                </v:line>
              </w:pict>
            </w:r>
            <w:r>
              <w:rPr>
                <w:sz w:val="21"/>
              </w:rPr>
              <w:pict>
                <v:line id="_x0000_s4201" o:spid="_x0000_s4201" o:spt="20" style="position:absolute;left:0pt;margin-left:169.55pt;margin-top:4.95pt;height:0.05pt;width:35pt;z-index:251762688;mso-width-relative:page;mso-height-relative:page;" filled="f" stroked="t" coordsize="21600,21600">
                  <v:path arrowok="t"/>
                  <v:fill on="f" focussize="0,0"/>
                  <v:stroke color="#000000"/>
                  <v:imagedata o:title=""/>
                  <o:lock v:ext="edit" aspectratio="f"/>
                </v:line>
              </w:pict>
            </w:r>
            <w:r>
              <w:rPr>
                <w:sz w:val="21"/>
              </w:rPr>
              <w:pict>
                <v:line id="_x0000_s4202" o:spid="_x0000_s4202" o:spt="20" style="position:absolute;left:0pt;flip:x y;margin-left:89.35pt;margin-top:1.15pt;height:34pt;width:0.05pt;z-index:251765760;mso-width-relative:page;mso-height-relative:page;" filled="f" stroked="t" coordsize="21600,21600">
                  <v:path arrowok="t"/>
                  <v:fill on="f" focussize="0,0"/>
                  <v:stroke color="#000000" endarrow="block" endarrowwidth="narrow"/>
                  <v:imagedata o:title=""/>
                  <o:lock v:ext="edit" aspectratio="f"/>
                </v:line>
              </w:pict>
            </w:r>
          </w:p>
          <w:p w14:paraId="1359CF0A">
            <w:pPr>
              <w:jc w:val="center"/>
              <w:rPr>
                <w:rFonts w:hint="eastAsia"/>
                <w:b/>
                <w:color w:val="0000FF"/>
                <w:szCs w:val="21"/>
              </w:rPr>
            </w:pPr>
            <w:r>
              <w:rPr>
                <w:sz w:val="21"/>
              </w:rPr>
              <w:pict>
                <v:rect id="_x0000_s4203" o:spid="_x0000_s4203" o:spt="1" style="position:absolute;left:0pt;margin-left:139.1pt;margin-top:4.7pt;height:23pt;width:33.55pt;z-index:251766784;mso-width-relative:page;mso-height-relative:page;" filled="f" stroked="f" coordsize="21600,21600">
                  <v:path/>
                  <v:fill on="f" focussize="0,0"/>
                  <v:stroke on="f"/>
                  <v:imagedata o:title=""/>
                  <o:lock v:ext="edit" aspectratio="f"/>
                  <v:textbox>
                    <w:txbxContent>
                      <w:p w14:paraId="01EBBFC7">
                        <w:pPr>
                          <w:rPr>
                            <w:rFonts w:hint="default" w:eastAsia="宋体"/>
                            <w:lang w:val="en-US" w:eastAsia="zh-CN"/>
                          </w:rPr>
                        </w:pPr>
                        <w:r>
                          <w:rPr>
                            <w:rFonts w:hint="eastAsia"/>
                            <w:lang w:val="en-US" w:eastAsia="zh-CN"/>
                          </w:rPr>
                          <w:t>210</w:t>
                        </w:r>
                      </w:p>
                    </w:txbxContent>
                  </v:textbox>
                </v:rect>
              </w:pict>
            </w:r>
          </w:p>
          <w:p w14:paraId="709C27A7">
            <w:pPr>
              <w:jc w:val="center"/>
              <w:rPr>
                <w:rFonts w:hint="eastAsia"/>
                <w:b/>
                <w:color w:val="0000FF"/>
                <w:szCs w:val="21"/>
              </w:rPr>
            </w:pPr>
            <w:r>
              <w:rPr>
                <w:sz w:val="21"/>
              </w:rPr>
              <w:pict>
                <v:line id="_x0000_s4204" o:spid="_x0000_s4204" o:spt="20" style="position:absolute;left:0pt;flip:y;margin-left:88.95pt;margin-top:10.4pt;height:0.05pt;width:116.2pt;z-index:251764736;mso-width-relative:page;mso-height-relative:page;" filled="f" stroked="t" coordsize="21600,21600">
                  <v:path arrowok="t"/>
                  <v:fill on="f" focussize="0,0"/>
                  <v:stroke color="#000000"/>
                  <v:imagedata o:title=""/>
                  <o:lock v:ext="edit" aspectratio="f"/>
                </v:line>
              </w:pict>
            </w:r>
          </w:p>
          <w:p w14:paraId="6D265F82">
            <w:pPr>
              <w:jc w:val="center"/>
              <w:rPr>
                <w:rFonts w:hint="eastAsia"/>
                <w:b/>
                <w:color w:val="0000FF"/>
                <w:szCs w:val="21"/>
              </w:rPr>
            </w:pPr>
            <w:r>
              <w:rPr>
                <w:sz w:val="21"/>
              </w:rPr>
              <w:pict>
                <v:rect id="_x0000_s4205" o:spid="_x0000_s4205" o:spt="1" style="position:absolute;left:0pt;margin-left:132.85pt;margin-top:6.3pt;height:21.2pt;width:69.35pt;z-index:251742208;mso-width-relative:page;mso-height-relative:page;" filled="f" stroked="f" coordsize="21600,21600">
                  <v:path/>
                  <v:fill on="f" focussize="0,0"/>
                  <v:stroke on="f"/>
                  <v:imagedata o:title=""/>
                  <o:lock v:ext="edit" aspectratio="f"/>
                  <v:textbox>
                    <w:txbxContent>
                      <w:p w14:paraId="14E65235">
                        <w:pPr>
                          <w:rPr>
                            <w:rFonts w:hint="default" w:eastAsia="宋体"/>
                            <w:lang w:val="en-US" w:eastAsia="zh-CN"/>
                          </w:rPr>
                        </w:pPr>
                        <w:r>
                          <w:rPr>
                            <w:rFonts w:hint="eastAsia"/>
                            <w:lang w:val="en-US" w:eastAsia="zh-CN"/>
                          </w:rPr>
                          <w:t>损耗2160</w:t>
                        </w:r>
                      </w:p>
                    </w:txbxContent>
                  </v:textbox>
                </v:rect>
              </w:pict>
            </w:r>
            <w:r>
              <w:rPr>
                <w:sz w:val="21"/>
              </w:rPr>
              <w:pict>
                <v:line id="_x0000_s4206" o:spid="_x0000_s4206" o:spt="20" style="position:absolute;left:0pt;flip:x y;margin-left:133.15pt;margin-top:11.45pt;height:25.5pt;width:0.05pt;z-index:251741184;mso-width-relative:page;mso-height-relative:page;" filled="f" stroked="t" coordsize="21600,21600">
                  <v:path arrowok="t"/>
                  <v:fill on="f" focussize="0,0"/>
                  <v:stroke color="#000000" endarrow="block" endarrowwidth="narrow"/>
                  <v:imagedata o:title=""/>
                  <o:lock v:ext="edit" aspectratio="f"/>
                </v:line>
              </w:pict>
            </w:r>
          </w:p>
          <w:p w14:paraId="7A31EBF0">
            <w:pPr>
              <w:jc w:val="center"/>
              <w:rPr>
                <w:rFonts w:hint="eastAsia"/>
                <w:b/>
                <w:color w:val="0000FF"/>
                <w:szCs w:val="21"/>
              </w:rPr>
            </w:pPr>
          </w:p>
          <w:p w14:paraId="4D78423E">
            <w:pPr>
              <w:jc w:val="center"/>
              <w:rPr>
                <w:rFonts w:hint="eastAsia"/>
                <w:b/>
                <w:color w:val="0000FF"/>
                <w:szCs w:val="21"/>
              </w:rPr>
            </w:pPr>
            <w:r>
              <w:rPr>
                <w:sz w:val="21"/>
              </w:rPr>
              <w:pict>
                <v:rect id="_x0000_s4207" o:spid="_x0000_s4207" o:spt="1" style="position:absolute;left:0pt;margin-left:52.75pt;margin-top:2.5pt;height:19.75pt;width:41.85pt;z-index:251749376;mso-width-relative:page;mso-height-relative:page;" filled="f" stroked="f" coordsize="21600,21600">
                  <v:path/>
                  <v:fill on="f" focussize="0,0"/>
                  <v:stroke on="f"/>
                  <v:imagedata o:title=""/>
                  <o:lock v:ext="edit" aspectratio="f"/>
                  <v:textbox>
                    <w:txbxContent>
                      <w:p w14:paraId="124D2D8E">
                        <w:pPr>
                          <w:rPr>
                            <w:rFonts w:hint="default" w:eastAsia="宋体"/>
                            <w:lang w:val="en-US" w:eastAsia="zh-CN"/>
                          </w:rPr>
                        </w:pPr>
                        <w:r>
                          <w:rPr>
                            <w:rFonts w:hint="eastAsia"/>
                            <w:lang w:val="en-US" w:eastAsia="zh-CN"/>
                          </w:rPr>
                          <w:t>2160</w:t>
                        </w:r>
                      </w:p>
                    </w:txbxContent>
                  </v:textbox>
                </v:rect>
              </w:pict>
            </w:r>
          </w:p>
          <w:p w14:paraId="52682178">
            <w:pPr>
              <w:jc w:val="center"/>
              <w:rPr>
                <w:rFonts w:hint="eastAsia"/>
                <w:b/>
                <w:color w:val="0000FF"/>
                <w:szCs w:val="21"/>
              </w:rPr>
            </w:pPr>
            <w:r>
              <w:rPr>
                <w:sz w:val="21"/>
              </w:rPr>
              <w:pict>
                <v:rect id="_x0000_s4208" o:spid="_x0000_s4208" o:spt="1" style="position:absolute;left:0pt;margin-left:92.55pt;margin-top:0.5pt;height:24.45pt;width:90pt;z-index:251743232;mso-width-relative:page;mso-height-relative:page;" fillcolor="#FFFFFF" filled="t" stroked="t" coordsize="21600,21600">
                  <v:path/>
                  <v:fill on="t" color2="#FFFFFF" focussize="0,0"/>
                  <v:stroke color="#000000" joinstyle="miter"/>
                  <v:imagedata o:title=""/>
                  <o:lock v:ext="edit" aspectratio="f"/>
                  <v:textbox>
                    <w:txbxContent>
                      <w:p w14:paraId="3321E5ED">
                        <w:pPr>
                          <w:keepNext w:val="0"/>
                          <w:keepLines w:val="0"/>
                          <w:pageBreakBefore w:val="0"/>
                          <w:widowControl w:val="0"/>
                          <w:kinsoku/>
                          <w:wordWrap/>
                          <w:overflowPunct/>
                          <w:topLinePunct w:val="0"/>
                          <w:bidi w:val="0"/>
                          <w:adjustRightInd/>
                          <w:snapToGrid/>
                          <w:spacing w:line="300" w:lineRule="exact"/>
                          <w:jc w:val="center"/>
                          <w:textAlignment w:val="auto"/>
                          <w:rPr>
                            <w:rFonts w:hint="default" w:eastAsia="宋体"/>
                            <w:lang w:val="en-US" w:eastAsia="zh-CN"/>
                          </w:rPr>
                        </w:pPr>
                        <w:r>
                          <w:rPr>
                            <w:rFonts w:hint="eastAsia"/>
                            <w:lang w:val="en-US" w:eastAsia="zh-CN"/>
                          </w:rPr>
                          <w:t>隔套冷却用水</w:t>
                        </w:r>
                      </w:p>
                    </w:txbxContent>
                  </v:textbox>
                </v:rect>
              </w:pict>
            </w:r>
            <w:r>
              <w:rPr>
                <w:sz w:val="21"/>
              </w:rPr>
              <w:pict>
                <v:line id="_x0000_s4209" o:spid="_x0000_s4209" o:spt="20" style="position:absolute;left:0pt;margin-left:50.65pt;margin-top:10.4pt;height:0.6pt;width:41.25pt;z-index:251746304;mso-width-relative:page;mso-height-relative:page;" filled="f" stroked="t" coordsize="21600,21600">
                  <v:path arrowok="t"/>
                  <v:fill on="f" focussize="0,0"/>
                  <v:stroke color="#000000" endarrow="block" endarrowwidth="narrow"/>
                  <v:imagedata o:title=""/>
                  <o:lock v:ext="edit" aspectratio="f"/>
                </v:line>
              </w:pict>
            </w:r>
          </w:p>
          <w:p w14:paraId="144D178E">
            <w:pPr>
              <w:jc w:val="center"/>
              <w:rPr>
                <w:rFonts w:hint="eastAsia"/>
                <w:b/>
                <w:color w:val="0000FF"/>
                <w:szCs w:val="21"/>
              </w:rPr>
            </w:pPr>
            <w:r>
              <w:rPr>
                <w:sz w:val="21"/>
              </w:rPr>
              <w:pict>
                <v:line id="_x0000_s4210" o:spid="_x0000_s4210" o:spt="20" style="position:absolute;left:0pt;margin-left:217.35pt;margin-top:4.25pt;height:25.5pt;width:0.05pt;z-index:251747328;mso-width-relative:page;mso-height-relative:page;" filled="f" stroked="t" coordsize="21600,21600">
                  <v:path arrowok="t"/>
                  <v:fill on="f" focussize="0,0"/>
                  <v:stroke color="#000000"/>
                  <v:imagedata o:title=""/>
                  <o:lock v:ext="edit" aspectratio="f"/>
                </v:line>
              </w:pict>
            </w:r>
            <w:r>
              <w:rPr>
                <w:sz w:val="21"/>
              </w:rPr>
              <w:pict>
                <v:line id="_x0000_s4211" o:spid="_x0000_s4211" o:spt="20" style="position:absolute;left:0pt;margin-left:182.3pt;margin-top:3.7pt;height:0.05pt;width:35pt;z-index:251744256;mso-width-relative:page;mso-height-relative:page;" filled="f" stroked="t" coordsize="21600,21600">
                  <v:path arrowok="t"/>
                  <v:fill on="f" focussize="0,0"/>
                  <v:stroke color="#000000"/>
                  <v:imagedata o:title=""/>
                  <o:lock v:ext="edit" aspectratio="f"/>
                </v:line>
              </w:pict>
            </w:r>
            <w:r>
              <w:rPr>
                <w:sz w:val="21"/>
              </w:rPr>
              <w:pict>
                <v:line id="_x0000_s4212" o:spid="_x0000_s4212" o:spt="20" style="position:absolute;left:0pt;flip:x y;margin-left:78.1pt;margin-top:0.15pt;height:29.4pt;width:0.05pt;z-index:251748352;mso-width-relative:page;mso-height-relative:page;" filled="f" stroked="t" coordsize="21600,21600">
                  <v:path arrowok="t"/>
                  <v:fill on="f" focussize="0,0"/>
                  <v:stroke color="#000000" endarrow="block" endarrowwidth="narrow"/>
                  <v:imagedata o:title=""/>
                  <o:lock v:ext="edit" aspectratio="f"/>
                </v:line>
              </w:pict>
            </w:r>
          </w:p>
          <w:p w14:paraId="2FADB3B7">
            <w:pPr>
              <w:jc w:val="center"/>
              <w:rPr>
                <w:rFonts w:hint="eastAsia"/>
                <w:b/>
                <w:color w:val="0000FF"/>
                <w:szCs w:val="21"/>
              </w:rPr>
            </w:pPr>
            <w:r>
              <w:rPr>
                <w:sz w:val="21"/>
              </w:rPr>
              <w:pict>
                <v:rect id="_x0000_s4213" o:spid="_x0000_s4213" o:spt="1" style="position:absolute;left:0pt;margin-left:122.6pt;margin-top:2.7pt;height:23pt;width:56.8pt;z-index:251750400;mso-width-relative:page;mso-height-relative:page;" filled="f" stroked="f" coordsize="21600,21600">
                  <v:path/>
                  <v:fill on="f" focussize="0,0"/>
                  <v:stroke on="f"/>
                  <v:imagedata o:title=""/>
                  <o:lock v:ext="edit" aspectratio="f"/>
                  <v:textbox>
                    <w:txbxContent>
                      <w:p w14:paraId="69405B16">
                        <w:pPr>
                          <w:rPr>
                            <w:rFonts w:hint="default" w:eastAsia="宋体"/>
                            <w:lang w:val="en-US" w:eastAsia="zh-CN"/>
                          </w:rPr>
                        </w:pPr>
                        <w:r>
                          <w:rPr>
                            <w:rFonts w:hint="eastAsia"/>
                            <w:lang w:val="en-US" w:eastAsia="zh-CN"/>
                          </w:rPr>
                          <w:t>288000</w:t>
                        </w:r>
                      </w:p>
                    </w:txbxContent>
                  </v:textbox>
                </v:rect>
              </w:pict>
            </w:r>
          </w:p>
          <w:p w14:paraId="5F5C771D">
            <w:pPr>
              <w:jc w:val="center"/>
              <w:rPr>
                <w:rFonts w:hint="eastAsia"/>
                <w:b/>
                <w:color w:val="0000FF"/>
                <w:szCs w:val="21"/>
              </w:rPr>
            </w:pPr>
            <w:r>
              <w:rPr>
                <w:sz w:val="21"/>
              </w:rPr>
              <w:pict>
                <v:line id="_x0000_s4214" o:spid="_x0000_s4214" o:spt="20" style="position:absolute;left:0pt;flip:y;margin-left:76.95pt;margin-top:5.4pt;height:0.05pt;width:140pt;z-index:251745280;mso-width-relative:page;mso-height-relative:page;" filled="f" stroked="t" coordsize="21600,21600">
                  <v:path arrowok="t"/>
                  <v:fill on="f" focussize="0,0"/>
                  <v:stroke color="#000000"/>
                  <v:imagedata o:title=""/>
                  <o:lock v:ext="edit" aspectratio="f"/>
                </v:line>
              </w:pict>
            </w:r>
          </w:p>
          <w:p w14:paraId="7EE09B32">
            <w:pPr>
              <w:jc w:val="center"/>
              <w:rPr>
                <w:rFonts w:hint="eastAsia"/>
                <w:b/>
                <w:color w:val="0000FF"/>
                <w:szCs w:val="21"/>
              </w:rPr>
            </w:pPr>
          </w:p>
          <w:p w14:paraId="16AF6CB9">
            <w:pPr>
              <w:keepNext w:val="0"/>
              <w:keepLines w:val="0"/>
              <w:pageBreakBefore w:val="0"/>
              <w:widowControl w:val="0"/>
              <w:kinsoku/>
              <w:wordWrap/>
              <w:overflowPunct/>
              <w:topLinePunct w:val="0"/>
              <w:bidi w:val="0"/>
              <w:snapToGrid/>
              <w:spacing w:line="360" w:lineRule="auto"/>
              <w:jc w:val="center"/>
              <w:textAlignment w:val="auto"/>
              <w:rPr>
                <w:rFonts w:hint="default" w:ascii="Times New Roman" w:hAnsi="Times New Roman" w:eastAsia="宋体" w:cs="Times New Roman"/>
                <w:b/>
                <w:sz w:val="24"/>
                <w:szCs w:val="24"/>
              </w:rPr>
            </w:pPr>
            <w:r>
              <w:rPr>
                <w:rFonts w:hint="default" w:ascii="Times New Roman" w:hAnsi="Times New Roman" w:eastAsia="宋体" w:cs="Times New Roman"/>
                <w:b/>
                <w:color w:val="0000FF"/>
                <w:sz w:val="24"/>
                <w:szCs w:val="24"/>
              </w:rPr>
              <w:t xml:space="preserve"> </w:t>
            </w:r>
            <w:r>
              <w:rPr>
                <w:rFonts w:hint="default" w:ascii="Times New Roman" w:hAnsi="Times New Roman" w:eastAsia="宋体" w:cs="Times New Roman"/>
                <w:b/>
                <w:color w:val="000000" w:themeColor="text1"/>
                <w:sz w:val="24"/>
                <w:szCs w:val="24"/>
              </w:rPr>
              <w:t xml:space="preserve">  </w:t>
            </w:r>
            <w:r>
              <w:rPr>
                <w:rFonts w:hint="eastAsia" w:cs="Times New Roman"/>
                <w:b/>
                <w:color w:val="000000" w:themeColor="text1"/>
                <w:sz w:val="24"/>
                <w:szCs w:val="24"/>
                <w:lang w:val="en-US" w:eastAsia="zh-CN"/>
              </w:rPr>
              <w:t xml:space="preserve">          </w:t>
            </w:r>
            <w:r>
              <w:rPr>
                <w:rFonts w:hint="default" w:ascii="Times New Roman" w:hAnsi="Times New Roman" w:eastAsia="宋体" w:cs="Times New Roman"/>
                <w:b/>
                <w:color w:val="000000" w:themeColor="text1"/>
                <w:sz w:val="24"/>
                <w:szCs w:val="24"/>
              </w:rPr>
              <w:t>图2-</w:t>
            </w:r>
            <w:r>
              <w:rPr>
                <w:rFonts w:hint="eastAsia" w:cs="Times New Roman"/>
                <w:b/>
                <w:color w:val="000000" w:themeColor="text1"/>
                <w:sz w:val="24"/>
                <w:szCs w:val="24"/>
                <w:lang w:val="en-US" w:eastAsia="zh-CN"/>
              </w:rPr>
              <w:t>2</w:t>
            </w:r>
            <w:r>
              <w:rPr>
                <w:rFonts w:hint="default" w:ascii="Times New Roman" w:hAnsi="Times New Roman" w:eastAsia="宋体" w:cs="Times New Roman"/>
                <w:b/>
                <w:color w:val="000000" w:themeColor="text1"/>
                <w:sz w:val="24"/>
                <w:szCs w:val="24"/>
              </w:rPr>
              <w:t xml:space="preserve">   </w:t>
            </w:r>
            <w:r>
              <w:rPr>
                <w:rFonts w:hint="eastAsia" w:cs="Times New Roman"/>
                <w:b/>
                <w:color w:val="000000" w:themeColor="text1"/>
                <w:sz w:val="24"/>
                <w:szCs w:val="24"/>
                <w:lang w:val="en-US" w:eastAsia="zh-CN"/>
              </w:rPr>
              <w:t>改建</w:t>
            </w:r>
            <w:r>
              <w:rPr>
                <w:rFonts w:hint="eastAsia"/>
                <w:b/>
                <w:color w:val="000000"/>
                <w:sz w:val="24"/>
                <w:szCs w:val="24"/>
                <w:lang w:val="en-US" w:eastAsia="zh-CN"/>
              </w:rPr>
              <w:t>后</w:t>
            </w:r>
            <w:r>
              <w:rPr>
                <w:rFonts w:hint="default" w:ascii="Times New Roman" w:hAnsi="Times New Roman" w:eastAsia="宋体" w:cs="Times New Roman"/>
                <w:b/>
                <w:color w:val="000000" w:themeColor="text1"/>
                <w:sz w:val="24"/>
                <w:szCs w:val="24"/>
              </w:rPr>
              <w:t xml:space="preserve">全厂水量平衡图    </w:t>
            </w:r>
            <w:r>
              <w:rPr>
                <w:rFonts w:hint="default" w:ascii="Times New Roman" w:hAnsi="Times New Roman" w:eastAsia="宋体" w:cs="Times New Roman"/>
                <w:b/>
                <w:color w:val="0000FF"/>
                <w:sz w:val="24"/>
                <w:szCs w:val="24"/>
              </w:rPr>
              <w:t xml:space="preserve">   </w:t>
            </w:r>
            <w:r>
              <w:rPr>
                <w:rFonts w:hint="default" w:ascii="Times New Roman" w:hAnsi="Times New Roman" w:eastAsia="宋体" w:cs="Times New Roman"/>
                <w:b/>
                <w:sz w:val="24"/>
                <w:szCs w:val="24"/>
              </w:rPr>
              <w:t xml:space="preserve"> 单位：t/a</w:t>
            </w:r>
          </w:p>
          <w:p w14:paraId="4E4A47F6">
            <w:pPr>
              <w:pStyle w:val="75"/>
              <w:keepNext w:val="0"/>
              <w:keepLines w:val="0"/>
              <w:pageBreakBefore w:val="0"/>
              <w:widowControl w:val="0"/>
              <w:kinsoku/>
              <w:wordWrap/>
              <w:overflowPunct/>
              <w:topLinePunct w:val="0"/>
              <w:bidi w:val="0"/>
              <w:snapToGrid/>
              <w:spacing w:line="500" w:lineRule="exact"/>
              <w:jc w:val="both"/>
              <w:textAlignment w:val="auto"/>
              <w:rPr>
                <w:rFonts w:hint="default" w:ascii="Times New Roman" w:hAnsi="Times New Roman" w:eastAsia="宋体" w:cs="Times New Roman"/>
                <w:b/>
                <w:bCs/>
                <w:spacing w:val="-1"/>
                <w:sz w:val="24"/>
                <w:szCs w:val="24"/>
              </w:rPr>
            </w:pPr>
            <w:r>
              <w:rPr>
                <w:rFonts w:hint="eastAsia" w:eastAsia="宋体" w:cs="Times New Roman"/>
                <w:b/>
                <w:bCs/>
                <w:spacing w:val="-1"/>
                <w:sz w:val="24"/>
                <w:szCs w:val="24"/>
                <w:lang w:val="en-US" w:eastAsia="zh-CN"/>
              </w:rPr>
              <w:t>7、</w:t>
            </w:r>
            <w:r>
              <w:rPr>
                <w:rFonts w:hint="default" w:ascii="Times New Roman" w:hAnsi="Times New Roman" w:eastAsia="宋体" w:cs="Times New Roman"/>
                <w:b/>
                <w:bCs/>
                <w:spacing w:val="-1"/>
                <w:sz w:val="24"/>
                <w:szCs w:val="24"/>
              </w:rPr>
              <w:t>建设项目地理位置、厂区平面布置及厂界周围500米土地利用现状</w:t>
            </w:r>
          </w:p>
          <w:p w14:paraId="4CA1237A">
            <w:pPr>
              <w:keepNext w:val="0"/>
              <w:keepLines w:val="0"/>
              <w:pageBreakBefore w:val="0"/>
              <w:widowControl w:val="0"/>
              <w:kinsoku/>
              <w:wordWrap/>
              <w:overflowPunct/>
              <w:topLinePunct w:val="0"/>
              <w:bidi w:val="0"/>
              <w:snapToGrid/>
              <w:spacing w:line="500" w:lineRule="exact"/>
              <w:ind w:firstLine="480" w:firstLineChars="200"/>
              <w:textAlignment w:val="auto"/>
              <w:rPr>
                <w:rFonts w:hint="default" w:ascii="Times New Roman" w:hAnsi="Times New Roman" w:eastAsia="宋体" w:cs="Times New Roman"/>
                <w:bCs/>
                <w:color w:val="auto"/>
                <w:spacing w:val="0"/>
                <w:sz w:val="24"/>
                <w:szCs w:val="24"/>
              </w:rPr>
            </w:pPr>
            <w:bookmarkStart w:id="8" w:name="_Hlk50456670"/>
            <w:r>
              <w:rPr>
                <w:rFonts w:hint="default" w:ascii="Times New Roman" w:hAnsi="Times New Roman" w:eastAsia="宋体" w:cs="Times New Roman"/>
                <w:bCs/>
                <w:color w:val="auto"/>
                <w:spacing w:val="0"/>
                <w:sz w:val="24"/>
                <w:szCs w:val="24"/>
              </w:rPr>
              <w:t>建设项目地理位置：本项目建设地位于</w:t>
            </w:r>
            <w:r>
              <w:rPr>
                <w:rFonts w:hint="default" w:ascii="Times New Roman" w:hAnsi="Times New Roman" w:eastAsia="宋体" w:cs="Times New Roman"/>
                <w:snapToGrid w:val="0"/>
                <w:color w:val="000000" w:themeColor="text1"/>
                <w:kern w:val="0"/>
                <w:sz w:val="24"/>
                <w:szCs w:val="24"/>
                <w:lang w:val="en-US" w:eastAsia="zh-CN"/>
              </w:rPr>
              <w:t>江阴市周庄镇金城路22号</w:t>
            </w:r>
            <w:r>
              <w:rPr>
                <w:rFonts w:hint="default" w:ascii="Times New Roman" w:hAnsi="Times New Roman" w:eastAsia="宋体" w:cs="Times New Roman"/>
                <w:bCs/>
                <w:color w:val="auto"/>
                <w:spacing w:val="0"/>
                <w:sz w:val="24"/>
                <w:szCs w:val="24"/>
              </w:rPr>
              <w:t>，具体地理位置见附图1。</w:t>
            </w:r>
          </w:p>
          <w:p w14:paraId="34288661">
            <w:pPr>
              <w:keepNext w:val="0"/>
              <w:keepLines w:val="0"/>
              <w:pageBreakBefore w:val="0"/>
              <w:widowControl w:val="0"/>
              <w:kinsoku/>
              <w:wordWrap/>
              <w:overflowPunct/>
              <w:topLinePunct w:val="0"/>
              <w:bidi w:val="0"/>
              <w:snapToGrid/>
              <w:spacing w:line="500" w:lineRule="exact"/>
              <w:ind w:firstLine="480" w:firstLineChars="200"/>
              <w:textAlignment w:val="auto"/>
              <w:rPr>
                <w:rFonts w:hint="default" w:ascii="Times New Roman" w:hAnsi="Times New Roman" w:eastAsia="宋体" w:cs="Times New Roman"/>
                <w:bCs/>
                <w:color w:val="auto"/>
                <w:spacing w:val="0"/>
                <w:sz w:val="24"/>
                <w:szCs w:val="24"/>
              </w:rPr>
            </w:pPr>
            <w:r>
              <w:rPr>
                <w:rFonts w:hint="default" w:ascii="Times New Roman" w:hAnsi="Times New Roman" w:eastAsia="宋体" w:cs="Times New Roman"/>
                <w:bCs/>
                <w:color w:val="auto"/>
                <w:spacing w:val="0"/>
                <w:sz w:val="24"/>
                <w:szCs w:val="24"/>
              </w:rPr>
              <w:t>厂区平面布置：</w:t>
            </w:r>
            <w:r>
              <w:rPr>
                <w:rFonts w:hint="eastAsia" w:ascii="Times New Roman" w:hAnsi="Times New Roman" w:eastAsia="宋体" w:cs="Times New Roman"/>
                <w:bCs/>
                <w:color w:val="auto"/>
                <w:spacing w:val="0"/>
                <w:sz w:val="24"/>
                <w:szCs w:val="24"/>
                <w:lang w:val="en-US" w:eastAsia="zh-CN"/>
              </w:rPr>
              <w:t>厂区主入口位于南侧，从西往东，依次布设</w:t>
            </w:r>
            <w:r>
              <w:rPr>
                <w:rFonts w:hint="eastAsia" w:cs="Times New Roman"/>
                <w:bCs/>
                <w:color w:val="auto"/>
                <w:spacing w:val="0"/>
                <w:sz w:val="24"/>
                <w:szCs w:val="24"/>
                <w:lang w:val="en-US" w:eastAsia="zh-CN"/>
              </w:rPr>
              <w:t>挤压成型、</w:t>
            </w:r>
            <w:r>
              <w:rPr>
                <w:rFonts w:hint="eastAsia" w:ascii="Times New Roman" w:hAnsi="Times New Roman" w:eastAsia="宋体" w:cs="Times New Roman"/>
                <w:bCs/>
                <w:color w:val="auto"/>
                <w:spacing w:val="0"/>
                <w:sz w:val="24"/>
                <w:szCs w:val="24"/>
                <w:lang w:val="en-US" w:eastAsia="zh-CN"/>
              </w:rPr>
              <w:t>拉</w:t>
            </w:r>
            <w:r>
              <w:rPr>
                <w:rFonts w:hint="eastAsia" w:cs="Times New Roman"/>
                <w:bCs/>
                <w:color w:val="auto"/>
                <w:spacing w:val="0"/>
                <w:sz w:val="24"/>
                <w:szCs w:val="24"/>
                <w:lang w:val="en-US" w:eastAsia="zh-CN"/>
              </w:rPr>
              <w:t>拔</w:t>
            </w:r>
            <w:r>
              <w:rPr>
                <w:rFonts w:hint="eastAsia" w:ascii="Times New Roman" w:hAnsi="Times New Roman" w:eastAsia="宋体" w:cs="Times New Roman"/>
                <w:bCs/>
                <w:color w:val="auto"/>
                <w:spacing w:val="0"/>
                <w:sz w:val="24"/>
                <w:szCs w:val="24"/>
                <w:lang w:val="en-US" w:eastAsia="zh-CN"/>
              </w:rPr>
              <w:t>和精加工</w:t>
            </w:r>
            <w:r>
              <w:rPr>
                <w:rFonts w:hint="eastAsia" w:cs="Times New Roman"/>
                <w:bCs/>
                <w:color w:val="auto"/>
                <w:spacing w:val="0"/>
                <w:sz w:val="24"/>
                <w:szCs w:val="24"/>
                <w:lang w:val="en-US" w:eastAsia="zh-CN"/>
              </w:rPr>
              <w:t>区</w:t>
            </w:r>
            <w:r>
              <w:rPr>
                <w:rFonts w:hint="eastAsia" w:ascii="Times New Roman" w:hAnsi="Times New Roman" w:eastAsia="宋体" w:cs="Times New Roman"/>
                <w:bCs/>
                <w:color w:val="auto"/>
                <w:spacing w:val="0"/>
                <w:sz w:val="24"/>
                <w:szCs w:val="24"/>
                <w:lang w:val="en-US" w:eastAsia="zh-CN"/>
              </w:rPr>
              <w:t>，</w:t>
            </w:r>
            <w:r>
              <w:rPr>
                <w:rFonts w:hint="eastAsia" w:cs="Times New Roman"/>
                <w:bCs/>
                <w:color w:val="auto"/>
                <w:spacing w:val="0"/>
                <w:sz w:val="24"/>
                <w:szCs w:val="24"/>
                <w:lang w:val="en-US" w:eastAsia="zh-CN"/>
              </w:rPr>
              <w:t>退火、</w:t>
            </w:r>
            <w:r>
              <w:rPr>
                <w:rFonts w:hint="eastAsia" w:ascii="Times New Roman" w:hAnsi="Times New Roman" w:eastAsia="宋体" w:cs="Times New Roman"/>
                <w:bCs/>
                <w:color w:val="auto"/>
                <w:spacing w:val="0"/>
                <w:sz w:val="24"/>
                <w:szCs w:val="24"/>
                <w:lang w:val="en-US" w:eastAsia="zh-CN"/>
              </w:rPr>
              <w:t>拉拔、淬火、分割</w:t>
            </w:r>
            <w:r>
              <w:rPr>
                <w:rFonts w:hint="eastAsia" w:cs="Times New Roman"/>
                <w:bCs/>
                <w:color w:val="auto"/>
                <w:spacing w:val="0"/>
                <w:sz w:val="24"/>
                <w:szCs w:val="24"/>
                <w:lang w:val="en-US" w:eastAsia="zh-CN"/>
              </w:rPr>
              <w:t>区</w:t>
            </w:r>
            <w:r>
              <w:rPr>
                <w:rFonts w:hint="eastAsia" w:ascii="Times New Roman" w:hAnsi="Times New Roman" w:eastAsia="宋体" w:cs="Times New Roman"/>
                <w:bCs/>
                <w:color w:val="auto"/>
                <w:spacing w:val="0"/>
                <w:sz w:val="24"/>
                <w:szCs w:val="24"/>
                <w:lang w:val="en-US" w:eastAsia="zh-CN"/>
              </w:rPr>
              <w:t>，</w:t>
            </w:r>
            <w:r>
              <w:rPr>
                <w:rFonts w:hint="eastAsia" w:cs="Times New Roman"/>
                <w:bCs/>
                <w:color w:val="auto"/>
                <w:spacing w:val="0"/>
                <w:sz w:val="24"/>
                <w:szCs w:val="24"/>
                <w:lang w:val="en-US" w:eastAsia="zh-CN"/>
              </w:rPr>
              <w:t>抛光、打磨车间，</w:t>
            </w:r>
            <w:r>
              <w:rPr>
                <w:rFonts w:hint="eastAsia" w:ascii="Times New Roman" w:hAnsi="Times New Roman" w:eastAsia="宋体" w:cs="Times New Roman"/>
                <w:bCs/>
                <w:color w:val="auto"/>
                <w:spacing w:val="0"/>
                <w:sz w:val="24"/>
                <w:szCs w:val="24"/>
                <w:lang w:val="en-US" w:eastAsia="zh-CN"/>
              </w:rPr>
              <w:t>熔炼、</w:t>
            </w:r>
            <w:r>
              <w:rPr>
                <w:rFonts w:hint="eastAsia" w:cs="Times New Roman"/>
                <w:bCs/>
                <w:color w:val="auto"/>
                <w:spacing w:val="0"/>
                <w:sz w:val="24"/>
                <w:szCs w:val="24"/>
                <w:lang w:val="en-US" w:eastAsia="zh-CN"/>
              </w:rPr>
              <w:t>冷却成型、</w:t>
            </w:r>
            <w:r>
              <w:rPr>
                <w:rFonts w:hint="eastAsia" w:ascii="Times New Roman" w:hAnsi="Times New Roman" w:eastAsia="宋体" w:cs="Times New Roman"/>
                <w:bCs/>
                <w:color w:val="auto"/>
                <w:spacing w:val="0"/>
                <w:sz w:val="24"/>
                <w:szCs w:val="24"/>
                <w:lang w:val="en-US" w:eastAsia="zh-CN"/>
              </w:rPr>
              <w:t>分段</w:t>
            </w:r>
            <w:r>
              <w:rPr>
                <w:rFonts w:hint="eastAsia" w:cs="Times New Roman"/>
                <w:bCs/>
                <w:color w:val="auto"/>
                <w:spacing w:val="0"/>
                <w:sz w:val="24"/>
                <w:szCs w:val="24"/>
                <w:lang w:val="en-US" w:eastAsia="zh-CN"/>
              </w:rPr>
              <w:t>区和回火区</w:t>
            </w:r>
            <w:r>
              <w:rPr>
                <w:rFonts w:hint="eastAsia" w:ascii="Times New Roman" w:hAnsi="Times New Roman" w:eastAsia="宋体" w:cs="Times New Roman"/>
                <w:bCs/>
                <w:color w:val="auto"/>
                <w:spacing w:val="0"/>
                <w:sz w:val="24"/>
                <w:szCs w:val="24"/>
                <w:lang w:val="en-US" w:eastAsia="zh-CN"/>
              </w:rPr>
              <w:t>。</w:t>
            </w:r>
            <w:r>
              <w:rPr>
                <w:rFonts w:hint="default" w:ascii="Times New Roman" w:hAnsi="Times New Roman" w:eastAsia="宋体" w:cs="Times New Roman"/>
                <w:bCs/>
                <w:color w:val="auto"/>
                <w:spacing w:val="0"/>
                <w:sz w:val="24"/>
                <w:szCs w:val="24"/>
              </w:rPr>
              <w:t>具体位置见厂区平面布置图附图</w:t>
            </w:r>
            <w:r>
              <w:rPr>
                <w:rFonts w:hint="eastAsia" w:ascii="Times New Roman" w:hAnsi="Times New Roman" w:eastAsia="宋体" w:cs="Times New Roman"/>
                <w:bCs/>
                <w:color w:val="auto"/>
                <w:spacing w:val="0"/>
                <w:sz w:val="24"/>
                <w:szCs w:val="24"/>
                <w:lang w:val="en-US" w:eastAsia="zh-CN"/>
              </w:rPr>
              <w:t>2</w:t>
            </w:r>
            <w:r>
              <w:rPr>
                <w:rFonts w:hint="default" w:ascii="Times New Roman" w:hAnsi="Times New Roman" w:eastAsia="宋体" w:cs="Times New Roman"/>
                <w:bCs/>
                <w:color w:val="auto"/>
                <w:spacing w:val="0"/>
                <w:sz w:val="24"/>
                <w:szCs w:val="24"/>
              </w:rPr>
              <w:t>。</w:t>
            </w:r>
          </w:p>
          <w:p w14:paraId="6642B9F0">
            <w:pPr>
              <w:keepNext w:val="0"/>
              <w:keepLines w:val="0"/>
              <w:pageBreakBefore w:val="0"/>
              <w:widowControl w:val="0"/>
              <w:kinsoku/>
              <w:wordWrap/>
              <w:overflowPunct/>
              <w:topLinePunct w:val="0"/>
              <w:bidi w:val="0"/>
              <w:snapToGrid/>
              <w:spacing w:line="500" w:lineRule="exact"/>
              <w:ind w:firstLine="480" w:firstLineChars="200"/>
              <w:textAlignment w:val="auto"/>
              <w:rPr>
                <w:rFonts w:hint="default" w:ascii="Times New Roman" w:hAnsi="Times New Roman" w:eastAsia="宋体" w:cs="Times New Roman"/>
                <w:bCs/>
                <w:color w:val="auto"/>
                <w:spacing w:val="0"/>
                <w:sz w:val="24"/>
                <w:szCs w:val="24"/>
              </w:rPr>
            </w:pPr>
            <w:r>
              <w:rPr>
                <w:rFonts w:hint="default" w:ascii="Times New Roman" w:hAnsi="Times New Roman" w:eastAsia="宋体" w:cs="Times New Roman"/>
                <w:bCs/>
                <w:color w:val="auto"/>
                <w:spacing w:val="0"/>
                <w:sz w:val="24"/>
                <w:szCs w:val="24"/>
              </w:rPr>
              <w:t>建设项目厂界周围500米土地利用现状：本项目厂界东侧</w:t>
            </w:r>
            <w:r>
              <w:rPr>
                <w:rFonts w:hint="eastAsia" w:cs="Times New Roman"/>
                <w:bCs/>
                <w:color w:val="auto"/>
                <w:spacing w:val="0"/>
                <w:sz w:val="24"/>
                <w:szCs w:val="24"/>
                <w:lang w:val="en-US" w:eastAsia="zh-CN"/>
              </w:rPr>
              <w:t>为江阴市富勇纺织有限公司；</w:t>
            </w:r>
            <w:r>
              <w:rPr>
                <w:rFonts w:hint="default" w:ascii="Times New Roman" w:hAnsi="Times New Roman" w:eastAsia="宋体" w:cs="Times New Roman"/>
                <w:bCs/>
                <w:color w:val="auto"/>
                <w:spacing w:val="0"/>
                <w:sz w:val="24"/>
                <w:szCs w:val="24"/>
              </w:rPr>
              <w:t>南侧</w:t>
            </w:r>
            <w:r>
              <w:rPr>
                <w:rFonts w:hint="eastAsia" w:cs="Times New Roman"/>
                <w:bCs/>
                <w:color w:val="auto"/>
                <w:spacing w:val="0"/>
                <w:sz w:val="24"/>
                <w:szCs w:val="24"/>
                <w:lang w:val="en-US" w:eastAsia="zh-CN"/>
              </w:rPr>
              <w:t>临恒光染色有限公司</w:t>
            </w:r>
            <w:r>
              <w:rPr>
                <w:rFonts w:hint="default" w:ascii="Times New Roman" w:hAnsi="Times New Roman" w:eastAsia="宋体" w:cs="Times New Roman"/>
                <w:bCs/>
                <w:color w:val="auto"/>
                <w:spacing w:val="0"/>
                <w:sz w:val="24"/>
                <w:szCs w:val="24"/>
              </w:rPr>
              <w:t>，西侧为</w:t>
            </w:r>
            <w:r>
              <w:rPr>
                <w:rFonts w:hint="eastAsia" w:cs="Times New Roman"/>
                <w:bCs/>
                <w:color w:val="auto"/>
                <w:spacing w:val="0"/>
                <w:sz w:val="24"/>
                <w:szCs w:val="24"/>
                <w:lang w:val="en-US" w:eastAsia="zh-CN"/>
              </w:rPr>
              <w:t>江苏延立汽车零部件有限公司</w:t>
            </w:r>
            <w:r>
              <w:rPr>
                <w:rFonts w:hint="default" w:ascii="Times New Roman" w:hAnsi="Times New Roman" w:eastAsia="宋体" w:cs="Times New Roman"/>
                <w:bCs/>
                <w:color w:val="auto"/>
                <w:spacing w:val="0"/>
                <w:sz w:val="24"/>
                <w:szCs w:val="24"/>
              </w:rPr>
              <w:t>，北侧</w:t>
            </w:r>
            <w:r>
              <w:rPr>
                <w:rFonts w:hint="eastAsia" w:cs="Times New Roman"/>
                <w:bCs/>
                <w:color w:val="auto"/>
                <w:spacing w:val="0"/>
                <w:sz w:val="24"/>
                <w:szCs w:val="24"/>
                <w:lang w:val="en-US" w:eastAsia="zh-CN"/>
              </w:rPr>
              <w:t>临白蛇东路（支路）</w:t>
            </w:r>
            <w:r>
              <w:rPr>
                <w:rFonts w:hint="default" w:ascii="Times New Roman" w:hAnsi="Times New Roman" w:eastAsia="宋体" w:cs="Times New Roman"/>
                <w:bCs/>
                <w:color w:val="auto"/>
                <w:spacing w:val="0"/>
                <w:sz w:val="24"/>
                <w:szCs w:val="24"/>
              </w:rPr>
              <w:t>。</w:t>
            </w:r>
            <w:r>
              <w:rPr>
                <w:rFonts w:hint="default" w:ascii="Times New Roman" w:hAnsi="Times New Roman" w:eastAsia="宋体" w:cs="Times New Roman"/>
                <w:snapToGrid w:val="0"/>
                <w:color w:val="000000"/>
                <w:kern w:val="0"/>
                <w:sz w:val="24"/>
                <w:szCs w:val="24"/>
              </w:rPr>
              <w:t>距离</w:t>
            </w:r>
            <w:r>
              <w:rPr>
                <w:rFonts w:hint="default" w:ascii="Times New Roman" w:hAnsi="Times New Roman" w:eastAsia="宋体" w:cs="Times New Roman"/>
                <w:snapToGrid w:val="0"/>
                <w:color w:val="000000"/>
                <w:kern w:val="0"/>
                <w:sz w:val="24"/>
                <w:szCs w:val="24"/>
                <w:lang w:eastAsia="zh-CN"/>
              </w:rPr>
              <w:t>厂界</w:t>
            </w:r>
            <w:r>
              <w:rPr>
                <w:rFonts w:hint="default" w:ascii="Times New Roman" w:hAnsi="Times New Roman" w:eastAsia="宋体" w:cs="Times New Roman"/>
                <w:snapToGrid w:val="0"/>
                <w:color w:val="000000"/>
                <w:kern w:val="0"/>
                <w:sz w:val="24"/>
                <w:szCs w:val="24"/>
                <w:lang w:val="en-US" w:eastAsia="zh-CN"/>
              </w:rPr>
              <w:t>2</w:t>
            </w:r>
            <w:r>
              <w:rPr>
                <w:rFonts w:hint="eastAsia" w:eastAsia="宋体" w:cs="Times New Roman"/>
                <w:snapToGrid w:val="0"/>
                <w:color w:val="000000"/>
                <w:kern w:val="0"/>
                <w:sz w:val="24"/>
                <w:szCs w:val="24"/>
                <w:lang w:val="en-US" w:eastAsia="zh-CN"/>
              </w:rPr>
              <w:t>31</w:t>
            </w:r>
            <w:r>
              <w:rPr>
                <w:rFonts w:hint="default" w:ascii="Times New Roman" w:hAnsi="Times New Roman" w:eastAsia="宋体" w:cs="Times New Roman"/>
                <w:snapToGrid w:val="0"/>
                <w:color w:val="000000"/>
                <w:kern w:val="0"/>
                <w:sz w:val="24"/>
                <w:szCs w:val="24"/>
              </w:rPr>
              <w:t>米处为</w:t>
            </w:r>
            <w:r>
              <w:rPr>
                <w:rFonts w:hint="eastAsia" w:eastAsia="宋体" w:cs="Times New Roman"/>
                <w:snapToGrid w:val="0"/>
                <w:color w:val="000000"/>
                <w:kern w:val="0"/>
                <w:sz w:val="24"/>
                <w:szCs w:val="24"/>
                <w:lang w:val="en-US" w:eastAsia="zh-CN"/>
              </w:rPr>
              <w:t>薛家坝新村</w:t>
            </w:r>
            <w:r>
              <w:rPr>
                <w:rFonts w:hint="default" w:ascii="Times New Roman" w:hAnsi="Times New Roman" w:eastAsia="宋体" w:cs="Times New Roman"/>
                <w:snapToGrid w:val="0"/>
                <w:color w:val="000000"/>
                <w:kern w:val="0"/>
                <w:sz w:val="24"/>
                <w:szCs w:val="24"/>
              </w:rPr>
              <w:t>，距离</w:t>
            </w:r>
            <w:r>
              <w:rPr>
                <w:rFonts w:hint="default" w:ascii="Times New Roman" w:hAnsi="Times New Roman" w:eastAsia="宋体" w:cs="Times New Roman"/>
                <w:snapToGrid w:val="0"/>
                <w:color w:val="000000"/>
                <w:kern w:val="0"/>
                <w:sz w:val="24"/>
                <w:szCs w:val="24"/>
                <w:lang w:eastAsia="zh-CN"/>
              </w:rPr>
              <w:t>厂界</w:t>
            </w:r>
            <w:r>
              <w:rPr>
                <w:rFonts w:hint="eastAsia" w:eastAsia="宋体" w:cs="Times New Roman"/>
                <w:snapToGrid w:val="0"/>
                <w:color w:val="000000"/>
                <w:kern w:val="0"/>
                <w:sz w:val="24"/>
                <w:szCs w:val="24"/>
                <w:lang w:val="en-US" w:eastAsia="zh-CN"/>
              </w:rPr>
              <w:t>147</w:t>
            </w:r>
            <w:r>
              <w:rPr>
                <w:rFonts w:hint="default" w:ascii="Times New Roman" w:hAnsi="Times New Roman" w:eastAsia="宋体" w:cs="Times New Roman"/>
                <w:snapToGrid w:val="0"/>
                <w:color w:val="000000"/>
                <w:kern w:val="0"/>
                <w:sz w:val="24"/>
                <w:szCs w:val="24"/>
              </w:rPr>
              <w:t>米处</w:t>
            </w:r>
            <w:r>
              <w:rPr>
                <w:rFonts w:hint="default" w:ascii="Times New Roman" w:hAnsi="Times New Roman" w:eastAsia="宋体" w:cs="Times New Roman"/>
                <w:snapToGrid w:val="0"/>
                <w:color w:val="000000"/>
                <w:kern w:val="0"/>
                <w:sz w:val="24"/>
                <w:szCs w:val="24"/>
                <w:lang w:eastAsia="zh-CN"/>
              </w:rPr>
              <w:t>为</w:t>
            </w:r>
            <w:r>
              <w:rPr>
                <w:rFonts w:hint="eastAsia" w:eastAsia="宋体" w:cs="Times New Roman"/>
                <w:snapToGrid w:val="0"/>
                <w:color w:val="000000"/>
                <w:kern w:val="0"/>
                <w:sz w:val="24"/>
                <w:szCs w:val="24"/>
                <w:lang w:val="en-US" w:eastAsia="zh-CN"/>
              </w:rPr>
              <w:t>金湾路小区</w:t>
            </w:r>
            <w:r>
              <w:rPr>
                <w:rFonts w:hint="default" w:ascii="Times New Roman" w:hAnsi="Times New Roman" w:eastAsia="宋体" w:cs="Times New Roman"/>
                <w:snapToGrid w:val="0"/>
                <w:color w:val="000000"/>
                <w:kern w:val="0"/>
                <w:sz w:val="24"/>
                <w:szCs w:val="24"/>
              </w:rPr>
              <w:t>，距离</w:t>
            </w:r>
            <w:r>
              <w:rPr>
                <w:rFonts w:hint="default" w:ascii="Times New Roman" w:hAnsi="Times New Roman" w:eastAsia="宋体" w:cs="Times New Roman"/>
                <w:snapToGrid w:val="0"/>
                <w:color w:val="000000"/>
                <w:kern w:val="0"/>
                <w:sz w:val="24"/>
                <w:szCs w:val="24"/>
                <w:lang w:eastAsia="zh-CN"/>
              </w:rPr>
              <w:t>厂界</w:t>
            </w:r>
            <w:r>
              <w:rPr>
                <w:rFonts w:hint="eastAsia" w:eastAsia="宋体" w:cs="Times New Roman"/>
                <w:snapToGrid w:val="0"/>
                <w:color w:val="000000"/>
                <w:kern w:val="0"/>
                <w:sz w:val="24"/>
                <w:szCs w:val="24"/>
                <w:lang w:val="en-US" w:eastAsia="zh-CN"/>
              </w:rPr>
              <w:t>178</w:t>
            </w:r>
            <w:r>
              <w:rPr>
                <w:rFonts w:hint="default" w:ascii="Times New Roman" w:hAnsi="Times New Roman" w:eastAsia="宋体" w:cs="Times New Roman"/>
                <w:snapToGrid w:val="0"/>
                <w:color w:val="000000"/>
                <w:kern w:val="0"/>
                <w:sz w:val="24"/>
                <w:szCs w:val="24"/>
              </w:rPr>
              <w:t>米处为</w:t>
            </w:r>
            <w:r>
              <w:rPr>
                <w:rFonts w:hint="eastAsia" w:eastAsia="宋体" w:cs="Times New Roman"/>
                <w:snapToGrid w:val="0"/>
                <w:color w:val="000000"/>
                <w:kern w:val="0"/>
                <w:sz w:val="24"/>
                <w:szCs w:val="24"/>
                <w:lang w:val="en-US" w:eastAsia="zh-CN"/>
              </w:rPr>
              <w:t>劲松钢铁小区</w:t>
            </w:r>
            <w:r>
              <w:rPr>
                <w:rFonts w:hint="default" w:ascii="Times New Roman" w:hAnsi="Times New Roman" w:eastAsia="宋体" w:cs="Times New Roman"/>
                <w:snapToGrid w:val="0"/>
                <w:color w:val="000000"/>
                <w:kern w:val="0"/>
                <w:sz w:val="24"/>
                <w:szCs w:val="24"/>
                <w:lang w:eastAsia="zh-CN"/>
              </w:rPr>
              <w:t>，</w:t>
            </w:r>
            <w:r>
              <w:rPr>
                <w:rFonts w:hint="default" w:ascii="Times New Roman" w:hAnsi="Times New Roman" w:eastAsia="宋体" w:cs="Times New Roman"/>
                <w:snapToGrid w:val="0"/>
                <w:color w:val="000000"/>
                <w:kern w:val="0"/>
                <w:sz w:val="24"/>
                <w:szCs w:val="24"/>
              </w:rPr>
              <w:t>距离</w:t>
            </w:r>
            <w:r>
              <w:rPr>
                <w:rFonts w:hint="default" w:ascii="Times New Roman" w:hAnsi="Times New Roman" w:eastAsia="宋体" w:cs="Times New Roman"/>
                <w:snapToGrid w:val="0"/>
                <w:color w:val="000000"/>
                <w:kern w:val="0"/>
                <w:sz w:val="24"/>
                <w:szCs w:val="24"/>
                <w:lang w:eastAsia="zh-CN"/>
              </w:rPr>
              <w:t>厂界</w:t>
            </w:r>
            <w:r>
              <w:rPr>
                <w:rFonts w:hint="eastAsia" w:eastAsia="宋体" w:cs="Times New Roman"/>
                <w:snapToGrid w:val="0"/>
                <w:color w:val="000000"/>
                <w:kern w:val="0"/>
                <w:sz w:val="24"/>
                <w:szCs w:val="24"/>
                <w:lang w:val="en-US" w:eastAsia="zh-CN"/>
              </w:rPr>
              <w:t>125</w:t>
            </w:r>
            <w:r>
              <w:rPr>
                <w:rFonts w:hint="default" w:ascii="Times New Roman" w:hAnsi="Times New Roman" w:eastAsia="宋体" w:cs="Times New Roman"/>
                <w:snapToGrid w:val="0"/>
                <w:color w:val="000000"/>
                <w:kern w:val="0"/>
                <w:sz w:val="24"/>
                <w:szCs w:val="24"/>
              </w:rPr>
              <w:t>米处为</w:t>
            </w:r>
            <w:r>
              <w:rPr>
                <w:rFonts w:hint="eastAsia" w:eastAsia="宋体" w:cs="Times New Roman"/>
                <w:snapToGrid w:val="0"/>
                <w:color w:val="000000"/>
                <w:kern w:val="0"/>
                <w:sz w:val="24"/>
                <w:szCs w:val="24"/>
                <w:lang w:val="en-US" w:eastAsia="zh-CN"/>
              </w:rPr>
              <w:t>李家巷新村</w:t>
            </w:r>
            <w:r>
              <w:rPr>
                <w:rFonts w:hint="default" w:ascii="Times New Roman" w:hAnsi="Times New Roman" w:eastAsia="宋体" w:cs="Times New Roman"/>
                <w:snapToGrid w:val="0"/>
                <w:color w:val="000000"/>
                <w:kern w:val="0"/>
                <w:sz w:val="24"/>
                <w:szCs w:val="24"/>
                <w:lang w:eastAsia="zh-CN"/>
              </w:rPr>
              <w:t>，</w:t>
            </w:r>
            <w:r>
              <w:rPr>
                <w:rFonts w:hint="default" w:ascii="Times New Roman" w:hAnsi="Times New Roman" w:eastAsia="宋体" w:cs="Times New Roman"/>
                <w:snapToGrid w:val="0"/>
                <w:color w:val="000000"/>
                <w:kern w:val="0"/>
                <w:sz w:val="24"/>
                <w:szCs w:val="24"/>
              </w:rPr>
              <w:t>距离</w:t>
            </w:r>
            <w:r>
              <w:rPr>
                <w:rFonts w:hint="default" w:ascii="Times New Roman" w:hAnsi="Times New Roman" w:eastAsia="宋体" w:cs="Times New Roman"/>
                <w:snapToGrid w:val="0"/>
                <w:color w:val="000000"/>
                <w:kern w:val="0"/>
                <w:sz w:val="24"/>
                <w:szCs w:val="24"/>
                <w:lang w:eastAsia="zh-CN"/>
              </w:rPr>
              <w:t>厂界</w:t>
            </w:r>
            <w:r>
              <w:rPr>
                <w:rFonts w:hint="eastAsia" w:eastAsia="宋体" w:cs="Times New Roman"/>
                <w:snapToGrid w:val="0"/>
                <w:color w:val="000000"/>
                <w:kern w:val="0"/>
                <w:sz w:val="24"/>
                <w:szCs w:val="24"/>
                <w:lang w:val="en-US" w:eastAsia="zh-CN"/>
              </w:rPr>
              <w:t>285</w:t>
            </w:r>
            <w:r>
              <w:rPr>
                <w:rFonts w:hint="default" w:ascii="Times New Roman" w:hAnsi="Times New Roman" w:eastAsia="宋体" w:cs="Times New Roman"/>
                <w:snapToGrid w:val="0"/>
                <w:color w:val="000000"/>
                <w:kern w:val="0"/>
                <w:sz w:val="24"/>
                <w:szCs w:val="24"/>
              </w:rPr>
              <w:t>米处为</w:t>
            </w:r>
            <w:r>
              <w:rPr>
                <w:rFonts w:hint="eastAsia" w:eastAsia="宋体" w:cs="Times New Roman"/>
                <w:snapToGrid w:val="0"/>
                <w:color w:val="000000"/>
                <w:kern w:val="0"/>
                <w:sz w:val="24"/>
                <w:szCs w:val="24"/>
                <w:lang w:val="en-US" w:eastAsia="zh-CN"/>
              </w:rPr>
              <w:t>江阴成华高级中学</w:t>
            </w:r>
            <w:r>
              <w:rPr>
                <w:rFonts w:hint="default" w:ascii="Times New Roman" w:hAnsi="Times New Roman" w:eastAsia="宋体" w:cs="Times New Roman"/>
                <w:snapToGrid w:val="0"/>
                <w:color w:val="000000"/>
                <w:kern w:val="0"/>
                <w:sz w:val="24"/>
                <w:szCs w:val="24"/>
                <w:lang w:eastAsia="zh-CN"/>
              </w:rPr>
              <w:t>，</w:t>
            </w:r>
            <w:r>
              <w:rPr>
                <w:rFonts w:hint="default" w:ascii="Times New Roman" w:hAnsi="Times New Roman" w:eastAsia="宋体" w:cs="Times New Roman"/>
                <w:snapToGrid w:val="0"/>
                <w:color w:val="000000"/>
                <w:kern w:val="0"/>
                <w:sz w:val="24"/>
                <w:szCs w:val="24"/>
              </w:rPr>
              <w:t>距离</w:t>
            </w:r>
            <w:r>
              <w:rPr>
                <w:rFonts w:hint="default" w:ascii="Times New Roman" w:hAnsi="Times New Roman" w:eastAsia="宋体" w:cs="Times New Roman"/>
                <w:snapToGrid w:val="0"/>
                <w:color w:val="000000"/>
                <w:kern w:val="0"/>
                <w:sz w:val="24"/>
                <w:szCs w:val="24"/>
                <w:lang w:eastAsia="zh-CN"/>
              </w:rPr>
              <w:t>厂界</w:t>
            </w:r>
            <w:r>
              <w:rPr>
                <w:rFonts w:hint="eastAsia" w:eastAsia="宋体" w:cs="Times New Roman"/>
                <w:snapToGrid w:val="0"/>
                <w:color w:val="000000"/>
                <w:kern w:val="0"/>
                <w:sz w:val="24"/>
                <w:szCs w:val="24"/>
                <w:lang w:val="en-US" w:eastAsia="zh-CN"/>
              </w:rPr>
              <w:t>327</w:t>
            </w:r>
            <w:r>
              <w:rPr>
                <w:rFonts w:hint="default" w:ascii="Times New Roman" w:hAnsi="Times New Roman" w:eastAsia="宋体" w:cs="Times New Roman"/>
                <w:snapToGrid w:val="0"/>
                <w:color w:val="000000"/>
                <w:kern w:val="0"/>
                <w:sz w:val="24"/>
                <w:szCs w:val="24"/>
              </w:rPr>
              <w:t>米处为</w:t>
            </w:r>
            <w:r>
              <w:rPr>
                <w:rFonts w:hint="eastAsia" w:eastAsia="宋体" w:cs="Times New Roman"/>
                <w:snapToGrid w:val="0"/>
                <w:color w:val="000000"/>
                <w:kern w:val="0"/>
                <w:sz w:val="24"/>
                <w:szCs w:val="24"/>
                <w:lang w:val="en-US" w:eastAsia="zh-CN"/>
              </w:rPr>
              <w:t>东门楼下</w:t>
            </w:r>
            <w:r>
              <w:rPr>
                <w:rFonts w:hint="default" w:ascii="Times New Roman" w:hAnsi="Times New Roman" w:eastAsia="宋体" w:cs="Times New Roman"/>
                <w:snapToGrid w:val="0"/>
                <w:color w:val="000000"/>
                <w:kern w:val="0"/>
                <w:sz w:val="24"/>
                <w:szCs w:val="24"/>
              </w:rPr>
              <w:t>。厂界周围500米卫星图见附图2，</w:t>
            </w:r>
            <w:r>
              <w:rPr>
                <w:rFonts w:hint="default" w:ascii="Times New Roman" w:hAnsi="Times New Roman" w:eastAsia="宋体" w:cs="Times New Roman"/>
                <w:bCs/>
                <w:color w:val="auto"/>
                <w:spacing w:val="0"/>
                <w:sz w:val="24"/>
                <w:szCs w:val="24"/>
              </w:rPr>
              <w:t>本项目厂界周围500米土地利用现状见附图3。</w:t>
            </w:r>
          </w:p>
          <w:bookmarkEnd w:id="8"/>
          <w:p w14:paraId="475D5119">
            <w:pPr>
              <w:pStyle w:val="75"/>
              <w:keepNext w:val="0"/>
              <w:keepLines w:val="0"/>
              <w:pageBreakBefore w:val="0"/>
              <w:widowControl w:val="0"/>
              <w:kinsoku/>
              <w:wordWrap/>
              <w:overflowPunct/>
              <w:topLinePunct w:val="0"/>
              <w:bidi w:val="0"/>
              <w:snapToGrid/>
              <w:spacing w:line="500" w:lineRule="exact"/>
              <w:jc w:val="both"/>
              <w:textAlignment w:val="auto"/>
              <w:rPr>
                <w:rFonts w:hint="default" w:ascii="Times New Roman" w:hAnsi="Times New Roman" w:eastAsia="宋体" w:cs="Times New Roman"/>
                <w:b/>
                <w:bCs/>
                <w:spacing w:val="-1"/>
                <w:sz w:val="24"/>
                <w:szCs w:val="24"/>
              </w:rPr>
            </w:pPr>
            <w:r>
              <w:rPr>
                <w:rFonts w:hint="default" w:ascii="Times New Roman" w:hAnsi="Times New Roman" w:eastAsia="宋体" w:cs="Times New Roman"/>
                <w:b/>
                <w:bCs/>
                <w:spacing w:val="-1"/>
                <w:sz w:val="24"/>
                <w:szCs w:val="24"/>
              </w:rPr>
              <w:t>7、工作制度及劳动定员</w:t>
            </w:r>
          </w:p>
          <w:p w14:paraId="1F17B769">
            <w:pPr>
              <w:keepNext w:val="0"/>
              <w:keepLines w:val="0"/>
              <w:pageBreakBefore w:val="0"/>
              <w:widowControl w:val="0"/>
              <w:kinsoku/>
              <w:wordWrap/>
              <w:overflowPunct/>
              <w:topLinePunct w:val="0"/>
              <w:bidi w:val="0"/>
              <w:snapToGrid/>
              <w:spacing w:line="500" w:lineRule="exact"/>
              <w:ind w:firstLine="480" w:firstLineChars="200"/>
              <w:textAlignment w:val="auto"/>
              <w:rPr>
                <w:rFonts w:hint="default" w:ascii="Times New Roman" w:hAnsi="Times New Roman" w:eastAsia="宋体" w:cs="Times New Roman"/>
                <w:kern w:val="0"/>
                <w:sz w:val="24"/>
                <w:szCs w:val="24"/>
                <w:lang w:val="en-US" w:eastAsia="zh-CN" w:bidi="ar-SA"/>
              </w:rPr>
            </w:pPr>
            <w:r>
              <w:rPr>
                <w:rFonts w:hint="default" w:ascii="Times New Roman" w:hAnsi="Times New Roman" w:eastAsia="宋体" w:cs="Times New Roman"/>
                <w:kern w:val="0"/>
                <w:sz w:val="24"/>
                <w:szCs w:val="24"/>
                <w:lang w:val="en-US" w:eastAsia="zh-CN" w:bidi="ar-SA"/>
              </w:rPr>
              <w:t>工作制度：企业工作制度</w:t>
            </w:r>
            <w:r>
              <w:rPr>
                <w:rFonts w:hint="eastAsia" w:cs="Times New Roman"/>
                <w:kern w:val="0"/>
                <w:sz w:val="24"/>
                <w:szCs w:val="24"/>
                <w:lang w:val="en-US" w:eastAsia="zh-CN" w:bidi="ar-SA"/>
              </w:rPr>
              <w:t>白夜</w:t>
            </w:r>
            <w:r>
              <w:rPr>
                <w:rFonts w:hint="default" w:ascii="Times New Roman" w:hAnsi="Times New Roman" w:eastAsia="宋体" w:cs="Times New Roman"/>
                <w:kern w:val="0"/>
                <w:sz w:val="24"/>
                <w:szCs w:val="24"/>
                <w:lang w:val="en-US" w:eastAsia="zh-CN" w:bidi="ar-SA"/>
              </w:rPr>
              <w:t>为</w:t>
            </w:r>
            <w:r>
              <w:rPr>
                <w:rFonts w:hint="eastAsia" w:cs="Times New Roman"/>
                <w:kern w:val="0"/>
                <w:sz w:val="24"/>
                <w:szCs w:val="24"/>
                <w:lang w:val="en-US" w:eastAsia="zh-CN" w:bidi="ar-SA"/>
              </w:rPr>
              <w:t>“两</w:t>
            </w:r>
            <w:r>
              <w:rPr>
                <w:rFonts w:hint="default" w:ascii="Times New Roman" w:hAnsi="Times New Roman" w:eastAsia="宋体" w:cs="Times New Roman"/>
                <w:kern w:val="0"/>
                <w:sz w:val="24"/>
                <w:szCs w:val="24"/>
                <w:lang w:val="en-US" w:eastAsia="zh-CN" w:bidi="ar-SA"/>
              </w:rPr>
              <w:t>班</w:t>
            </w:r>
            <w:r>
              <w:rPr>
                <w:rFonts w:hint="eastAsia" w:cs="Times New Roman"/>
                <w:kern w:val="0"/>
                <w:sz w:val="24"/>
                <w:szCs w:val="24"/>
                <w:lang w:val="en-US" w:eastAsia="zh-CN" w:bidi="ar-SA"/>
              </w:rPr>
              <w:t>”每班</w:t>
            </w:r>
            <w:r>
              <w:rPr>
                <w:rFonts w:hint="default" w:ascii="Times New Roman" w:hAnsi="Times New Roman" w:eastAsia="宋体" w:cs="Times New Roman"/>
                <w:kern w:val="0"/>
                <w:sz w:val="24"/>
                <w:szCs w:val="24"/>
                <w:lang w:val="en-US" w:eastAsia="zh-CN" w:bidi="ar-SA"/>
              </w:rPr>
              <w:t>8小时工作制度</w:t>
            </w:r>
            <w:r>
              <w:rPr>
                <w:rFonts w:hint="eastAsia" w:cs="Times New Roman"/>
                <w:kern w:val="0"/>
                <w:sz w:val="24"/>
                <w:szCs w:val="24"/>
                <w:lang w:val="en-US" w:eastAsia="zh-CN" w:bidi="ar-SA"/>
              </w:rPr>
              <w:t>（仅熔铸工序为单班8小时制）</w:t>
            </w:r>
            <w:r>
              <w:rPr>
                <w:rFonts w:hint="default" w:ascii="Times New Roman" w:hAnsi="Times New Roman" w:eastAsia="宋体" w:cs="Times New Roman"/>
                <w:kern w:val="0"/>
                <w:sz w:val="24"/>
                <w:szCs w:val="24"/>
                <w:lang w:val="en-US" w:eastAsia="zh-CN" w:bidi="ar-SA"/>
              </w:rPr>
              <w:t>，公司</w:t>
            </w:r>
            <w:r>
              <w:rPr>
                <w:rFonts w:hint="eastAsia" w:cs="Times New Roman"/>
                <w:kern w:val="0"/>
                <w:sz w:val="24"/>
                <w:szCs w:val="24"/>
                <w:lang w:val="en-US" w:eastAsia="zh-CN" w:bidi="ar-SA"/>
              </w:rPr>
              <w:t>改建</w:t>
            </w:r>
            <w:r>
              <w:rPr>
                <w:rFonts w:hint="default" w:ascii="Times New Roman" w:hAnsi="Times New Roman" w:eastAsia="宋体" w:cs="Times New Roman"/>
                <w:kern w:val="0"/>
                <w:sz w:val="24"/>
                <w:szCs w:val="24"/>
                <w:lang w:val="en-US" w:eastAsia="zh-CN" w:bidi="ar-SA"/>
              </w:rPr>
              <w:t>后，项目工作制度不变，年有效工作日为300天。</w:t>
            </w:r>
          </w:p>
          <w:p w14:paraId="77EF1C71">
            <w:pPr>
              <w:adjustRightInd w:val="0"/>
              <w:snapToGrid w:val="0"/>
              <w:spacing w:line="500" w:lineRule="exact"/>
              <w:ind w:firstLine="480" w:firstLineChars="200"/>
            </w:pPr>
            <w:r>
              <w:rPr>
                <w:rFonts w:hint="default" w:ascii="Times New Roman" w:hAnsi="Times New Roman" w:eastAsia="宋体" w:cs="Times New Roman"/>
                <w:kern w:val="0"/>
                <w:sz w:val="24"/>
                <w:szCs w:val="24"/>
                <w:lang w:val="en-US" w:eastAsia="zh-CN" w:bidi="ar-SA"/>
              </w:rPr>
              <w:t>劳动定员：企业现有劳动定员</w:t>
            </w:r>
            <w:r>
              <w:rPr>
                <w:rFonts w:hint="eastAsia" w:cs="Times New Roman"/>
                <w:kern w:val="0"/>
                <w:sz w:val="24"/>
                <w:szCs w:val="24"/>
                <w:lang w:val="en-US" w:eastAsia="zh-CN" w:bidi="ar-SA"/>
              </w:rPr>
              <w:t>50</w:t>
            </w:r>
            <w:r>
              <w:rPr>
                <w:rFonts w:hint="default" w:ascii="Times New Roman" w:hAnsi="Times New Roman" w:eastAsia="宋体" w:cs="Times New Roman"/>
                <w:kern w:val="0"/>
                <w:sz w:val="24"/>
                <w:szCs w:val="24"/>
                <w:lang w:val="en-US" w:eastAsia="zh-CN" w:bidi="ar-SA"/>
              </w:rPr>
              <w:t>人，</w:t>
            </w:r>
            <w:r>
              <w:rPr>
                <w:sz w:val="24"/>
              </w:rPr>
              <w:t>本</w:t>
            </w:r>
            <w:r>
              <w:rPr>
                <w:rFonts w:hint="eastAsia"/>
                <w:sz w:val="24"/>
                <w:lang w:val="en-US" w:eastAsia="zh-CN"/>
              </w:rPr>
              <w:t>次改建</w:t>
            </w:r>
            <w:r>
              <w:rPr>
                <w:sz w:val="24"/>
              </w:rPr>
              <w:t>项目不新增员工，所需员工从厂区现有劳动定员中调配。</w:t>
            </w:r>
          </w:p>
        </w:tc>
      </w:tr>
      <w:tr w14:paraId="418DC7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032" w:hRule="atLeast"/>
          <w:jc w:val="center"/>
        </w:trPr>
        <w:tc>
          <w:tcPr>
            <w:tcW w:w="752" w:type="dxa"/>
            <w:vAlign w:val="center"/>
          </w:tcPr>
          <w:p w14:paraId="4D571F09">
            <w:pPr>
              <w:pStyle w:val="21"/>
              <w:adjustRightInd w:val="0"/>
              <w:snapToGrid w:val="0"/>
              <w:spacing w:before="0" w:beforeAutospacing="0" w:after="0" w:afterAutospacing="0"/>
              <w:jc w:val="center"/>
              <w:rPr>
                <w:rFonts w:ascii="Times New Roman" w:hAnsi="Times New Roman"/>
                <w:sz w:val="21"/>
                <w:szCs w:val="21"/>
              </w:rPr>
            </w:pPr>
          </w:p>
          <w:p w14:paraId="1C3888FC">
            <w:pPr>
              <w:pStyle w:val="21"/>
              <w:adjustRightInd w:val="0"/>
              <w:snapToGrid w:val="0"/>
              <w:spacing w:before="0" w:beforeAutospacing="0" w:after="0" w:afterAutospacing="0"/>
              <w:jc w:val="center"/>
              <w:rPr>
                <w:rFonts w:ascii="Times New Roman" w:hAnsi="Times New Roman"/>
                <w:sz w:val="21"/>
                <w:szCs w:val="21"/>
              </w:rPr>
            </w:pPr>
          </w:p>
          <w:p w14:paraId="5E3F2214">
            <w:pPr>
              <w:pStyle w:val="21"/>
              <w:adjustRightInd w:val="0"/>
              <w:snapToGrid w:val="0"/>
              <w:spacing w:before="0" w:beforeAutospacing="0" w:after="0" w:afterAutospacing="0"/>
              <w:jc w:val="center"/>
              <w:rPr>
                <w:rFonts w:ascii="Times New Roman" w:hAnsi="Times New Roman"/>
                <w:sz w:val="21"/>
                <w:szCs w:val="21"/>
              </w:rPr>
            </w:pPr>
          </w:p>
          <w:p w14:paraId="549B87C9">
            <w:pPr>
              <w:pStyle w:val="21"/>
              <w:adjustRightInd w:val="0"/>
              <w:snapToGrid w:val="0"/>
              <w:spacing w:before="0" w:beforeAutospacing="0" w:after="0" w:afterAutospacing="0"/>
              <w:jc w:val="center"/>
              <w:rPr>
                <w:rFonts w:ascii="Times New Roman" w:hAnsi="Times New Roman"/>
                <w:sz w:val="21"/>
                <w:szCs w:val="21"/>
              </w:rPr>
            </w:pPr>
          </w:p>
          <w:p w14:paraId="354B9864">
            <w:pPr>
              <w:pStyle w:val="21"/>
              <w:adjustRightInd w:val="0"/>
              <w:snapToGrid w:val="0"/>
              <w:spacing w:before="0" w:beforeAutospacing="0" w:after="0" w:afterAutospacing="0"/>
              <w:jc w:val="center"/>
              <w:rPr>
                <w:rFonts w:ascii="Times New Roman" w:hAnsi="Times New Roman"/>
                <w:sz w:val="21"/>
                <w:szCs w:val="21"/>
              </w:rPr>
            </w:pPr>
          </w:p>
          <w:p w14:paraId="09935D71">
            <w:pPr>
              <w:pStyle w:val="21"/>
              <w:adjustRightInd w:val="0"/>
              <w:snapToGrid w:val="0"/>
              <w:spacing w:before="0" w:beforeAutospacing="0" w:after="0" w:afterAutospacing="0"/>
              <w:jc w:val="center"/>
              <w:rPr>
                <w:rFonts w:ascii="Times New Roman" w:hAnsi="Times New Roman"/>
                <w:sz w:val="21"/>
                <w:szCs w:val="21"/>
              </w:rPr>
            </w:pPr>
          </w:p>
          <w:p w14:paraId="4DBA5962">
            <w:pPr>
              <w:pStyle w:val="21"/>
              <w:adjustRightInd w:val="0"/>
              <w:snapToGrid w:val="0"/>
              <w:spacing w:before="0" w:beforeAutospacing="0" w:after="0" w:afterAutospacing="0"/>
              <w:jc w:val="center"/>
              <w:rPr>
                <w:rFonts w:ascii="Times New Roman" w:hAnsi="Times New Roman"/>
                <w:sz w:val="21"/>
                <w:szCs w:val="21"/>
              </w:rPr>
            </w:pPr>
          </w:p>
          <w:p w14:paraId="0AF8D13D">
            <w:pPr>
              <w:pStyle w:val="21"/>
              <w:adjustRightInd w:val="0"/>
              <w:snapToGrid w:val="0"/>
              <w:spacing w:before="0" w:beforeAutospacing="0" w:after="0" w:afterAutospacing="0"/>
              <w:jc w:val="center"/>
              <w:rPr>
                <w:rFonts w:ascii="Times New Roman" w:hAnsi="Times New Roman"/>
                <w:sz w:val="21"/>
                <w:szCs w:val="21"/>
              </w:rPr>
            </w:pPr>
          </w:p>
          <w:p w14:paraId="77875E55">
            <w:pPr>
              <w:pStyle w:val="21"/>
              <w:adjustRightInd w:val="0"/>
              <w:snapToGrid w:val="0"/>
              <w:spacing w:before="0" w:beforeAutospacing="0" w:after="0" w:afterAutospacing="0"/>
              <w:jc w:val="center"/>
              <w:rPr>
                <w:rFonts w:ascii="Times New Roman" w:hAnsi="Times New Roman"/>
                <w:sz w:val="21"/>
                <w:szCs w:val="21"/>
              </w:rPr>
            </w:pPr>
          </w:p>
          <w:p w14:paraId="01AC6132">
            <w:pPr>
              <w:pStyle w:val="21"/>
              <w:adjustRightInd w:val="0"/>
              <w:snapToGrid w:val="0"/>
              <w:spacing w:before="0" w:beforeAutospacing="0" w:after="0" w:afterAutospacing="0"/>
              <w:jc w:val="center"/>
              <w:rPr>
                <w:rFonts w:ascii="Times New Roman" w:hAnsi="Times New Roman"/>
                <w:sz w:val="21"/>
                <w:szCs w:val="21"/>
              </w:rPr>
            </w:pPr>
          </w:p>
          <w:p w14:paraId="4ECEF56E">
            <w:pPr>
              <w:pStyle w:val="21"/>
              <w:adjustRightInd w:val="0"/>
              <w:snapToGrid w:val="0"/>
              <w:spacing w:before="0" w:beforeAutospacing="0" w:after="0" w:afterAutospacing="0"/>
              <w:jc w:val="center"/>
              <w:rPr>
                <w:rFonts w:ascii="Times New Roman" w:hAnsi="Times New Roman"/>
                <w:sz w:val="21"/>
                <w:szCs w:val="21"/>
              </w:rPr>
            </w:pPr>
          </w:p>
          <w:p w14:paraId="4BA264A2">
            <w:pPr>
              <w:pStyle w:val="21"/>
              <w:adjustRightInd w:val="0"/>
              <w:snapToGrid w:val="0"/>
              <w:spacing w:before="0" w:beforeAutospacing="0" w:after="0" w:afterAutospacing="0"/>
              <w:jc w:val="center"/>
              <w:rPr>
                <w:rFonts w:ascii="Times New Roman" w:hAnsi="Times New Roman"/>
                <w:sz w:val="21"/>
                <w:szCs w:val="21"/>
              </w:rPr>
            </w:pPr>
          </w:p>
          <w:p w14:paraId="47ED1B84">
            <w:pPr>
              <w:pStyle w:val="21"/>
              <w:adjustRightInd w:val="0"/>
              <w:snapToGrid w:val="0"/>
              <w:spacing w:before="0" w:beforeAutospacing="0" w:after="0" w:afterAutospacing="0"/>
              <w:jc w:val="center"/>
              <w:rPr>
                <w:rFonts w:ascii="Times New Roman" w:hAnsi="Times New Roman"/>
                <w:sz w:val="21"/>
                <w:szCs w:val="21"/>
              </w:rPr>
            </w:pPr>
          </w:p>
          <w:p w14:paraId="7DB8E460">
            <w:pPr>
              <w:pStyle w:val="21"/>
              <w:adjustRightInd w:val="0"/>
              <w:snapToGrid w:val="0"/>
              <w:spacing w:before="0" w:beforeAutospacing="0" w:after="0" w:afterAutospacing="0"/>
              <w:jc w:val="center"/>
              <w:rPr>
                <w:rFonts w:ascii="Times New Roman" w:hAnsi="Times New Roman"/>
                <w:sz w:val="21"/>
                <w:szCs w:val="21"/>
              </w:rPr>
            </w:pPr>
          </w:p>
          <w:p w14:paraId="76C8DDA2">
            <w:pPr>
              <w:pStyle w:val="21"/>
              <w:adjustRightInd w:val="0"/>
              <w:snapToGrid w:val="0"/>
              <w:spacing w:before="0" w:beforeAutospacing="0" w:after="0" w:afterAutospacing="0"/>
              <w:jc w:val="center"/>
              <w:rPr>
                <w:rFonts w:ascii="Times New Roman" w:hAnsi="Times New Roman"/>
                <w:sz w:val="21"/>
                <w:szCs w:val="21"/>
              </w:rPr>
            </w:pPr>
          </w:p>
          <w:p w14:paraId="5EDFCEC9">
            <w:pPr>
              <w:pStyle w:val="21"/>
              <w:adjustRightInd w:val="0"/>
              <w:snapToGrid w:val="0"/>
              <w:spacing w:before="0" w:beforeAutospacing="0" w:after="0" w:afterAutospacing="0"/>
              <w:jc w:val="center"/>
              <w:rPr>
                <w:rFonts w:ascii="Times New Roman" w:hAnsi="Times New Roman"/>
                <w:sz w:val="21"/>
                <w:szCs w:val="21"/>
              </w:rPr>
            </w:pPr>
          </w:p>
          <w:p w14:paraId="6B1913FB">
            <w:pPr>
              <w:pStyle w:val="21"/>
              <w:adjustRightInd w:val="0"/>
              <w:snapToGrid w:val="0"/>
              <w:spacing w:before="0" w:beforeAutospacing="0" w:after="0" w:afterAutospacing="0"/>
              <w:jc w:val="center"/>
              <w:rPr>
                <w:rFonts w:ascii="Times New Roman" w:hAnsi="Times New Roman"/>
                <w:sz w:val="21"/>
                <w:szCs w:val="21"/>
              </w:rPr>
            </w:pPr>
          </w:p>
          <w:p w14:paraId="7014EA5B">
            <w:pPr>
              <w:pStyle w:val="21"/>
              <w:adjustRightInd w:val="0"/>
              <w:snapToGrid w:val="0"/>
              <w:spacing w:before="0" w:beforeAutospacing="0" w:after="0" w:afterAutospacing="0"/>
              <w:jc w:val="center"/>
              <w:rPr>
                <w:rFonts w:ascii="Times New Roman" w:hAnsi="Times New Roman"/>
                <w:sz w:val="21"/>
                <w:szCs w:val="21"/>
              </w:rPr>
            </w:pPr>
          </w:p>
          <w:p w14:paraId="11AA43CE">
            <w:pPr>
              <w:pStyle w:val="21"/>
              <w:adjustRightInd w:val="0"/>
              <w:snapToGrid w:val="0"/>
              <w:spacing w:before="0" w:beforeAutospacing="0" w:after="0" w:afterAutospacing="0"/>
              <w:jc w:val="center"/>
              <w:rPr>
                <w:rFonts w:ascii="Times New Roman" w:hAnsi="Times New Roman"/>
                <w:sz w:val="21"/>
                <w:szCs w:val="21"/>
              </w:rPr>
            </w:pPr>
          </w:p>
          <w:p w14:paraId="7838C922">
            <w:pPr>
              <w:pStyle w:val="21"/>
              <w:adjustRightInd w:val="0"/>
              <w:snapToGrid w:val="0"/>
              <w:spacing w:before="0" w:beforeAutospacing="0" w:after="0" w:afterAutospacing="0"/>
              <w:jc w:val="center"/>
              <w:rPr>
                <w:rFonts w:ascii="Times New Roman" w:hAnsi="Times New Roman"/>
                <w:sz w:val="21"/>
                <w:szCs w:val="21"/>
              </w:rPr>
            </w:pPr>
          </w:p>
          <w:p w14:paraId="2422478B">
            <w:pPr>
              <w:pStyle w:val="21"/>
              <w:adjustRightInd w:val="0"/>
              <w:snapToGrid w:val="0"/>
              <w:spacing w:before="0" w:beforeAutospacing="0" w:after="0" w:afterAutospacing="0"/>
              <w:jc w:val="center"/>
              <w:rPr>
                <w:rFonts w:ascii="Times New Roman" w:hAnsi="Times New Roman"/>
                <w:sz w:val="21"/>
                <w:szCs w:val="21"/>
              </w:rPr>
            </w:pPr>
          </w:p>
          <w:p w14:paraId="597D4C94">
            <w:pPr>
              <w:pStyle w:val="21"/>
              <w:adjustRightInd w:val="0"/>
              <w:snapToGrid w:val="0"/>
              <w:spacing w:before="0" w:beforeAutospacing="0" w:after="0" w:afterAutospacing="0"/>
              <w:jc w:val="center"/>
              <w:rPr>
                <w:rFonts w:ascii="Times New Roman" w:hAnsi="Times New Roman"/>
                <w:sz w:val="21"/>
                <w:szCs w:val="21"/>
              </w:rPr>
            </w:pPr>
          </w:p>
          <w:p w14:paraId="18DC1691">
            <w:pPr>
              <w:pStyle w:val="21"/>
              <w:adjustRightInd w:val="0"/>
              <w:snapToGrid w:val="0"/>
              <w:spacing w:before="0" w:beforeAutospacing="0" w:after="0" w:afterAutospacing="0"/>
              <w:jc w:val="center"/>
              <w:rPr>
                <w:rFonts w:ascii="Times New Roman" w:hAnsi="Times New Roman"/>
                <w:sz w:val="21"/>
                <w:szCs w:val="21"/>
              </w:rPr>
            </w:pPr>
          </w:p>
          <w:p w14:paraId="59C0D983">
            <w:pPr>
              <w:pStyle w:val="21"/>
              <w:adjustRightInd w:val="0"/>
              <w:snapToGrid w:val="0"/>
              <w:spacing w:before="0" w:beforeAutospacing="0" w:after="0" w:afterAutospacing="0"/>
              <w:jc w:val="center"/>
              <w:rPr>
                <w:rFonts w:ascii="Times New Roman" w:hAnsi="Times New Roman"/>
                <w:sz w:val="21"/>
                <w:szCs w:val="21"/>
              </w:rPr>
            </w:pPr>
          </w:p>
          <w:p w14:paraId="64246EA1">
            <w:pPr>
              <w:pStyle w:val="21"/>
              <w:adjustRightInd w:val="0"/>
              <w:snapToGrid w:val="0"/>
              <w:spacing w:before="0" w:beforeAutospacing="0" w:after="0" w:afterAutospacing="0"/>
              <w:jc w:val="center"/>
              <w:rPr>
                <w:rFonts w:ascii="Times New Roman" w:hAnsi="Times New Roman"/>
                <w:sz w:val="21"/>
                <w:szCs w:val="21"/>
              </w:rPr>
            </w:pPr>
          </w:p>
          <w:p w14:paraId="2B63014D">
            <w:pPr>
              <w:pStyle w:val="21"/>
              <w:adjustRightInd w:val="0"/>
              <w:snapToGrid w:val="0"/>
              <w:spacing w:before="0" w:beforeAutospacing="0" w:after="0" w:afterAutospacing="0"/>
              <w:jc w:val="center"/>
              <w:rPr>
                <w:rFonts w:ascii="Times New Roman" w:hAnsi="Times New Roman"/>
                <w:sz w:val="21"/>
                <w:szCs w:val="21"/>
              </w:rPr>
            </w:pPr>
          </w:p>
          <w:p w14:paraId="16D25C04">
            <w:pPr>
              <w:pStyle w:val="21"/>
              <w:adjustRightInd w:val="0"/>
              <w:snapToGrid w:val="0"/>
              <w:spacing w:before="0" w:beforeAutospacing="0" w:after="0" w:afterAutospacing="0"/>
              <w:jc w:val="center"/>
              <w:rPr>
                <w:rFonts w:ascii="Times New Roman" w:hAnsi="Times New Roman"/>
                <w:sz w:val="24"/>
                <w:szCs w:val="24"/>
              </w:rPr>
            </w:pPr>
            <w:r>
              <w:rPr>
                <w:rFonts w:ascii="Times New Roman" w:hAnsi="Times New Roman"/>
                <w:sz w:val="24"/>
                <w:szCs w:val="24"/>
              </w:rPr>
              <w:t>工艺流程和产排污环节</w:t>
            </w:r>
          </w:p>
          <w:p w14:paraId="56D7A4EB">
            <w:pPr>
              <w:pStyle w:val="21"/>
              <w:adjustRightInd w:val="0"/>
              <w:snapToGrid w:val="0"/>
              <w:spacing w:before="0" w:beforeAutospacing="0" w:after="0" w:afterAutospacing="0"/>
              <w:jc w:val="center"/>
              <w:rPr>
                <w:rFonts w:ascii="Times New Roman" w:hAnsi="Times New Roman"/>
                <w:sz w:val="21"/>
                <w:szCs w:val="21"/>
              </w:rPr>
            </w:pPr>
          </w:p>
          <w:p w14:paraId="3A37B514">
            <w:pPr>
              <w:pStyle w:val="21"/>
              <w:adjustRightInd w:val="0"/>
              <w:snapToGrid w:val="0"/>
              <w:spacing w:before="0" w:beforeAutospacing="0" w:after="0" w:afterAutospacing="0"/>
              <w:jc w:val="center"/>
              <w:rPr>
                <w:rFonts w:ascii="Times New Roman" w:hAnsi="Times New Roman"/>
                <w:sz w:val="21"/>
                <w:szCs w:val="21"/>
              </w:rPr>
            </w:pPr>
          </w:p>
          <w:p w14:paraId="0F835DBC">
            <w:pPr>
              <w:pStyle w:val="21"/>
              <w:adjustRightInd w:val="0"/>
              <w:snapToGrid w:val="0"/>
              <w:spacing w:before="0" w:beforeAutospacing="0" w:after="0" w:afterAutospacing="0"/>
              <w:jc w:val="center"/>
              <w:rPr>
                <w:rFonts w:ascii="Times New Roman" w:hAnsi="Times New Roman"/>
                <w:sz w:val="21"/>
                <w:szCs w:val="21"/>
              </w:rPr>
            </w:pPr>
          </w:p>
          <w:p w14:paraId="19A97941">
            <w:pPr>
              <w:pStyle w:val="21"/>
              <w:adjustRightInd w:val="0"/>
              <w:snapToGrid w:val="0"/>
              <w:spacing w:before="0" w:beforeAutospacing="0" w:after="0" w:afterAutospacing="0"/>
              <w:jc w:val="center"/>
              <w:rPr>
                <w:rFonts w:ascii="Times New Roman" w:hAnsi="Times New Roman"/>
                <w:sz w:val="21"/>
                <w:szCs w:val="21"/>
              </w:rPr>
            </w:pPr>
          </w:p>
          <w:p w14:paraId="581C2306">
            <w:pPr>
              <w:pStyle w:val="21"/>
              <w:adjustRightInd w:val="0"/>
              <w:snapToGrid w:val="0"/>
              <w:spacing w:before="0" w:beforeAutospacing="0" w:after="0" w:afterAutospacing="0"/>
              <w:jc w:val="center"/>
              <w:rPr>
                <w:rFonts w:ascii="Times New Roman" w:hAnsi="Times New Roman"/>
                <w:sz w:val="21"/>
                <w:szCs w:val="21"/>
              </w:rPr>
            </w:pPr>
          </w:p>
          <w:p w14:paraId="2B4E4B4D">
            <w:pPr>
              <w:pStyle w:val="21"/>
              <w:adjustRightInd w:val="0"/>
              <w:snapToGrid w:val="0"/>
              <w:spacing w:before="0" w:beforeAutospacing="0" w:after="0" w:afterAutospacing="0"/>
              <w:jc w:val="center"/>
              <w:rPr>
                <w:rFonts w:ascii="Times New Roman" w:hAnsi="Times New Roman"/>
                <w:sz w:val="21"/>
                <w:szCs w:val="21"/>
              </w:rPr>
            </w:pPr>
          </w:p>
          <w:p w14:paraId="1B8AE298">
            <w:pPr>
              <w:pStyle w:val="21"/>
              <w:adjustRightInd w:val="0"/>
              <w:snapToGrid w:val="0"/>
              <w:spacing w:before="0" w:beforeAutospacing="0" w:after="0" w:afterAutospacing="0"/>
              <w:jc w:val="center"/>
              <w:rPr>
                <w:rFonts w:ascii="Times New Roman" w:hAnsi="Times New Roman"/>
                <w:sz w:val="21"/>
                <w:szCs w:val="21"/>
              </w:rPr>
            </w:pPr>
          </w:p>
          <w:p w14:paraId="20D3A638">
            <w:pPr>
              <w:pStyle w:val="21"/>
              <w:adjustRightInd w:val="0"/>
              <w:snapToGrid w:val="0"/>
              <w:spacing w:before="0" w:beforeAutospacing="0" w:after="0" w:afterAutospacing="0"/>
              <w:jc w:val="center"/>
              <w:rPr>
                <w:rFonts w:ascii="Times New Roman" w:hAnsi="Times New Roman"/>
                <w:sz w:val="21"/>
                <w:szCs w:val="21"/>
              </w:rPr>
            </w:pPr>
          </w:p>
          <w:p w14:paraId="6A0C4C4F">
            <w:pPr>
              <w:pStyle w:val="21"/>
              <w:adjustRightInd w:val="0"/>
              <w:snapToGrid w:val="0"/>
              <w:spacing w:before="0" w:beforeAutospacing="0" w:after="0" w:afterAutospacing="0"/>
              <w:jc w:val="center"/>
              <w:rPr>
                <w:rFonts w:ascii="Times New Roman" w:hAnsi="Times New Roman"/>
                <w:sz w:val="21"/>
                <w:szCs w:val="21"/>
              </w:rPr>
            </w:pPr>
          </w:p>
          <w:p w14:paraId="353AF4F2">
            <w:pPr>
              <w:pStyle w:val="21"/>
              <w:adjustRightInd w:val="0"/>
              <w:snapToGrid w:val="0"/>
              <w:spacing w:before="0" w:beforeAutospacing="0" w:after="0" w:afterAutospacing="0"/>
              <w:jc w:val="center"/>
              <w:rPr>
                <w:rFonts w:ascii="Times New Roman" w:hAnsi="Times New Roman"/>
                <w:sz w:val="21"/>
                <w:szCs w:val="21"/>
              </w:rPr>
            </w:pPr>
          </w:p>
          <w:p w14:paraId="0531BC6D">
            <w:pPr>
              <w:pStyle w:val="21"/>
              <w:adjustRightInd w:val="0"/>
              <w:snapToGrid w:val="0"/>
              <w:spacing w:before="0" w:beforeAutospacing="0" w:after="0" w:afterAutospacing="0"/>
              <w:jc w:val="center"/>
              <w:rPr>
                <w:rFonts w:ascii="Times New Roman" w:hAnsi="Times New Roman"/>
                <w:sz w:val="21"/>
                <w:szCs w:val="21"/>
              </w:rPr>
            </w:pPr>
          </w:p>
          <w:p w14:paraId="2309FECA">
            <w:pPr>
              <w:pStyle w:val="21"/>
              <w:adjustRightInd w:val="0"/>
              <w:snapToGrid w:val="0"/>
              <w:spacing w:before="0" w:beforeAutospacing="0" w:after="0" w:afterAutospacing="0"/>
              <w:jc w:val="center"/>
              <w:rPr>
                <w:rFonts w:ascii="Times New Roman" w:hAnsi="Times New Roman"/>
                <w:sz w:val="21"/>
                <w:szCs w:val="21"/>
              </w:rPr>
            </w:pPr>
          </w:p>
          <w:p w14:paraId="59F7B694">
            <w:pPr>
              <w:pStyle w:val="21"/>
              <w:adjustRightInd w:val="0"/>
              <w:snapToGrid w:val="0"/>
              <w:spacing w:before="0" w:beforeAutospacing="0" w:after="0" w:afterAutospacing="0"/>
              <w:jc w:val="center"/>
              <w:rPr>
                <w:rFonts w:ascii="Times New Roman" w:hAnsi="Times New Roman"/>
                <w:sz w:val="21"/>
                <w:szCs w:val="21"/>
              </w:rPr>
            </w:pPr>
          </w:p>
          <w:p w14:paraId="7E7C1941">
            <w:pPr>
              <w:pStyle w:val="21"/>
              <w:adjustRightInd w:val="0"/>
              <w:snapToGrid w:val="0"/>
              <w:spacing w:before="0" w:beforeAutospacing="0" w:after="0" w:afterAutospacing="0"/>
              <w:jc w:val="center"/>
              <w:rPr>
                <w:rFonts w:ascii="Times New Roman" w:hAnsi="Times New Roman"/>
                <w:sz w:val="21"/>
                <w:szCs w:val="21"/>
              </w:rPr>
            </w:pPr>
          </w:p>
          <w:p w14:paraId="1E054910">
            <w:pPr>
              <w:pStyle w:val="21"/>
              <w:adjustRightInd w:val="0"/>
              <w:snapToGrid w:val="0"/>
              <w:spacing w:before="0" w:beforeAutospacing="0" w:after="0" w:afterAutospacing="0"/>
              <w:jc w:val="center"/>
              <w:rPr>
                <w:rFonts w:ascii="Times New Roman" w:hAnsi="Times New Roman"/>
                <w:sz w:val="21"/>
                <w:szCs w:val="21"/>
              </w:rPr>
            </w:pPr>
          </w:p>
          <w:p w14:paraId="25664514">
            <w:pPr>
              <w:pStyle w:val="21"/>
              <w:adjustRightInd w:val="0"/>
              <w:snapToGrid w:val="0"/>
              <w:spacing w:before="0" w:beforeAutospacing="0" w:after="0" w:afterAutospacing="0"/>
              <w:jc w:val="center"/>
              <w:rPr>
                <w:rFonts w:ascii="Times New Roman" w:hAnsi="Times New Roman"/>
                <w:sz w:val="21"/>
                <w:szCs w:val="21"/>
              </w:rPr>
            </w:pPr>
          </w:p>
          <w:p w14:paraId="2D2C2D7D">
            <w:pPr>
              <w:pStyle w:val="21"/>
              <w:adjustRightInd w:val="0"/>
              <w:snapToGrid w:val="0"/>
              <w:spacing w:before="0" w:beforeAutospacing="0" w:after="0" w:afterAutospacing="0"/>
              <w:jc w:val="center"/>
              <w:rPr>
                <w:rFonts w:ascii="Times New Roman" w:hAnsi="Times New Roman"/>
                <w:sz w:val="21"/>
                <w:szCs w:val="21"/>
              </w:rPr>
            </w:pPr>
          </w:p>
          <w:p w14:paraId="7E328747">
            <w:pPr>
              <w:pStyle w:val="21"/>
              <w:adjustRightInd w:val="0"/>
              <w:snapToGrid w:val="0"/>
              <w:spacing w:before="0" w:beforeAutospacing="0" w:after="0" w:afterAutospacing="0"/>
              <w:jc w:val="center"/>
              <w:rPr>
                <w:rFonts w:ascii="Times New Roman" w:hAnsi="Times New Roman"/>
                <w:sz w:val="21"/>
                <w:szCs w:val="21"/>
              </w:rPr>
            </w:pPr>
          </w:p>
          <w:p w14:paraId="07401B5A">
            <w:pPr>
              <w:pStyle w:val="21"/>
              <w:adjustRightInd w:val="0"/>
              <w:snapToGrid w:val="0"/>
              <w:spacing w:before="0" w:beforeAutospacing="0" w:after="0" w:afterAutospacing="0"/>
              <w:jc w:val="center"/>
              <w:rPr>
                <w:rFonts w:ascii="Times New Roman" w:hAnsi="Times New Roman"/>
                <w:sz w:val="21"/>
                <w:szCs w:val="21"/>
              </w:rPr>
            </w:pPr>
          </w:p>
          <w:p w14:paraId="4DEB2359">
            <w:pPr>
              <w:pStyle w:val="21"/>
              <w:adjustRightInd w:val="0"/>
              <w:snapToGrid w:val="0"/>
              <w:spacing w:before="0" w:beforeAutospacing="0" w:after="0" w:afterAutospacing="0"/>
              <w:jc w:val="center"/>
              <w:rPr>
                <w:rFonts w:ascii="Times New Roman" w:hAnsi="Times New Roman"/>
                <w:sz w:val="21"/>
                <w:szCs w:val="21"/>
              </w:rPr>
            </w:pPr>
          </w:p>
          <w:p w14:paraId="42F256D6">
            <w:pPr>
              <w:pStyle w:val="21"/>
              <w:adjustRightInd w:val="0"/>
              <w:snapToGrid w:val="0"/>
              <w:spacing w:before="0" w:beforeAutospacing="0" w:after="0" w:afterAutospacing="0"/>
              <w:jc w:val="center"/>
              <w:rPr>
                <w:rFonts w:ascii="Times New Roman" w:hAnsi="Times New Roman"/>
                <w:sz w:val="21"/>
                <w:szCs w:val="21"/>
              </w:rPr>
            </w:pPr>
          </w:p>
          <w:p w14:paraId="78E56D1F">
            <w:pPr>
              <w:pStyle w:val="21"/>
              <w:adjustRightInd w:val="0"/>
              <w:snapToGrid w:val="0"/>
              <w:spacing w:before="0" w:beforeAutospacing="0" w:after="0" w:afterAutospacing="0"/>
              <w:jc w:val="center"/>
              <w:rPr>
                <w:rFonts w:ascii="Times New Roman" w:hAnsi="Times New Roman"/>
                <w:sz w:val="21"/>
                <w:szCs w:val="21"/>
              </w:rPr>
            </w:pPr>
          </w:p>
          <w:p w14:paraId="51B58DC0">
            <w:pPr>
              <w:pStyle w:val="21"/>
              <w:adjustRightInd w:val="0"/>
              <w:snapToGrid w:val="0"/>
              <w:spacing w:before="0" w:beforeAutospacing="0" w:after="0" w:afterAutospacing="0"/>
              <w:jc w:val="center"/>
              <w:rPr>
                <w:rFonts w:ascii="Times New Roman" w:hAnsi="Times New Roman"/>
                <w:sz w:val="21"/>
                <w:szCs w:val="21"/>
              </w:rPr>
            </w:pPr>
          </w:p>
          <w:p w14:paraId="5C234B18">
            <w:pPr>
              <w:pStyle w:val="21"/>
              <w:adjustRightInd w:val="0"/>
              <w:snapToGrid w:val="0"/>
              <w:spacing w:before="0" w:beforeAutospacing="0" w:after="0" w:afterAutospacing="0"/>
              <w:jc w:val="center"/>
              <w:rPr>
                <w:rFonts w:ascii="Times New Roman" w:hAnsi="Times New Roman"/>
                <w:sz w:val="21"/>
                <w:szCs w:val="21"/>
              </w:rPr>
            </w:pPr>
          </w:p>
          <w:p w14:paraId="5414CC56">
            <w:pPr>
              <w:pStyle w:val="21"/>
              <w:adjustRightInd w:val="0"/>
              <w:snapToGrid w:val="0"/>
              <w:spacing w:before="0" w:beforeAutospacing="0" w:after="0" w:afterAutospacing="0"/>
              <w:jc w:val="center"/>
              <w:rPr>
                <w:rFonts w:ascii="Times New Roman" w:hAnsi="Times New Roman"/>
                <w:sz w:val="21"/>
                <w:szCs w:val="21"/>
              </w:rPr>
            </w:pPr>
          </w:p>
          <w:p w14:paraId="5DFE863B">
            <w:pPr>
              <w:pStyle w:val="21"/>
              <w:adjustRightInd w:val="0"/>
              <w:snapToGrid w:val="0"/>
              <w:spacing w:before="0" w:beforeAutospacing="0" w:after="0" w:afterAutospacing="0"/>
              <w:jc w:val="center"/>
              <w:rPr>
                <w:rFonts w:ascii="Times New Roman" w:hAnsi="Times New Roman"/>
                <w:sz w:val="21"/>
                <w:szCs w:val="21"/>
              </w:rPr>
            </w:pPr>
          </w:p>
          <w:p w14:paraId="4797642E">
            <w:pPr>
              <w:pStyle w:val="21"/>
              <w:adjustRightInd w:val="0"/>
              <w:snapToGrid w:val="0"/>
              <w:spacing w:before="0" w:beforeAutospacing="0" w:after="0" w:afterAutospacing="0"/>
              <w:jc w:val="center"/>
              <w:rPr>
                <w:rFonts w:ascii="Times New Roman" w:hAnsi="Times New Roman"/>
                <w:sz w:val="21"/>
                <w:szCs w:val="21"/>
              </w:rPr>
            </w:pPr>
            <w:r>
              <w:rPr>
                <w:kern w:val="0"/>
              </w:rPr>
              <w:pict>
                <v:group id="_x0000_s2312" o:spid="_x0000_s2312" o:spt="203" style="position:absolute;left:0pt;margin-left:30.8pt;margin-top:9.65pt;height:166.8pt;width:342.75pt;z-index:251793408;mso-width-relative:page;mso-height-relative:page;" coordorigin="1940,7104" coordsize="6855,3334" editas="canvas">
                  <o:lock v:ext="edit"/>
                  <v:shape id="_x0000_s2313" o:spid="_x0000_s2313" o:spt="75" type="#_x0000_t75" style="position:absolute;left:1940;top:7104;height:3334;width:6855;" filled="f" stroked="f" coordsize="21600,21600">
                    <v:path/>
                    <v:fill on="f" focussize="0,0"/>
                    <v:stroke on="f"/>
                    <v:imagedata o:title=""/>
                    <o:lock v:ext="edit" aspectratio="t"/>
                  </v:shape>
                  <v:rect id="_x0000_s2315" o:spid="_x0000_s2315" o:spt="1" style="position:absolute;left:5523;top:8992;height:541;width:1235;v-text-anchor:middle;" fillcolor="#FFFFFF" filled="t" stroked="t" coordsize="21600,21600">
                    <v:path/>
                    <v:fill on="t" color2="#FFFFFF" focussize="0,0"/>
                    <v:stroke color="#000000" joinstyle="miter"/>
                    <v:imagedata o:title=""/>
                    <o:lock v:ext="edit" aspectratio="f"/>
                    <v:textbox>
                      <w:txbxContent>
                        <w:p w14:paraId="114D8E9C">
                          <w:pPr>
                            <w:jc w:val="center"/>
                            <w:rPr>
                              <w:rFonts w:hint="default" w:ascii="宋体" w:hAnsi="宋体" w:eastAsia="宋体"/>
                              <w:lang w:val="en-US" w:eastAsia="zh-CN"/>
                            </w:rPr>
                          </w:pPr>
                          <w:r>
                            <w:rPr>
                              <w:rFonts w:hint="eastAsia" w:ascii="宋体" w:hAnsi="宋体"/>
                              <w:lang w:val="en-US" w:eastAsia="zh-CN"/>
                            </w:rPr>
                            <w:t>切  断</w:t>
                          </w:r>
                        </w:p>
                      </w:txbxContent>
                    </v:textbox>
                  </v:rect>
                  <v:shape id="_x0000_s2316" o:spid="_x0000_s2316" o:spt="32" type="#_x0000_t32" style="position:absolute;left:6148;top:8512;height:510;width:0;" filled="f" stroked="t" coordsize="21600,21600">
                    <v:path arrowok="t"/>
                    <v:fill on="f" focussize="0,0"/>
                    <v:stroke color="#000000" endarrow="block" endarrowwidth="narrow" endarrowlength="long"/>
                    <v:imagedata o:title=""/>
                    <o:lock v:ext="edit" aspectratio="f"/>
                  </v:shape>
                  <v:rect id="_x0000_s2317" o:spid="_x0000_s2317" o:spt="1" style="position:absolute;left:5553;top:7974;height:538;width:1176;v-text-anchor:middle;" fillcolor="#FFFFFF" filled="t" stroked="t" coordsize="21600,21600">
                    <v:path/>
                    <v:fill on="t" color2="#FFFFFF" focussize="0,0"/>
                    <v:stroke color="#000000" joinstyle="miter"/>
                    <v:imagedata o:title=""/>
                    <o:lock v:ext="edit" aspectratio="f"/>
                    <v:textbox>
                      <w:txbxContent>
                        <w:p w14:paraId="4275FE4E">
                          <w:pPr>
                            <w:jc w:val="center"/>
                            <w:rPr>
                              <w:rFonts w:hint="default" w:ascii="宋体" w:hAnsi="宋体" w:eastAsia="宋体"/>
                              <w:lang w:val="en-US" w:eastAsia="zh-CN"/>
                            </w:rPr>
                          </w:pPr>
                          <w:r>
                            <w:rPr>
                              <w:rFonts w:hint="eastAsia" w:ascii="宋体" w:hAnsi="宋体"/>
                              <w:lang w:val="en-US" w:eastAsia="zh-CN"/>
                            </w:rPr>
                            <w:t>调   直</w:t>
                          </w:r>
                        </w:p>
                      </w:txbxContent>
                    </v:textbox>
                  </v:rect>
                  <v:line id="_x0000_s2318" o:spid="_x0000_s2318" o:spt="20" style="position:absolute;left:6753;top:8236;height:0;width:620;" filled="f" stroked="t" coordsize="21600,21600">
                    <v:path arrowok="t"/>
                    <v:fill on="f" focussize="0,0"/>
                    <v:stroke color="#000000" endarrow="diamond" endarrowwidth="narrow"/>
                    <v:imagedata o:title=""/>
                    <o:lock v:ext="edit" aspectratio="f"/>
                  </v:line>
                  <v:rect id="_x0000_s2319" o:spid="_x0000_s2319" o:spt="1" style="position:absolute;left:7468;top:8034;height:418;width:885;v-text-anchor:middle;" fillcolor="#FFFFFF" filled="t" stroked="f" coordsize="21600,21600">
                    <v:path/>
                    <v:fill on="t" color2="#FFFFFF" focussize="0,0"/>
                    <v:stroke on="f"/>
                    <v:imagedata o:title=""/>
                    <o:lock v:ext="edit" aspectratio="f"/>
                    <v:textbox inset="0mm,0mm,0mm,0mm">
                      <w:txbxContent>
                        <w:p w14:paraId="22F41383">
                          <w:pPr>
                            <w:jc w:val="left"/>
                            <w:rPr>
                              <w:rFonts w:hint="default" w:ascii="Times New Roman" w:hAnsi="Times New Roman" w:eastAsia="宋体" w:cs="Times New Roman"/>
                            </w:rPr>
                          </w:pPr>
                          <w:r>
                            <w:rPr>
                              <w:rFonts w:hint="default" w:ascii="Times New Roman" w:hAnsi="Times New Roman" w:eastAsia="宋体" w:cs="Times New Roman"/>
                            </w:rPr>
                            <w:t>N噪声</w:t>
                          </w:r>
                        </w:p>
                      </w:txbxContent>
                    </v:textbox>
                  </v:rect>
                  <v:line id="_x0000_s2320" o:spid="_x0000_s2320" o:spt="20" style="position:absolute;left:6783;top:9467;height:0;width:620;" filled="f" stroked="t" coordsize="21600,21600">
                    <v:path arrowok="t"/>
                    <v:fill on="f" focussize="0,0"/>
                    <v:stroke color="#000000" endarrow="diamond" endarrowwidth="narrow"/>
                    <v:imagedata o:title=""/>
                    <o:lock v:ext="edit" aspectratio="f"/>
                  </v:line>
                  <v:rect id="_x0000_s2321" o:spid="_x0000_s2321" o:spt="1" style="position:absolute;left:7513;top:9247;height:422;width:780;v-text-anchor:middle;" fillcolor="#FFFFFF" filled="t" stroked="f" coordsize="21600,21600">
                    <v:path/>
                    <v:fill on="t" color2="#FFFFFF" focussize="0,0"/>
                    <v:stroke on="f"/>
                    <v:imagedata o:title=""/>
                    <o:lock v:ext="edit" aspectratio="f"/>
                    <v:textbox inset="0mm,0mm,0mm,0mm">
                      <w:txbxContent>
                        <w:p w14:paraId="50993084">
                          <w:pPr>
                            <w:jc w:val="left"/>
                            <w:rPr>
                              <w:rFonts w:hint="default" w:ascii="Times New Roman" w:hAnsi="Times New Roman" w:eastAsia="宋体" w:cs="Times New Roman"/>
                            </w:rPr>
                          </w:pPr>
                          <w:r>
                            <w:rPr>
                              <w:rFonts w:hint="eastAsia" w:ascii="Times New Roman" w:hAnsi="Times New Roman" w:eastAsia="宋体" w:cs="Times New Roman"/>
                            </w:rPr>
                            <w:t>N噪声</w:t>
                          </w:r>
                        </w:p>
                      </w:txbxContent>
                    </v:textbox>
                  </v:rect>
                  <v:shape id="_x0000_s2322" o:spid="_x0000_s2322" o:spt="32" type="#_x0000_t32" style="position:absolute;left:6138;top:9533;height:510;width:0;" filled="f" stroked="t" coordsize="21600,21600">
                    <v:path arrowok="t"/>
                    <v:fill on="f" focussize="0,0"/>
                    <v:stroke color="#000000" endarrow="block" endarrowwidth="narrow" endarrowlength="long"/>
                    <v:imagedata o:title=""/>
                    <o:lock v:ext="edit" aspectratio="f"/>
                  </v:shape>
                  <v:rect id="_x0000_s2323" o:spid="_x0000_s2323" o:spt="1" style="position:absolute;left:5808;top:10058;height:420;width:780;v-text-anchor:middle;" fillcolor="#FFFFFF" filled="t" stroked="f" coordsize="21600,21600">
                    <v:path/>
                    <v:fill on="t" color2="#FFFFFF" focussize="0,0"/>
                    <v:stroke on="f"/>
                    <v:imagedata o:title=""/>
                    <o:lock v:ext="edit" aspectratio="f"/>
                    <v:textbox inset="0mm,0mm,0mm,0mm">
                      <w:txbxContent>
                        <w:p w14:paraId="01FF6C06">
                          <w:pPr>
                            <w:jc w:val="center"/>
                            <w:rPr>
                              <w:rFonts w:hint="eastAsia" w:ascii="宋体" w:hAnsi="宋体" w:eastAsia="宋体"/>
                              <w:lang w:eastAsia="zh-CN"/>
                            </w:rPr>
                          </w:pPr>
                          <w:r>
                            <w:rPr>
                              <w:rFonts w:hint="eastAsia" w:ascii="宋体" w:hAnsi="宋体"/>
                              <w:lang w:eastAsia="zh-CN"/>
                            </w:rPr>
                            <w:t>成</w:t>
                          </w:r>
                          <w:r>
                            <w:rPr>
                              <w:rFonts w:hint="eastAsia" w:ascii="宋体" w:hAnsi="宋体"/>
                              <w:lang w:val="en-US" w:eastAsia="zh-CN"/>
                            </w:rPr>
                            <w:t xml:space="preserve">  </w:t>
                          </w:r>
                          <w:r>
                            <w:rPr>
                              <w:rFonts w:hint="eastAsia" w:ascii="宋体" w:hAnsi="宋体"/>
                              <w:lang w:eastAsia="zh-CN"/>
                            </w:rPr>
                            <w:t>品</w:t>
                          </w:r>
                        </w:p>
                      </w:txbxContent>
                    </v:textbox>
                  </v:rect>
                  <v:shape id="_x0000_s2324" o:spid="_x0000_s2324" o:spt="32" type="#_x0000_t32" style="position:absolute;left:6783;top:9127;height:0;width:680;" filled="f" stroked="t" coordsize="21600,21600">
                    <v:path arrowok="t"/>
                    <v:fill on="f" focussize="0,0"/>
                    <v:stroke color="#000000" endarrow="block"/>
                    <v:imagedata o:title=""/>
                    <o:lock v:ext="edit" aspectratio="f"/>
                  </v:shape>
                  <v:rect id="_x0000_s2325" o:spid="_x0000_s2325" o:spt="1" style="position:absolute;left:7488;top:8856;height:460;width:1160;v-text-anchor:middle;" fillcolor="#FFFFFF" filled="t" stroked="f" coordsize="21600,21600">
                    <v:path/>
                    <v:fill on="t" color2="#FFFFFF" focussize="0,0"/>
                    <v:stroke on="f"/>
                    <v:imagedata o:title=""/>
                    <o:lock v:ext="edit" aspectratio="f"/>
                    <v:textbox inset="0mm,0mm,0mm,0mm">
                      <w:txbxContent>
                        <w:p w14:paraId="724CD8A1">
                          <w:pPr>
                            <w:pStyle w:val="17"/>
                            <w:rPr>
                              <w:rFonts w:hint="default" w:ascii="宋体" w:hAnsi="宋体"/>
                              <w:sz w:val="21"/>
                              <w:szCs w:val="21"/>
                              <w:lang w:val="en-US" w:eastAsia="zh-CN"/>
                            </w:rPr>
                          </w:pPr>
                          <w:r>
                            <w:rPr>
                              <w:rFonts w:hint="default" w:ascii="宋体" w:hAnsi="宋体"/>
                              <w:sz w:val="21"/>
                              <w:szCs w:val="21"/>
                              <w:lang w:val="en-US" w:eastAsia="zh-CN"/>
                            </w:rPr>
                            <w:t>S</w:t>
                          </w:r>
                          <w:r>
                            <w:rPr>
                              <w:rFonts w:hint="default" w:cs="Times New Roman"/>
                              <w:sz w:val="21"/>
                              <w:szCs w:val="21"/>
                              <w:vertAlign w:val="subscript"/>
                              <w:lang w:val="en-US" w:eastAsia="zh-CN"/>
                            </w:rPr>
                            <w:t>1</w:t>
                          </w:r>
                          <w:r>
                            <w:rPr>
                              <w:rFonts w:hint="eastAsia" w:cs="Times New Roman"/>
                              <w:sz w:val="21"/>
                              <w:szCs w:val="21"/>
                              <w:vertAlign w:val="subscript"/>
                              <w:lang w:val="en-US" w:eastAsia="zh-CN"/>
                            </w:rPr>
                            <w:t>3</w:t>
                          </w:r>
                          <w:r>
                            <w:rPr>
                              <w:rFonts w:hint="default" w:cs="Times New Roman"/>
                              <w:sz w:val="21"/>
                              <w:szCs w:val="21"/>
                              <w:vertAlign w:val="baseline"/>
                              <w:lang w:val="en-US" w:eastAsia="zh-CN"/>
                            </w:rPr>
                            <w:t>废边角料</w:t>
                          </w:r>
                        </w:p>
                      </w:txbxContent>
                    </v:textbox>
                  </v:rect>
                </v:group>
              </w:pict>
            </w:r>
          </w:p>
          <w:p w14:paraId="29A4EB3E">
            <w:pPr>
              <w:pStyle w:val="21"/>
              <w:adjustRightInd w:val="0"/>
              <w:snapToGrid w:val="0"/>
              <w:spacing w:before="0" w:beforeAutospacing="0" w:after="0" w:afterAutospacing="0"/>
              <w:jc w:val="center"/>
              <w:rPr>
                <w:rFonts w:ascii="Times New Roman" w:hAnsi="Times New Roman"/>
                <w:sz w:val="21"/>
                <w:szCs w:val="21"/>
              </w:rPr>
            </w:pPr>
          </w:p>
          <w:p w14:paraId="45DF1ACE">
            <w:pPr>
              <w:pStyle w:val="21"/>
              <w:adjustRightInd w:val="0"/>
              <w:snapToGrid w:val="0"/>
              <w:spacing w:before="0" w:beforeAutospacing="0" w:after="0" w:afterAutospacing="0"/>
              <w:jc w:val="center"/>
              <w:rPr>
                <w:rFonts w:ascii="Times New Roman" w:hAnsi="Times New Roman"/>
                <w:sz w:val="21"/>
                <w:szCs w:val="21"/>
              </w:rPr>
            </w:pPr>
          </w:p>
          <w:p w14:paraId="22F4BC41">
            <w:pPr>
              <w:pStyle w:val="21"/>
              <w:adjustRightInd w:val="0"/>
              <w:snapToGrid w:val="0"/>
              <w:spacing w:before="0" w:beforeAutospacing="0" w:after="0" w:afterAutospacing="0"/>
              <w:jc w:val="center"/>
              <w:rPr>
                <w:rFonts w:ascii="Times New Roman" w:hAnsi="Times New Roman"/>
                <w:sz w:val="21"/>
                <w:szCs w:val="21"/>
              </w:rPr>
            </w:pPr>
          </w:p>
          <w:p w14:paraId="46A12C74">
            <w:pPr>
              <w:pStyle w:val="21"/>
              <w:adjustRightInd w:val="0"/>
              <w:snapToGrid w:val="0"/>
              <w:spacing w:before="0" w:beforeAutospacing="0" w:after="0" w:afterAutospacing="0"/>
              <w:jc w:val="center"/>
              <w:rPr>
                <w:rFonts w:ascii="Times New Roman" w:hAnsi="Times New Roman"/>
                <w:sz w:val="21"/>
                <w:szCs w:val="21"/>
              </w:rPr>
            </w:pPr>
          </w:p>
          <w:p w14:paraId="0EC6F433">
            <w:pPr>
              <w:pStyle w:val="21"/>
              <w:adjustRightInd w:val="0"/>
              <w:snapToGrid w:val="0"/>
              <w:spacing w:before="0" w:beforeAutospacing="0" w:after="0" w:afterAutospacing="0"/>
              <w:jc w:val="center"/>
              <w:rPr>
                <w:rFonts w:ascii="Times New Roman" w:hAnsi="Times New Roman"/>
                <w:sz w:val="21"/>
                <w:szCs w:val="21"/>
              </w:rPr>
            </w:pPr>
          </w:p>
          <w:p w14:paraId="47FF5B76">
            <w:pPr>
              <w:pStyle w:val="21"/>
              <w:adjustRightInd w:val="0"/>
              <w:snapToGrid w:val="0"/>
              <w:spacing w:before="0" w:beforeAutospacing="0" w:after="0" w:afterAutospacing="0"/>
              <w:jc w:val="center"/>
              <w:rPr>
                <w:rFonts w:ascii="Times New Roman" w:hAnsi="Times New Roman"/>
                <w:sz w:val="21"/>
                <w:szCs w:val="21"/>
              </w:rPr>
            </w:pPr>
          </w:p>
          <w:p w14:paraId="0B1BD3FE">
            <w:pPr>
              <w:pStyle w:val="21"/>
              <w:adjustRightInd w:val="0"/>
              <w:snapToGrid w:val="0"/>
              <w:spacing w:before="0" w:beforeAutospacing="0" w:after="0" w:afterAutospacing="0"/>
              <w:jc w:val="center"/>
              <w:rPr>
                <w:rFonts w:ascii="Times New Roman" w:hAnsi="Times New Roman"/>
                <w:sz w:val="21"/>
                <w:szCs w:val="21"/>
              </w:rPr>
            </w:pPr>
          </w:p>
          <w:p w14:paraId="5D2DEBAD">
            <w:pPr>
              <w:pStyle w:val="21"/>
              <w:adjustRightInd w:val="0"/>
              <w:snapToGrid w:val="0"/>
              <w:spacing w:before="0" w:beforeAutospacing="0" w:after="0" w:afterAutospacing="0"/>
              <w:jc w:val="center"/>
              <w:rPr>
                <w:rFonts w:ascii="Times New Roman" w:hAnsi="Times New Roman"/>
                <w:sz w:val="21"/>
                <w:szCs w:val="21"/>
              </w:rPr>
            </w:pPr>
          </w:p>
          <w:p w14:paraId="1E30DC35">
            <w:pPr>
              <w:pStyle w:val="21"/>
              <w:adjustRightInd w:val="0"/>
              <w:snapToGrid w:val="0"/>
              <w:spacing w:before="0" w:beforeAutospacing="0" w:after="0" w:afterAutospacing="0"/>
              <w:jc w:val="center"/>
              <w:rPr>
                <w:rFonts w:ascii="Times New Roman" w:hAnsi="Times New Roman"/>
                <w:sz w:val="21"/>
                <w:szCs w:val="21"/>
              </w:rPr>
            </w:pPr>
          </w:p>
          <w:p w14:paraId="149946C4">
            <w:pPr>
              <w:pStyle w:val="21"/>
              <w:adjustRightInd w:val="0"/>
              <w:snapToGrid w:val="0"/>
              <w:spacing w:before="0" w:beforeAutospacing="0" w:after="0" w:afterAutospacing="0"/>
              <w:jc w:val="center"/>
              <w:rPr>
                <w:rFonts w:ascii="Times New Roman" w:hAnsi="Times New Roman"/>
                <w:sz w:val="21"/>
                <w:szCs w:val="21"/>
              </w:rPr>
            </w:pPr>
          </w:p>
          <w:p w14:paraId="63BDFF05">
            <w:pPr>
              <w:pStyle w:val="21"/>
              <w:adjustRightInd w:val="0"/>
              <w:snapToGrid w:val="0"/>
              <w:spacing w:before="0" w:beforeAutospacing="0" w:after="0" w:afterAutospacing="0"/>
              <w:jc w:val="center"/>
              <w:rPr>
                <w:rFonts w:ascii="Times New Roman" w:hAnsi="Times New Roman"/>
                <w:sz w:val="21"/>
                <w:szCs w:val="21"/>
              </w:rPr>
            </w:pPr>
          </w:p>
          <w:p w14:paraId="1852BDEF">
            <w:pPr>
              <w:pStyle w:val="21"/>
              <w:adjustRightInd w:val="0"/>
              <w:snapToGrid w:val="0"/>
              <w:spacing w:before="0" w:beforeAutospacing="0" w:after="0" w:afterAutospacing="0"/>
              <w:jc w:val="center"/>
              <w:rPr>
                <w:rFonts w:ascii="Times New Roman" w:hAnsi="Times New Roman"/>
                <w:sz w:val="21"/>
                <w:szCs w:val="21"/>
              </w:rPr>
            </w:pPr>
          </w:p>
          <w:p w14:paraId="4186518E">
            <w:pPr>
              <w:pStyle w:val="21"/>
              <w:adjustRightInd w:val="0"/>
              <w:snapToGrid w:val="0"/>
              <w:spacing w:before="0" w:beforeAutospacing="0" w:after="0" w:afterAutospacing="0"/>
              <w:jc w:val="center"/>
              <w:rPr>
                <w:rFonts w:ascii="Times New Roman" w:hAnsi="Times New Roman"/>
                <w:sz w:val="21"/>
                <w:szCs w:val="21"/>
              </w:rPr>
            </w:pPr>
          </w:p>
          <w:p w14:paraId="3DF42651">
            <w:pPr>
              <w:pStyle w:val="21"/>
              <w:adjustRightInd w:val="0"/>
              <w:snapToGrid w:val="0"/>
              <w:spacing w:before="0" w:beforeAutospacing="0" w:after="0" w:afterAutospacing="0"/>
              <w:jc w:val="center"/>
              <w:rPr>
                <w:rFonts w:ascii="Times New Roman" w:hAnsi="Times New Roman"/>
                <w:sz w:val="21"/>
                <w:szCs w:val="21"/>
              </w:rPr>
            </w:pPr>
          </w:p>
          <w:p w14:paraId="40A7C430">
            <w:pPr>
              <w:pStyle w:val="21"/>
              <w:adjustRightInd w:val="0"/>
              <w:snapToGrid w:val="0"/>
              <w:spacing w:before="0" w:beforeAutospacing="0" w:after="0" w:afterAutospacing="0"/>
              <w:jc w:val="center"/>
              <w:rPr>
                <w:rFonts w:ascii="Times New Roman" w:hAnsi="Times New Roman"/>
                <w:sz w:val="21"/>
                <w:szCs w:val="21"/>
              </w:rPr>
            </w:pPr>
          </w:p>
          <w:p w14:paraId="33909521">
            <w:pPr>
              <w:pStyle w:val="21"/>
              <w:adjustRightInd w:val="0"/>
              <w:snapToGrid w:val="0"/>
              <w:spacing w:before="0" w:beforeAutospacing="0" w:after="0" w:afterAutospacing="0"/>
              <w:jc w:val="center"/>
              <w:rPr>
                <w:rFonts w:ascii="Times New Roman" w:hAnsi="Times New Roman"/>
                <w:sz w:val="21"/>
                <w:szCs w:val="21"/>
              </w:rPr>
            </w:pPr>
          </w:p>
          <w:p w14:paraId="0B21487B">
            <w:pPr>
              <w:pStyle w:val="21"/>
              <w:adjustRightInd w:val="0"/>
              <w:snapToGrid w:val="0"/>
              <w:spacing w:before="0" w:beforeAutospacing="0" w:after="0" w:afterAutospacing="0"/>
              <w:jc w:val="center"/>
              <w:rPr>
                <w:rFonts w:ascii="Times New Roman" w:hAnsi="Times New Roman"/>
                <w:sz w:val="21"/>
                <w:szCs w:val="21"/>
              </w:rPr>
            </w:pPr>
          </w:p>
          <w:p w14:paraId="65CC9C4A">
            <w:pPr>
              <w:pStyle w:val="21"/>
              <w:adjustRightInd w:val="0"/>
              <w:snapToGrid w:val="0"/>
              <w:spacing w:before="0" w:beforeAutospacing="0" w:after="0" w:afterAutospacing="0"/>
              <w:jc w:val="center"/>
              <w:rPr>
                <w:rFonts w:ascii="Times New Roman" w:hAnsi="Times New Roman"/>
                <w:sz w:val="21"/>
                <w:szCs w:val="21"/>
              </w:rPr>
            </w:pPr>
          </w:p>
          <w:p w14:paraId="246A26C1">
            <w:pPr>
              <w:pStyle w:val="21"/>
              <w:adjustRightInd w:val="0"/>
              <w:snapToGrid w:val="0"/>
              <w:spacing w:before="0" w:beforeAutospacing="0" w:after="0" w:afterAutospacing="0"/>
              <w:jc w:val="center"/>
              <w:rPr>
                <w:rFonts w:ascii="Times New Roman" w:hAnsi="Times New Roman"/>
                <w:sz w:val="21"/>
                <w:szCs w:val="21"/>
              </w:rPr>
            </w:pPr>
          </w:p>
          <w:p w14:paraId="47EDD363">
            <w:pPr>
              <w:pStyle w:val="21"/>
              <w:adjustRightInd w:val="0"/>
              <w:snapToGrid w:val="0"/>
              <w:spacing w:before="0" w:beforeAutospacing="0" w:after="0" w:afterAutospacing="0"/>
              <w:jc w:val="center"/>
              <w:rPr>
                <w:rFonts w:ascii="Times New Roman" w:hAnsi="Times New Roman"/>
                <w:sz w:val="21"/>
                <w:szCs w:val="21"/>
              </w:rPr>
            </w:pPr>
          </w:p>
          <w:p w14:paraId="5001B74A">
            <w:pPr>
              <w:pStyle w:val="21"/>
              <w:adjustRightInd w:val="0"/>
              <w:snapToGrid w:val="0"/>
              <w:spacing w:before="0" w:beforeAutospacing="0" w:after="0" w:afterAutospacing="0"/>
              <w:jc w:val="center"/>
              <w:rPr>
                <w:rFonts w:ascii="Times New Roman" w:hAnsi="Times New Roman"/>
                <w:sz w:val="21"/>
                <w:szCs w:val="21"/>
              </w:rPr>
            </w:pPr>
          </w:p>
          <w:p w14:paraId="679AFDF5">
            <w:pPr>
              <w:pStyle w:val="21"/>
              <w:adjustRightInd w:val="0"/>
              <w:snapToGrid w:val="0"/>
              <w:spacing w:before="0" w:beforeAutospacing="0" w:after="0" w:afterAutospacing="0"/>
              <w:jc w:val="center"/>
              <w:rPr>
                <w:rFonts w:ascii="Times New Roman" w:hAnsi="Times New Roman"/>
                <w:sz w:val="21"/>
                <w:szCs w:val="21"/>
              </w:rPr>
            </w:pPr>
          </w:p>
          <w:p w14:paraId="569708F0">
            <w:pPr>
              <w:pStyle w:val="21"/>
              <w:adjustRightInd w:val="0"/>
              <w:snapToGrid w:val="0"/>
              <w:spacing w:before="0" w:beforeAutospacing="0" w:after="0" w:afterAutospacing="0"/>
              <w:jc w:val="center"/>
              <w:rPr>
                <w:rFonts w:ascii="Times New Roman" w:hAnsi="Times New Roman"/>
                <w:sz w:val="21"/>
                <w:szCs w:val="21"/>
              </w:rPr>
            </w:pPr>
          </w:p>
          <w:p w14:paraId="52DEDD5F">
            <w:pPr>
              <w:pStyle w:val="21"/>
              <w:adjustRightInd w:val="0"/>
              <w:snapToGrid w:val="0"/>
              <w:spacing w:before="0" w:beforeAutospacing="0" w:after="0" w:afterAutospacing="0"/>
              <w:jc w:val="center"/>
              <w:rPr>
                <w:rFonts w:ascii="Times New Roman" w:hAnsi="Times New Roman"/>
                <w:sz w:val="21"/>
                <w:szCs w:val="21"/>
              </w:rPr>
            </w:pPr>
          </w:p>
          <w:p w14:paraId="4649DF05">
            <w:pPr>
              <w:pStyle w:val="21"/>
              <w:adjustRightInd w:val="0"/>
              <w:snapToGrid w:val="0"/>
              <w:spacing w:before="0" w:beforeAutospacing="0" w:after="0" w:afterAutospacing="0"/>
              <w:jc w:val="center"/>
              <w:rPr>
                <w:rFonts w:ascii="Times New Roman" w:hAnsi="Times New Roman"/>
                <w:sz w:val="24"/>
                <w:szCs w:val="24"/>
              </w:rPr>
            </w:pPr>
            <w:r>
              <w:rPr>
                <w:rFonts w:ascii="Times New Roman" w:hAnsi="Times New Roman"/>
                <w:sz w:val="24"/>
                <w:szCs w:val="24"/>
              </w:rPr>
              <w:t>工艺流程和产排污环节</w:t>
            </w:r>
          </w:p>
          <w:p w14:paraId="2E070667">
            <w:pPr>
              <w:pStyle w:val="21"/>
              <w:adjustRightInd w:val="0"/>
              <w:snapToGrid w:val="0"/>
              <w:spacing w:before="0" w:beforeAutospacing="0" w:after="0" w:afterAutospacing="0"/>
              <w:jc w:val="center"/>
              <w:rPr>
                <w:rFonts w:ascii="Times New Roman" w:hAnsi="Times New Roman"/>
                <w:sz w:val="24"/>
                <w:szCs w:val="24"/>
              </w:rPr>
            </w:pPr>
          </w:p>
          <w:p w14:paraId="4A9B4843">
            <w:pPr>
              <w:pStyle w:val="21"/>
              <w:adjustRightInd w:val="0"/>
              <w:snapToGrid w:val="0"/>
              <w:spacing w:before="0" w:beforeAutospacing="0" w:after="0" w:afterAutospacing="0"/>
              <w:jc w:val="center"/>
              <w:rPr>
                <w:rFonts w:ascii="Times New Roman" w:hAnsi="Times New Roman"/>
                <w:sz w:val="24"/>
                <w:szCs w:val="24"/>
              </w:rPr>
            </w:pPr>
          </w:p>
          <w:p w14:paraId="7214B375">
            <w:pPr>
              <w:pStyle w:val="21"/>
              <w:adjustRightInd w:val="0"/>
              <w:snapToGrid w:val="0"/>
              <w:spacing w:before="0" w:beforeAutospacing="0" w:after="0" w:afterAutospacing="0"/>
              <w:jc w:val="center"/>
              <w:rPr>
                <w:rFonts w:ascii="Times New Roman" w:hAnsi="Times New Roman"/>
                <w:sz w:val="24"/>
                <w:szCs w:val="24"/>
              </w:rPr>
            </w:pPr>
          </w:p>
          <w:p w14:paraId="22CAF18E">
            <w:pPr>
              <w:pStyle w:val="21"/>
              <w:adjustRightInd w:val="0"/>
              <w:snapToGrid w:val="0"/>
              <w:spacing w:before="0" w:beforeAutospacing="0" w:after="0" w:afterAutospacing="0"/>
              <w:jc w:val="center"/>
              <w:rPr>
                <w:rFonts w:ascii="Times New Roman" w:hAnsi="Times New Roman"/>
                <w:sz w:val="24"/>
                <w:szCs w:val="24"/>
              </w:rPr>
            </w:pPr>
          </w:p>
          <w:p w14:paraId="294E931B">
            <w:pPr>
              <w:pStyle w:val="21"/>
              <w:adjustRightInd w:val="0"/>
              <w:snapToGrid w:val="0"/>
              <w:spacing w:before="0" w:beforeAutospacing="0" w:after="0" w:afterAutospacing="0"/>
              <w:jc w:val="center"/>
              <w:rPr>
                <w:rFonts w:ascii="Times New Roman" w:hAnsi="Times New Roman"/>
                <w:sz w:val="24"/>
                <w:szCs w:val="24"/>
              </w:rPr>
            </w:pPr>
          </w:p>
          <w:p w14:paraId="799D5CB1">
            <w:pPr>
              <w:pStyle w:val="21"/>
              <w:adjustRightInd w:val="0"/>
              <w:snapToGrid w:val="0"/>
              <w:spacing w:before="0" w:beforeAutospacing="0" w:after="0" w:afterAutospacing="0"/>
              <w:jc w:val="center"/>
              <w:rPr>
                <w:rFonts w:ascii="Times New Roman" w:hAnsi="Times New Roman"/>
                <w:sz w:val="24"/>
                <w:szCs w:val="24"/>
              </w:rPr>
            </w:pPr>
          </w:p>
          <w:p w14:paraId="56ADC44C">
            <w:pPr>
              <w:pStyle w:val="21"/>
              <w:adjustRightInd w:val="0"/>
              <w:snapToGrid w:val="0"/>
              <w:spacing w:before="0" w:beforeAutospacing="0" w:after="0" w:afterAutospacing="0"/>
              <w:jc w:val="center"/>
              <w:rPr>
                <w:rFonts w:ascii="Times New Roman" w:hAnsi="Times New Roman"/>
                <w:sz w:val="24"/>
                <w:szCs w:val="24"/>
              </w:rPr>
            </w:pPr>
          </w:p>
          <w:p w14:paraId="5EDC971F">
            <w:pPr>
              <w:pStyle w:val="21"/>
              <w:adjustRightInd w:val="0"/>
              <w:snapToGrid w:val="0"/>
              <w:spacing w:before="0" w:beforeAutospacing="0" w:after="0" w:afterAutospacing="0"/>
              <w:jc w:val="center"/>
              <w:rPr>
                <w:rFonts w:ascii="Times New Roman" w:hAnsi="Times New Roman"/>
                <w:sz w:val="24"/>
                <w:szCs w:val="24"/>
              </w:rPr>
            </w:pPr>
          </w:p>
          <w:p w14:paraId="73E329BE">
            <w:pPr>
              <w:pStyle w:val="21"/>
              <w:adjustRightInd w:val="0"/>
              <w:snapToGrid w:val="0"/>
              <w:spacing w:before="0" w:beforeAutospacing="0" w:after="0" w:afterAutospacing="0"/>
              <w:jc w:val="center"/>
              <w:rPr>
                <w:rFonts w:ascii="Times New Roman" w:hAnsi="Times New Roman"/>
                <w:sz w:val="24"/>
                <w:szCs w:val="24"/>
              </w:rPr>
            </w:pPr>
          </w:p>
          <w:p w14:paraId="594D2939">
            <w:pPr>
              <w:pStyle w:val="21"/>
              <w:adjustRightInd w:val="0"/>
              <w:snapToGrid w:val="0"/>
              <w:spacing w:before="0" w:beforeAutospacing="0" w:after="0" w:afterAutospacing="0"/>
              <w:jc w:val="center"/>
              <w:rPr>
                <w:rFonts w:ascii="Times New Roman" w:hAnsi="Times New Roman"/>
                <w:sz w:val="24"/>
                <w:szCs w:val="24"/>
              </w:rPr>
            </w:pPr>
          </w:p>
          <w:p w14:paraId="607CCBB8">
            <w:pPr>
              <w:pStyle w:val="21"/>
              <w:adjustRightInd w:val="0"/>
              <w:snapToGrid w:val="0"/>
              <w:spacing w:before="0" w:beforeAutospacing="0" w:after="0" w:afterAutospacing="0"/>
              <w:jc w:val="center"/>
              <w:rPr>
                <w:rFonts w:ascii="Times New Roman" w:hAnsi="Times New Roman"/>
                <w:sz w:val="24"/>
                <w:szCs w:val="24"/>
              </w:rPr>
            </w:pPr>
          </w:p>
          <w:p w14:paraId="30805DC8">
            <w:pPr>
              <w:pStyle w:val="21"/>
              <w:adjustRightInd w:val="0"/>
              <w:snapToGrid w:val="0"/>
              <w:spacing w:before="0" w:beforeAutospacing="0" w:after="0" w:afterAutospacing="0"/>
              <w:jc w:val="center"/>
              <w:rPr>
                <w:rFonts w:ascii="Times New Roman" w:hAnsi="Times New Roman"/>
                <w:sz w:val="24"/>
                <w:szCs w:val="24"/>
              </w:rPr>
            </w:pPr>
          </w:p>
          <w:p w14:paraId="73EBDC50">
            <w:pPr>
              <w:pStyle w:val="21"/>
              <w:adjustRightInd w:val="0"/>
              <w:snapToGrid w:val="0"/>
              <w:spacing w:before="0" w:beforeAutospacing="0" w:after="0" w:afterAutospacing="0"/>
              <w:jc w:val="center"/>
              <w:rPr>
                <w:rFonts w:ascii="Times New Roman" w:hAnsi="Times New Roman"/>
                <w:sz w:val="24"/>
                <w:szCs w:val="24"/>
              </w:rPr>
            </w:pPr>
          </w:p>
          <w:p w14:paraId="4E60C36C">
            <w:pPr>
              <w:pStyle w:val="21"/>
              <w:adjustRightInd w:val="0"/>
              <w:snapToGrid w:val="0"/>
              <w:spacing w:before="0" w:beforeAutospacing="0" w:after="0" w:afterAutospacing="0"/>
              <w:jc w:val="center"/>
              <w:rPr>
                <w:rFonts w:ascii="Times New Roman" w:hAnsi="Times New Roman"/>
                <w:sz w:val="24"/>
                <w:szCs w:val="24"/>
              </w:rPr>
            </w:pPr>
          </w:p>
          <w:p w14:paraId="67F596A4">
            <w:pPr>
              <w:pStyle w:val="21"/>
              <w:adjustRightInd w:val="0"/>
              <w:snapToGrid w:val="0"/>
              <w:spacing w:before="0" w:beforeAutospacing="0" w:after="0" w:afterAutospacing="0"/>
              <w:jc w:val="center"/>
              <w:rPr>
                <w:rFonts w:ascii="Times New Roman" w:hAnsi="Times New Roman"/>
                <w:sz w:val="24"/>
                <w:szCs w:val="24"/>
              </w:rPr>
            </w:pPr>
          </w:p>
          <w:p w14:paraId="3F9D814A">
            <w:pPr>
              <w:pStyle w:val="21"/>
              <w:adjustRightInd w:val="0"/>
              <w:snapToGrid w:val="0"/>
              <w:spacing w:before="0" w:beforeAutospacing="0" w:after="0" w:afterAutospacing="0"/>
              <w:jc w:val="center"/>
              <w:rPr>
                <w:rFonts w:ascii="Times New Roman" w:hAnsi="Times New Roman"/>
                <w:sz w:val="24"/>
                <w:szCs w:val="24"/>
              </w:rPr>
            </w:pPr>
          </w:p>
          <w:p w14:paraId="692C509C">
            <w:pPr>
              <w:pStyle w:val="21"/>
              <w:adjustRightInd w:val="0"/>
              <w:snapToGrid w:val="0"/>
              <w:spacing w:before="0" w:beforeAutospacing="0" w:after="0" w:afterAutospacing="0"/>
              <w:jc w:val="center"/>
              <w:rPr>
                <w:rFonts w:ascii="Times New Roman" w:hAnsi="Times New Roman"/>
                <w:sz w:val="24"/>
                <w:szCs w:val="24"/>
              </w:rPr>
            </w:pPr>
          </w:p>
          <w:p w14:paraId="5447781F">
            <w:pPr>
              <w:pStyle w:val="21"/>
              <w:adjustRightInd w:val="0"/>
              <w:snapToGrid w:val="0"/>
              <w:spacing w:before="0" w:beforeAutospacing="0" w:after="0" w:afterAutospacing="0"/>
              <w:jc w:val="center"/>
              <w:rPr>
                <w:rFonts w:ascii="Times New Roman" w:hAnsi="Times New Roman"/>
                <w:sz w:val="24"/>
                <w:szCs w:val="24"/>
              </w:rPr>
            </w:pPr>
          </w:p>
          <w:p w14:paraId="29D55D5B">
            <w:pPr>
              <w:pStyle w:val="21"/>
              <w:adjustRightInd w:val="0"/>
              <w:snapToGrid w:val="0"/>
              <w:spacing w:before="0" w:beforeAutospacing="0" w:after="0" w:afterAutospacing="0"/>
              <w:jc w:val="center"/>
              <w:rPr>
                <w:rFonts w:ascii="Times New Roman" w:hAnsi="Times New Roman"/>
                <w:sz w:val="24"/>
                <w:szCs w:val="24"/>
              </w:rPr>
            </w:pPr>
          </w:p>
          <w:p w14:paraId="0922232B">
            <w:pPr>
              <w:pStyle w:val="21"/>
              <w:adjustRightInd w:val="0"/>
              <w:snapToGrid w:val="0"/>
              <w:spacing w:before="0" w:beforeAutospacing="0" w:after="0" w:afterAutospacing="0"/>
              <w:jc w:val="center"/>
              <w:rPr>
                <w:rFonts w:ascii="Times New Roman" w:hAnsi="Times New Roman"/>
                <w:sz w:val="24"/>
                <w:szCs w:val="24"/>
              </w:rPr>
            </w:pPr>
          </w:p>
          <w:p w14:paraId="000232C3">
            <w:pPr>
              <w:pStyle w:val="21"/>
              <w:adjustRightInd w:val="0"/>
              <w:snapToGrid w:val="0"/>
              <w:spacing w:before="0" w:beforeAutospacing="0" w:after="0" w:afterAutospacing="0"/>
              <w:jc w:val="center"/>
              <w:rPr>
                <w:rFonts w:ascii="Times New Roman" w:hAnsi="Times New Roman"/>
                <w:sz w:val="24"/>
                <w:szCs w:val="24"/>
              </w:rPr>
            </w:pPr>
          </w:p>
          <w:p w14:paraId="3CAFD24D">
            <w:pPr>
              <w:pStyle w:val="21"/>
              <w:adjustRightInd w:val="0"/>
              <w:snapToGrid w:val="0"/>
              <w:spacing w:before="0" w:beforeAutospacing="0" w:after="0" w:afterAutospacing="0"/>
              <w:jc w:val="center"/>
              <w:rPr>
                <w:rFonts w:ascii="Times New Roman" w:hAnsi="Times New Roman"/>
                <w:sz w:val="24"/>
                <w:szCs w:val="24"/>
              </w:rPr>
            </w:pPr>
          </w:p>
          <w:p w14:paraId="0AECAFE9">
            <w:pPr>
              <w:pStyle w:val="21"/>
              <w:adjustRightInd w:val="0"/>
              <w:snapToGrid w:val="0"/>
              <w:spacing w:before="0" w:beforeAutospacing="0" w:after="0" w:afterAutospacing="0"/>
              <w:jc w:val="center"/>
              <w:rPr>
                <w:rFonts w:ascii="Times New Roman" w:hAnsi="Times New Roman"/>
                <w:sz w:val="24"/>
                <w:szCs w:val="24"/>
              </w:rPr>
            </w:pPr>
          </w:p>
          <w:p w14:paraId="5860511A">
            <w:pPr>
              <w:pStyle w:val="21"/>
              <w:adjustRightInd w:val="0"/>
              <w:snapToGrid w:val="0"/>
              <w:spacing w:before="0" w:beforeAutospacing="0" w:after="0" w:afterAutospacing="0"/>
              <w:jc w:val="center"/>
              <w:rPr>
                <w:rFonts w:ascii="Times New Roman" w:hAnsi="Times New Roman"/>
                <w:sz w:val="24"/>
                <w:szCs w:val="24"/>
              </w:rPr>
            </w:pPr>
          </w:p>
          <w:p w14:paraId="09C0547E">
            <w:pPr>
              <w:pStyle w:val="21"/>
              <w:adjustRightInd w:val="0"/>
              <w:snapToGrid w:val="0"/>
              <w:spacing w:before="0" w:beforeAutospacing="0" w:after="0" w:afterAutospacing="0"/>
              <w:jc w:val="center"/>
              <w:rPr>
                <w:rFonts w:ascii="Times New Roman" w:hAnsi="Times New Roman"/>
                <w:sz w:val="24"/>
                <w:szCs w:val="24"/>
              </w:rPr>
            </w:pPr>
          </w:p>
          <w:p w14:paraId="62AFF029">
            <w:pPr>
              <w:pStyle w:val="21"/>
              <w:adjustRightInd w:val="0"/>
              <w:snapToGrid w:val="0"/>
              <w:spacing w:before="0" w:beforeAutospacing="0" w:after="0" w:afterAutospacing="0"/>
              <w:jc w:val="center"/>
              <w:rPr>
                <w:rFonts w:ascii="Times New Roman" w:hAnsi="Times New Roman"/>
                <w:sz w:val="24"/>
                <w:szCs w:val="24"/>
              </w:rPr>
            </w:pPr>
          </w:p>
          <w:p w14:paraId="0C9500BD">
            <w:pPr>
              <w:pStyle w:val="21"/>
              <w:adjustRightInd w:val="0"/>
              <w:snapToGrid w:val="0"/>
              <w:spacing w:before="0" w:beforeAutospacing="0" w:after="0" w:afterAutospacing="0"/>
              <w:jc w:val="center"/>
              <w:rPr>
                <w:rFonts w:ascii="Times New Roman" w:hAnsi="Times New Roman"/>
                <w:sz w:val="24"/>
                <w:szCs w:val="24"/>
              </w:rPr>
            </w:pPr>
          </w:p>
          <w:p w14:paraId="7C537AD5">
            <w:pPr>
              <w:pStyle w:val="21"/>
              <w:adjustRightInd w:val="0"/>
              <w:snapToGrid w:val="0"/>
              <w:spacing w:before="0" w:beforeAutospacing="0" w:after="0" w:afterAutospacing="0"/>
              <w:jc w:val="center"/>
              <w:rPr>
                <w:rFonts w:ascii="Times New Roman" w:hAnsi="Times New Roman"/>
                <w:sz w:val="24"/>
                <w:szCs w:val="24"/>
              </w:rPr>
            </w:pPr>
          </w:p>
          <w:p w14:paraId="10B5067C">
            <w:pPr>
              <w:pStyle w:val="21"/>
              <w:adjustRightInd w:val="0"/>
              <w:snapToGrid w:val="0"/>
              <w:spacing w:before="0" w:beforeAutospacing="0" w:after="0" w:afterAutospacing="0"/>
              <w:jc w:val="center"/>
              <w:rPr>
                <w:rFonts w:ascii="Times New Roman" w:hAnsi="Times New Roman"/>
                <w:sz w:val="24"/>
                <w:szCs w:val="24"/>
              </w:rPr>
            </w:pPr>
          </w:p>
          <w:p w14:paraId="3232ADCB">
            <w:pPr>
              <w:pStyle w:val="21"/>
              <w:adjustRightInd w:val="0"/>
              <w:snapToGrid w:val="0"/>
              <w:spacing w:before="0" w:beforeAutospacing="0" w:after="0" w:afterAutospacing="0"/>
              <w:jc w:val="center"/>
              <w:rPr>
                <w:rFonts w:ascii="Times New Roman" w:hAnsi="Times New Roman"/>
                <w:sz w:val="24"/>
                <w:szCs w:val="24"/>
              </w:rPr>
            </w:pPr>
          </w:p>
          <w:p w14:paraId="6F5A7EFC">
            <w:pPr>
              <w:pStyle w:val="21"/>
              <w:adjustRightInd w:val="0"/>
              <w:snapToGrid w:val="0"/>
              <w:spacing w:before="0" w:beforeAutospacing="0" w:after="0" w:afterAutospacing="0"/>
              <w:jc w:val="center"/>
              <w:rPr>
                <w:rFonts w:ascii="Times New Roman" w:hAnsi="Times New Roman"/>
                <w:sz w:val="24"/>
                <w:szCs w:val="24"/>
              </w:rPr>
            </w:pPr>
          </w:p>
          <w:p w14:paraId="53FADBE9">
            <w:pPr>
              <w:pStyle w:val="21"/>
              <w:adjustRightInd w:val="0"/>
              <w:snapToGrid w:val="0"/>
              <w:spacing w:before="0" w:beforeAutospacing="0" w:after="0" w:afterAutospacing="0"/>
              <w:jc w:val="center"/>
              <w:rPr>
                <w:rFonts w:ascii="Times New Roman" w:hAnsi="Times New Roman"/>
                <w:sz w:val="24"/>
                <w:szCs w:val="24"/>
              </w:rPr>
            </w:pPr>
          </w:p>
          <w:p w14:paraId="70ADA5BE">
            <w:pPr>
              <w:pStyle w:val="21"/>
              <w:adjustRightInd w:val="0"/>
              <w:snapToGrid w:val="0"/>
              <w:spacing w:before="0" w:beforeAutospacing="0" w:after="0" w:afterAutospacing="0"/>
              <w:jc w:val="center"/>
              <w:rPr>
                <w:rFonts w:ascii="Times New Roman" w:hAnsi="Times New Roman"/>
                <w:sz w:val="24"/>
                <w:szCs w:val="24"/>
              </w:rPr>
            </w:pPr>
          </w:p>
          <w:p w14:paraId="7561FDCA">
            <w:pPr>
              <w:pStyle w:val="21"/>
              <w:adjustRightInd w:val="0"/>
              <w:snapToGrid w:val="0"/>
              <w:spacing w:before="0" w:beforeAutospacing="0" w:after="0" w:afterAutospacing="0"/>
              <w:jc w:val="center"/>
              <w:rPr>
                <w:rFonts w:ascii="Times New Roman" w:hAnsi="Times New Roman"/>
                <w:sz w:val="24"/>
                <w:szCs w:val="24"/>
              </w:rPr>
            </w:pPr>
          </w:p>
          <w:p w14:paraId="022A44E6">
            <w:pPr>
              <w:pStyle w:val="21"/>
              <w:adjustRightInd w:val="0"/>
              <w:snapToGrid w:val="0"/>
              <w:spacing w:before="0" w:beforeAutospacing="0" w:after="0" w:afterAutospacing="0"/>
              <w:jc w:val="center"/>
              <w:rPr>
                <w:rFonts w:ascii="Times New Roman" w:hAnsi="Times New Roman"/>
                <w:sz w:val="24"/>
                <w:szCs w:val="24"/>
              </w:rPr>
            </w:pPr>
          </w:p>
          <w:p w14:paraId="6AAC2E87">
            <w:pPr>
              <w:pStyle w:val="21"/>
              <w:adjustRightInd w:val="0"/>
              <w:snapToGrid w:val="0"/>
              <w:spacing w:before="0" w:beforeAutospacing="0" w:after="0" w:afterAutospacing="0"/>
              <w:jc w:val="center"/>
              <w:rPr>
                <w:rFonts w:ascii="Times New Roman" w:hAnsi="Times New Roman"/>
                <w:sz w:val="24"/>
                <w:szCs w:val="24"/>
              </w:rPr>
            </w:pPr>
          </w:p>
          <w:p w14:paraId="63DF96F1">
            <w:pPr>
              <w:pStyle w:val="21"/>
              <w:adjustRightInd w:val="0"/>
              <w:snapToGrid w:val="0"/>
              <w:spacing w:before="0" w:beforeAutospacing="0" w:after="0" w:afterAutospacing="0"/>
              <w:jc w:val="center"/>
              <w:rPr>
                <w:rFonts w:ascii="Times New Roman" w:hAnsi="Times New Roman"/>
                <w:sz w:val="24"/>
                <w:szCs w:val="24"/>
              </w:rPr>
            </w:pPr>
          </w:p>
          <w:p w14:paraId="5C739EBC">
            <w:pPr>
              <w:pStyle w:val="21"/>
              <w:adjustRightInd w:val="0"/>
              <w:snapToGrid w:val="0"/>
              <w:spacing w:before="0" w:beforeAutospacing="0" w:after="0" w:afterAutospacing="0"/>
              <w:jc w:val="center"/>
              <w:rPr>
                <w:rFonts w:ascii="Times New Roman" w:hAnsi="Times New Roman"/>
                <w:sz w:val="24"/>
                <w:szCs w:val="24"/>
              </w:rPr>
            </w:pPr>
          </w:p>
          <w:p w14:paraId="7A041088">
            <w:pPr>
              <w:pStyle w:val="21"/>
              <w:adjustRightInd w:val="0"/>
              <w:snapToGrid w:val="0"/>
              <w:spacing w:before="0" w:beforeAutospacing="0" w:after="0" w:afterAutospacing="0"/>
              <w:jc w:val="center"/>
              <w:rPr>
                <w:rFonts w:ascii="Times New Roman" w:hAnsi="Times New Roman"/>
                <w:sz w:val="24"/>
                <w:szCs w:val="24"/>
              </w:rPr>
            </w:pPr>
          </w:p>
          <w:p w14:paraId="57F2D597">
            <w:pPr>
              <w:pStyle w:val="21"/>
              <w:adjustRightInd w:val="0"/>
              <w:snapToGrid w:val="0"/>
              <w:spacing w:before="0" w:beforeAutospacing="0" w:after="0" w:afterAutospacing="0"/>
              <w:jc w:val="center"/>
              <w:rPr>
                <w:rFonts w:ascii="Times New Roman" w:hAnsi="Times New Roman"/>
                <w:sz w:val="24"/>
                <w:szCs w:val="24"/>
              </w:rPr>
            </w:pPr>
          </w:p>
          <w:p w14:paraId="42E0C27B">
            <w:pPr>
              <w:pStyle w:val="21"/>
              <w:adjustRightInd w:val="0"/>
              <w:snapToGrid w:val="0"/>
              <w:spacing w:before="0" w:beforeAutospacing="0" w:after="0" w:afterAutospacing="0"/>
              <w:jc w:val="center"/>
              <w:rPr>
                <w:rFonts w:ascii="Times New Roman" w:hAnsi="Times New Roman"/>
                <w:sz w:val="24"/>
                <w:szCs w:val="24"/>
              </w:rPr>
            </w:pPr>
          </w:p>
          <w:p w14:paraId="77BA5229">
            <w:pPr>
              <w:pStyle w:val="21"/>
              <w:adjustRightInd w:val="0"/>
              <w:snapToGrid w:val="0"/>
              <w:spacing w:before="0" w:beforeAutospacing="0" w:after="0" w:afterAutospacing="0"/>
              <w:jc w:val="center"/>
              <w:rPr>
                <w:rFonts w:ascii="Times New Roman" w:hAnsi="Times New Roman"/>
                <w:sz w:val="24"/>
                <w:szCs w:val="24"/>
              </w:rPr>
            </w:pPr>
          </w:p>
          <w:p w14:paraId="199A81C8">
            <w:pPr>
              <w:pStyle w:val="21"/>
              <w:adjustRightInd w:val="0"/>
              <w:snapToGrid w:val="0"/>
              <w:spacing w:before="0" w:beforeAutospacing="0" w:after="0" w:afterAutospacing="0"/>
              <w:jc w:val="center"/>
              <w:rPr>
                <w:rFonts w:ascii="Times New Roman" w:hAnsi="Times New Roman"/>
                <w:sz w:val="24"/>
                <w:szCs w:val="24"/>
              </w:rPr>
            </w:pPr>
            <w:r>
              <w:rPr>
                <w:rFonts w:ascii="Times New Roman" w:hAnsi="Times New Roman"/>
                <w:sz w:val="24"/>
                <w:szCs w:val="24"/>
              </w:rPr>
              <w:t>工艺流程和产排污环节</w:t>
            </w:r>
          </w:p>
          <w:p w14:paraId="50430F99">
            <w:pPr>
              <w:pStyle w:val="21"/>
              <w:adjustRightInd w:val="0"/>
              <w:snapToGrid w:val="0"/>
              <w:spacing w:before="0" w:beforeAutospacing="0" w:after="0" w:afterAutospacing="0"/>
              <w:jc w:val="center"/>
              <w:rPr>
                <w:rFonts w:ascii="Times New Roman" w:hAnsi="Times New Roman"/>
                <w:sz w:val="24"/>
                <w:szCs w:val="24"/>
              </w:rPr>
            </w:pPr>
          </w:p>
          <w:p w14:paraId="39728F31">
            <w:pPr>
              <w:pStyle w:val="21"/>
              <w:adjustRightInd w:val="0"/>
              <w:snapToGrid w:val="0"/>
              <w:spacing w:before="0" w:beforeAutospacing="0" w:after="0" w:afterAutospacing="0"/>
              <w:jc w:val="center"/>
              <w:rPr>
                <w:rFonts w:ascii="Times New Roman" w:hAnsi="Times New Roman"/>
                <w:sz w:val="24"/>
                <w:szCs w:val="24"/>
              </w:rPr>
            </w:pPr>
          </w:p>
          <w:p w14:paraId="121A33C7">
            <w:pPr>
              <w:pStyle w:val="21"/>
              <w:adjustRightInd w:val="0"/>
              <w:snapToGrid w:val="0"/>
              <w:spacing w:before="0" w:beforeAutospacing="0" w:after="0" w:afterAutospacing="0"/>
              <w:jc w:val="center"/>
              <w:rPr>
                <w:rFonts w:ascii="Times New Roman" w:hAnsi="Times New Roman"/>
                <w:sz w:val="24"/>
                <w:szCs w:val="24"/>
              </w:rPr>
            </w:pPr>
          </w:p>
          <w:p w14:paraId="7C0A9D96">
            <w:pPr>
              <w:pStyle w:val="21"/>
              <w:adjustRightInd w:val="0"/>
              <w:snapToGrid w:val="0"/>
              <w:spacing w:before="0" w:beforeAutospacing="0" w:after="0" w:afterAutospacing="0"/>
              <w:jc w:val="center"/>
              <w:rPr>
                <w:rFonts w:ascii="Times New Roman" w:hAnsi="Times New Roman"/>
                <w:sz w:val="24"/>
                <w:szCs w:val="24"/>
              </w:rPr>
            </w:pPr>
          </w:p>
          <w:p w14:paraId="5E2F1D66">
            <w:pPr>
              <w:pStyle w:val="21"/>
              <w:adjustRightInd w:val="0"/>
              <w:snapToGrid w:val="0"/>
              <w:spacing w:before="0" w:beforeAutospacing="0" w:after="0" w:afterAutospacing="0"/>
              <w:jc w:val="center"/>
              <w:rPr>
                <w:rFonts w:ascii="Times New Roman" w:hAnsi="Times New Roman"/>
                <w:sz w:val="24"/>
                <w:szCs w:val="24"/>
              </w:rPr>
            </w:pPr>
          </w:p>
          <w:p w14:paraId="328A57F6">
            <w:pPr>
              <w:pStyle w:val="21"/>
              <w:adjustRightInd w:val="0"/>
              <w:snapToGrid w:val="0"/>
              <w:spacing w:before="0" w:beforeAutospacing="0" w:after="0" w:afterAutospacing="0"/>
              <w:jc w:val="center"/>
              <w:rPr>
                <w:rFonts w:ascii="Times New Roman" w:hAnsi="Times New Roman"/>
                <w:sz w:val="24"/>
                <w:szCs w:val="24"/>
              </w:rPr>
            </w:pPr>
          </w:p>
          <w:p w14:paraId="76A6C5AA">
            <w:pPr>
              <w:pStyle w:val="21"/>
              <w:adjustRightInd w:val="0"/>
              <w:snapToGrid w:val="0"/>
              <w:spacing w:before="0" w:beforeAutospacing="0" w:after="0" w:afterAutospacing="0"/>
              <w:jc w:val="center"/>
              <w:rPr>
                <w:rFonts w:ascii="Times New Roman" w:hAnsi="Times New Roman"/>
                <w:sz w:val="24"/>
                <w:szCs w:val="24"/>
              </w:rPr>
            </w:pPr>
          </w:p>
          <w:p w14:paraId="1BD3510C">
            <w:pPr>
              <w:pStyle w:val="21"/>
              <w:adjustRightInd w:val="0"/>
              <w:snapToGrid w:val="0"/>
              <w:spacing w:before="0" w:beforeAutospacing="0" w:after="0" w:afterAutospacing="0"/>
              <w:jc w:val="center"/>
              <w:rPr>
                <w:rFonts w:ascii="Times New Roman" w:hAnsi="Times New Roman"/>
                <w:sz w:val="24"/>
                <w:szCs w:val="24"/>
              </w:rPr>
            </w:pPr>
          </w:p>
          <w:p w14:paraId="7D995909">
            <w:pPr>
              <w:pStyle w:val="21"/>
              <w:adjustRightInd w:val="0"/>
              <w:snapToGrid w:val="0"/>
              <w:spacing w:before="0" w:beforeAutospacing="0" w:after="0" w:afterAutospacing="0"/>
              <w:jc w:val="center"/>
              <w:rPr>
                <w:rFonts w:ascii="Times New Roman" w:hAnsi="Times New Roman"/>
                <w:sz w:val="24"/>
                <w:szCs w:val="24"/>
              </w:rPr>
            </w:pPr>
          </w:p>
          <w:p w14:paraId="73288B10">
            <w:pPr>
              <w:pStyle w:val="21"/>
              <w:adjustRightInd w:val="0"/>
              <w:snapToGrid w:val="0"/>
              <w:spacing w:before="0" w:beforeAutospacing="0" w:after="0" w:afterAutospacing="0"/>
              <w:jc w:val="center"/>
              <w:rPr>
                <w:rFonts w:ascii="Times New Roman" w:hAnsi="Times New Roman"/>
                <w:sz w:val="24"/>
                <w:szCs w:val="24"/>
              </w:rPr>
            </w:pPr>
          </w:p>
          <w:p w14:paraId="1C6B0E55">
            <w:pPr>
              <w:pStyle w:val="21"/>
              <w:adjustRightInd w:val="0"/>
              <w:snapToGrid w:val="0"/>
              <w:spacing w:before="0" w:beforeAutospacing="0" w:after="0" w:afterAutospacing="0"/>
              <w:jc w:val="center"/>
              <w:rPr>
                <w:rFonts w:ascii="Times New Roman" w:hAnsi="Times New Roman"/>
                <w:sz w:val="24"/>
                <w:szCs w:val="24"/>
              </w:rPr>
            </w:pPr>
          </w:p>
          <w:p w14:paraId="65B6D3B5">
            <w:pPr>
              <w:pStyle w:val="21"/>
              <w:adjustRightInd w:val="0"/>
              <w:snapToGrid w:val="0"/>
              <w:spacing w:before="0" w:beforeAutospacing="0" w:after="0" w:afterAutospacing="0"/>
              <w:jc w:val="center"/>
              <w:rPr>
                <w:rFonts w:ascii="Times New Roman" w:hAnsi="Times New Roman"/>
                <w:sz w:val="24"/>
                <w:szCs w:val="24"/>
              </w:rPr>
            </w:pPr>
          </w:p>
          <w:p w14:paraId="0E9DC497">
            <w:pPr>
              <w:pStyle w:val="21"/>
              <w:adjustRightInd w:val="0"/>
              <w:snapToGrid w:val="0"/>
              <w:spacing w:before="0" w:beforeAutospacing="0" w:after="0" w:afterAutospacing="0"/>
              <w:jc w:val="center"/>
              <w:rPr>
                <w:rFonts w:ascii="Times New Roman" w:hAnsi="Times New Roman"/>
                <w:sz w:val="24"/>
                <w:szCs w:val="24"/>
              </w:rPr>
            </w:pPr>
          </w:p>
          <w:p w14:paraId="0F631AFD">
            <w:pPr>
              <w:pStyle w:val="21"/>
              <w:adjustRightInd w:val="0"/>
              <w:snapToGrid w:val="0"/>
              <w:spacing w:before="0" w:beforeAutospacing="0" w:after="0" w:afterAutospacing="0"/>
              <w:jc w:val="center"/>
              <w:rPr>
                <w:rFonts w:ascii="Times New Roman" w:hAnsi="Times New Roman"/>
                <w:sz w:val="24"/>
                <w:szCs w:val="24"/>
              </w:rPr>
            </w:pPr>
          </w:p>
          <w:p w14:paraId="2F333969">
            <w:pPr>
              <w:pStyle w:val="21"/>
              <w:adjustRightInd w:val="0"/>
              <w:snapToGrid w:val="0"/>
              <w:spacing w:before="0" w:beforeAutospacing="0" w:after="0" w:afterAutospacing="0"/>
              <w:jc w:val="center"/>
              <w:rPr>
                <w:rFonts w:ascii="Times New Roman" w:hAnsi="Times New Roman"/>
                <w:sz w:val="24"/>
                <w:szCs w:val="24"/>
              </w:rPr>
            </w:pPr>
          </w:p>
          <w:p w14:paraId="575F905E">
            <w:pPr>
              <w:pStyle w:val="21"/>
              <w:adjustRightInd w:val="0"/>
              <w:snapToGrid w:val="0"/>
              <w:spacing w:before="0" w:beforeAutospacing="0" w:after="0" w:afterAutospacing="0"/>
              <w:jc w:val="both"/>
              <w:rPr>
                <w:rFonts w:ascii="Times New Roman" w:hAnsi="Times New Roman"/>
                <w:sz w:val="21"/>
                <w:szCs w:val="21"/>
              </w:rPr>
            </w:pPr>
          </w:p>
        </w:tc>
        <w:tc>
          <w:tcPr>
            <w:tcW w:w="8796" w:type="dxa"/>
          </w:tcPr>
          <w:p w14:paraId="64DA68FD">
            <w:pPr>
              <w:pStyle w:val="74"/>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本项目主要从事</w:t>
            </w:r>
            <w:r>
              <w:rPr>
                <w:rFonts w:hint="default" w:ascii="Times New Roman" w:hAnsi="Times New Roman" w:eastAsia="宋体" w:cs="Times New Roman"/>
                <w:sz w:val="24"/>
                <w:szCs w:val="24"/>
                <w:lang w:val="en-US" w:eastAsia="zh-CN"/>
              </w:rPr>
              <w:t>高精密铜制品</w:t>
            </w:r>
            <w:r>
              <w:rPr>
                <w:rFonts w:hint="default" w:ascii="Times New Roman" w:hAnsi="Times New Roman" w:eastAsia="宋体" w:cs="Times New Roman"/>
                <w:color w:val="auto"/>
                <w:sz w:val="24"/>
                <w:szCs w:val="24"/>
                <w:lang w:val="en-US" w:eastAsia="zh-CN"/>
              </w:rPr>
              <w:t>制造</w:t>
            </w:r>
            <w:r>
              <w:rPr>
                <w:rFonts w:hint="default" w:ascii="Times New Roman" w:hAnsi="Times New Roman" w:eastAsia="宋体" w:cs="Times New Roman"/>
                <w:sz w:val="24"/>
                <w:szCs w:val="24"/>
              </w:rPr>
              <w:t>的生产，具体生产工艺流程及产污环节如下</w:t>
            </w:r>
            <w:r>
              <w:rPr>
                <w:rFonts w:hint="default" w:ascii="Times New Roman" w:hAnsi="Times New Roman" w:eastAsia="宋体" w:cs="Times New Roman"/>
                <w:color w:val="auto"/>
                <w:sz w:val="24"/>
                <w:szCs w:val="24"/>
              </w:rPr>
              <w:t>（其中G-废气、S-固废、N-噪声、W-废水）</w:t>
            </w:r>
            <w:r>
              <w:rPr>
                <w:rFonts w:hint="default" w:ascii="Times New Roman" w:hAnsi="Times New Roman" w:eastAsia="宋体" w:cs="Times New Roman"/>
                <w:sz w:val="24"/>
                <w:szCs w:val="24"/>
              </w:rPr>
              <w:t>。</w:t>
            </w:r>
          </w:p>
          <w:p w14:paraId="259E0A5A">
            <w:pPr>
              <w:pStyle w:val="74"/>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baseline"/>
              <w:rPr>
                <w:rFonts w:hint="eastAsia" w:ascii="宋体" w:hAnsi="宋体"/>
                <w:sz w:val="24"/>
                <w:szCs w:val="24"/>
              </w:rPr>
            </w:pPr>
            <w:r>
              <w:rPr>
                <w:kern w:val="0"/>
              </w:rPr>
              <w:pict>
                <v:group id="_x0000_s2162" o:spid="_x0000_s2162" o:spt="203" style="position:absolute;left:0pt;margin-left:-0.05pt;margin-top:2.9pt;height:628.9pt;width:426.75pt;z-index:251781120;mso-width-relative:page;mso-height-relative:page;" coordorigin="1940,7104" coordsize="8535,12573" editas="canvas">
                  <o:lock v:ext="edit"/>
                  <v:shape id="_x0000_s2163" o:spid="_x0000_s2163" o:spt="75" type="#_x0000_t75" style="position:absolute;left:1940;top:7104;height:12573;width:8535;" filled="f" stroked="f" coordsize="21600,21600">
                    <v:path/>
                    <v:fill on="f" focussize="0,0"/>
                    <v:stroke on="f"/>
                    <v:imagedata o:title=""/>
                    <o:lock v:ext="edit" aspectratio="t"/>
                  </v:shape>
                  <v:rect id="_x0000_s2164" o:spid="_x0000_s2164" o:spt="1" style="position:absolute;left:4454;top:7104;height:594;width:3098;v-text-anchor:middle;" fillcolor="#FFFFFF" filled="t" stroked="f" coordsize="21600,21600">
                    <v:path/>
                    <v:fill on="t" color2="#FFFFFF" focussize="0,0"/>
                    <v:stroke on="f"/>
                    <v:imagedata o:title=""/>
                    <o:lock v:ext="edit" aspectratio="f"/>
                    <v:textbox>
                      <w:txbxContent>
                        <w:p w14:paraId="29144D93">
                          <w:pPr>
                            <w:pStyle w:val="17"/>
                            <w:jc w:val="center"/>
                            <w:rPr>
                              <w:rFonts w:hint="default" w:ascii="宋体" w:hAnsi="宋体" w:eastAsia="宋体" w:cs="Times New Roman"/>
                              <w:kern w:val="2"/>
                              <w:sz w:val="21"/>
                              <w:szCs w:val="21"/>
                              <w:lang w:val="en-US" w:eastAsia="zh-CN" w:bidi="ar-SA"/>
                            </w:rPr>
                          </w:pPr>
                          <w:r>
                            <w:rPr>
                              <w:rFonts w:hint="eastAsia" w:ascii="宋体" w:hAnsi="宋体"/>
                              <w:sz w:val="21"/>
                              <w:szCs w:val="21"/>
                              <w:lang w:eastAsia="zh-CN"/>
                            </w:rPr>
                            <w:t>电解铜、铍铜合金、</w:t>
                          </w:r>
                          <w:r>
                            <w:rPr>
                              <w:rFonts w:hint="eastAsia" w:ascii="宋体" w:hAnsi="宋体"/>
                              <w:sz w:val="21"/>
                              <w:szCs w:val="21"/>
                              <w:lang w:val="en-US" w:eastAsia="zh-CN"/>
                            </w:rPr>
                            <w:t>模具</w:t>
                          </w:r>
                        </w:p>
                      </w:txbxContent>
                    </v:textbox>
                  </v:rect>
                  <v:rect id="_x0000_s2210" o:spid="_x0000_s2210" o:spt="1" style="position:absolute;left:5345;top:8265;height:500;width:1236;v-text-anchor:middle;" fillcolor="#FFFFFF" filled="t" stroked="t" coordsize="21600,21600">
                    <v:path/>
                    <v:fill on="t" color2="#FFFFFF" focussize="0,0"/>
                    <v:stroke color="#000000" joinstyle="miter"/>
                    <v:imagedata o:title=""/>
                    <o:lock v:ext="edit" aspectratio="f"/>
                    <v:textbox>
                      <w:txbxContent>
                        <w:p w14:paraId="5D41F001">
                          <w:pPr>
                            <w:jc w:val="center"/>
                            <w:rPr>
                              <w:rFonts w:hint="eastAsia" w:ascii="宋体" w:hAnsi="宋体" w:eastAsia="宋体"/>
                              <w:lang w:eastAsia="zh-CN"/>
                            </w:rPr>
                          </w:pPr>
                          <w:r>
                            <w:rPr>
                              <w:rFonts w:hint="eastAsia" w:ascii="宋体" w:hAnsi="宋体"/>
                              <w:lang w:eastAsia="zh-CN"/>
                            </w:rPr>
                            <w:t>熔</w:t>
                          </w:r>
                          <w:r>
                            <w:rPr>
                              <w:rFonts w:hint="eastAsia" w:ascii="宋体" w:hAnsi="宋体"/>
                              <w:lang w:val="en-US" w:eastAsia="zh-CN"/>
                            </w:rPr>
                            <w:t xml:space="preserve">  </w:t>
                          </w:r>
                          <w:r>
                            <w:rPr>
                              <w:rFonts w:hint="eastAsia" w:ascii="宋体" w:hAnsi="宋体"/>
                              <w:lang w:eastAsia="zh-CN"/>
                            </w:rPr>
                            <w:t>铸</w:t>
                          </w:r>
                        </w:p>
                      </w:txbxContent>
                    </v:textbox>
                  </v:rect>
                  <v:rect id="_x0000_s2211" o:spid="_x0000_s2211" o:spt="1" style="position:absolute;left:5384;top:9475;height:513;width:1236;v-text-anchor:middle;" fillcolor="#FFFFFF" filled="t" stroked="t" coordsize="21600,21600">
                    <v:path/>
                    <v:fill on="t" color2="#FFFFFF" focussize="0,0"/>
                    <v:stroke color="#000000" joinstyle="miter"/>
                    <v:imagedata o:title=""/>
                    <o:lock v:ext="edit" aspectratio="f"/>
                    <v:textbox>
                      <w:txbxContent>
                        <w:p w14:paraId="326AF697">
                          <w:pPr>
                            <w:jc w:val="center"/>
                            <w:rPr>
                              <w:rFonts w:hint="eastAsia" w:ascii="宋体" w:hAnsi="宋体" w:eastAsia="宋体"/>
                              <w:lang w:eastAsia="zh-CN"/>
                            </w:rPr>
                          </w:pPr>
                          <w:r>
                            <w:rPr>
                              <w:rFonts w:hint="eastAsia" w:ascii="宋体" w:hAnsi="宋体"/>
                              <w:lang w:eastAsia="zh-CN"/>
                            </w:rPr>
                            <w:t>冷却成型</w:t>
                          </w:r>
                        </w:p>
                      </w:txbxContent>
                    </v:textbox>
                  </v:rect>
                  <v:shape id="_x0000_s2212" o:spid="_x0000_s2212" o:spt="32" type="#_x0000_t32" style="position:absolute;left:6035;top:8780;flip:x;height:680;width:1;" filled="f" stroked="t" coordsize="21600,21600">
                    <v:path arrowok="t"/>
                    <v:fill on="f" focussize="0,0"/>
                    <v:stroke color="#000000" endarrow="block" endarrowwidth="narrow" endarrowlength="long"/>
                    <v:imagedata o:title=""/>
                    <o:lock v:ext="edit" aspectratio="f"/>
                  </v:shape>
                  <v:shape id="_x0000_s2217" o:spid="_x0000_s2217" o:spt="32" type="#_x0000_t32" style="position:absolute;left:6019;top:9990;height:794;width:1;" filled="f" stroked="t" coordsize="21600,21600">
                    <v:path arrowok="t"/>
                    <v:fill on="f" focussize="0,0"/>
                    <v:stroke color="#000000" endarrow="block" endarrowwidth="narrow" endarrowlength="long"/>
                    <v:imagedata o:title=""/>
                    <o:lock v:ext="edit" aspectratio="f"/>
                  </v:shape>
                  <v:shape id="_x0000_s2221" o:spid="_x0000_s2221" o:spt="32" type="#_x0000_t32" style="position:absolute;left:5982;top:7672;height:623;width:0;" filled="f" stroked="t" coordsize="21600,21600">
                    <v:path arrowok="t"/>
                    <v:fill on="f" focussize="0,0"/>
                    <v:stroke color="#000000" endarrow="block" endarrowwidth="narrow" endarrowlength="long"/>
                    <v:imagedata o:title=""/>
                    <o:lock v:ext="edit" aspectratio="f"/>
                  </v:shape>
                  <v:rect id="_x0000_s2226" o:spid="_x0000_s2226" o:spt="1" style="position:absolute;left:7403;top:10833;height:431;width:792;v-text-anchor:middle;" fillcolor="#FFFFFF" filled="t" stroked="f" coordsize="21600,21600">
                    <v:path/>
                    <v:fill on="t" color2="#FFFFFF" focussize="0,0"/>
                    <v:stroke on="f"/>
                    <v:imagedata o:title=""/>
                    <o:lock v:ext="edit" aspectratio="f"/>
                    <v:textbox inset="0mm,0mm,0mm,0mm">
                      <w:txbxContent>
                        <w:p w14:paraId="5DF8DF4A">
                          <w:pPr>
                            <w:jc w:val="left"/>
                            <w:rPr>
                              <w:rFonts w:ascii="宋体" w:hAnsi="宋体"/>
                            </w:rPr>
                          </w:pPr>
                          <w:r>
                            <w:rPr>
                              <w:rFonts w:hint="eastAsia" w:ascii="宋体" w:hAnsi="宋体"/>
                            </w:rPr>
                            <w:t>N噪声</w:t>
                          </w:r>
                        </w:p>
                      </w:txbxContent>
                    </v:textbox>
                  </v:rect>
                  <v:shape id="_x0000_s2227" o:spid="_x0000_s2227" o:spt="32" type="#_x0000_t32" style="position:absolute;left:6634;top:13406;height:1;width:561;" filled="f" stroked="t" coordsize="21600,21600">
                    <v:path arrowok="t"/>
                    <v:fill on="f" focussize="0,0"/>
                    <v:stroke color="#000000" endarrow="block"/>
                    <v:imagedata o:title=""/>
                    <o:lock v:ext="edit" aspectratio="f"/>
                  </v:shape>
                  <v:shape id="_x0000_s2228" o:spid="_x0000_s2228" o:spt="32" type="#_x0000_t32" style="position:absolute;left:6003;top:13783;height:453;width:1;" filled="f" stroked="t" coordsize="21600,21600">
                    <v:path arrowok="t"/>
                    <v:fill on="f" focussize="0,0"/>
                    <v:stroke color="#000000" endarrow="block" endarrowwidth="narrow" endarrowlength="long"/>
                    <v:imagedata o:title=""/>
                    <o:lock v:ext="edit" aspectratio="f"/>
                  </v:shape>
                  <v:rect id="_x0000_s2229" o:spid="_x0000_s2229" o:spt="1" style="position:absolute;left:7234;top:13164;height:476;width:2071;v-text-anchor:middle;" fillcolor="#FFFFFF" filled="t" stroked="f" coordsize="21600,21600">
                    <v:path/>
                    <v:fill on="t" color2="#FFFFFF" focussize="0,0"/>
                    <v:stroke on="f"/>
                    <v:imagedata o:title=""/>
                    <o:lock v:ext="edit" aspectratio="f"/>
                    <v:textbox inset="0mm,0mm,0mm,0mm">
                      <w:txbxContent>
                        <w:p w14:paraId="044B071F">
                          <w:pPr>
                            <w:pStyle w:val="17"/>
                            <w:rPr>
                              <w:rFonts w:hint="default" w:ascii="宋体" w:hAnsi="宋体"/>
                              <w:sz w:val="21"/>
                              <w:szCs w:val="21"/>
                              <w:lang w:val="en-US" w:eastAsia="zh-CN"/>
                            </w:rPr>
                          </w:pPr>
                          <w:r>
                            <w:rPr>
                              <w:rFonts w:hint="eastAsia" w:ascii="宋体" w:hAnsi="宋体"/>
                              <w:sz w:val="21"/>
                              <w:szCs w:val="21"/>
                              <w:lang w:val="en-US" w:eastAsia="zh-CN"/>
                            </w:rPr>
                            <w:t>S</w:t>
                          </w:r>
                          <w:r>
                            <w:rPr>
                              <w:rFonts w:hint="eastAsia" w:cs="Times New Roman"/>
                              <w:sz w:val="21"/>
                              <w:szCs w:val="21"/>
                              <w:vertAlign w:val="subscript"/>
                              <w:lang w:val="en-US" w:eastAsia="zh-CN"/>
                            </w:rPr>
                            <w:t>7</w:t>
                          </w:r>
                          <w:r>
                            <w:rPr>
                              <w:rFonts w:hint="eastAsia" w:cs="Times New Roman"/>
                              <w:sz w:val="21"/>
                              <w:szCs w:val="21"/>
                              <w:vertAlign w:val="baseline"/>
                              <w:lang w:val="en-US" w:eastAsia="zh-CN"/>
                            </w:rPr>
                            <w:t>废氧化皮、</w:t>
                          </w:r>
                          <w:r>
                            <w:rPr>
                              <w:rFonts w:hint="default" w:ascii="Times New Roman" w:hAnsi="Times New Roman" w:cs="Times New Roman"/>
                              <w:sz w:val="21"/>
                              <w:szCs w:val="21"/>
                              <w:lang w:val="en-US" w:eastAsia="zh-CN"/>
                            </w:rPr>
                            <w:t>S</w:t>
                          </w:r>
                          <w:r>
                            <w:rPr>
                              <w:rFonts w:hint="eastAsia" w:cs="Times New Roman"/>
                              <w:sz w:val="21"/>
                              <w:szCs w:val="21"/>
                              <w:vertAlign w:val="subscript"/>
                              <w:lang w:val="en-US" w:eastAsia="zh-CN"/>
                            </w:rPr>
                            <w:t>8</w:t>
                          </w:r>
                          <w:r>
                            <w:rPr>
                              <w:rFonts w:hint="eastAsia" w:cs="Times New Roman"/>
                              <w:sz w:val="21"/>
                              <w:szCs w:val="21"/>
                              <w:vertAlign w:val="baseline"/>
                              <w:lang w:val="en-US" w:eastAsia="zh-CN"/>
                            </w:rPr>
                            <w:t>废液</w:t>
                          </w:r>
                        </w:p>
                      </w:txbxContent>
                    </v:textbox>
                  </v:rect>
                  <v:rect id="_x0000_s2230" o:spid="_x0000_s2230" o:spt="1" style="position:absolute;left:7241;top:7741;height:905;width:2315;v-text-anchor:middle;" fillcolor="#FFFFFF" filled="t" stroked="f" coordsize="21600,21600">
                    <v:path/>
                    <v:fill on="t" color2="#FFFFFF" focussize="0,0"/>
                    <v:stroke on="f"/>
                    <v:imagedata o:title=""/>
                    <o:lock v:ext="edit" aspectratio="f"/>
                    <v:textbox inset="0mm,0mm,0mm,0mm">
                      <w:txbxContent>
                        <w:p w14:paraId="458492A9">
                          <w:pPr>
                            <w:jc w:val="left"/>
                            <w:rPr>
                              <w:rFonts w:hint="eastAsia" w:cs="Times New Roman"/>
                              <w:vertAlign w:val="baseline"/>
                              <w:lang w:val="en-US" w:eastAsia="zh-CN"/>
                            </w:rPr>
                          </w:pPr>
                          <w:r>
                            <w:rPr>
                              <w:rFonts w:hint="default" w:ascii="Times New Roman" w:hAnsi="Times New Roman" w:eastAsia="宋体" w:cs="Times New Roman"/>
                              <w:lang w:val="en-US" w:eastAsia="zh-CN"/>
                            </w:rPr>
                            <w:t>S</w:t>
                          </w:r>
                          <w:r>
                            <w:rPr>
                              <w:rFonts w:hint="default" w:ascii="Times New Roman" w:hAnsi="Times New Roman" w:eastAsia="宋体" w:cs="Times New Roman"/>
                              <w:vertAlign w:val="subscript"/>
                              <w:lang w:val="en-US" w:eastAsia="zh-CN"/>
                            </w:rPr>
                            <w:t>1</w:t>
                          </w:r>
                          <w:r>
                            <w:rPr>
                              <w:rFonts w:hint="default" w:ascii="Times New Roman" w:hAnsi="Times New Roman" w:eastAsia="宋体" w:cs="Times New Roman"/>
                              <w:vertAlign w:val="baseline"/>
                              <w:lang w:val="en-US" w:eastAsia="zh-CN"/>
                            </w:rPr>
                            <w:t>炉渣</w:t>
                          </w:r>
                          <w:r>
                            <w:rPr>
                              <w:rFonts w:hint="eastAsia" w:cs="Times New Roman"/>
                              <w:vertAlign w:val="baseline"/>
                              <w:lang w:val="en-US" w:eastAsia="zh-CN"/>
                            </w:rPr>
                            <w:t>、S</w:t>
                          </w:r>
                          <w:r>
                            <w:rPr>
                              <w:rFonts w:hint="eastAsia" w:cs="Times New Roman"/>
                              <w:vertAlign w:val="subscript"/>
                              <w:lang w:val="en-US" w:eastAsia="zh-CN"/>
                            </w:rPr>
                            <w:t>2</w:t>
                          </w:r>
                          <w:r>
                            <w:rPr>
                              <w:rFonts w:hint="eastAsia" w:cs="Times New Roman"/>
                              <w:vertAlign w:val="baseline"/>
                              <w:lang w:val="en-US" w:eastAsia="zh-CN"/>
                            </w:rPr>
                            <w:t>废耐火材料</w:t>
                          </w:r>
                        </w:p>
                        <w:p w14:paraId="0BD2A258">
                          <w:pPr>
                            <w:jc w:val="left"/>
                            <w:rPr>
                              <w:rFonts w:hint="default" w:ascii="Times New Roman" w:hAnsi="Times New Roman" w:eastAsia="宋体" w:cs="Times New Roman"/>
                              <w:lang w:val="en-US" w:eastAsia="zh-CN"/>
                            </w:rPr>
                          </w:pPr>
                          <w:r>
                            <w:rPr>
                              <w:rFonts w:hint="eastAsia" w:cs="Times New Roman"/>
                              <w:vertAlign w:val="baseline"/>
                              <w:lang w:val="en-US" w:eastAsia="zh-CN"/>
                            </w:rPr>
                            <w:t>S</w:t>
                          </w:r>
                          <w:r>
                            <w:rPr>
                              <w:rFonts w:hint="eastAsia" w:cs="Times New Roman"/>
                              <w:vertAlign w:val="subscript"/>
                              <w:lang w:val="en-US" w:eastAsia="zh-CN"/>
                            </w:rPr>
                            <w:t>3</w:t>
                          </w:r>
                          <w:r>
                            <w:rPr>
                              <w:rFonts w:hint="eastAsia" w:cs="Times New Roman"/>
                              <w:vertAlign w:val="baseline"/>
                              <w:lang w:val="en-US" w:eastAsia="zh-CN"/>
                            </w:rPr>
                            <w:t>废浇包、S</w:t>
                          </w:r>
                          <w:r>
                            <w:rPr>
                              <w:rFonts w:hint="eastAsia" w:cs="Times New Roman"/>
                              <w:vertAlign w:val="subscript"/>
                              <w:lang w:val="en-US" w:eastAsia="zh-CN"/>
                            </w:rPr>
                            <w:t>4</w:t>
                          </w:r>
                          <w:r>
                            <w:rPr>
                              <w:rFonts w:hint="eastAsia" w:cs="Times New Roman"/>
                              <w:vertAlign w:val="baseline"/>
                              <w:lang w:val="en-US" w:eastAsia="zh-CN"/>
                            </w:rPr>
                            <w:t>废模具</w:t>
                          </w:r>
                        </w:p>
                      </w:txbxContent>
                    </v:textbox>
                  </v:rect>
                  <v:rect id="_x0000_s2231" o:spid="_x0000_s2231" o:spt="1" style="position:absolute;left:7315;top:8495;height:412;width:703;v-text-anchor:middle;" fillcolor="#FFFFFF" filled="t" stroked="f" coordsize="21600,21600">
                    <v:path/>
                    <v:fill on="t" color2="#FFFFFF" focussize="0,0"/>
                    <v:stroke on="f"/>
                    <v:imagedata o:title=""/>
                    <o:lock v:ext="edit" aspectratio="f"/>
                    <v:textbox inset="0mm,0mm,0mm,0mm">
                      <w:txbxContent>
                        <w:p w14:paraId="6B1DE63E">
                          <w:pPr>
                            <w:jc w:val="left"/>
                            <w:rPr>
                              <w:rFonts w:ascii="宋体" w:hAnsi="宋体"/>
                            </w:rPr>
                          </w:pPr>
                          <w:r>
                            <w:rPr>
                              <w:rFonts w:hint="eastAsia" w:ascii="宋体" w:hAnsi="宋体"/>
                            </w:rPr>
                            <w:t>N噪声</w:t>
                          </w:r>
                        </w:p>
                      </w:txbxContent>
                    </v:textbox>
                  </v:rect>
                  <v:line id="_x0000_s2233" o:spid="_x0000_s2233" o:spt="20" style="position:absolute;left:6633;top:11062;height:0;width:620;" filled="f" stroked="t" coordsize="21600,21600">
                    <v:path arrowok="t"/>
                    <v:fill on="f" focussize="0,0"/>
                    <v:stroke color="#000000" endarrow="diamond" endarrowwidth="narrow"/>
                    <v:imagedata o:title=""/>
                    <o:lock v:ext="edit" aspectratio="f"/>
                  </v:line>
                  <v:rect id="_x0000_s2234" o:spid="_x0000_s2234" o:spt="1" style="position:absolute;left:5382;top:13290;height:499;width:1236;v-text-anchor:middle;" fillcolor="#FFFFFF" filled="t" stroked="t" coordsize="21600,21600">
                    <v:path/>
                    <v:fill on="t" color2="#FFFFFF" focussize="0,0"/>
                    <v:stroke color="#000000" joinstyle="miter"/>
                    <v:imagedata o:title=""/>
                    <o:lock v:ext="edit" aspectratio="f"/>
                    <v:textbox>
                      <w:txbxContent>
                        <w:p w14:paraId="0120B4C3">
                          <w:pPr>
                            <w:jc w:val="center"/>
                            <w:rPr>
                              <w:rFonts w:hint="eastAsia" w:ascii="宋体" w:hAnsi="宋体" w:eastAsia="宋体"/>
                              <w:lang w:eastAsia="zh-CN"/>
                            </w:rPr>
                          </w:pPr>
                          <w:r>
                            <w:rPr>
                              <w:rFonts w:hint="eastAsia" w:ascii="宋体" w:hAnsi="宋体"/>
                              <w:lang w:eastAsia="zh-CN"/>
                            </w:rPr>
                            <w:t>淬</w:t>
                          </w:r>
                          <w:r>
                            <w:rPr>
                              <w:rFonts w:hint="eastAsia" w:ascii="宋体" w:hAnsi="宋体"/>
                              <w:lang w:val="en-US" w:eastAsia="zh-CN"/>
                            </w:rPr>
                            <w:t xml:space="preserve">  </w:t>
                          </w:r>
                          <w:r>
                            <w:rPr>
                              <w:rFonts w:hint="eastAsia" w:ascii="宋体" w:hAnsi="宋体"/>
                              <w:lang w:eastAsia="zh-CN"/>
                            </w:rPr>
                            <w:t>火</w:t>
                          </w:r>
                        </w:p>
                      </w:txbxContent>
                    </v:textbox>
                  </v:rect>
                  <v:shape id="_x0000_s2235" o:spid="_x0000_s2235" o:spt="32" type="#_x0000_t32" style="position:absolute;left:6588;top:8392;height:0;width:560;" filled="f" stroked="t" coordsize="21600,21600">
                    <v:path arrowok="t"/>
                    <v:fill on="f" focussize="0,0"/>
                    <v:stroke color="#000000" endarrow="block" endarrowwidth="narrow" endarrowlength="long"/>
                    <v:imagedata o:title=""/>
                    <o:lock v:ext="edit" aspectratio="f"/>
                  </v:shape>
                  <v:rect id="_x0000_s2236" o:spid="_x0000_s2236" o:spt="1" style="position:absolute;left:4203;top:7807;height:530;width:1077;v-text-anchor:middle;" fillcolor="#FFFFFF" filled="t" stroked="f" coordsize="21600,21600">
                    <v:path/>
                    <v:fill on="t" color2="#FFFFFF" focussize="0,0"/>
                    <v:stroke on="f"/>
                    <v:imagedata o:title=""/>
                    <o:lock v:ext="edit" aspectratio="f"/>
                    <v:textbox inset="0mm,0mm,0mm,0mm">
                      <w:txbxContent>
                        <w:p w14:paraId="21C3BC42">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eastAsia="宋体" w:cs="Times New Roman"/>
                              <w:lang w:val="en-US" w:eastAsia="zh-CN"/>
                            </w:rPr>
                          </w:pPr>
                          <w:r>
                            <w:rPr>
                              <w:rFonts w:hint="default" w:ascii="Times New Roman" w:hAnsi="Times New Roman" w:cs="Times New Roman"/>
                              <w:lang w:eastAsia="zh-CN"/>
                            </w:rPr>
                            <w:t>电加热</w:t>
                          </w:r>
                          <w:r>
                            <w:rPr>
                              <w:rFonts w:hint="default" w:ascii="Times New Roman" w:hAnsi="Times New Roman" w:cs="Times New Roman"/>
                              <w:lang w:val="en-US" w:eastAsia="zh-CN"/>
                            </w:rPr>
                            <w:t>1150℃</w:t>
                          </w:r>
                        </w:p>
                      </w:txbxContent>
                    </v:textbox>
                  </v:rect>
                  <v:shape id="_x0000_s2237" o:spid="_x0000_s2237" o:spt="38" type="#_x0000_t38" style="position:absolute;left:6333;top:8002;flip:y;height:260;width:380;" filled="f" stroked="t" coordsize="21600,21600" adj="10800">
                    <v:path arrowok="t"/>
                    <v:fill on="f" focussize="0,0"/>
                    <v:stroke color="#000000" endarrow="block"/>
                    <v:imagedata o:title=""/>
                    <o:lock v:ext="edit" aspectratio="f"/>
                  </v:shape>
                  <v:rect id="_x0000_s2238" o:spid="_x0000_s2238" o:spt="1" style="position:absolute;left:6468;top:7567;height:380;width:1246;v-text-anchor:middle;" fillcolor="#FFFFFF" filled="t" stroked="f" coordsize="21600,21600">
                    <v:path/>
                    <v:fill on="t" color2="#FFFFFF" focussize="0,0"/>
                    <v:stroke on="f"/>
                    <v:imagedata o:title=""/>
                    <o:lock v:ext="edit" aspectratio="f"/>
                    <v:textbox inset="0mm,0mm,0mm,0mm">
                      <w:txbxContent>
                        <w:p w14:paraId="255CEAE4">
                          <w:pPr>
                            <w:jc w:val="center"/>
                            <w:rPr>
                              <w:rFonts w:hint="default" w:ascii="Times New Roman" w:hAnsi="Times New Roman" w:eastAsia="宋体" w:cs="Times New Roman"/>
                              <w:lang w:val="en-US" w:eastAsia="zh-CN"/>
                            </w:rPr>
                          </w:pPr>
                          <w:r>
                            <w:rPr>
                              <w:rFonts w:hint="default" w:ascii="Times New Roman" w:hAnsi="Times New Roman" w:cs="Times New Roman"/>
                            </w:rPr>
                            <w:t>G</w:t>
                          </w:r>
                          <w:r>
                            <w:rPr>
                              <w:rFonts w:hint="default" w:ascii="Times New Roman" w:hAnsi="Times New Roman" w:cs="Times New Roman"/>
                              <w:vertAlign w:val="subscript"/>
                              <w:lang w:val="en-US" w:eastAsia="zh-CN"/>
                            </w:rPr>
                            <w:t>1</w:t>
                          </w:r>
                          <w:r>
                            <w:rPr>
                              <w:rFonts w:hint="eastAsia" w:cs="Times New Roman"/>
                              <w:lang w:val="en-US" w:eastAsia="zh-CN"/>
                            </w:rPr>
                            <w:t>熔铸废气</w:t>
                          </w:r>
                        </w:p>
                      </w:txbxContent>
                    </v:textbox>
                  </v:rect>
                  <v:rect id="_x0000_s2239" o:spid="_x0000_s2239" o:spt="1" style="position:absolute;left:4594;top:11405;height:620;width:820;v-text-anchor:middle;" fillcolor="#FFFFFF" filled="t" stroked="f" coordsize="21600,21600">
                    <v:path/>
                    <v:fill on="t" color2="#FFFFFF" focussize="0,0"/>
                    <v:stroke on="f"/>
                    <v:imagedata o:title=""/>
                    <o:lock v:ext="edit" aspectratio="f"/>
                    <v:textbox inset="0mm,0mm,0mm,0mm">
                      <w:txbxContent>
                        <w:p w14:paraId="5CD49DFF">
                          <w:pPr>
                            <w:jc w:val="center"/>
                            <w:rPr>
                              <w:rFonts w:hint="default" w:ascii="宋体" w:hAnsi="宋体" w:eastAsia="宋体"/>
                              <w:lang w:val="en-US" w:eastAsia="zh-CN"/>
                            </w:rPr>
                          </w:pPr>
                          <w:r>
                            <w:rPr>
                              <w:rFonts w:hint="eastAsia" w:ascii="宋体" w:hAnsi="宋体"/>
                              <w:lang w:val="en-US" w:eastAsia="zh-CN"/>
                            </w:rPr>
                            <w:t>电加热</w:t>
                          </w:r>
                          <w:r>
                            <w:rPr>
                              <w:rFonts w:hint="default" w:ascii="Times New Roman" w:hAnsi="Times New Roman" w:cs="Times New Roman"/>
                              <w:lang w:val="en-US" w:eastAsia="zh-CN"/>
                            </w:rPr>
                            <w:t>800℃</w:t>
                          </w:r>
                        </w:p>
                      </w:txbxContent>
                    </v:textbox>
                  </v:rect>
                  <v:rect id="_x0000_s2240" o:spid="_x0000_s2240" o:spt="1" style="position:absolute;left:5369;top:14253;height:567;width:1236;v-text-anchor:middle;" fillcolor="#FFFFFF" filled="t" stroked="t" coordsize="21600,21600">
                    <v:path/>
                    <v:fill on="t" color2="#FFFFFF" focussize="0,0"/>
                    <v:stroke color="#000000" joinstyle="miter"/>
                    <v:imagedata o:title=""/>
                    <o:lock v:ext="edit" aspectratio="f"/>
                    <v:textbox>
                      <w:txbxContent>
                        <w:p w14:paraId="11156041">
                          <w:pPr>
                            <w:jc w:val="center"/>
                            <w:rPr>
                              <w:rFonts w:hint="default" w:ascii="宋体" w:hAnsi="宋体" w:eastAsia="宋体"/>
                              <w:lang w:val="en-US" w:eastAsia="zh-CN"/>
                            </w:rPr>
                          </w:pPr>
                          <w:r>
                            <w:rPr>
                              <w:rFonts w:hint="eastAsia" w:ascii="宋体" w:hAnsi="宋体"/>
                              <w:lang w:val="en-US" w:eastAsia="zh-CN"/>
                            </w:rPr>
                            <w:t>精加工</w:t>
                          </w:r>
                        </w:p>
                      </w:txbxContent>
                    </v:textbox>
                  </v:rect>
                  <v:shape id="_x0000_s2241" o:spid="_x0000_s2241" o:spt="32" type="#_x0000_t32" style="position:absolute;left:6619;top:14383;height:1;width:680;" filled="f" stroked="t" coordsize="21600,21600">
                    <v:path arrowok="t"/>
                    <v:fill on="f" focussize="0,0"/>
                    <v:stroke color="#000000" endarrow="block"/>
                    <v:imagedata o:title=""/>
                    <o:lock v:ext="edit" aspectratio="f"/>
                  </v:shape>
                  <v:shape id="_x0000_s2242" o:spid="_x0000_s2242" o:spt="32" type="#_x0000_t32" style="position:absolute;left:6599;top:14710;flip:y;height:1;width:561;" filled="f" stroked="t" coordsize="21600,21600">
                    <v:path arrowok="t"/>
                    <v:fill on="f" focussize="0,0"/>
                    <v:stroke color="#000000" endarrow="diamond" endarrowwidth="narrow"/>
                    <v:imagedata o:title=""/>
                    <o:lock v:ext="edit" aspectratio="f"/>
                  </v:shape>
                  <v:rect id="_x0000_s2243" o:spid="_x0000_s2243" o:spt="1" style="position:absolute;left:7368;top:14512;height:414;width:700;v-text-anchor:middle;" fillcolor="#FFFFFF" filled="t" stroked="f" coordsize="21600,21600">
                    <v:path/>
                    <v:fill on="t" color2="#FFFFFF" focussize="0,0"/>
                    <v:stroke on="f"/>
                    <v:imagedata o:title=""/>
                    <o:lock v:ext="edit" aspectratio="f"/>
                    <v:textbox inset="0mm,0mm,0mm,0mm">
                      <w:txbxContent>
                        <w:p w14:paraId="300CD128">
                          <w:pPr>
                            <w:jc w:val="left"/>
                            <w:rPr>
                              <w:rFonts w:ascii="宋体" w:hAnsi="宋体"/>
                            </w:rPr>
                          </w:pPr>
                          <w:r>
                            <w:rPr>
                              <w:rFonts w:hint="eastAsia" w:ascii="宋体" w:hAnsi="宋体"/>
                            </w:rPr>
                            <w:t>N噪声</w:t>
                          </w:r>
                        </w:p>
                      </w:txbxContent>
                    </v:textbox>
                  </v:rect>
                  <v:line id="_x0000_s2244" o:spid="_x0000_s2244" o:spt="20" style="position:absolute;left:4518;top:14571;height:0;width:840;" filled="f" stroked="t" coordsize="21600,21600">
                    <v:path arrowok="t"/>
                    <v:fill on="f" focussize="0,0"/>
                    <v:stroke color="#000000" endarrow="block" endarrowwidth="narrow"/>
                    <v:imagedata o:title=""/>
                    <o:lock v:ext="edit" aspectratio="f"/>
                  </v:line>
                  <v:rect id="_x0000_s2245" o:spid="_x0000_s2245" o:spt="1" style="position:absolute;left:3888;top:14361;height:415;width:605;v-text-anchor:middle;" fillcolor="#FFFFFF" filled="t" stroked="f" coordsize="21600,21600">
                    <v:path/>
                    <v:fill on="t" color2="#FFFFFF" focussize="0,0"/>
                    <v:stroke on="f"/>
                    <v:imagedata o:title=""/>
                    <o:lock v:ext="edit" aspectratio="f"/>
                    <v:textbox inset="0mm,0mm,0mm,0mm">
                      <w:txbxContent>
                        <w:p w14:paraId="45F0D615">
                          <w:pPr>
                            <w:pStyle w:val="19"/>
                            <w:spacing w:line="240" w:lineRule="auto"/>
                            <w:jc w:val="center"/>
                            <w:rPr>
                              <w:rFonts w:hint="eastAsia" w:ascii="宋体" w:hAnsi="宋体" w:eastAsia="宋体" w:cs="Times New Roman"/>
                              <w:kern w:val="2"/>
                              <w:sz w:val="21"/>
                              <w:szCs w:val="24"/>
                              <w:lang w:val="en-US" w:eastAsia="zh-CN" w:bidi="ar-SA"/>
                            </w:rPr>
                          </w:pPr>
                          <w:r>
                            <w:rPr>
                              <w:rFonts w:hint="eastAsia" w:ascii="宋体" w:hAnsi="宋体" w:eastAsia="宋体" w:cs="Times New Roman"/>
                              <w:kern w:val="2"/>
                              <w:sz w:val="21"/>
                              <w:szCs w:val="24"/>
                              <w:lang w:val="en-US" w:eastAsia="zh-CN" w:bidi="ar-SA"/>
                            </w:rPr>
                            <w:t>机油</w:t>
                          </w:r>
                        </w:p>
                      </w:txbxContent>
                    </v:textbox>
                  </v:rect>
                  <v:rect id="_x0000_s2246" o:spid="_x0000_s2246" o:spt="1" style="position:absolute;left:7383;top:14121;height:460;width:2268;v-text-anchor:middle;" fillcolor="#FFFFFF" filled="t" stroked="f" coordsize="21600,21600">
                    <v:path/>
                    <v:fill on="t" color2="#FFFFFF" focussize="0,0"/>
                    <v:stroke on="f"/>
                    <v:imagedata o:title=""/>
                    <o:lock v:ext="edit" aspectratio="f"/>
                    <v:textbox inset="0mm,0mm,0mm,0mm">
                      <w:txbxContent>
                        <w:p w14:paraId="221575F7">
                          <w:pPr>
                            <w:pStyle w:val="17"/>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S</w:t>
                          </w:r>
                          <w:r>
                            <w:rPr>
                              <w:rFonts w:hint="eastAsia" w:cs="Times New Roman"/>
                              <w:sz w:val="21"/>
                              <w:szCs w:val="21"/>
                              <w:vertAlign w:val="subscript"/>
                              <w:lang w:val="en-US" w:eastAsia="zh-CN"/>
                            </w:rPr>
                            <w:t>9</w:t>
                          </w:r>
                          <w:r>
                            <w:rPr>
                              <w:rFonts w:hint="default" w:ascii="Times New Roman" w:hAnsi="Times New Roman" w:cs="Times New Roman"/>
                              <w:sz w:val="21"/>
                              <w:szCs w:val="21"/>
                              <w:vertAlign w:val="baseline"/>
                              <w:lang w:val="en-US" w:eastAsia="zh-CN"/>
                            </w:rPr>
                            <w:t>废金属屑、S</w:t>
                          </w:r>
                          <w:r>
                            <w:rPr>
                              <w:rFonts w:hint="eastAsia" w:cs="Times New Roman"/>
                              <w:sz w:val="21"/>
                              <w:szCs w:val="21"/>
                              <w:vertAlign w:val="subscript"/>
                              <w:lang w:val="en-US" w:eastAsia="zh-CN"/>
                            </w:rPr>
                            <w:t>10</w:t>
                          </w:r>
                          <w:r>
                            <w:rPr>
                              <w:rFonts w:hint="default" w:ascii="Times New Roman" w:hAnsi="Times New Roman" w:cs="Times New Roman"/>
                              <w:sz w:val="21"/>
                              <w:szCs w:val="21"/>
                              <w:vertAlign w:val="baseline"/>
                              <w:lang w:val="en-US" w:eastAsia="zh-CN"/>
                            </w:rPr>
                            <w:t>废机油</w:t>
                          </w:r>
                        </w:p>
                      </w:txbxContent>
                    </v:textbox>
                  </v:rect>
                  <v:rect id="_x0000_s2247" o:spid="_x0000_s2247" o:spt="1" style="position:absolute;left:5418;top:16391;height:557;width:1220;v-text-anchor:middle;" fillcolor="#FFFFFF" filled="t" stroked="t" coordsize="21600,21600">
                    <v:path/>
                    <v:fill on="t" color2="#FFFFFF" focussize="0,0"/>
                    <v:stroke color="#000000" joinstyle="miter"/>
                    <v:imagedata o:title=""/>
                    <o:lock v:ext="edit" aspectratio="f"/>
                    <v:textbox>
                      <w:txbxContent>
                        <w:p w14:paraId="3CD67938">
                          <w:pPr>
                            <w:jc w:val="center"/>
                            <w:rPr>
                              <w:rFonts w:hint="default" w:ascii="宋体" w:hAnsi="宋体" w:eastAsia="宋体"/>
                              <w:lang w:val="en-US" w:eastAsia="zh-CN"/>
                            </w:rPr>
                          </w:pPr>
                          <w:r>
                            <w:rPr>
                              <w:rFonts w:hint="eastAsia" w:ascii="宋体" w:hAnsi="宋体"/>
                              <w:lang w:val="en-US" w:eastAsia="zh-CN"/>
                            </w:rPr>
                            <w:t>分  段</w:t>
                          </w:r>
                        </w:p>
                      </w:txbxContent>
                    </v:textbox>
                  </v:rect>
                  <v:shape id="_x0000_s2248" o:spid="_x0000_s2248" o:spt="32" type="#_x0000_t32" style="position:absolute;left:5993;top:14826;height:510;width:0;" filled="f" stroked="t" coordsize="21600,21600">
                    <v:path arrowok="t"/>
                    <v:fill on="f" focussize="0,0"/>
                    <v:stroke color="#000000" endarrow="block" endarrowwidth="narrow" endarrowlength="long"/>
                    <v:imagedata o:title=""/>
                    <o:lock v:ext="edit" aspectratio="f"/>
                  </v:shape>
                  <v:shape id="_x0000_s2249" o:spid="_x0000_s2249" o:spt="32" type="#_x0000_t32" style="position:absolute;left:6633;top:16743;flip:y;height:0;width:560;" filled="f" stroked="t" coordsize="21600,21600">
                    <v:path arrowok="t"/>
                    <v:fill on="f" focussize="0,0"/>
                    <v:stroke color="#000000" endarrow="diamond" endarrowwidth="narrow"/>
                    <v:imagedata o:title=""/>
                    <o:lock v:ext="edit" aspectratio="f"/>
                  </v:shape>
                  <v:rect id="_x0000_s2250" o:spid="_x0000_s2250" o:spt="1" style="position:absolute;left:7383;top:16520;height:398;width:700;v-text-anchor:middle;" fillcolor="#FFFFFF" filled="t" stroked="f" coordsize="21600,21600">
                    <v:path/>
                    <v:fill on="t" color2="#FFFFFF" focussize="0,0"/>
                    <v:stroke on="f"/>
                    <v:imagedata o:title=""/>
                    <o:lock v:ext="edit" aspectratio="f"/>
                    <v:textbox inset="0mm,0mm,0mm,0mm">
                      <w:txbxContent>
                        <w:p w14:paraId="210B1375">
                          <w:pPr>
                            <w:jc w:val="left"/>
                            <w:rPr>
                              <w:rFonts w:hint="eastAsia" w:ascii="宋体" w:hAnsi="宋体" w:eastAsia="宋体" w:cs="Times New Roman"/>
                            </w:rPr>
                          </w:pPr>
                          <w:r>
                            <w:rPr>
                              <w:rFonts w:hint="eastAsia" w:ascii="宋体" w:hAnsi="宋体" w:eastAsia="宋体" w:cs="Times New Roman"/>
                            </w:rPr>
                            <w:t>N噪声</w:t>
                          </w:r>
                        </w:p>
                      </w:txbxContent>
                    </v:textbox>
                  </v:rect>
                  <v:rect id="_x0000_s2251" o:spid="_x0000_s2251" o:spt="1" style="position:absolute;left:5358;top:15324;height:560;width:1220;v-text-anchor:middle;" fillcolor="#FFFFFF" filled="t" stroked="t" coordsize="21600,21600">
                    <v:path/>
                    <v:fill on="t" color2="#FFFFFF" focussize="0,0"/>
                    <v:stroke color="#000000" joinstyle="miter"/>
                    <v:imagedata o:title=""/>
                    <o:lock v:ext="edit" aspectratio="f"/>
                    <v:textbox>
                      <w:txbxContent>
                        <w:p w14:paraId="699EB682">
                          <w:pPr>
                            <w:jc w:val="center"/>
                            <w:rPr>
                              <w:rFonts w:hint="default" w:ascii="宋体" w:hAnsi="宋体" w:eastAsia="宋体"/>
                              <w:lang w:val="en-US" w:eastAsia="zh-CN"/>
                            </w:rPr>
                          </w:pPr>
                          <w:r>
                            <w:rPr>
                              <w:rFonts w:hint="eastAsia" w:ascii="宋体" w:hAnsi="宋体"/>
                              <w:lang w:val="en-US" w:eastAsia="zh-CN"/>
                            </w:rPr>
                            <w:t>拉  拔</w:t>
                          </w:r>
                        </w:p>
                      </w:txbxContent>
                    </v:textbox>
                  </v:rect>
                  <v:shape id="_x0000_s2252" o:spid="_x0000_s2252" o:spt="32" type="#_x0000_t32" style="position:absolute;left:5993;top:16953;height:510;width:0;" filled="f" stroked="t" coordsize="21600,21600">
                    <v:path arrowok="t"/>
                    <v:fill on="f" focussize="0,0"/>
                    <v:stroke color="#000000" endarrow="block" endarrowwidth="narrow" endarrowlength="long"/>
                    <v:imagedata o:title=""/>
                    <o:lock v:ext="edit" aspectratio="f"/>
                  </v:shape>
                  <v:line id="_x0000_s2253" o:spid="_x0000_s2253" o:spt="20" style="position:absolute;left:4533;top:15634;height:0;width:840;" filled="f" stroked="t" coordsize="21600,21600">
                    <v:path arrowok="t"/>
                    <v:fill on="f" focussize="0,0"/>
                    <v:stroke color="#000000" endarrow="block" endarrowwidth="narrow"/>
                    <v:imagedata o:title=""/>
                    <o:lock v:ext="edit" aspectratio="f"/>
                  </v:line>
                  <v:rect id="_x0000_s2254" o:spid="_x0000_s2254" o:spt="1" style="position:absolute;left:3259;top:15424;height:400;width:1184;v-text-anchor:middle;" fillcolor="#FFFFFF" filled="t" stroked="f" coordsize="21600,21600">
                    <v:path/>
                    <v:fill on="t" color2="#FFFFFF" focussize="0,0"/>
                    <v:stroke on="f"/>
                    <v:imagedata o:title=""/>
                    <o:lock v:ext="edit" aspectratio="f"/>
                    <v:textbox inset="0mm,0mm,0mm,0mm">
                      <w:txbxContent>
                        <w:p w14:paraId="273E28DB">
                          <w:pPr>
                            <w:pStyle w:val="19"/>
                            <w:spacing w:line="240" w:lineRule="auto"/>
                            <w:jc w:val="center"/>
                            <w:rPr>
                              <w:rFonts w:hint="default" w:ascii="宋体" w:hAnsi="宋体" w:eastAsia="宋体" w:cs="Times New Roman"/>
                              <w:kern w:val="2"/>
                              <w:sz w:val="21"/>
                              <w:szCs w:val="24"/>
                              <w:lang w:val="en-US" w:eastAsia="zh-CN" w:bidi="ar-SA"/>
                            </w:rPr>
                          </w:pPr>
                          <w:r>
                            <w:rPr>
                              <w:rFonts w:hint="eastAsia" w:ascii="宋体" w:hAnsi="宋体" w:eastAsia="宋体" w:cs="Times New Roman"/>
                              <w:kern w:val="2"/>
                              <w:sz w:val="21"/>
                              <w:szCs w:val="24"/>
                              <w:lang w:val="en-US" w:eastAsia="zh-CN" w:bidi="ar-SA"/>
                            </w:rPr>
                            <w:t>食用色拉油</w:t>
                          </w:r>
                        </w:p>
                      </w:txbxContent>
                    </v:textbox>
                  </v:rect>
                  <v:shape id="_x0000_s2255" o:spid="_x0000_s2255" o:spt="32" type="#_x0000_t32" style="position:absolute;left:6573;top:15769;flip:y;height:0;width:560;" filled="f" stroked="t" coordsize="21600,21600">
                    <v:path arrowok="t"/>
                    <v:fill on="f" focussize="0,0"/>
                    <v:stroke color="#000000" endarrow="diamond" endarrowwidth="narrow"/>
                    <v:imagedata o:title=""/>
                    <o:lock v:ext="edit" aspectratio="f"/>
                  </v:shape>
                  <v:rect id="_x0000_s2256" o:spid="_x0000_s2256" o:spt="1" style="position:absolute;left:7188;top:15574;height:401;width:700;v-text-anchor:middle;" fillcolor="#FFFFFF" filled="t" stroked="f" coordsize="21600,21600">
                    <v:path/>
                    <v:fill on="t" color2="#FFFFFF" focussize="0,0"/>
                    <v:stroke on="f"/>
                    <v:imagedata o:title=""/>
                    <o:lock v:ext="edit" aspectratio="f"/>
                    <v:textbox inset="0mm,0mm,0mm,0mm">
                      <w:txbxContent>
                        <w:p w14:paraId="06339729">
                          <w:pPr>
                            <w:jc w:val="left"/>
                            <w:rPr>
                              <w:rFonts w:ascii="宋体" w:hAnsi="宋体"/>
                            </w:rPr>
                          </w:pPr>
                          <w:r>
                            <w:rPr>
                              <w:rFonts w:hint="eastAsia" w:ascii="宋体" w:hAnsi="宋体"/>
                            </w:rPr>
                            <w:t>N噪声</w:t>
                          </w:r>
                        </w:p>
                      </w:txbxContent>
                    </v:textbox>
                  </v:rect>
                  <v:shape id="_x0000_s2257" o:spid="_x0000_s2257" o:spt="32" type="#_x0000_t32" style="position:absolute;left:6023;top:15889;height:510;width:0;" filled="f" stroked="t" coordsize="21600,21600">
                    <v:path arrowok="t"/>
                    <v:fill on="f" focussize="0,0"/>
                    <v:stroke color="#000000" endarrow="block" endarrowwidth="narrow" endarrowlength="long"/>
                    <v:imagedata o:title=""/>
                    <o:lock v:ext="edit" aspectratio="f"/>
                  </v:shape>
                  <v:shape id="_x0000_s2258" o:spid="_x0000_s2258" o:spt="32" type="#_x0000_t32" style="position:absolute;left:6603;top:15514;height:0;width:680;" filled="f" stroked="t" coordsize="21600,21600">
                    <v:path arrowok="t"/>
                    <v:fill on="f" focussize="0,0"/>
                    <v:stroke color="#000000" endarrow="block"/>
                    <v:imagedata o:title=""/>
                    <o:lock v:ext="edit" aspectratio="f"/>
                  </v:shape>
                  <v:rect id="_x0000_s2259" o:spid="_x0000_s2259" o:spt="1" style="position:absolute;left:7383;top:15214;height:460;width:1160;v-text-anchor:middle;" fillcolor="#FFFFFF" filled="t" stroked="f" coordsize="21600,21600">
                    <v:path/>
                    <v:fill on="t" color2="#FFFFFF" focussize="0,0"/>
                    <v:stroke on="f"/>
                    <v:imagedata o:title=""/>
                    <o:lock v:ext="edit" aspectratio="f"/>
                    <v:textbox inset="0mm,0mm,0mm,0mm">
                      <w:txbxContent>
                        <w:p w14:paraId="27D9C6A0">
                          <w:pPr>
                            <w:pStyle w:val="17"/>
                            <w:rPr>
                              <w:rFonts w:hint="default" w:ascii="宋体" w:hAnsi="宋体"/>
                              <w:sz w:val="21"/>
                              <w:szCs w:val="21"/>
                              <w:lang w:val="en-US" w:eastAsia="zh-CN"/>
                            </w:rPr>
                          </w:pPr>
                          <w:r>
                            <w:rPr>
                              <w:rFonts w:hint="eastAsia" w:ascii="宋体" w:hAnsi="宋体"/>
                              <w:sz w:val="21"/>
                              <w:szCs w:val="21"/>
                              <w:lang w:val="en-US" w:eastAsia="zh-CN"/>
                            </w:rPr>
                            <w:t>S</w:t>
                          </w:r>
                          <w:r>
                            <w:rPr>
                              <w:rFonts w:hint="eastAsia" w:cs="Times New Roman"/>
                              <w:sz w:val="21"/>
                              <w:szCs w:val="21"/>
                              <w:vertAlign w:val="subscript"/>
                              <w:lang w:val="en-US" w:eastAsia="zh-CN"/>
                            </w:rPr>
                            <w:t>11</w:t>
                          </w:r>
                          <w:r>
                            <w:rPr>
                              <w:rFonts w:hint="eastAsia" w:cs="Times New Roman"/>
                              <w:sz w:val="21"/>
                              <w:szCs w:val="21"/>
                              <w:vertAlign w:val="baseline"/>
                              <w:lang w:val="en-US" w:eastAsia="zh-CN"/>
                            </w:rPr>
                            <w:t>废金属屑</w:t>
                          </w:r>
                        </w:p>
                      </w:txbxContent>
                    </v:textbox>
                  </v:rect>
                  <v:shape id="_x0000_s2260" o:spid="_x0000_s2260" o:spt="32" type="#_x0000_t32" style="position:absolute;left:6588;top:8691;height:0;width:560;" filled="f" stroked="t" coordsize="21600,21600">
                    <v:path arrowok="t"/>
                    <v:fill on="f" focussize="0,0"/>
                    <v:stroke color="#000000" endarrow="diamond" endarrowwidth="narrow"/>
                    <v:imagedata o:title=""/>
                    <o:lock v:ext="edit" aspectratio="f"/>
                  </v:shape>
                  <v:shape id="_x0000_s2261" o:spid="_x0000_s2261" o:spt="32" type="#_x0000_t32" style="position:absolute;left:6633;top:9576;height:0;width:560;" filled="f" stroked="t" coordsize="21600,21600">
                    <v:path arrowok="t"/>
                    <v:fill on="f" focussize="0,0"/>
                    <v:stroke color="#000000" endarrow="block"/>
                    <v:imagedata o:title=""/>
                    <o:lock v:ext="edit" aspectratio="f"/>
                  </v:shape>
                  <v:rect id="_x0000_s2262" o:spid="_x0000_s2262" o:spt="1" style="position:absolute;left:7293;top:9336;height:460;width:1190;v-text-anchor:middle;" fillcolor="#FFFFFF" filled="t" stroked="f" coordsize="21600,21600">
                    <v:path/>
                    <v:fill on="t" color2="#FFFFFF" focussize="0,0"/>
                    <v:stroke on="f"/>
                    <v:imagedata o:title=""/>
                    <o:lock v:ext="edit" aspectratio="f"/>
                    <v:textbox inset="0mm,0mm,0mm,0mm">
                      <w:txbxContent>
                        <w:p w14:paraId="672C32E8">
                          <w:pPr>
                            <w:pStyle w:val="17"/>
                            <w:rPr>
                              <w:rFonts w:hint="default" w:ascii="宋体" w:hAnsi="宋体"/>
                              <w:sz w:val="21"/>
                              <w:szCs w:val="21"/>
                              <w:lang w:val="en-US" w:eastAsia="zh-CN"/>
                            </w:rPr>
                          </w:pPr>
                          <w:r>
                            <w:rPr>
                              <w:rFonts w:hint="eastAsia" w:ascii="宋体" w:hAnsi="宋体"/>
                              <w:sz w:val="21"/>
                              <w:szCs w:val="21"/>
                              <w:lang w:val="en-US" w:eastAsia="zh-CN"/>
                            </w:rPr>
                            <w:t>S</w:t>
                          </w:r>
                          <w:r>
                            <w:rPr>
                              <w:rFonts w:hint="eastAsia" w:cs="Times New Roman"/>
                              <w:sz w:val="21"/>
                              <w:szCs w:val="21"/>
                              <w:vertAlign w:val="subscript"/>
                              <w:lang w:val="en-US" w:eastAsia="zh-CN"/>
                            </w:rPr>
                            <w:t>5</w:t>
                          </w:r>
                          <w:r>
                            <w:rPr>
                              <w:rFonts w:hint="eastAsia" w:cs="Times New Roman"/>
                              <w:sz w:val="21"/>
                              <w:szCs w:val="21"/>
                              <w:vertAlign w:val="baseline"/>
                              <w:lang w:val="en-US" w:eastAsia="zh-CN"/>
                            </w:rPr>
                            <w:t>废浇冒口</w:t>
                          </w:r>
                        </w:p>
                      </w:txbxContent>
                    </v:textbox>
                  </v:rect>
                  <v:rect id="_x0000_s2263" o:spid="_x0000_s2263" o:spt="1" style="position:absolute;left:7368;top:9726;height:400;width:700;v-text-anchor:middle;" fillcolor="#FFFFFF" filled="t" stroked="f" coordsize="21600,21600">
                    <v:path/>
                    <v:fill on="t" color2="#FFFFFF" focussize="0,0"/>
                    <v:stroke on="f"/>
                    <v:imagedata o:title=""/>
                    <o:lock v:ext="edit" aspectratio="f"/>
                    <v:textbox inset="0mm,0mm,0mm,0mm">
                      <w:txbxContent>
                        <w:p w14:paraId="0634F315">
                          <w:pPr>
                            <w:jc w:val="left"/>
                            <w:rPr>
                              <w:rFonts w:ascii="宋体" w:hAnsi="宋体"/>
                            </w:rPr>
                          </w:pPr>
                          <w:r>
                            <w:rPr>
                              <w:rFonts w:hint="eastAsia" w:ascii="宋体" w:hAnsi="宋体"/>
                            </w:rPr>
                            <w:t>N噪声</w:t>
                          </w:r>
                        </w:p>
                      </w:txbxContent>
                    </v:textbox>
                  </v:rect>
                  <v:shape id="_x0000_s2264" o:spid="_x0000_s2264" o:spt="32" type="#_x0000_t32" style="position:absolute;left:6633;top:9886;height:0;width:560;" filled="f" stroked="t" coordsize="21600,21600">
                    <v:path arrowok="t"/>
                    <v:fill on="f" focussize="0,0"/>
                    <v:stroke color="#000000" endarrow="diamond" endarrowwidth="narrow"/>
                    <v:imagedata o:title=""/>
                    <o:lock v:ext="edit" aspectratio="f"/>
                  </v:shape>
                  <v:rect id="_x0000_s2265" o:spid="_x0000_s2265" o:spt="1" style="position:absolute;left:4474;top:10012;height:434;width:1379;v-text-anchor:middle;" fillcolor="#FFFFFF" filled="t" stroked="f" coordsize="21600,21600">
                    <v:path/>
                    <v:fill on="t" color2="#FFFFFF" focussize="0,0"/>
                    <v:stroke on="f"/>
                    <v:imagedata o:title=""/>
                    <o:lock v:ext="edit" aspectratio="f"/>
                    <v:textbox>
                      <w:txbxContent>
                        <w:p w14:paraId="76D7B69A">
                          <w:pPr>
                            <w:jc w:val="center"/>
                            <w:rPr>
                              <w:rFonts w:hint="default" w:ascii="宋体" w:hAnsi="宋体" w:eastAsia="宋体"/>
                              <w:lang w:val="en-US" w:eastAsia="zh-CN"/>
                            </w:rPr>
                          </w:pPr>
                          <w:r>
                            <w:rPr>
                              <w:rFonts w:hint="eastAsia" w:ascii="宋体" w:hAnsi="宋体"/>
                              <w:lang w:val="en-US" w:eastAsia="zh-CN"/>
                            </w:rPr>
                            <w:t>循环冷却水</w:t>
                          </w:r>
                        </w:p>
                      </w:txbxContent>
                    </v:textbox>
                  </v:rect>
                  <v:shape id="_x0000_s2266" o:spid="_x0000_s2266" o:spt="38" type="#_x0000_t38" style="position:absolute;left:6318;top:9206;flip:y;height:260;width:380;" filled="f" stroked="t" coordsize="21600,21600" adj="10800">
                    <v:path arrowok="t"/>
                    <v:fill on="f" focussize="0,0"/>
                    <v:stroke color="#000000" endarrow="block"/>
                    <v:imagedata o:title=""/>
                    <o:lock v:ext="edit" aspectratio="f"/>
                  </v:shape>
                  <v:rect id="_x0000_s2267" o:spid="_x0000_s2267" o:spt="1" style="position:absolute;left:6738;top:9006;height:380;width:900;v-text-anchor:middle;" fillcolor="#FFFFFF" filled="t" stroked="f" coordsize="21600,21600">
                    <v:path/>
                    <v:fill on="t" color2="#FFFFFF" focussize="0,0"/>
                    <v:stroke on="f"/>
                    <v:imagedata o:title=""/>
                    <o:lock v:ext="edit" aspectratio="f"/>
                    <v:textbox inset="0mm,0mm,0mm,0mm">
                      <w:txbxContent>
                        <w:p w14:paraId="66FD808F">
                          <w:pPr>
                            <w:jc w:val="center"/>
                            <w:rPr>
                              <w:rFonts w:hint="default" w:ascii="Times New Roman" w:hAnsi="Times New Roman" w:eastAsia="宋体" w:cs="Times New Roman"/>
                              <w:lang w:val="en-US" w:eastAsia="zh-CN"/>
                            </w:rPr>
                          </w:pPr>
                          <w:r>
                            <w:rPr>
                              <w:rFonts w:hint="default" w:ascii="Times New Roman" w:hAnsi="Times New Roman" w:cs="Times New Roman"/>
                            </w:rPr>
                            <w:t>G</w:t>
                          </w:r>
                          <w:r>
                            <w:rPr>
                              <w:rFonts w:hint="eastAsia" w:cs="Times New Roman"/>
                              <w:vertAlign w:val="subscript"/>
                              <w:lang w:val="en-US" w:eastAsia="zh-CN"/>
                            </w:rPr>
                            <w:t>2</w:t>
                          </w:r>
                          <w:r>
                            <w:rPr>
                              <w:rFonts w:hint="default" w:ascii="Times New Roman" w:hAnsi="Times New Roman" w:cs="Times New Roman"/>
                              <w:lang w:eastAsia="zh-CN"/>
                            </w:rPr>
                            <w:t>粉尘</w:t>
                          </w:r>
                        </w:p>
                      </w:txbxContent>
                    </v:textbox>
                  </v:rect>
                  <v:rect id="_x0000_s2268" o:spid="_x0000_s2268" o:spt="1" style="position:absolute;left:5388;top:11810;height:796;width:1220;v-text-anchor:middle;" fillcolor="#FFFFFF" filled="t" stroked="t" coordsize="21600,21600">
                    <v:path/>
                    <v:fill on="t" color2="#FFFFFF" focussize="0,0"/>
                    <v:stroke weight="2pt" color="#000000" joinstyle="miter"/>
                    <v:imagedata o:title=""/>
                    <o:lock v:ext="edit" aspectratio="f"/>
                    <v:textbox>
                      <w:txbxContent>
                        <w:p w14:paraId="341298A2">
                          <w:pPr>
                            <w:jc w:val="center"/>
                            <w:rPr>
                              <w:rFonts w:hint="default" w:ascii="宋体" w:hAnsi="宋体" w:eastAsia="宋体"/>
                              <w:lang w:val="en-US" w:eastAsia="zh-CN"/>
                            </w:rPr>
                          </w:pPr>
                          <w:r>
                            <w:rPr>
                              <w:rFonts w:hint="eastAsia" w:ascii="宋体" w:hAnsi="宋体"/>
                              <w:lang w:val="en-US" w:eastAsia="zh-CN"/>
                            </w:rPr>
                            <w:t>挤压成型</w:t>
                          </w:r>
                        </w:p>
                      </w:txbxContent>
                    </v:textbox>
                  </v:rect>
                  <v:line id="_x0000_s2269" o:spid="_x0000_s2269" o:spt="20" style="position:absolute;left:4308;top:13565;height:0;width:1060;" filled="f" stroked="t" coordsize="21600,21600">
                    <v:path arrowok="t"/>
                    <v:fill on="f" focussize="0,0"/>
                    <v:stroke color="#000000" endarrow="block" endarrowwidth="narrow"/>
                    <v:imagedata o:title=""/>
                    <o:lock v:ext="edit" aspectratio="f"/>
                  </v:line>
                  <v:line id="_x0000_s2270" o:spid="_x0000_s2270" o:spt="20" style="position:absolute;left:3983;top:12356;height:0;width:1417;" filled="f" stroked="t" coordsize="21600,21600">
                    <v:path arrowok="t"/>
                    <v:fill on="f" focussize="0,0"/>
                    <v:stroke color="#000000" endarrow="block" endarrowwidth="narrow"/>
                    <v:imagedata o:title=""/>
                    <o:lock v:ext="edit" aspectratio="f"/>
                  </v:line>
                  <v:rect id="_x0000_s2271" o:spid="_x0000_s2271" o:spt="1" style="position:absolute;left:3963;top:11780;height:401;width:600;v-text-anchor:middle;" fillcolor="#FFFFFF" filled="t" stroked="f" coordsize="21600,21600">
                    <v:path/>
                    <v:fill on="t" color2="#FFFFFF" focussize="0,0"/>
                    <v:stroke on="f"/>
                    <v:imagedata o:title=""/>
                    <o:lock v:ext="edit" aspectratio="f"/>
                    <v:textbox inset="0mm,0mm,0mm,0mm">
                      <w:txbxContent>
                        <w:p w14:paraId="66844C4E">
                          <w:pPr>
                            <w:pStyle w:val="19"/>
                            <w:spacing w:line="240" w:lineRule="auto"/>
                            <w:jc w:val="center"/>
                            <w:rPr>
                              <w:rFonts w:hint="default" w:ascii="宋体" w:hAnsi="宋体" w:eastAsia="宋体" w:cs="Times New Roman"/>
                              <w:kern w:val="2"/>
                              <w:sz w:val="21"/>
                              <w:szCs w:val="24"/>
                              <w:lang w:val="en-US" w:eastAsia="zh-CN" w:bidi="ar-SA"/>
                            </w:rPr>
                          </w:pPr>
                          <w:r>
                            <w:rPr>
                              <w:rFonts w:hint="eastAsia" w:ascii="宋体" w:hAnsi="宋体" w:eastAsia="宋体" w:cs="Times New Roman"/>
                              <w:kern w:val="2"/>
                              <w:sz w:val="21"/>
                              <w:szCs w:val="24"/>
                              <w:lang w:val="en-US" w:eastAsia="zh-CN" w:bidi="ar-SA"/>
                            </w:rPr>
                            <w:t>模具</w:t>
                          </w:r>
                        </w:p>
                      </w:txbxContent>
                    </v:textbox>
                  </v:rect>
                  <v:shape id="_x0000_s2272" o:spid="_x0000_s2272" o:spt="32" type="#_x0000_t32" style="position:absolute;left:6618;top:12020;height:0;width:560;" filled="f" stroked="t" coordsize="21600,21600">
                    <v:path arrowok="t"/>
                    <v:fill on="f" focussize="0,0"/>
                    <v:stroke color="#000000" endarrow="block"/>
                    <v:imagedata o:title=""/>
                    <o:lock v:ext="edit" aspectratio="f"/>
                  </v:shape>
                  <v:rect id="_x0000_s2273" o:spid="_x0000_s2273" o:spt="1" style="position:absolute;left:7248;top:11750;height:461;width:926;v-text-anchor:middle;" fillcolor="#FFFFFF" filled="t" stroked="f" coordsize="21600,21600">
                    <v:path/>
                    <v:fill on="t" color2="#FFFFFF" focussize="0,0"/>
                    <v:stroke on="f"/>
                    <v:imagedata o:title=""/>
                    <o:lock v:ext="edit" aspectratio="f"/>
                    <v:textbox inset="0mm,0mm,0mm,0mm">
                      <w:txbxContent>
                        <w:p w14:paraId="428DA27A">
                          <w:pPr>
                            <w:pStyle w:val="17"/>
                            <w:rPr>
                              <w:rFonts w:hint="default" w:ascii="宋体" w:hAnsi="宋体"/>
                              <w:sz w:val="21"/>
                              <w:szCs w:val="21"/>
                              <w:lang w:val="en-US" w:eastAsia="zh-CN"/>
                            </w:rPr>
                          </w:pPr>
                          <w:r>
                            <w:rPr>
                              <w:rFonts w:hint="eastAsia" w:ascii="宋体" w:hAnsi="宋体"/>
                              <w:sz w:val="21"/>
                              <w:szCs w:val="21"/>
                              <w:lang w:val="en-US" w:eastAsia="zh-CN"/>
                            </w:rPr>
                            <w:t>S</w:t>
                          </w:r>
                          <w:r>
                            <w:rPr>
                              <w:rFonts w:hint="eastAsia" w:cs="Times New Roman"/>
                              <w:sz w:val="21"/>
                              <w:szCs w:val="21"/>
                              <w:vertAlign w:val="subscript"/>
                              <w:lang w:val="en-US" w:eastAsia="zh-CN"/>
                            </w:rPr>
                            <w:t>6</w:t>
                          </w:r>
                          <w:r>
                            <w:rPr>
                              <w:rFonts w:hint="eastAsia" w:cs="Times New Roman"/>
                              <w:sz w:val="21"/>
                              <w:szCs w:val="21"/>
                              <w:vertAlign w:val="baseline"/>
                              <w:lang w:val="en-US" w:eastAsia="zh-CN"/>
                            </w:rPr>
                            <w:t>废模具</w:t>
                          </w:r>
                        </w:p>
                      </w:txbxContent>
                    </v:textbox>
                  </v:rect>
                  <v:shape id="_x0000_s2274" o:spid="_x0000_s2274" o:spt="32" type="#_x0000_t32" style="position:absolute;left:6003;top:12636;height:680;width:0;" filled="f" stroked="t" coordsize="21600,21600">
                    <v:path arrowok="t"/>
                    <v:fill on="f" focussize="0,0"/>
                    <v:stroke color="#000000" endarrow="block" endarrowwidth="narrow" endarrowlength="long"/>
                    <v:imagedata o:title=""/>
                    <o:lock v:ext="edit" aspectratio="f"/>
                  </v:shape>
                  <v:rect id="_x0000_s2275" o:spid="_x0000_s2275" o:spt="1" style="position:absolute;left:5403;top:10806;height:479;width:1220;v-text-anchor:middle;" fillcolor="#FFFFFF" filled="t" stroked="t" coordsize="21600,21600">
                    <v:path/>
                    <v:fill on="t" color2="#FFFFFF" focussize="0,0"/>
                    <v:stroke weight="2.25pt" color="#000000" joinstyle="miter"/>
                    <v:imagedata o:title=""/>
                    <o:lock v:ext="edit" aspectratio="f"/>
                    <v:textbox>
                      <w:txbxContent>
                        <w:p w14:paraId="47B497D4">
                          <w:pPr>
                            <w:jc w:val="center"/>
                            <w:rPr>
                              <w:rFonts w:hint="eastAsia" w:ascii="宋体" w:hAnsi="宋体" w:eastAsia="宋体"/>
                              <w:lang w:eastAsia="zh-CN"/>
                            </w:rPr>
                          </w:pPr>
                          <w:r>
                            <w:rPr>
                              <w:rFonts w:hint="eastAsia" w:ascii="宋体" w:hAnsi="宋体"/>
                              <w:lang w:val="en-US" w:eastAsia="zh-CN"/>
                            </w:rPr>
                            <w:t xml:space="preserve">回  </w:t>
                          </w:r>
                          <w:r>
                            <w:rPr>
                              <w:rFonts w:hint="eastAsia" w:ascii="宋体" w:hAnsi="宋体"/>
                              <w:lang w:eastAsia="zh-CN"/>
                            </w:rPr>
                            <w:t>火</w:t>
                          </w:r>
                        </w:p>
                      </w:txbxContent>
                    </v:textbox>
                  </v:rect>
                  <v:line id="_x0000_s2276" o:spid="_x0000_s2276" o:spt="20" style="position:absolute;left:4338;top:11061;height:0;width:1060;" filled="f" stroked="t" coordsize="21600,21600">
                    <v:path arrowok="t"/>
                    <v:fill on="f" focussize="0,0"/>
                    <v:stroke color="#000000" endarrow="block" endarrowwidth="narrow"/>
                    <v:imagedata o:title=""/>
                    <o:lock v:ext="edit" aspectratio="f"/>
                  </v:line>
                  <v:shape id="_x0000_s2277" o:spid="_x0000_s2277" o:spt="32" type="#_x0000_t32" style="position:absolute;left:6018;top:11285;height:510;width:0;" filled="f" stroked="t" coordsize="21600,21600">
                    <v:path arrowok="t"/>
                    <v:fill on="f" focussize="0,0"/>
                    <v:stroke color="#000000" endarrow="block" endarrowwidth="narrow" endarrowlength="long"/>
                    <v:imagedata o:title=""/>
                    <o:lock v:ext="edit" aspectratio="f"/>
                  </v:shape>
                  <v:rect id="_x0000_s2278" o:spid="_x0000_s2278" o:spt="1" style="position:absolute;left:3768;top:13370;height:400;width:420;v-text-anchor:middle;" fillcolor="#FFFFFF" filled="t" stroked="f" coordsize="21600,21600">
                    <v:path/>
                    <v:fill on="t" color2="#FFFFFF" focussize="0,0"/>
                    <v:stroke on="f"/>
                    <v:imagedata o:title=""/>
                    <o:lock v:ext="edit" aspectratio="f"/>
                    <v:textbox inset="0mm,0mm,0mm,0mm">
                      <w:txbxContent>
                        <w:p w14:paraId="69ABF0D6">
                          <w:pPr>
                            <w:pStyle w:val="19"/>
                            <w:spacing w:line="240" w:lineRule="auto"/>
                            <w:jc w:val="center"/>
                            <w:rPr>
                              <w:rFonts w:hint="default" w:ascii="宋体" w:hAnsi="宋体" w:eastAsia="宋体" w:cs="Times New Roman"/>
                              <w:kern w:val="2"/>
                              <w:sz w:val="21"/>
                              <w:szCs w:val="24"/>
                              <w:lang w:val="en-US" w:eastAsia="zh-CN" w:bidi="ar-SA"/>
                            </w:rPr>
                          </w:pPr>
                          <w:r>
                            <w:rPr>
                              <w:rFonts w:hint="eastAsia" w:ascii="宋体" w:hAnsi="宋体" w:eastAsia="宋体" w:cs="Times New Roman"/>
                              <w:kern w:val="2"/>
                              <w:sz w:val="21"/>
                              <w:szCs w:val="24"/>
                              <w:lang w:val="en-US" w:eastAsia="zh-CN" w:bidi="ar-SA"/>
                            </w:rPr>
                            <w:t>水</w:t>
                          </w:r>
                        </w:p>
                      </w:txbxContent>
                    </v:textbox>
                  </v:rect>
                  <v:rect id="_x0000_s2279" o:spid="_x0000_s2279" o:spt="1" style="position:absolute;left:7413;top:12245;height:420;width:780;v-text-anchor:middle;" fillcolor="#FFFFFF" filled="t" stroked="f" coordsize="21600,21600">
                    <v:path/>
                    <v:fill on="t" color2="#FFFFFF" focussize="0,0"/>
                    <v:stroke on="f"/>
                    <v:imagedata o:title=""/>
                    <o:lock v:ext="edit" aspectratio="f"/>
                    <v:textbox inset="0mm,0mm,0mm,0mm">
                      <w:txbxContent>
                        <w:p w14:paraId="5E0D1B87">
                          <w:pPr>
                            <w:jc w:val="left"/>
                            <w:rPr>
                              <w:rFonts w:ascii="宋体" w:hAnsi="宋体"/>
                            </w:rPr>
                          </w:pPr>
                          <w:r>
                            <w:rPr>
                              <w:rFonts w:hint="eastAsia" w:ascii="宋体" w:hAnsi="宋体"/>
                            </w:rPr>
                            <w:t>N噪声</w:t>
                          </w:r>
                        </w:p>
                      </w:txbxContent>
                    </v:textbox>
                  </v:rect>
                  <v:line id="_x0000_s2280" o:spid="_x0000_s2280" o:spt="20" style="position:absolute;left:6633;top:12465;height:0;width:620;" filled="f" stroked="t" coordsize="21600,21600">
                    <v:path arrowok="t"/>
                    <v:fill on="f" focussize="0,0"/>
                    <v:stroke color="#000000" endarrow="diamond" endarrowwidth="narrow"/>
                    <v:imagedata o:title=""/>
                    <o:lock v:ext="edit" aspectratio="f"/>
                  </v:line>
                  <v:rect id="_x0000_s2281" o:spid="_x0000_s2281" o:spt="1" style="position:absolute;left:7413;top:13505;height:420;width:780;v-text-anchor:middle;" fillcolor="#FFFFFF" filled="t" stroked="f" coordsize="21600,21600">
                    <v:path/>
                    <v:fill on="t" color2="#FFFFFF" focussize="0,0"/>
                    <v:stroke on="f"/>
                    <v:imagedata o:title=""/>
                    <o:lock v:ext="edit" aspectratio="f"/>
                    <v:textbox inset="0mm,0mm,0mm,0mm">
                      <w:txbxContent>
                        <w:p w14:paraId="48058F67">
                          <w:pPr>
                            <w:jc w:val="left"/>
                            <w:rPr>
                              <w:rFonts w:ascii="宋体" w:hAnsi="宋体"/>
                            </w:rPr>
                          </w:pPr>
                          <w:r>
                            <w:rPr>
                              <w:rFonts w:hint="eastAsia" w:ascii="宋体" w:hAnsi="宋体"/>
                            </w:rPr>
                            <w:t>N噪声</w:t>
                          </w:r>
                        </w:p>
                      </w:txbxContent>
                    </v:textbox>
                  </v:rect>
                  <v:line id="_x0000_s2282" o:spid="_x0000_s2282" o:spt="20" style="position:absolute;left:6633;top:13725;height:0;width:620;" filled="f" stroked="t" coordsize="21600,21600">
                    <v:path arrowok="t"/>
                    <v:fill on="f" focussize="0,0"/>
                    <v:stroke color="#000000" endarrow="diamond" endarrowwidth="narrow"/>
                    <v:imagedata o:title=""/>
                    <o:lock v:ext="edit" aspectratio="f"/>
                  </v:line>
                  <v:rect id="_x0000_s2283" o:spid="_x0000_s2283" o:spt="1" style="position:absolute;left:5418;top:17433;height:540;width:1220;v-text-anchor:middle;" fillcolor="#FFFFFF" filled="t" stroked="t" coordsize="21600,21600">
                    <v:path/>
                    <v:fill on="t" color2="#FFFFFF" focussize="0,0"/>
                    <v:stroke weight="2pt" color="#000000" joinstyle="miter"/>
                    <v:imagedata o:title=""/>
                    <o:lock v:ext="edit" aspectratio="f"/>
                    <v:textbox>
                      <w:txbxContent>
                        <w:p w14:paraId="0CFD4505">
                          <w:pPr>
                            <w:jc w:val="center"/>
                            <w:rPr>
                              <w:rFonts w:hint="default" w:ascii="宋体" w:hAnsi="宋体" w:eastAsia="宋体"/>
                              <w:lang w:val="en-US" w:eastAsia="zh-CN"/>
                            </w:rPr>
                          </w:pPr>
                          <w:r>
                            <w:rPr>
                              <w:rFonts w:hint="eastAsia" w:ascii="宋体" w:hAnsi="宋体"/>
                              <w:lang w:val="en-US" w:eastAsia="zh-CN"/>
                            </w:rPr>
                            <w:t>退  火</w:t>
                          </w:r>
                        </w:p>
                      </w:txbxContent>
                    </v:textbox>
                  </v:rect>
                  <v:shape id="_x0000_s2284" o:spid="_x0000_s2284" o:spt="32" type="#_x0000_t32" style="position:absolute;left:6638;top:17718;flip:y;height:0;width:560;" filled="f" stroked="t" coordsize="21600,21600">
                    <v:path arrowok="t"/>
                    <v:fill on="f" focussize="0,0"/>
                    <v:stroke color="#000000" endarrow="diamond" endarrowwidth="narrow"/>
                    <v:imagedata o:title=""/>
                    <o:lock v:ext="edit" aspectratio="f"/>
                  </v:shape>
                  <v:rect id="_x0000_s2285" o:spid="_x0000_s2285" o:spt="1" style="position:absolute;left:7398;top:17553;height:380;width:700;v-text-anchor:middle;" fillcolor="#FFFFFF" filled="t" stroked="f" coordsize="21600,21600">
                    <v:path/>
                    <v:fill on="t" color2="#FFFFFF" focussize="0,0"/>
                    <v:stroke on="f"/>
                    <v:imagedata o:title=""/>
                    <o:lock v:ext="edit" aspectratio="f"/>
                    <v:textbox inset="0mm,0mm,0mm,0mm">
                      <w:txbxContent>
                        <w:p w14:paraId="7AB03A99">
                          <w:pPr>
                            <w:jc w:val="left"/>
                            <w:rPr>
                              <w:rFonts w:hint="eastAsia" w:ascii="宋体" w:hAnsi="宋体" w:eastAsia="宋体" w:cs="Times New Roman"/>
                            </w:rPr>
                          </w:pPr>
                          <w:r>
                            <w:rPr>
                              <w:rFonts w:hint="eastAsia" w:ascii="宋体" w:hAnsi="宋体" w:eastAsia="宋体" w:cs="Times New Roman"/>
                            </w:rPr>
                            <w:t>N噪声</w:t>
                          </w:r>
                        </w:p>
                      </w:txbxContent>
                    </v:textbox>
                  </v:rect>
                  <v:shape id="_x0000_s2286" o:spid="_x0000_s2286" o:spt="32" type="#_x0000_t32" style="position:absolute;left:5998;top:17993;height:500;width:0;" filled="f" stroked="t" coordsize="21600,21600">
                    <v:path arrowok="t"/>
                    <v:fill on="f" focussize="0,0"/>
                    <v:stroke color="#000000" endarrow="block" endarrowwidth="narrow" endarrowlength="long"/>
                    <v:imagedata o:title=""/>
                    <o:lock v:ext="edit" aspectratio="f"/>
                  </v:shape>
                  <v:line id="_x0000_s2287" o:spid="_x0000_s2287" o:spt="20" style="position:absolute;left:4353;top:17793;height:0;width:1060;" filled="f" stroked="t" coordsize="21600,21600">
                    <v:path arrowok="t"/>
                    <v:fill on="f" focussize="0,0"/>
                    <v:stroke color="#000000" endarrow="block" endarrowwidth="narrow"/>
                    <v:imagedata o:title=""/>
                    <o:lock v:ext="edit" aspectratio="f"/>
                  </v:line>
                </v:group>
              </w:pict>
            </w:r>
          </w:p>
          <w:p w14:paraId="483A3B88">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p>
          <w:p w14:paraId="1AD7F1B4">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r>
              <w:rPr>
                <w:sz w:val="24"/>
              </w:rPr>
              <w:pict>
                <v:rect id="_x0000_s2336" o:spid="_x0000_s2336" o:spt="1" style="position:absolute;left:0pt;margin-left:46.55pt;margin-top:23.25pt;height:15.25pt;width:65.1pt;z-index:251802624;v-text-anchor:middle;mso-width-relative:page;mso-height-relative:page;" fillcolor="#FFFFFF" filled="t" stroked="f" coordsize="21600,21600">
                  <v:path/>
                  <v:fill on="t" color2="#FFFFFF" focussize="0,0"/>
                  <v:stroke on="f"/>
                  <v:imagedata o:title=""/>
                  <o:lock v:ext="edit" aspectratio="f"/>
                  <v:textbox inset="0mm,0mm,0mm,0mm">
                    <w:txbxContent>
                      <w:p w14:paraId="530F4605">
                        <w:pPr>
                          <w:jc w:val="center"/>
                          <w:rPr>
                            <w:rFonts w:hint="eastAsia" w:ascii="宋体" w:hAnsi="宋体" w:eastAsia="宋体"/>
                            <w:lang w:eastAsia="zh-CN"/>
                          </w:rPr>
                        </w:pPr>
                        <w:r>
                          <w:rPr>
                            <w:rFonts w:hint="eastAsia" w:ascii="宋体" w:hAnsi="宋体"/>
                            <w:lang w:eastAsia="zh-CN"/>
                          </w:rPr>
                          <w:t>隔套冷却水</w:t>
                        </w:r>
                      </w:p>
                    </w:txbxContent>
                  </v:textbox>
                </v:rect>
              </w:pict>
            </w:r>
            <w:r>
              <w:rPr>
                <w:sz w:val="24"/>
              </w:rPr>
              <w:pict>
                <v:line id="_x0000_s2288" o:spid="_x0000_s2288" o:spt="20" style="position:absolute;left:0pt;margin-left:117.35pt;margin-top:19.85pt;height:0.05pt;width:53.85pt;z-index:251782144;mso-width-relative:page;mso-height-relative:page;" filled="f" stroked="t" coordsize="21600,21600">
                  <v:path arrowok="t"/>
                  <v:fill on="f" focussize="0,0"/>
                  <v:stroke color="#000000" endarrow="block" endarrowwidth="narrow"/>
                  <v:imagedata o:title=""/>
                  <o:lock v:ext="edit" aspectratio="f"/>
                </v:line>
              </w:pict>
            </w:r>
          </w:p>
          <w:p w14:paraId="544B248A">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r>
              <w:rPr>
                <w:sz w:val="24"/>
              </w:rPr>
              <w:pict>
                <v:line id="_x0000_s2292" o:spid="_x0000_s2292" o:spt="20" style="position:absolute;left:0pt;margin-left:108.35pt;margin-top:8.5pt;height:0.05pt;width:62.35pt;z-index:251784192;mso-width-relative:page;mso-height-relative:page;" filled="f" stroked="t" coordsize="21600,21600">
                  <v:path arrowok="t"/>
                  <v:fill on="f" focussize="0,0"/>
                  <v:stroke color="#000000" endarrow="block" endarrowwidth="narrow"/>
                  <v:imagedata o:title=""/>
                  <o:lock v:ext="edit" aspectratio="f"/>
                </v:line>
              </w:pict>
            </w:r>
            <w:r>
              <w:rPr>
                <w:sz w:val="24"/>
              </w:rPr>
              <w:pict>
                <v:line id="_x0000_s2290" o:spid="_x0000_s2290" o:spt="20" style="position:absolute;left:0pt;flip:x y;margin-left:121.45pt;margin-top:7.7pt;height:25.5pt;width:0.05pt;z-index:251788288;mso-width-relative:page;mso-height-relative:page;" filled="f" stroked="t" coordsize="21600,21600">
                  <v:path arrowok="t"/>
                  <v:fill on="f" focussize="0,0"/>
                  <v:stroke color="#000000" endarrow="block"/>
                  <v:imagedata o:title=""/>
                  <o:lock v:ext="edit" aspectratio="f"/>
                </v:line>
              </w:pict>
            </w:r>
            <w:r>
              <w:rPr>
                <w:sz w:val="24"/>
              </w:rPr>
              <w:pict>
                <v:line id="_x0000_s2291" o:spid="_x0000_s2291" o:spt="20" style="position:absolute;left:0pt;margin-left:188.95pt;margin-top:15.95pt;height:17pt;width:0.05pt;z-index:251786240;mso-width-relative:page;mso-height-relative:page;" filled="f" stroked="t" coordsize="21600,21600">
                  <v:path arrowok="t"/>
                  <v:fill on="f" focussize="0,0"/>
                  <v:stroke color="#000000"/>
                  <v:imagedata o:title=""/>
                  <o:lock v:ext="edit" aspectratio="f"/>
                </v:line>
              </w:pict>
            </w:r>
          </w:p>
          <w:p w14:paraId="70832C5E">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r>
              <w:rPr>
                <w:sz w:val="24"/>
              </w:rPr>
              <w:pict>
                <v:line id="_x0000_s2293" o:spid="_x0000_s2293" o:spt="20" style="position:absolute;left:0pt;flip:x;margin-left:121.45pt;margin-top:9.1pt;height:0.05pt;width:68.05pt;z-index:251787264;mso-width-relative:page;mso-height-relative:page;" filled="f" stroked="t" coordsize="21600,21600">
                  <v:path arrowok="t"/>
                  <v:fill on="f" focussize="0,0"/>
                  <v:stroke color="#000000" startarrowwidth="narrow"/>
                  <v:imagedata o:title=""/>
                  <o:lock v:ext="edit" aspectratio="f"/>
                </v:line>
              </w:pict>
            </w:r>
            <w:r>
              <w:rPr>
                <w:sz w:val="24"/>
              </w:rPr>
              <w:pict>
                <v:rect id="_x0000_s2294" o:spid="_x0000_s2294" o:spt="1" style="position:absolute;left:0pt;margin-left:109.55pt;margin-top:12.55pt;height:20.5pt;width:57.6pt;z-index:251790336;v-text-anchor:middle;mso-width-relative:page;mso-height-relative:page;" fillcolor="#FFFFFF" filled="t" stroked="f" coordsize="21600,21600">
                  <v:path/>
                  <v:fill on="t" color2="#FFFFFF" focussize="0,0"/>
                  <v:stroke on="f"/>
                  <v:imagedata o:title=""/>
                  <o:lock v:ext="edit" aspectratio="f"/>
                  <v:textbox>
                    <w:txbxContent>
                      <w:p w14:paraId="42F18006">
                        <w:pPr>
                          <w:jc w:val="center"/>
                          <w:rPr>
                            <w:rFonts w:hint="eastAsia" w:ascii="宋体" w:hAnsi="宋体" w:eastAsia="宋体"/>
                            <w:lang w:eastAsia="zh-CN"/>
                          </w:rPr>
                        </w:pPr>
                        <w:r>
                          <w:rPr>
                            <w:rFonts w:hint="eastAsia" w:ascii="宋体" w:hAnsi="宋体"/>
                            <w:lang w:val="en-US" w:eastAsia="zh-CN"/>
                          </w:rPr>
                          <w:t>直接</w:t>
                        </w:r>
                        <w:r>
                          <w:rPr>
                            <w:rFonts w:hint="eastAsia" w:ascii="宋体" w:hAnsi="宋体"/>
                            <w:lang w:eastAsia="zh-CN"/>
                          </w:rPr>
                          <w:t>冷却</w:t>
                        </w:r>
                      </w:p>
                    </w:txbxContent>
                  </v:textbox>
                </v:rect>
              </w:pict>
            </w:r>
          </w:p>
          <w:p w14:paraId="57F372D4">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r>
              <w:rPr>
                <w:sz w:val="24"/>
              </w:rPr>
              <w:pict>
                <v:line id="_x0000_s2296" o:spid="_x0000_s2296" o:spt="20" style="position:absolute;left:0pt;margin-left:115.85pt;margin-top:11.3pt;height:0.05pt;width:56.7pt;z-index:251789312;mso-width-relative:page;mso-height-relative:page;" filled="f" stroked="t" coordsize="21600,21600">
                  <v:path arrowok="t"/>
                  <v:fill on="f" focussize="0,0"/>
                  <v:stroke color="#000000" endarrow="block" endarrowwidth="narrow"/>
                  <v:imagedata o:title=""/>
                  <o:lock v:ext="edit" aspectratio="f"/>
                </v:line>
              </w:pict>
            </w:r>
            <w:r>
              <w:rPr>
                <w:sz w:val="24"/>
              </w:rPr>
              <w:pict>
                <v:group id="_x0000_s2330" o:spid="_x0000_s2330" o:spt="203" style="position:absolute;left:0pt;margin-left:125.95pt;margin-top:11.25pt;height:41.45pt;width:70.8pt;z-index:251790336;mso-width-relative:page;mso-height-relative:page;" coordorigin="8175,645190" coordsize="1416,829">
                  <o:lock v:ext="edit" aspectratio="f"/>
                  <v:line id="_x0000_s2295" o:spid="_x0000_s2295" o:spt="20" style="position:absolute;left:8190;top:645190;flip:x y;height:805;width:1;" filled="f" stroked="t" coordsize="21600,21600">
                    <v:path arrowok="t"/>
                    <v:fill on="f" focussize="0,0"/>
                    <v:stroke color="#000000" endarrow="block"/>
                    <v:imagedata o:title=""/>
                    <o:lock v:ext="edit" aspectratio="f"/>
                  </v:line>
                  <v:line id="_x0000_s2297" o:spid="_x0000_s2297" o:spt="20" style="position:absolute;left:9585;top:645565;height:454;width:1;" filled="f" stroked="t" coordsize="21600,21600">
                    <v:path arrowok="t"/>
                    <v:fill on="f" focussize="0,0"/>
                    <v:stroke color="#000000"/>
                    <v:imagedata o:title=""/>
                    <o:lock v:ext="edit" aspectratio="f"/>
                  </v:line>
                  <v:line id="_x0000_s2299" o:spid="_x0000_s2299" o:spt="20" style="position:absolute;left:8175;top:646000;flip:x;height:1;width:1417;" filled="f" stroked="t" coordsize="21600,21600">
                    <v:path arrowok="t"/>
                    <v:fill on="f" focussize="0,0"/>
                    <v:stroke color="#000000" startarrowwidth="narrow"/>
                    <v:imagedata o:title=""/>
                    <o:lock v:ext="edit" aspectratio="f"/>
                  </v:line>
                </v:group>
              </w:pict>
            </w:r>
          </w:p>
          <w:p w14:paraId="49A82EFD">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p>
          <w:p w14:paraId="3AD6E4D3">
            <w:pPr>
              <w:pStyle w:val="74"/>
              <w:keepNext w:val="0"/>
              <w:keepLines w:val="0"/>
              <w:pageBreakBefore w:val="0"/>
              <w:widowControl w:val="0"/>
              <w:kinsoku/>
              <w:wordWrap/>
              <w:overflowPunct/>
              <w:topLinePunct w:val="0"/>
              <w:autoSpaceDE/>
              <w:autoSpaceDN/>
              <w:bidi w:val="0"/>
              <w:adjustRightInd/>
              <w:snapToGrid/>
              <w:spacing w:line="360" w:lineRule="auto"/>
              <w:jc w:val="both"/>
              <w:rPr>
                <w:rFonts w:hint="eastAsia" w:ascii="宋体" w:hAnsi="宋体"/>
                <w:sz w:val="24"/>
                <w:szCs w:val="24"/>
              </w:rPr>
            </w:pPr>
            <w:r>
              <w:pict>
                <v:rect id="_x0000_s2298" o:spid="_x0000_s2298" o:spt="1" style="position:absolute;left:0pt;margin-left:119.9pt;margin-top:7.85pt;height:26.55pt;width:49.4pt;z-index:251783168;v-text-anchor:middle;mso-width-relative:page;mso-height-relative:page;" fillcolor="#FFFFFF" filled="t" stroked="f" coordsize="21600,21600">
                  <v:path/>
                  <v:fill on="t" color2="#FFFFFF" focussize="0,0"/>
                  <v:stroke on="f"/>
                  <v:imagedata o:title=""/>
                  <o:lock v:ext="edit" aspectratio="f"/>
                  <v:textbox inset="0mm,0mm,0mm,0mm">
                    <w:txbxContent>
                      <w:p w14:paraId="1AB00DBA">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eastAsia="zh-CN"/>
                          </w:rPr>
                          <w:t>电加热</w:t>
                        </w:r>
                        <w:r>
                          <w:rPr>
                            <w:rFonts w:hint="eastAsia" w:cs="Times New Roman"/>
                            <w:color w:val="auto"/>
                            <w:lang w:val="en-US" w:eastAsia="zh-CN"/>
                          </w:rPr>
                          <w:t>800</w:t>
                        </w:r>
                        <w:r>
                          <w:rPr>
                            <w:rFonts w:hint="default" w:ascii="Times New Roman" w:hAnsi="Times New Roman" w:cs="Times New Roman"/>
                            <w:color w:val="auto"/>
                            <w:lang w:val="en-US" w:eastAsia="zh-CN"/>
                          </w:rPr>
                          <w:t>℃</w:t>
                        </w:r>
                      </w:p>
                    </w:txbxContent>
                  </v:textbox>
                </v:rect>
              </w:pict>
            </w:r>
          </w:p>
          <w:p w14:paraId="749451AB">
            <w:pPr>
              <w:pStyle w:val="74"/>
              <w:keepNext w:val="0"/>
              <w:keepLines w:val="0"/>
              <w:pageBreakBefore w:val="0"/>
              <w:widowControl w:val="0"/>
              <w:kinsoku/>
              <w:wordWrap/>
              <w:overflowPunct/>
              <w:topLinePunct w:val="0"/>
              <w:autoSpaceDE/>
              <w:autoSpaceDN/>
              <w:bidi w:val="0"/>
              <w:adjustRightInd/>
              <w:snapToGrid/>
              <w:spacing w:line="360" w:lineRule="auto"/>
              <w:jc w:val="both"/>
              <w:rPr>
                <w:rFonts w:hint="eastAsia" w:ascii="宋体" w:hAnsi="宋体"/>
                <w:sz w:val="24"/>
                <w:szCs w:val="24"/>
              </w:rPr>
            </w:pPr>
          </w:p>
          <w:p w14:paraId="52B2BCA5">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p>
          <w:p w14:paraId="76D27E57">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r>
              <w:rPr>
                <w:sz w:val="24"/>
              </w:rPr>
              <w:pict>
                <v:rect id="_x0000_s2289" o:spid="_x0000_s2289" o:spt="1" style="position:absolute;left:0pt;margin-left:30.8pt;margin-top:19.5pt;height:24.95pt;width:70.3pt;z-index:251785216;v-text-anchor:middle;mso-width-relative:page;mso-height-relative:page;" fillcolor="#FFFFFF" filled="t" stroked="f" coordsize="21600,21600">
                  <v:path/>
                  <v:fill on="t" color2="#FFFFFF" focussize="0,0"/>
                  <v:stroke on="f"/>
                  <v:imagedata o:title=""/>
                  <o:lock v:ext="edit" aspectratio="f"/>
                  <v:textbox>
                    <w:txbxContent>
                      <w:p w14:paraId="6F7FDB10">
                        <w:pPr>
                          <w:jc w:val="center"/>
                          <w:rPr>
                            <w:rFonts w:hint="eastAsia" w:ascii="宋体" w:hAnsi="宋体" w:eastAsia="宋体"/>
                            <w:lang w:eastAsia="zh-CN"/>
                          </w:rPr>
                        </w:pPr>
                        <w:r>
                          <w:rPr>
                            <w:rFonts w:hint="eastAsia" w:ascii="宋体" w:hAnsi="宋体"/>
                            <w:lang w:eastAsia="zh-CN"/>
                          </w:rPr>
                          <w:t>隔套冷却水</w:t>
                        </w:r>
                      </w:p>
                    </w:txbxContent>
                  </v:textbox>
                </v:rect>
              </w:pict>
            </w:r>
            <w:r>
              <w:rPr>
                <w:sz w:val="24"/>
              </w:rPr>
              <w:pict>
                <v:line id="_x0000_s2300" o:spid="_x0000_s2300" o:spt="20" style="position:absolute;left:0pt;margin-left:129.35pt;margin-top:13.95pt;height:0.05pt;width:42.5pt;z-index:251783168;mso-width-relative:page;mso-height-relative:page;" filled="f" stroked="t" coordsize="21600,21600">
                  <v:path arrowok="t"/>
                  <v:fill on="f" focussize="0,0"/>
                  <v:stroke color="#000000" endarrow="block" endarrowwidth="narrow"/>
                  <v:imagedata o:title=""/>
                  <o:lock v:ext="edit" aspectratio="f"/>
                </v:line>
              </w:pict>
            </w:r>
          </w:p>
          <w:p w14:paraId="76A8D585">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r>
              <w:rPr>
                <w:sz w:val="24"/>
              </w:rPr>
              <w:pict>
                <v:group id="_x0000_s2331" o:spid="_x0000_s2331" o:spt="203" style="position:absolute;left:0pt;margin-left:122.2pt;margin-top:8.45pt;height:34.7pt;width:70.8pt;z-index:251801600;mso-width-relative:page;mso-height-relative:page;" coordorigin="8175,645190" coordsize="1416,829">
                  <o:lock v:ext="edit" aspectratio="f"/>
                  <v:line id="_x0000_s2332" o:spid="_x0000_s2332" o:spt="20" style="position:absolute;left:8190;top:645190;flip:x y;height:805;width:1;" filled="f" stroked="t" coordsize="21600,21600">
                    <v:path arrowok="t"/>
                    <v:fill on="f" focussize="0,0"/>
                    <v:stroke color="#000000" endarrow="block"/>
                    <v:imagedata o:title=""/>
                    <o:lock v:ext="edit" aspectratio="f"/>
                  </v:line>
                  <v:line id="_x0000_s2333" o:spid="_x0000_s2333" o:spt="20" style="position:absolute;left:9585;top:645565;height:454;width:1;" filled="f" stroked="t" coordsize="21600,21600">
                    <v:path arrowok="t"/>
                    <v:fill on="f" focussize="0,0"/>
                    <v:stroke color="#000000"/>
                    <v:imagedata o:title=""/>
                    <o:lock v:ext="edit" aspectratio="f"/>
                  </v:line>
                  <v:line id="_x0000_s2334" o:spid="_x0000_s2334" o:spt="20" style="position:absolute;left:8175;top:646000;flip:x;height:1;width:1417;" filled="f" stroked="t" coordsize="21600,21600">
                    <v:path arrowok="t"/>
                    <v:fill on="f" focussize="0,0"/>
                    <v:stroke color="#000000" startarrowwidth="narrow"/>
                    <v:imagedata o:title=""/>
                    <o:lock v:ext="edit" aspectratio="f"/>
                  </v:line>
                </v:group>
              </w:pict>
            </w:r>
          </w:p>
          <w:p w14:paraId="6A1110F3">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p>
          <w:p w14:paraId="7A93FF9C">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p>
          <w:p w14:paraId="4D09639A">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p>
          <w:p w14:paraId="45CE6CE6">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p>
          <w:p w14:paraId="6447049A">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p>
          <w:p w14:paraId="125394C9">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p>
          <w:p w14:paraId="4B8A1141">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p>
          <w:p w14:paraId="7967D541">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p>
          <w:p w14:paraId="353DD3AB">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p>
          <w:p w14:paraId="032884CE">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r>
              <w:pict>
                <v:rect id="_x0000_s2301" o:spid="_x0000_s2301" o:spt="1" style="position:absolute;left:0pt;margin-left:122.9pt;margin-top:17.75pt;height:26.55pt;width:49.4pt;z-index:251794432;v-text-anchor:middle;mso-width-relative:page;mso-height-relative:page;" fillcolor="#FFFFFF" filled="t" stroked="f" coordsize="21600,21600">
                  <v:path/>
                  <v:fill on="t" color2="#FFFFFF" focussize="0,0"/>
                  <v:stroke on="f"/>
                  <v:imagedata o:title=""/>
                  <o:lock v:ext="edit" aspectratio="f"/>
                  <v:textbox inset="0mm,0mm,0mm,0mm">
                    <w:txbxContent>
                      <w:p w14:paraId="05D64D36">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eastAsia="zh-CN"/>
                          </w:rPr>
                          <w:t>电加热</w:t>
                        </w:r>
                        <w:r>
                          <w:rPr>
                            <w:rFonts w:hint="eastAsia" w:cs="Times New Roman"/>
                            <w:color w:val="auto"/>
                            <w:lang w:val="en-US" w:eastAsia="zh-CN"/>
                          </w:rPr>
                          <w:t>350~500</w:t>
                        </w:r>
                        <w:r>
                          <w:rPr>
                            <w:rFonts w:hint="default" w:ascii="Times New Roman" w:hAnsi="Times New Roman" w:cs="Times New Roman"/>
                            <w:color w:val="auto"/>
                            <w:lang w:val="en-US" w:eastAsia="zh-CN"/>
                          </w:rPr>
                          <w:t>℃</w:t>
                        </w:r>
                      </w:p>
                    </w:txbxContent>
                  </v:textbox>
                </v:rect>
              </w:pict>
            </w:r>
          </w:p>
          <w:p w14:paraId="25D5275E">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p>
          <w:p w14:paraId="4288A528">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r>
              <w:pict>
                <v:rect id="_x0000_s2302" o:spid="_x0000_s2302" o:spt="1" style="position:absolute;left:0pt;margin-left:236.9pt;margin-top:13.2pt;height:19.05pt;width:38pt;z-index:251789312;v-text-anchor:middle;mso-width-relative:page;mso-height-relative:page;" fillcolor="#FFFFFF" filled="t" stroked="f" coordsize="21600,21600">
                  <v:path/>
                  <v:fill on="t" color2="#FFFFFF" focussize="0,0"/>
                  <v:stroke on="f"/>
                  <v:imagedata o:title=""/>
                  <o:lock v:ext="edit" aspectratio="f"/>
                  <v:textbox inset="0mm,0mm,0mm,0mm">
                    <w:txbxContent>
                      <w:p w14:paraId="566A99ED">
                        <w:pPr>
                          <w:jc w:val="center"/>
                          <w:rPr>
                            <w:rFonts w:hint="default" w:ascii="Times New Roman" w:hAnsi="Times New Roman" w:eastAsia="宋体" w:cs="Times New Roman"/>
                            <w:lang w:val="en-US" w:eastAsia="zh-CN"/>
                          </w:rPr>
                        </w:pPr>
                        <w:r>
                          <w:rPr>
                            <w:rFonts w:hint="default" w:ascii="Times New Roman" w:hAnsi="Times New Roman" w:cs="Times New Roman"/>
                          </w:rPr>
                          <w:t>G</w:t>
                        </w:r>
                        <w:r>
                          <w:rPr>
                            <w:rFonts w:hint="eastAsia" w:cs="Times New Roman"/>
                            <w:sz w:val="21"/>
                            <w:vertAlign w:val="subscript"/>
                            <w:lang w:val="en-US" w:eastAsia="zh-CN"/>
                          </w:rPr>
                          <w:t>4</w:t>
                        </w:r>
                        <w:r>
                          <w:rPr>
                            <w:rFonts w:hint="default" w:ascii="Times New Roman" w:hAnsi="Times New Roman" w:cs="Times New Roman"/>
                            <w:lang w:eastAsia="zh-CN"/>
                          </w:rPr>
                          <w:t>粉尘</w:t>
                        </w:r>
                      </w:p>
                    </w:txbxContent>
                  </v:textbox>
                </v:rect>
              </w:pict>
            </w:r>
            <w:r>
              <w:pict>
                <v:shape id="_x0000_s2305" o:spid="_x0000_s2305" o:spt="38" type="#_x0000_t38" style="position:absolute;left:0pt;flip:y;margin-left:216.65pt;margin-top:22.9pt;height:13.05pt;width:19pt;z-index:251789312;mso-width-relative:page;mso-height-relative:page;" filled="f" stroked="t" coordsize="21600,21600" adj="10800">
                  <v:path arrowok="t"/>
                  <v:fill on="f" focussize="0,0"/>
                  <v:stroke color="#000000" endarrow="block"/>
                  <v:imagedata o:title=""/>
                  <o:lock v:ext="edit" aspectratio="f"/>
                </v:shape>
              </w:pict>
            </w:r>
          </w:p>
          <w:p w14:paraId="51847718">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r>
              <w:pict>
                <v:rect id="_x0000_s2306" o:spid="_x0000_s2306" o:spt="1" style="position:absolute;left:0pt;margin-left:79.4pt;margin-top:18.25pt;height:20pt;width:34.25pt;z-index:251797504;v-text-anchor:middle;mso-width-relative:page;mso-height-relative:page;" fillcolor="#FFFFFF" filled="t" stroked="f" coordsize="21600,21600">
                  <v:path/>
                  <v:fill on="t" color2="#FFFFFF" focussize="0,0"/>
                  <v:stroke on="f"/>
                  <v:imagedata o:title=""/>
                  <o:lock v:ext="edit" aspectratio="f"/>
                  <v:textbox inset="0mm,0mm,0mm,0mm">
                    <w:txbxContent>
                      <w:p w14:paraId="34D36958">
                        <w:pPr>
                          <w:pStyle w:val="19"/>
                          <w:spacing w:line="240" w:lineRule="auto"/>
                          <w:jc w:val="both"/>
                          <w:rPr>
                            <w:rFonts w:hint="default" w:ascii="宋体" w:hAnsi="宋体" w:eastAsia="宋体" w:cs="Times New Roman"/>
                            <w:kern w:val="2"/>
                            <w:sz w:val="21"/>
                            <w:szCs w:val="24"/>
                            <w:lang w:val="en-US" w:eastAsia="zh-CN" w:bidi="ar-SA"/>
                          </w:rPr>
                        </w:pPr>
                        <w:r>
                          <w:rPr>
                            <w:rFonts w:hint="eastAsia" w:ascii="宋体" w:hAnsi="宋体" w:eastAsia="宋体" w:cs="Times New Roman"/>
                            <w:kern w:val="2"/>
                            <w:sz w:val="21"/>
                            <w:szCs w:val="24"/>
                            <w:lang w:val="en-US" w:eastAsia="zh-CN" w:bidi="ar-SA"/>
                          </w:rPr>
                          <w:t>抛光片</w:t>
                        </w:r>
                      </w:p>
                    </w:txbxContent>
                  </v:textbox>
                </v:rect>
              </w:pict>
            </w:r>
            <w:r>
              <w:pict>
                <v:rect id="_x0000_s2307" o:spid="_x0000_s2307" o:spt="1" style="position:absolute;left:0pt;margin-left:160.35pt;margin-top:13.25pt;height:28pt;width:83.5pt;z-index:251795456;v-text-anchor:middle;mso-width-relative:page;mso-height-relative:page;" fillcolor="#FFFFFF" filled="t" stroked="t" coordsize="21600,21600">
                  <v:path/>
                  <v:fill on="t" color2="#FFFFFF" focussize="0,0"/>
                  <v:stroke color="#000000" joinstyle="miter" dashstyle="dash"/>
                  <v:imagedata o:title=""/>
                  <o:lock v:ext="edit" aspectratio="f"/>
                  <v:textbox>
                    <w:txbxContent>
                      <w:p w14:paraId="6E0C3663">
                        <w:pPr>
                          <w:rPr>
                            <w:rFonts w:hint="default"/>
                            <w:lang w:val="en-US" w:eastAsia="zh-CN"/>
                          </w:rPr>
                        </w:pPr>
                        <w:r>
                          <w:rPr>
                            <w:rFonts w:hint="eastAsia" w:ascii="宋体" w:hAnsi="宋体"/>
                            <w:lang w:val="en-US" w:eastAsia="zh-CN"/>
                          </w:rPr>
                          <w:t>抛光（或打磨）</w:t>
                        </w:r>
                      </w:p>
                    </w:txbxContent>
                  </v:textbox>
                </v:rect>
              </w:pict>
            </w:r>
            <w:r>
              <w:pict>
                <v:rect id="_x0000_s2304" o:spid="_x0000_s2304" o:spt="1" style="position:absolute;left:0pt;margin-left:281.85pt;margin-top:7.75pt;height:23pt;width:60.25pt;z-index:251789312;v-text-anchor:middle;mso-width-relative:page;mso-height-relative:page;" fillcolor="#FFFFFF" filled="t" stroked="f" coordsize="21600,21600">
                  <v:path/>
                  <v:fill on="t" color2="#FFFFFF" focussize="0,0"/>
                  <v:stroke on="f"/>
                  <v:imagedata o:title=""/>
                  <o:lock v:ext="edit" aspectratio="f"/>
                  <v:textbox inset="0mm,0mm,0mm,0mm">
                    <w:txbxContent>
                      <w:p w14:paraId="4F127FB8">
                        <w:pPr>
                          <w:pStyle w:val="17"/>
                          <w:rPr>
                            <w:rFonts w:hint="default" w:ascii="宋体" w:hAnsi="宋体"/>
                            <w:sz w:val="21"/>
                            <w:szCs w:val="21"/>
                            <w:lang w:val="en-US" w:eastAsia="zh-CN"/>
                          </w:rPr>
                        </w:pPr>
                        <w:r>
                          <w:rPr>
                            <w:rFonts w:hint="eastAsia" w:ascii="宋体" w:hAnsi="宋体"/>
                            <w:sz w:val="21"/>
                            <w:szCs w:val="21"/>
                            <w:lang w:val="en-US" w:eastAsia="zh-CN"/>
                          </w:rPr>
                          <w:t>S</w:t>
                        </w:r>
                        <w:r>
                          <w:rPr>
                            <w:rFonts w:hint="eastAsia" w:cs="Times New Roman"/>
                            <w:sz w:val="21"/>
                            <w:szCs w:val="21"/>
                            <w:vertAlign w:val="subscript"/>
                            <w:lang w:val="en-US" w:eastAsia="zh-CN"/>
                          </w:rPr>
                          <w:t>12</w:t>
                        </w:r>
                        <w:r>
                          <w:rPr>
                            <w:rFonts w:hint="eastAsia" w:cs="Times New Roman"/>
                            <w:sz w:val="21"/>
                            <w:szCs w:val="21"/>
                            <w:vertAlign w:val="baseline"/>
                            <w:lang w:val="en-US" w:eastAsia="zh-CN"/>
                          </w:rPr>
                          <w:t>废抛光片</w:t>
                        </w:r>
                      </w:p>
                    </w:txbxContent>
                  </v:textbox>
                </v:rect>
              </w:pict>
            </w:r>
            <w:r>
              <w:pict>
                <v:shape id="_x0000_s2303" o:spid="_x0000_s2303" o:spt="32" type="#_x0000_t32" style="position:absolute;left:0pt;margin-left:245.1pt;margin-top:20.5pt;height:0pt;width:34pt;z-index:251799552;mso-width-relative:page;mso-height-relative:page;" filled="f" stroked="t" coordsize="21600,21600">
                  <v:path arrowok="t"/>
                  <v:fill on="f" focussize="0,0"/>
                  <v:stroke color="#000000" endarrow="block"/>
                  <v:imagedata o:title=""/>
                  <o:lock v:ext="edit" aspectratio="f"/>
                </v:shape>
              </w:pict>
            </w:r>
          </w:p>
          <w:p w14:paraId="29636F9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宋体" w:cs="Times New Roman"/>
                <w:b/>
                <w:color w:val="000000"/>
                <w:sz w:val="24"/>
                <w:szCs w:val="24"/>
              </w:rPr>
            </w:pPr>
            <w:r>
              <w:pict>
                <v:shape id="_x0000_s2327" o:spid="_x0000_s2327" o:spt="32" type="#_x0000_t32" style="position:absolute;left:0pt;margin-left:203.65pt;margin-top:17.7pt;height:34pt;width:0pt;z-index:251790336;mso-width-relative:page;mso-height-relative:page;" filled="f" stroked="t" coordsize="21600,21600">
                  <v:path arrowok="t"/>
                  <v:fill on="f" focussize="0,0"/>
                  <v:stroke color="#000000" endarrow="block" endarrowwidth="narrow" endarrowlength="long"/>
                  <v:imagedata o:title=""/>
                  <o:lock v:ext="edit" aspectratio="f"/>
                </v:shape>
              </w:pict>
            </w:r>
            <w:r>
              <w:pict>
                <v:line id="_x0000_s2310" o:spid="_x0000_s2310" o:spt="20" style="position:absolute;left:0pt;margin-left:243.65pt;margin-top:12.9pt;height:0pt;width:31pt;z-index:251796480;mso-width-relative:page;mso-height-relative:page;" filled="f" stroked="t" coordsize="21600,21600">
                  <v:path arrowok="t"/>
                  <v:fill on="f" focussize="0,0"/>
                  <v:stroke color="#000000" endarrow="diamond" endarrowwidth="narrow"/>
                  <v:imagedata o:title=""/>
                  <o:lock v:ext="edit" aspectratio="f"/>
                </v:line>
              </w:pict>
            </w:r>
            <w:r>
              <w:pict>
                <v:rect id="_x0000_s2309" o:spid="_x0000_s2309" o:spt="1" style="position:absolute;left:0pt;margin-left:284.15pt;margin-top:3.05pt;height:19pt;width:35pt;z-index:251789312;v-text-anchor:middle;mso-width-relative:page;mso-height-relative:page;" fillcolor="#FFFFFF" filled="t" stroked="f" coordsize="21600,21600">
                  <v:path/>
                  <v:fill on="t" color2="#FFFFFF" focussize="0,0"/>
                  <v:stroke on="f"/>
                  <v:imagedata o:title=""/>
                  <o:lock v:ext="edit" aspectratio="f"/>
                  <v:textbox inset="0mm,0mm,0mm,0mm">
                    <w:txbxContent>
                      <w:p w14:paraId="6AE1DCD1">
                        <w:pPr>
                          <w:jc w:val="left"/>
                          <w:rPr>
                            <w:rFonts w:hint="eastAsia" w:ascii="宋体" w:hAnsi="宋体" w:eastAsia="宋体" w:cs="Times New Roman"/>
                          </w:rPr>
                        </w:pPr>
                        <w:r>
                          <w:rPr>
                            <w:rFonts w:hint="eastAsia" w:ascii="宋体" w:hAnsi="宋体" w:eastAsia="宋体" w:cs="Times New Roman"/>
                          </w:rPr>
                          <w:t>N噪声</w:t>
                        </w:r>
                      </w:p>
                    </w:txbxContent>
                  </v:textbox>
                </v:rect>
              </w:pict>
            </w:r>
            <w:r>
              <w:pict>
                <v:line id="_x0000_s2311" o:spid="_x0000_s2311" o:spt="20" style="position:absolute;left:0pt;margin-left:117.65pt;margin-top:4.6pt;height:0pt;width:42pt;z-index:251789312;mso-width-relative:page;mso-height-relative:page;" filled="f" stroked="t" coordsize="21600,21600">
                  <v:path arrowok="t"/>
                  <v:fill on="f" focussize="0,0"/>
                  <v:stroke color="#000000" endarrow="block" endarrowwidth="narrow"/>
                  <v:imagedata o:title=""/>
                  <o:lock v:ext="edit" aspectratio="f"/>
                </v:line>
              </w:pict>
            </w:r>
          </w:p>
          <w:p w14:paraId="44E659F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宋体" w:cs="Times New Roman"/>
                <w:b/>
                <w:color w:val="000000"/>
                <w:sz w:val="24"/>
                <w:szCs w:val="24"/>
              </w:rPr>
            </w:pPr>
          </w:p>
          <w:p w14:paraId="73DBDD9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宋体" w:cs="Times New Roman"/>
                <w:b/>
                <w:color w:val="000000"/>
                <w:sz w:val="24"/>
                <w:szCs w:val="24"/>
              </w:rPr>
            </w:pPr>
            <w:r>
              <w:pict>
                <v:rect id="_x0000_s4215" o:spid="_x0000_s4215" o:spt="1" style="position:absolute;left:0pt;margin-left:189.7pt;margin-top:9pt;height:21pt;width:39pt;z-index:251805696;v-text-anchor:middle;mso-width-relative:page;mso-height-relative:page;" fillcolor="#FFFFFF" filled="t" stroked="f" coordsize="21600,21600">
                  <v:path/>
                  <v:fill on="t" color2="#FFFFFF" focussize="0,0"/>
                  <v:stroke on="f"/>
                  <v:imagedata o:title=""/>
                  <o:lock v:ext="edit" aspectratio="f"/>
                  <v:textbox inset="0mm,0mm,0mm,0mm">
                    <w:txbxContent>
                      <w:p w14:paraId="07984DE1">
                        <w:pPr>
                          <w:jc w:val="left"/>
                          <w:rPr>
                            <w:rFonts w:hint="eastAsia" w:ascii="Times New Roman" w:hAnsi="Times New Roman" w:eastAsia="宋体" w:cs="Times New Roman"/>
                            <w:lang w:val="en-US" w:eastAsia="zh-CN"/>
                          </w:rPr>
                        </w:pPr>
                        <w:r>
                          <w:rPr>
                            <w:rFonts w:hint="eastAsia" w:cs="Times New Roman"/>
                            <w:lang w:val="en-US" w:eastAsia="zh-CN"/>
                          </w:rPr>
                          <w:t>接上节</w:t>
                        </w:r>
                      </w:p>
                    </w:txbxContent>
                  </v:textbox>
                </v:rect>
              </w:pict>
            </w:r>
          </w:p>
          <w:p w14:paraId="0096854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宋体" w:cs="Times New Roman"/>
                <w:b/>
                <w:color w:val="000000"/>
                <w:sz w:val="24"/>
                <w:szCs w:val="24"/>
              </w:rPr>
            </w:pPr>
            <w:r>
              <w:pict>
                <v:line id="_x0000_s2326" o:spid="_x0000_s2326" o:spt="20" style="position:absolute;left:0pt;margin-left:171.65pt;margin-top:7.7pt;height:0pt;width:62.35pt;z-index:251800576;mso-width-relative:page;mso-height-relative:page;" filled="f" stroked="t" coordsize="21600,21600">
                  <v:path arrowok="t"/>
                  <v:fill on="f" focussize="0,0"/>
                  <v:stroke color="#000000" endarrowwidth="narrow"/>
                  <v:imagedata o:title=""/>
                  <o:lock v:ext="edit" aspectratio="f"/>
                </v:line>
              </w:pict>
            </w:r>
            <w:r>
              <w:pict>
                <v:shape id="_x0000_s2308" o:spid="_x0000_s2308" o:spt="32" type="#_x0000_t32" style="position:absolute;left:0pt;margin-left:202.15pt;margin-top:9.25pt;height:31.2pt;width:0pt;z-index:251798528;mso-width-relative:page;mso-height-relative:page;" filled="f" stroked="t" coordsize="21600,21600">
                  <v:path arrowok="t"/>
                  <v:fill on="f" focussize="0,0"/>
                  <v:stroke color="#000000" endarrow="block" endarrowwidth="narrow" endarrowlength="long"/>
                  <v:imagedata o:title=""/>
                  <o:lock v:ext="edit" aspectratio="f"/>
                </v:shape>
              </w:pict>
            </w:r>
          </w:p>
          <w:p w14:paraId="3475876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宋体" w:cs="Times New Roman"/>
                <w:b/>
                <w:color w:val="000000"/>
                <w:sz w:val="24"/>
                <w:szCs w:val="24"/>
              </w:rPr>
            </w:pPr>
          </w:p>
          <w:p w14:paraId="2E83469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宋体" w:cs="Times New Roman"/>
                <w:b/>
                <w:color w:val="000000"/>
                <w:sz w:val="24"/>
                <w:szCs w:val="24"/>
              </w:rPr>
            </w:pPr>
          </w:p>
          <w:p w14:paraId="69A57B8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宋体" w:cs="Times New Roman"/>
                <w:b/>
                <w:color w:val="000000"/>
                <w:sz w:val="24"/>
                <w:szCs w:val="24"/>
              </w:rPr>
            </w:pPr>
          </w:p>
          <w:p w14:paraId="2EF4939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宋体" w:cs="Times New Roman"/>
                <w:b/>
                <w:color w:val="000000"/>
                <w:sz w:val="24"/>
                <w:szCs w:val="24"/>
              </w:rPr>
            </w:pPr>
          </w:p>
          <w:p w14:paraId="68A01C8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宋体" w:cs="Times New Roman"/>
                <w:b/>
                <w:color w:val="000000"/>
                <w:sz w:val="24"/>
                <w:szCs w:val="24"/>
              </w:rPr>
            </w:pPr>
            <w:r>
              <w:pict>
                <v:rect id="_x0000_s2329" o:spid="_x0000_s2329" o:spt="1" style="position:absolute;left:0pt;margin-left:333.65pt;margin-top:6.75pt;height:16.8pt;width:31pt;z-index:251792384;v-text-anchor:middle;mso-width-relative:page;mso-height-relative:page;" fillcolor="#FFFFFF" filled="t" stroked="t" coordsize="21600,21600">
                  <v:path/>
                  <v:fill on="t" color2="#FFFFFF" focussize="0,0"/>
                  <v:stroke color="#000000" joinstyle="miter" dashstyle="dash"/>
                  <v:imagedata o:title=""/>
                  <o:lock v:ext="edit" aspectratio="f"/>
                  <v:textbox>
                    <w:txbxContent>
                      <w:p w14:paraId="0B06CB56">
                        <w:pPr>
                          <w:rPr>
                            <w:rFonts w:hint="default"/>
                            <w:lang w:val="en-US" w:eastAsia="zh-CN"/>
                          </w:rPr>
                        </w:pPr>
                      </w:p>
                    </w:txbxContent>
                  </v:textbox>
                </v:rect>
              </w:pict>
            </w:r>
            <w:r>
              <w:pict>
                <v:rect id="_x0000_s2328" o:spid="_x0000_s2328" o:spt="1" style="position:absolute;left:0pt;margin-left:372.7pt;margin-top:11.75pt;height:21pt;width:58.5pt;z-index:251791360;v-text-anchor:middle;mso-width-relative:page;mso-height-relative:page;" fillcolor="#FFFFFF" filled="t" stroked="f" coordsize="21600,21600">
                  <v:path/>
                  <v:fill on="t" color2="#FFFFFF" focussize="0,0"/>
                  <v:stroke on="f"/>
                  <v:imagedata o:title=""/>
                  <o:lock v:ext="edit" aspectratio="f"/>
                  <v:textbox inset="0mm,0mm,0mm,0mm">
                    <w:txbxContent>
                      <w:p w14:paraId="180A3E97">
                        <w:pPr>
                          <w:jc w:val="center"/>
                          <w:rPr>
                            <w:rFonts w:hint="default" w:ascii="宋体" w:hAnsi="宋体" w:eastAsia="宋体"/>
                            <w:lang w:val="en-US" w:eastAsia="zh-CN"/>
                          </w:rPr>
                        </w:pPr>
                        <w:r>
                          <w:rPr>
                            <w:rFonts w:hint="eastAsia" w:ascii="宋体" w:hAnsi="宋体"/>
                            <w:lang w:val="en-US" w:eastAsia="zh-CN"/>
                          </w:rPr>
                          <w:t>非必须工序</w:t>
                        </w:r>
                      </w:p>
                    </w:txbxContent>
                  </v:textbox>
                </v:rect>
              </w:pict>
            </w:r>
          </w:p>
          <w:p w14:paraId="258B974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宋体" w:cs="Times New Roman"/>
                <w:b/>
                <w:color w:val="000000"/>
                <w:sz w:val="24"/>
                <w:szCs w:val="24"/>
              </w:rPr>
            </w:pPr>
            <w:r>
              <w:pict>
                <v:rect id="_x0000_s2338" o:spid="_x0000_s2338" o:spt="1" style="position:absolute;left:0pt;margin-left:333.65pt;margin-top:8pt;height:16.8pt;width:31pt;z-index:251803648;v-text-anchor:middle;mso-width-relative:page;mso-height-relative:page;" fillcolor="#FFFFFF" filled="t" stroked="t" coordsize="21600,21600">
                  <v:path/>
                  <v:fill on="t" color2="#FFFFFF" focussize="0,0"/>
                  <v:stroke weight="2pt" color="#000000" joinstyle="miter"/>
                  <v:imagedata o:title=""/>
                  <o:lock v:ext="edit" aspectratio="f"/>
                  <v:textbox>
                    <w:txbxContent>
                      <w:p w14:paraId="77AB8D5F">
                        <w:pPr>
                          <w:rPr>
                            <w:rFonts w:hint="default"/>
                            <w:lang w:val="en-US" w:eastAsia="zh-CN"/>
                          </w:rPr>
                        </w:pPr>
                      </w:p>
                    </w:txbxContent>
                  </v:textbox>
                </v:rect>
              </w:pict>
            </w:r>
            <w:r>
              <w:pict>
                <v:rect id="_x0000_s2339" o:spid="_x0000_s2339" o:spt="1" style="position:absolute;left:0pt;margin-left:374.2pt;margin-top:7.75pt;height:36pt;width:58.5pt;z-index:251804672;v-text-anchor:middle;mso-width-relative:page;mso-height-relative:page;" fillcolor="#FFFFFF" filled="t" stroked="f" coordsize="21600,21600">
                  <v:path/>
                  <v:fill on="t" color2="#FFFFFF" focussize="0,0"/>
                  <v:stroke on="f"/>
                  <v:imagedata o:title=""/>
                  <o:lock v:ext="edit" aspectratio="f"/>
                  <v:textbox inset="0mm,0mm,0mm,0mm">
                    <w:txbxContent>
                      <w:p w14:paraId="41A99184">
                        <w:pPr>
                          <w:jc w:val="center"/>
                          <w:rPr>
                            <w:rFonts w:hint="default" w:ascii="宋体" w:hAnsi="宋体" w:eastAsia="宋体"/>
                            <w:lang w:val="en-US" w:eastAsia="zh-CN"/>
                          </w:rPr>
                        </w:pPr>
                        <w:r>
                          <w:rPr>
                            <w:rFonts w:hint="eastAsia" w:ascii="宋体" w:hAnsi="宋体" w:eastAsia="宋体"/>
                            <w:lang w:val="en-US" w:eastAsia="zh-CN"/>
                          </w:rPr>
                          <w:t>本次技改</w:t>
                        </w:r>
                        <w:r>
                          <w:rPr>
                            <w:rFonts w:hint="eastAsia" w:ascii="宋体" w:hAnsi="宋体"/>
                            <w:lang w:val="en-US" w:eastAsia="zh-CN"/>
                          </w:rPr>
                          <w:t>新增</w:t>
                        </w:r>
                        <w:r>
                          <w:rPr>
                            <w:rFonts w:hint="eastAsia" w:ascii="宋体" w:hAnsi="宋体" w:eastAsia="宋体"/>
                            <w:lang w:val="en-US" w:eastAsia="zh-CN"/>
                          </w:rPr>
                          <w:t>工序</w:t>
                        </w:r>
                      </w:p>
                    </w:txbxContent>
                  </v:textbox>
                </v:rect>
              </w:pict>
            </w:r>
          </w:p>
          <w:p w14:paraId="3D086E6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b/>
                <w:color w:val="000000"/>
                <w:sz w:val="28"/>
                <w:szCs w:val="28"/>
              </w:rPr>
            </w:pPr>
            <w:r>
              <w:rPr>
                <w:rFonts w:hint="eastAsia" w:ascii="Times New Roman" w:hAnsi="Times New Roman" w:eastAsia="宋体" w:cs="Times New Roman"/>
                <w:b/>
                <w:color w:val="000000" w:themeColor="text1"/>
                <w:sz w:val="24"/>
                <w:szCs w:val="24"/>
              </w:rPr>
              <w:t>图</w:t>
            </w:r>
            <w:r>
              <w:rPr>
                <w:rFonts w:hint="eastAsia" w:ascii="Times New Roman" w:hAnsi="Times New Roman" w:eastAsia="宋体" w:cs="Times New Roman"/>
                <w:b/>
                <w:color w:val="000000" w:themeColor="text1"/>
                <w:sz w:val="24"/>
                <w:szCs w:val="24"/>
                <w:lang w:val="en-US" w:eastAsia="zh-CN"/>
              </w:rPr>
              <w:t>2-4</w:t>
            </w:r>
            <w:r>
              <w:rPr>
                <w:rFonts w:hint="eastAsia" w:ascii="Times New Roman" w:hAnsi="Times New Roman" w:eastAsia="宋体" w:cs="Times New Roman"/>
                <w:b/>
                <w:color w:val="000000" w:themeColor="text1"/>
                <w:sz w:val="24"/>
                <w:szCs w:val="24"/>
              </w:rPr>
              <w:t xml:space="preserve">   </w:t>
            </w:r>
            <w:r>
              <w:rPr>
                <w:rFonts w:hint="eastAsia" w:ascii="Times New Roman" w:hAnsi="Times New Roman" w:eastAsia="宋体" w:cs="Times New Roman"/>
                <w:b/>
                <w:color w:val="000000" w:themeColor="text1"/>
                <w:sz w:val="24"/>
                <w:szCs w:val="24"/>
                <w:lang w:eastAsia="zh-CN"/>
              </w:rPr>
              <w:t>项目生产</w:t>
            </w:r>
            <w:r>
              <w:rPr>
                <w:rFonts w:hint="eastAsia" w:ascii="Times New Roman" w:hAnsi="Times New Roman" w:eastAsia="宋体" w:cs="Times New Roman"/>
                <w:b/>
                <w:color w:val="000000" w:themeColor="text1"/>
                <w:sz w:val="24"/>
                <w:szCs w:val="24"/>
              </w:rPr>
              <w:t>工艺流程图</w:t>
            </w:r>
          </w:p>
          <w:p w14:paraId="6A91620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宋体" w:cs="Times New Roman"/>
                <w:b/>
                <w:color w:val="auto"/>
                <w:sz w:val="24"/>
                <w:szCs w:val="24"/>
                <w:lang w:eastAsia="zh-CN"/>
              </w:rPr>
            </w:pPr>
            <w:r>
              <w:rPr>
                <w:rFonts w:hint="default" w:ascii="Times New Roman" w:hAnsi="Times New Roman" w:eastAsia="宋体" w:cs="Times New Roman"/>
                <w:b/>
                <w:color w:val="auto"/>
                <w:sz w:val="24"/>
                <w:szCs w:val="24"/>
              </w:rPr>
              <w:t>其他产污环节分析</w:t>
            </w:r>
            <w:r>
              <w:rPr>
                <w:rFonts w:hint="default" w:ascii="Times New Roman" w:hAnsi="Times New Roman" w:eastAsia="宋体" w:cs="Times New Roman"/>
                <w:b/>
                <w:color w:val="auto"/>
                <w:sz w:val="24"/>
                <w:szCs w:val="24"/>
                <w:lang w:eastAsia="zh-CN"/>
              </w:rPr>
              <w:t>：</w:t>
            </w:r>
          </w:p>
          <w:p w14:paraId="13FD2A8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本项目生产过程中会产生相应类别的污染物，公辅设施也会产生相应污染物，主要为废气处理设施</w:t>
            </w:r>
            <w:r>
              <w:rPr>
                <w:rFonts w:hint="default" w:ascii="Times New Roman" w:hAnsi="Times New Roman" w:cs="Times New Roman"/>
                <w:color w:val="auto"/>
                <w:kern w:val="2"/>
                <w:sz w:val="24"/>
                <w:szCs w:val="24"/>
                <w:lang w:val="en-US" w:eastAsia="zh-CN" w:bidi="ar-SA"/>
              </w:rPr>
              <w:t>收集的滤尘</w:t>
            </w:r>
            <w:r>
              <w:rPr>
                <w:rFonts w:hint="default" w:ascii="Times New Roman" w:hAnsi="Times New Roman" w:eastAsia="宋体" w:cs="Times New Roman"/>
                <w:color w:val="auto"/>
                <w:kern w:val="2"/>
                <w:sz w:val="24"/>
                <w:szCs w:val="24"/>
                <w:lang w:val="en-US" w:eastAsia="zh-CN" w:bidi="ar-SA"/>
              </w:rPr>
              <w:t>（S</w:t>
            </w:r>
            <w:r>
              <w:rPr>
                <w:rFonts w:hint="eastAsia" w:cs="Times New Roman"/>
                <w:color w:val="auto"/>
                <w:kern w:val="2"/>
                <w:sz w:val="24"/>
                <w:szCs w:val="24"/>
                <w:vertAlign w:val="subscript"/>
                <w:lang w:val="en-US" w:eastAsia="zh-CN" w:bidi="ar-SA"/>
              </w:rPr>
              <w:t>14</w:t>
            </w:r>
            <w:r>
              <w:rPr>
                <w:rFonts w:hint="default" w:ascii="Times New Roman" w:hAnsi="Times New Roman" w:eastAsia="宋体" w:cs="Times New Roman"/>
                <w:color w:val="auto"/>
                <w:kern w:val="2"/>
                <w:sz w:val="24"/>
                <w:szCs w:val="24"/>
                <w:lang w:val="en-US" w:eastAsia="zh-CN" w:bidi="ar-SA"/>
              </w:rPr>
              <w:t>）</w:t>
            </w:r>
            <w:r>
              <w:rPr>
                <w:rFonts w:hint="default" w:ascii="Times New Roman" w:hAnsi="Times New Roman" w:cs="Times New Roman"/>
                <w:color w:val="auto"/>
                <w:kern w:val="2"/>
                <w:sz w:val="24"/>
                <w:szCs w:val="24"/>
                <w:lang w:val="en-US" w:eastAsia="zh-CN" w:bidi="ar-SA"/>
              </w:rPr>
              <w:t>、废布袋（</w:t>
            </w:r>
            <w:r>
              <w:rPr>
                <w:rFonts w:hint="default" w:ascii="Times New Roman" w:hAnsi="Times New Roman" w:eastAsia="宋体" w:cs="Times New Roman"/>
                <w:color w:val="auto"/>
                <w:kern w:val="2"/>
                <w:sz w:val="24"/>
                <w:szCs w:val="24"/>
                <w:lang w:val="en-US" w:eastAsia="zh-CN" w:bidi="ar-SA"/>
              </w:rPr>
              <w:t>S</w:t>
            </w:r>
            <w:r>
              <w:rPr>
                <w:rFonts w:hint="eastAsia" w:cs="Times New Roman"/>
                <w:color w:val="auto"/>
                <w:kern w:val="2"/>
                <w:sz w:val="24"/>
                <w:szCs w:val="24"/>
                <w:vertAlign w:val="subscript"/>
                <w:lang w:val="en-US" w:eastAsia="zh-CN" w:bidi="ar-SA"/>
              </w:rPr>
              <w:t>15</w:t>
            </w:r>
            <w:r>
              <w:rPr>
                <w:rFonts w:hint="default" w:ascii="Times New Roman" w:hAnsi="Times New Roman" w:cs="Times New Roman"/>
                <w:color w:val="auto"/>
                <w:kern w:val="2"/>
                <w:sz w:val="24"/>
                <w:szCs w:val="24"/>
                <w:lang w:val="en-US" w:eastAsia="zh-CN" w:bidi="ar-SA"/>
              </w:rPr>
              <w:t>）及</w:t>
            </w:r>
            <w:r>
              <w:rPr>
                <w:rFonts w:hint="default" w:ascii="Times New Roman" w:hAnsi="Times New Roman" w:eastAsia="宋体" w:cs="Times New Roman"/>
                <w:color w:val="auto"/>
                <w:kern w:val="2"/>
                <w:sz w:val="24"/>
                <w:szCs w:val="24"/>
                <w:lang w:val="en-US" w:eastAsia="zh-CN" w:bidi="ar-SA"/>
              </w:rPr>
              <w:t>厂区生活垃圾（S</w:t>
            </w:r>
            <w:r>
              <w:rPr>
                <w:rFonts w:hint="default" w:ascii="Times New Roman" w:hAnsi="Times New Roman" w:cs="Times New Roman"/>
                <w:color w:val="auto"/>
                <w:kern w:val="2"/>
                <w:sz w:val="24"/>
                <w:szCs w:val="24"/>
                <w:vertAlign w:val="subscript"/>
                <w:lang w:val="en-US" w:eastAsia="zh-CN" w:bidi="ar-SA"/>
              </w:rPr>
              <w:t>1</w:t>
            </w:r>
            <w:r>
              <w:rPr>
                <w:rFonts w:hint="eastAsia" w:cs="Times New Roman"/>
                <w:color w:val="auto"/>
                <w:kern w:val="2"/>
                <w:sz w:val="24"/>
                <w:szCs w:val="24"/>
                <w:vertAlign w:val="subscript"/>
                <w:lang w:val="en-US" w:eastAsia="zh-CN" w:bidi="ar-SA"/>
              </w:rPr>
              <w:t>6</w:t>
            </w:r>
            <w:r>
              <w:rPr>
                <w:rFonts w:hint="default" w:ascii="Times New Roman" w:hAnsi="Times New Roman" w:eastAsia="宋体" w:cs="Times New Roman"/>
                <w:color w:val="auto"/>
                <w:kern w:val="2"/>
                <w:sz w:val="24"/>
                <w:szCs w:val="24"/>
                <w:lang w:val="en-US" w:eastAsia="zh-CN" w:bidi="ar-SA"/>
              </w:rPr>
              <w:t>）以及厂区职工生活污水（W</w:t>
            </w:r>
            <w:r>
              <w:rPr>
                <w:rFonts w:hint="default" w:ascii="Times New Roman" w:hAnsi="Times New Roman" w:eastAsia="宋体" w:cs="Times New Roman"/>
                <w:color w:val="auto"/>
                <w:kern w:val="2"/>
                <w:sz w:val="24"/>
                <w:szCs w:val="24"/>
                <w:vertAlign w:val="subscript"/>
                <w:lang w:val="en-US" w:eastAsia="zh-CN" w:bidi="ar-SA"/>
              </w:rPr>
              <w:t>1</w:t>
            </w:r>
            <w:r>
              <w:rPr>
                <w:rFonts w:hint="default" w:ascii="Times New Roman" w:hAnsi="Times New Roman" w:eastAsia="宋体" w:cs="Times New Roman"/>
                <w:color w:val="auto"/>
                <w:kern w:val="2"/>
                <w:sz w:val="24"/>
                <w:szCs w:val="24"/>
                <w:lang w:val="en-US" w:eastAsia="zh-CN" w:bidi="ar-SA"/>
              </w:rPr>
              <w:t>）。</w:t>
            </w:r>
          </w:p>
          <w:p w14:paraId="2EC93F79">
            <w:pPr>
              <w:keepNext w:val="0"/>
              <w:keepLines w:val="0"/>
              <w:pageBreakBefore w:val="0"/>
              <w:widowControl w:val="0"/>
              <w:kinsoku/>
              <w:wordWrap/>
              <w:overflowPunct/>
              <w:topLinePunct w:val="0"/>
              <w:autoSpaceDE/>
              <w:autoSpaceDN/>
              <w:bidi w:val="0"/>
              <w:adjustRightInd/>
              <w:snapToGrid/>
              <w:spacing w:line="500" w:lineRule="exact"/>
              <w:ind w:firstLine="465"/>
              <w:jc w:val="center"/>
              <w:textAlignment w:val="auto"/>
              <w:rPr>
                <w:rFonts w:hint="default" w:ascii="Times New Roman" w:hAnsi="Times New Roman" w:eastAsia="宋体" w:cs="Times New Roman"/>
                <w:b/>
                <w:kern w:val="0"/>
                <w:sz w:val="24"/>
                <w:szCs w:val="24"/>
              </w:rPr>
            </w:pPr>
            <w:r>
              <w:rPr>
                <w:rFonts w:hint="default" w:ascii="Times New Roman" w:hAnsi="Times New Roman" w:eastAsia="宋体" w:cs="Times New Roman"/>
                <w:b/>
                <w:sz w:val="24"/>
                <w:szCs w:val="24"/>
              </w:rPr>
              <w:t>表 2-</w:t>
            </w:r>
            <w:r>
              <w:rPr>
                <w:rFonts w:hint="default" w:ascii="Times New Roman" w:hAnsi="Times New Roman" w:cs="Times New Roman"/>
                <w:b/>
                <w:sz w:val="24"/>
                <w:szCs w:val="24"/>
                <w:lang w:val="en-US" w:eastAsia="zh-CN"/>
              </w:rPr>
              <w:t>8</w:t>
            </w:r>
            <w:r>
              <w:rPr>
                <w:rFonts w:hint="default" w:ascii="Times New Roman" w:hAnsi="Times New Roman" w:eastAsia="宋体" w:cs="Times New Roman"/>
                <w:b/>
                <w:sz w:val="24"/>
                <w:szCs w:val="24"/>
              </w:rPr>
              <w:t xml:space="preserve">   主要产污环节和排污特征</w:t>
            </w:r>
          </w:p>
          <w:tbl>
            <w:tblPr>
              <w:tblStyle w:val="2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554"/>
              <w:gridCol w:w="585"/>
              <w:gridCol w:w="1748"/>
              <w:gridCol w:w="1485"/>
              <w:gridCol w:w="990"/>
              <w:gridCol w:w="3218"/>
            </w:tblGrid>
            <w:tr w14:paraId="18ACBE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22" w:type="pct"/>
                  <w:tcBorders>
                    <w:tl2br w:val="nil"/>
                    <w:tr2bl w:val="nil"/>
                  </w:tcBorders>
                  <w:vAlign w:val="center"/>
                </w:tcPr>
                <w:p w14:paraId="01851B89">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类别</w:t>
                  </w:r>
                </w:p>
              </w:tc>
              <w:tc>
                <w:tcPr>
                  <w:tcW w:w="340" w:type="pct"/>
                  <w:tcBorders>
                    <w:tl2br w:val="nil"/>
                    <w:tr2bl w:val="nil"/>
                  </w:tcBorders>
                  <w:vAlign w:val="center"/>
                </w:tcPr>
                <w:p w14:paraId="2BED8515">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代码</w:t>
                  </w:r>
                </w:p>
              </w:tc>
              <w:tc>
                <w:tcPr>
                  <w:tcW w:w="1018" w:type="pct"/>
                  <w:tcBorders>
                    <w:tl2br w:val="nil"/>
                    <w:tr2bl w:val="nil"/>
                  </w:tcBorders>
                  <w:vAlign w:val="center"/>
                </w:tcPr>
                <w:p w14:paraId="69A7389C">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产生环节</w:t>
                  </w:r>
                </w:p>
              </w:tc>
              <w:tc>
                <w:tcPr>
                  <w:tcW w:w="865" w:type="pct"/>
                  <w:tcBorders>
                    <w:tl2br w:val="nil"/>
                    <w:tr2bl w:val="nil"/>
                  </w:tcBorders>
                  <w:vAlign w:val="center"/>
                </w:tcPr>
                <w:p w14:paraId="00220345">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主要污染物</w:t>
                  </w:r>
                </w:p>
              </w:tc>
              <w:tc>
                <w:tcPr>
                  <w:tcW w:w="576" w:type="pct"/>
                  <w:tcBorders>
                    <w:tl2br w:val="nil"/>
                    <w:tr2bl w:val="nil"/>
                  </w:tcBorders>
                  <w:vAlign w:val="center"/>
                </w:tcPr>
                <w:p w14:paraId="38733F26">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产生特征</w:t>
                  </w:r>
                </w:p>
              </w:tc>
              <w:tc>
                <w:tcPr>
                  <w:tcW w:w="1875" w:type="pct"/>
                  <w:tcBorders>
                    <w:tl2br w:val="nil"/>
                    <w:tr2bl w:val="nil"/>
                  </w:tcBorders>
                  <w:vAlign w:val="center"/>
                </w:tcPr>
                <w:p w14:paraId="7F4D6D6E">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去向</w:t>
                  </w:r>
                </w:p>
              </w:tc>
            </w:tr>
            <w:tr w14:paraId="29B9AF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27" w:hRule="atLeast"/>
                <w:jc w:val="center"/>
              </w:trPr>
              <w:tc>
                <w:tcPr>
                  <w:tcW w:w="322" w:type="pct"/>
                  <w:vMerge w:val="restart"/>
                  <w:tcBorders>
                    <w:tl2br w:val="nil"/>
                    <w:tr2bl w:val="nil"/>
                  </w:tcBorders>
                  <w:vAlign w:val="center"/>
                </w:tcPr>
                <w:p w14:paraId="0EDA0CFE">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废气</w:t>
                  </w:r>
                </w:p>
              </w:tc>
              <w:tc>
                <w:tcPr>
                  <w:tcW w:w="340" w:type="pct"/>
                  <w:tcBorders>
                    <w:tl2br w:val="nil"/>
                    <w:tr2bl w:val="nil"/>
                  </w:tcBorders>
                  <w:vAlign w:val="center"/>
                </w:tcPr>
                <w:p w14:paraId="46409F36">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vertAlign w:val="subscript"/>
                    </w:rPr>
                  </w:pPr>
                  <w:r>
                    <w:rPr>
                      <w:rFonts w:hint="default" w:ascii="Times New Roman" w:hAnsi="Times New Roman" w:eastAsia="宋体" w:cs="Times New Roman"/>
                      <w:sz w:val="21"/>
                      <w:szCs w:val="21"/>
                    </w:rPr>
                    <w:t>G</w:t>
                  </w:r>
                  <w:r>
                    <w:rPr>
                      <w:rFonts w:hint="default" w:ascii="Times New Roman" w:hAnsi="Times New Roman" w:eastAsia="宋体" w:cs="Times New Roman"/>
                      <w:sz w:val="21"/>
                      <w:szCs w:val="21"/>
                      <w:vertAlign w:val="subscript"/>
                    </w:rPr>
                    <w:t>1</w:t>
                  </w:r>
                </w:p>
                <w:p w14:paraId="33BF5861">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vertAlign w:val="baseline"/>
                      <w:lang w:val="en-US" w:eastAsia="zh-CN"/>
                    </w:rPr>
                    <w:t>G</w:t>
                  </w:r>
                  <w:r>
                    <w:rPr>
                      <w:rFonts w:hint="eastAsia" w:cs="Times New Roman"/>
                      <w:sz w:val="21"/>
                      <w:szCs w:val="21"/>
                      <w:vertAlign w:val="subscript"/>
                      <w:lang w:val="en-US" w:eastAsia="zh-CN"/>
                    </w:rPr>
                    <w:t>2</w:t>
                  </w:r>
                </w:p>
              </w:tc>
              <w:tc>
                <w:tcPr>
                  <w:tcW w:w="1018" w:type="pct"/>
                  <w:tcBorders>
                    <w:tl2br w:val="nil"/>
                    <w:tr2bl w:val="nil"/>
                  </w:tcBorders>
                  <w:vAlign w:val="center"/>
                </w:tcPr>
                <w:p w14:paraId="01A03A4D">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cs="Times New Roman"/>
                      <w:sz w:val="21"/>
                      <w:szCs w:val="21"/>
                      <w:lang w:val="en-US" w:eastAsia="zh-CN"/>
                    </w:rPr>
                  </w:pPr>
                  <w:r>
                    <w:rPr>
                      <w:rFonts w:hint="eastAsia" w:cs="Times New Roman"/>
                      <w:sz w:val="21"/>
                      <w:szCs w:val="21"/>
                      <w:lang w:val="en-US" w:eastAsia="zh-CN"/>
                    </w:rPr>
                    <w:t>熔铸</w:t>
                  </w:r>
                  <w:r>
                    <w:rPr>
                      <w:rFonts w:hint="default" w:cs="Times New Roman"/>
                      <w:sz w:val="21"/>
                      <w:szCs w:val="21"/>
                      <w:lang w:val="en-US" w:eastAsia="zh-CN"/>
                    </w:rPr>
                    <w:t>工序</w:t>
                  </w:r>
                </w:p>
                <w:p w14:paraId="6D3D9E6F">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eastAsia" w:cs="Times New Roman"/>
                      <w:sz w:val="21"/>
                      <w:szCs w:val="21"/>
                      <w:lang w:val="en-US" w:eastAsia="zh-CN"/>
                    </w:rPr>
                  </w:pPr>
                  <w:r>
                    <w:rPr>
                      <w:rFonts w:hint="eastAsia" w:cs="Times New Roman"/>
                      <w:sz w:val="21"/>
                      <w:szCs w:val="21"/>
                      <w:lang w:val="en-US" w:eastAsia="zh-CN"/>
                    </w:rPr>
                    <w:t>（含熔炼和浇注）</w:t>
                  </w:r>
                </w:p>
                <w:p w14:paraId="453C4254">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cs="Times New Roman"/>
                      <w:sz w:val="21"/>
                      <w:szCs w:val="21"/>
                      <w:lang w:val="en-US" w:eastAsia="zh-CN"/>
                    </w:rPr>
                  </w:pPr>
                  <w:r>
                    <w:rPr>
                      <w:rFonts w:hint="eastAsia" w:cs="Times New Roman"/>
                      <w:sz w:val="21"/>
                      <w:szCs w:val="21"/>
                      <w:lang w:val="en-US" w:eastAsia="zh-CN"/>
                    </w:rPr>
                    <w:t>冷却成型</w:t>
                  </w:r>
                </w:p>
              </w:tc>
              <w:tc>
                <w:tcPr>
                  <w:tcW w:w="865" w:type="pct"/>
                  <w:tcBorders>
                    <w:tl2br w:val="nil"/>
                    <w:tr2bl w:val="nil"/>
                  </w:tcBorders>
                  <w:vAlign w:val="center"/>
                </w:tcPr>
                <w:p w14:paraId="0130C500">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eastAsia"/>
                      <w:sz w:val="21"/>
                      <w:szCs w:val="21"/>
                      <w:lang w:val="en-US" w:eastAsia="zh-CN"/>
                    </w:rPr>
                  </w:pPr>
                  <w:r>
                    <w:rPr>
                      <w:rFonts w:hint="eastAsia"/>
                      <w:sz w:val="21"/>
                      <w:szCs w:val="21"/>
                      <w:lang w:val="en-US" w:eastAsia="zh-CN"/>
                    </w:rPr>
                    <w:t>粉尘</w:t>
                  </w:r>
                </w:p>
                <w:p w14:paraId="1169BECA">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eastAsia" w:ascii="Times New Roman" w:hAnsi="Times New Roman" w:eastAsia="宋体" w:cs="Times New Roman"/>
                      <w:sz w:val="21"/>
                      <w:szCs w:val="21"/>
                      <w:lang w:eastAsia="zh-CN"/>
                    </w:rPr>
                  </w:pPr>
                  <w:r>
                    <w:rPr>
                      <w:rFonts w:hint="eastAsia"/>
                      <w:sz w:val="21"/>
                      <w:szCs w:val="21"/>
                      <w:lang w:val="en-US" w:eastAsia="zh-CN"/>
                    </w:rPr>
                    <w:t>（以颗粒物、铍及其化合物计）</w:t>
                  </w:r>
                </w:p>
              </w:tc>
              <w:tc>
                <w:tcPr>
                  <w:tcW w:w="576" w:type="pct"/>
                  <w:tcBorders>
                    <w:tl2br w:val="nil"/>
                    <w:tr2bl w:val="nil"/>
                  </w:tcBorders>
                  <w:vAlign w:val="center"/>
                </w:tcPr>
                <w:p w14:paraId="3C5C7319">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连续</w:t>
                  </w:r>
                </w:p>
              </w:tc>
              <w:tc>
                <w:tcPr>
                  <w:tcW w:w="1875" w:type="pct"/>
                  <w:tcBorders>
                    <w:tl2br w:val="nil"/>
                    <w:tr2bl w:val="nil"/>
                  </w:tcBorders>
                  <w:vAlign w:val="center"/>
                </w:tcPr>
                <w:p w14:paraId="6A840039">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rPr>
                  </w:pPr>
                  <w:r>
                    <w:rPr>
                      <w:rFonts w:hint="eastAsia" w:cs="Times New Roman"/>
                      <w:color w:val="auto"/>
                      <w:sz w:val="21"/>
                      <w:szCs w:val="21"/>
                      <w:lang w:val="en-US" w:eastAsia="zh-CN"/>
                    </w:rPr>
                    <w:t>熔炼采用</w:t>
                  </w:r>
                  <w:r>
                    <w:rPr>
                      <w:rFonts w:hint="default" w:ascii="Times New Roman" w:hAnsi="Times New Roman" w:eastAsia="宋体" w:cs="Times New Roman"/>
                      <w:color w:val="auto"/>
                      <w:sz w:val="21"/>
                      <w:szCs w:val="21"/>
                    </w:rPr>
                    <w:t>整体式排风罩</w:t>
                  </w:r>
                  <w:r>
                    <w:rPr>
                      <w:rFonts w:hint="eastAsia" w:cs="Times New Roman"/>
                      <w:color w:val="auto"/>
                      <w:sz w:val="21"/>
                      <w:szCs w:val="21"/>
                      <w:lang w:eastAsia="zh-CN"/>
                    </w:rPr>
                    <w:t>（</w:t>
                  </w:r>
                  <w:r>
                    <w:rPr>
                      <w:rFonts w:hint="eastAsia" w:cs="Times New Roman"/>
                      <w:color w:val="auto"/>
                      <w:sz w:val="21"/>
                      <w:szCs w:val="21"/>
                      <w:lang w:val="en-US" w:eastAsia="zh-CN"/>
                    </w:rPr>
                    <w:t>顶吸式+侧吸式固定罩</w:t>
                  </w:r>
                  <w:r>
                    <w:rPr>
                      <w:rFonts w:hint="eastAsia" w:cs="Times New Roman"/>
                      <w:color w:val="auto"/>
                      <w:sz w:val="21"/>
                      <w:szCs w:val="21"/>
                      <w:lang w:eastAsia="zh-CN"/>
                    </w:rPr>
                    <w:t>），</w:t>
                  </w:r>
                  <w:r>
                    <w:rPr>
                      <w:rFonts w:hint="eastAsia" w:cs="Times New Roman"/>
                      <w:color w:val="auto"/>
                      <w:sz w:val="21"/>
                      <w:szCs w:val="21"/>
                      <w:lang w:val="en-US" w:eastAsia="zh-CN"/>
                    </w:rPr>
                    <w:t>浇注、冷却成型采用</w:t>
                  </w:r>
                  <w:r>
                    <w:rPr>
                      <w:rFonts w:hint="eastAsia" w:ascii="Times New Roman" w:hAnsi="Times New Roman" w:eastAsia="宋体" w:cs="Times New Roman"/>
                      <w:snapToGrid w:val="0"/>
                      <w:color w:val="auto"/>
                      <w:kern w:val="0"/>
                      <w:sz w:val="21"/>
                      <w:szCs w:val="21"/>
                      <w:lang w:val="en-US" w:eastAsia="zh-CN"/>
                    </w:rPr>
                    <w:t>固定式排风罩</w:t>
                  </w:r>
                  <w:r>
                    <w:rPr>
                      <w:rFonts w:hint="eastAsia" w:cs="Times New Roman"/>
                      <w:color w:val="auto"/>
                      <w:sz w:val="21"/>
                      <w:szCs w:val="21"/>
                      <w:lang w:val="en-US" w:eastAsia="zh-CN"/>
                    </w:rPr>
                    <w:t>，三股废气收集后</w:t>
                  </w:r>
                  <w:r>
                    <w:rPr>
                      <w:rFonts w:hint="default" w:ascii="Times New Roman" w:hAnsi="Times New Roman" w:eastAsia="宋体" w:cs="Times New Roman"/>
                      <w:sz w:val="21"/>
                      <w:szCs w:val="21"/>
                      <w:lang w:val="en-US" w:eastAsia="zh-CN"/>
                    </w:rPr>
                    <w:t>经</w:t>
                  </w:r>
                  <w:r>
                    <w:rPr>
                      <w:rFonts w:hint="eastAsia" w:cs="Times New Roman"/>
                      <w:sz w:val="21"/>
                      <w:szCs w:val="21"/>
                      <w:lang w:val="en-US" w:eastAsia="zh-CN"/>
                    </w:rPr>
                    <w:t>一套布袋除尘装置</w:t>
                  </w:r>
                  <w:r>
                    <w:rPr>
                      <w:rFonts w:hint="default" w:ascii="Times New Roman" w:hAnsi="Times New Roman" w:eastAsia="宋体" w:cs="Times New Roman"/>
                      <w:sz w:val="21"/>
                      <w:szCs w:val="21"/>
                      <w:lang w:val="en-US" w:eastAsia="zh-CN"/>
                    </w:rPr>
                    <w:t>处理后通过一根15米高气筒（DA001）排放</w:t>
                  </w:r>
                </w:p>
              </w:tc>
            </w:tr>
            <w:tr w14:paraId="1C1668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12" w:hRule="atLeast"/>
                <w:jc w:val="center"/>
              </w:trPr>
              <w:tc>
                <w:tcPr>
                  <w:tcW w:w="322" w:type="pct"/>
                  <w:vMerge w:val="continue"/>
                  <w:tcBorders>
                    <w:tl2br w:val="nil"/>
                    <w:tr2bl w:val="nil"/>
                  </w:tcBorders>
                  <w:vAlign w:val="center"/>
                </w:tcPr>
                <w:p w14:paraId="09BB82FC">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rPr>
                  </w:pPr>
                </w:p>
              </w:tc>
              <w:tc>
                <w:tcPr>
                  <w:tcW w:w="340" w:type="pct"/>
                  <w:tcBorders>
                    <w:tl2br w:val="nil"/>
                    <w:tr2bl w:val="nil"/>
                  </w:tcBorders>
                  <w:vAlign w:val="center"/>
                </w:tcPr>
                <w:p w14:paraId="19421B81">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G</w:t>
                  </w:r>
                  <w:r>
                    <w:rPr>
                      <w:rFonts w:hint="eastAsia" w:cs="Times New Roman"/>
                      <w:sz w:val="21"/>
                      <w:szCs w:val="21"/>
                      <w:vertAlign w:val="subscript"/>
                      <w:lang w:val="en-US" w:eastAsia="zh-CN"/>
                    </w:rPr>
                    <w:t>3</w:t>
                  </w:r>
                </w:p>
              </w:tc>
              <w:tc>
                <w:tcPr>
                  <w:tcW w:w="1018" w:type="pct"/>
                  <w:tcBorders>
                    <w:tl2br w:val="nil"/>
                    <w:tr2bl w:val="nil"/>
                  </w:tcBorders>
                  <w:vAlign w:val="center"/>
                </w:tcPr>
                <w:p w14:paraId="03D2CB52">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淬火</w:t>
                  </w:r>
                  <w:r>
                    <w:rPr>
                      <w:rFonts w:hint="default" w:ascii="Times New Roman" w:hAnsi="Times New Roman" w:eastAsia="宋体" w:cs="Times New Roman"/>
                      <w:sz w:val="21"/>
                      <w:szCs w:val="21"/>
                      <w:lang w:val="en-US" w:eastAsia="zh-CN"/>
                    </w:rPr>
                    <w:t>工序</w:t>
                  </w:r>
                </w:p>
              </w:tc>
              <w:tc>
                <w:tcPr>
                  <w:tcW w:w="865" w:type="pct"/>
                  <w:tcBorders>
                    <w:tl2br w:val="nil"/>
                    <w:tr2bl w:val="nil"/>
                  </w:tcBorders>
                  <w:vAlign w:val="center"/>
                </w:tcPr>
                <w:p w14:paraId="18764622">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水汽</w:t>
                  </w:r>
                </w:p>
              </w:tc>
              <w:tc>
                <w:tcPr>
                  <w:tcW w:w="576" w:type="pct"/>
                  <w:tcBorders>
                    <w:tl2br w:val="nil"/>
                    <w:tr2bl w:val="nil"/>
                  </w:tcBorders>
                  <w:vAlign w:val="center"/>
                </w:tcPr>
                <w:p w14:paraId="569CB1D7">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连续</w:t>
                  </w:r>
                </w:p>
              </w:tc>
              <w:tc>
                <w:tcPr>
                  <w:tcW w:w="1875" w:type="pct"/>
                  <w:tcBorders>
                    <w:tl2br w:val="nil"/>
                    <w:tr2bl w:val="nil"/>
                  </w:tcBorders>
                  <w:vAlign w:val="center"/>
                </w:tcPr>
                <w:p w14:paraId="39B0CF73">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主要为水汽，无毒无害，</w:t>
                  </w:r>
                </w:p>
                <w:p w14:paraId="673B4830">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在车间内无组织排放</w:t>
                  </w:r>
                </w:p>
              </w:tc>
            </w:tr>
            <w:tr w14:paraId="29E5EF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57" w:hRule="atLeast"/>
                <w:jc w:val="center"/>
              </w:trPr>
              <w:tc>
                <w:tcPr>
                  <w:tcW w:w="322" w:type="pct"/>
                  <w:vMerge w:val="continue"/>
                  <w:tcBorders>
                    <w:tl2br w:val="nil"/>
                    <w:tr2bl w:val="nil"/>
                  </w:tcBorders>
                  <w:vAlign w:val="center"/>
                </w:tcPr>
                <w:p w14:paraId="12518442">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rPr>
                  </w:pPr>
                </w:p>
              </w:tc>
              <w:tc>
                <w:tcPr>
                  <w:tcW w:w="340" w:type="pct"/>
                  <w:tcBorders>
                    <w:tl2br w:val="nil"/>
                    <w:tr2bl w:val="nil"/>
                  </w:tcBorders>
                  <w:vAlign w:val="center"/>
                </w:tcPr>
                <w:p w14:paraId="44CF6223">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eastAsia" w:ascii="Times New Roman" w:hAnsi="Times New Roman" w:eastAsia="宋体" w:cs="Times New Roman"/>
                      <w:sz w:val="21"/>
                      <w:szCs w:val="21"/>
                      <w:lang w:eastAsia="zh-CN"/>
                    </w:rPr>
                  </w:pPr>
                  <w:r>
                    <w:rPr>
                      <w:rFonts w:hint="default" w:ascii="Times New Roman" w:hAnsi="Times New Roman" w:eastAsia="宋体" w:cs="Times New Roman"/>
                      <w:sz w:val="21"/>
                      <w:szCs w:val="21"/>
                    </w:rPr>
                    <w:t>G</w:t>
                  </w:r>
                  <w:r>
                    <w:rPr>
                      <w:rFonts w:hint="eastAsia" w:cs="Times New Roman"/>
                      <w:sz w:val="21"/>
                      <w:szCs w:val="21"/>
                      <w:vertAlign w:val="subscript"/>
                      <w:lang w:val="en-US" w:eastAsia="zh-CN"/>
                    </w:rPr>
                    <w:t>4</w:t>
                  </w:r>
                </w:p>
              </w:tc>
              <w:tc>
                <w:tcPr>
                  <w:tcW w:w="1018" w:type="pct"/>
                  <w:tcBorders>
                    <w:tl2br w:val="nil"/>
                    <w:tr2bl w:val="nil"/>
                  </w:tcBorders>
                  <w:vAlign w:val="center"/>
                </w:tcPr>
                <w:p w14:paraId="7DF8B9DE">
                  <w:pPr>
                    <w:jc w:val="center"/>
                    <w:rPr>
                      <w:rFonts w:hint="eastAsia" w:ascii="宋体" w:hAnsi="宋体"/>
                      <w:lang w:val="en-US" w:eastAsia="zh-CN"/>
                    </w:rPr>
                  </w:pPr>
                  <w:r>
                    <w:rPr>
                      <w:rFonts w:hint="eastAsia" w:ascii="宋体" w:hAnsi="宋体"/>
                      <w:lang w:val="en-US" w:eastAsia="zh-CN"/>
                    </w:rPr>
                    <w:t>抛光（或打磨）</w:t>
                  </w:r>
                </w:p>
                <w:p w14:paraId="43B7C034">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工序</w:t>
                  </w:r>
                </w:p>
              </w:tc>
              <w:tc>
                <w:tcPr>
                  <w:tcW w:w="865" w:type="pct"/>
                  <w:tcBorders>
                    <w:tl2br w:val="nil"/>
                    <w:tr2bl w:val="nil"/>
                  </w:tcBorders>
                  <w:vAlign w:val="center"/>
                </w:tcPr>
                <w:p w14:paraId="1031D777">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eastAsia"/>
                      <w:sz w:val="21"/>
                      <w:szCs w:val="21"/>
                      <w:lang w:val="en-US" w:eastAsia="zh-CN"/>
                    </w:rPr>
                  </w:pPr>
                  <w:r>
                    <w:rPr>
                      <w:rFonts w:hint="eastAsia"/>
                      <w:sz w:val="21"/>
                      <w:szCs w:val="21"/>
                      <w:lang w:val="en-US" w:eastAsia="zh-CN"/>
                    </w:rPr>
                    <w:t>粉尘</w:t>
                  </w:r>
                </w:p>
                <w:p w14:paraId="76B30549">
                  <w:pPr>
                    <w:keepNext w:val="0"/>
                    <w:keepLines w:val="0"/>
                    <w:pageBreakBefore w:val="0"/>
                    <w:kinsoku/>
                    <w:wordWrap/>
                    <w:overflowPunct/>
                    <w:topLinePunct w:val="0"/>
                    <w:autoSpaceDE/>
                    <w:autoSpaceDN/>
                    <w:bidi w:val="0"/>
                    <w:adjustRightInd w:val="0"/>
                    <w:snapToGrid w:val="0"/>
                    <w:spacing w:line="300" w:lineRule="exact"/>
                    <w:jc w:val="center"/>
                    <w:textAlignment w:val="auto"/>
                    <w:rPr>
                      <w:sz w:val="21"/>
                      <w:szCs w:val="21"/>
                    </w:rPr>
                  </w:pPr>
                  <w:r>
                    <w:rPr>
                      <w:rFonts w:hint="eastAsia"/>
                      <w:sz w:val="21"/>
                      <w:szCs w:val="21"/>
                      <w:lang w:val="en-US" w:eastAsia="zh-CN"/>
                    </w:rPr>
                    <w:t>（以颗粒物计）</w:t>
                  </w:r>
                </w:p>
              </w:tc>
              <w:tc>
                <w:tcPr>
                  <w:tcW w:w="576" w:type="pct"/>
                  <w:tcBorders>
                    <w:tl2br w:val="nil"/>
                    <w:tr2bl w:val="nil"/>
                  </w:tcBorders>
                  <w:vAlign w:val="center"/>
                </w:tcPr>
                <w:p w14:paraId="1876335C">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连续</w:t>
                  </w:r>
                </w:p>
              </w:tc>
              <w:tc>
                <w:tcPr>
                  <w:tcW w:w="1875" w:type="pct"/>
                  <w:tcBorders>
                    <w:tl2br w:val="nil"/>
                    <w:tr2bl w:val="nil"/>
                  </w:tcBorders>
                  <w:vAlign w:val="center"/>
                </w:tcPr>
                <w:p w14:paraId="377D3F91">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lang w:val="en-US" w:eastAsia="zh-CN"/>
                    </w:rPr>
                  </w:pPr>
                  <w:r>
                    <w:rPr>
                      <w:rFonts w:hint="eastAsia" w:cs="Times New Roman"/>
                      <w:snapToGrid w:val="0"/>
                      <w:color w:val="auto"/>
                      <w:kern w:val="0"/>
                      <w:sz w:val="21"/>
                      <w:szCs w:val="21"/>
                      <w:lang w:val="en-US" w:eastAsia="zh-CN"/>
                    </w:rPr>
                    <w:t>采用</w:t>
                  </w:r>
                  <w:r>
                    <w:rPr>
                      <w:rFonts w:hint="eastAsia" w:ascii="Times New Roman" w:hAnsi="Times New Roman" w:eastAsia="宋体" w:cs="Times New Roman"/>
                      <w:snapToGrid w:val="0"/>
                      <w:color w:val="auto"/>
                      <w:kern w:val="0"/>
                      <w:sz w:val="21"/>
                      <w:szCs w:val="21"/>
                      <w:lang w:val="en-US" w:eastAsia="zh-CN"/>
                    </w:rPr>
                    <w:t>半密闭</w:t>
                  </w:r>
                  <w:r>
                    <w:rPr>
                      <w:rFonts w:hint="default" w:ascii="Times New Roman" w:hAnsi="Times New Roman" w:eastAsia="宋体" w:cs="Times New Roman"/>
                      <w:color w:val="auto"/>
                      <w:sz w:val="21"/>
                      <w:szCs w:val="21"/>
                    </w:rPr>
                    <w:t>排风罩</w:t>
                  </w:r>
                  <w:r>
                    <w:rPr>
                      <w:rFonts w:hint="eastAsia" w:cs="Times New Roman"/>
                      <w:color w:val="auto"/>
                      <w:sz w:val="21"/>
                      <w:szCs w:val="21"/>
                      <w:lang w:val="en-US" w:eastAsia="zh-CN"/>
                    </w:rPr>
                    <w:t>收集后接入</w:t>
                  </w:r>
                  <w:r>
                    <w:rPr>
                      <w:rFonts w:hint="default" w:ascii="Times New Roman" w:hAnsi="Times New Roman" w:eastAsia="宋体" w:cs="Times New Roman"/>
                      <w:sz w:val="21"/>
                      <w:szCs w:val="21"/>
                      <w:lang w:val="en-US" w:eastAsia="zh-CN"/>
                    </w:rPr>
                    <w:t>布袋除尘器处理后，</w:t>
                  </w:r>
                  <w:r>
                    <w:rPr>
                      <w:rFonts w:hint="eastAsia" w:ascii="Times New Roman" w:hAnsi="Times New Roman" w:eastAsia="宋体" w:cs="Times New Roman"/>
                      <w:color w:val="auto"/>
                      <w:sz w:val="21"/>
                      <w:szCs w:val="21"/>
                      <w:lang w:val="en-US" w:eastAsia="zh-CN"/>
                    </w:rPr>
                    <w:t>与熔铸废气共用1根</w:t>
                  </w:r>
                  <w:r>
                    <w:rPr>
                      <w:rFonts w:hint="eastAsia" w:ascii="Times New Roman" w:hAnsi="Times New Roman" w:eastAsia="宋体" w:cs="Times New Roman"/>
                      <w:snapToGrid w:val="0"/>
                      <w:color w:val="auto"/>
                      <w:kern w:val="0"/>
                      <w:sz w:val="21"/>
                      <w:szCs w:val="21"/>
                      <w:lang w:val="en-US" w:eastAsia="zh-CN"/>
                    </w:rPr>
                    <w:t>15米高的排气筒</w:t>
                  </w:r>
                  <w:r>
                    <w:rPr>
                      <w:rFonts w:hint="default" w:ascii="Times New Roman" w:hAnsi="Times New Roman" w:eastAsia="宋体" w:cs="Times New Roman"/>
                      <w:sz w:val="21"/>
                      <w:szCs w:val="21"/>
                      <w:lang w:val="en-US" w:eastAsia="zh-CN"/>
                    </w:rPr>
                    <w:t>（DA001）排放</w:t>
                  </w:r>
                </w:p>
              </w:tc>
            </w:tr>
            <w:tr w14:paraId="31D992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322" w:type="pct"/>
                  <w:tcBorders>
                    <w:tl2br w:val="nil"/>
                    <w:tr2bl w:val="nil"/>
                  </w:tcBorders>
                  <w:vAlign w:val="center"/>
                </w:tcPr>
                <w:p w14:paraId="198A160B">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废水</w:t>
                  </w:r>
                </w:p>
              </w:tc>
              <w:tc>
                <w:tcPr>
                  <w:tcW w:w="340" w:type="pct"/>
                  <w:tcBorders>
                    <w:tl2br w:val="nil"/>
                    <w:tr2bl w:val="nil"/>
                  </w:tcBorders>
                  <w:vAlign w:val="center"/>
                </w:tcPr>
                <w:p w14:paraId="7E6A5087">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w:t>
                  </w:r>
                  <w:r>
                    <w:rPr>
                      <w:rFonts w:hint="default" w:ascii="Times New Roman" w:hAnsi="Times New Roman" w:eastAsia="宋体" w:cs="Times New Roman"/>
                      <w:sz w:val="21"/>
                      <w:szCs w:val="21"/>
                      <w:vertAlign w:val="subscript"/>
                    </w:rPr>
                    <w:t>1</w:t>
                  </w:r>
                </w:p>
              </w:tc>
              <w:tc>
                <w:tcPr>
                  <w:tcW w:w="1018" w:type="pct"/>
                  <w:tcBorders>
                    <w:tl2br w:val="nil"/>
                    <w:tr2bl w:val="nil"/>
                  </w:tcBorders>
                  <w:vAlign w:val="center"/>
                </w:tcPr>
                <w:p w14:paraId="40B002D2">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生活污水</w:t>
                  </w:r>
                </w:p>
              </w:tc>
              <w:tc>
                <w:tcPr>
                  <w:tcW w:w="865" w:type="pct"/>
                  <w:tcBorders>
                    <w:tl2br w:val="nil"/>
                    <w:tr2bl w:val="nil"/>
                  </w:tcBorders>
                  <w:vAlign w:val="center"/>
                </w:tcPr>
                <w:p w14:paraId="2A4856C5">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pH、</w:t>
                  </w:r>
                  <w:r>
                    <w:rPr>
                      <w:rFonts w:hint="default" w:ascii="Times New Roman" w:hAnsi="Times New Roman" w:eastAsia="宋体" w:cs="Times New Roman"/>
                      <w:sz w:val="21"/>
                      <w:szCs w:val="21"/>
                    </w:rPr>
                    <w:t>COD、SS、氨氮</w:t>
                  </w:r>
                  <w:r>
                    <w:rPr>
                      <w:rFonts w:hint="eastAsia" w:cs="Times New Roman"/>
                      <w:sz w:val="21"/>
                      <w:szCs w:val="21"/>
                      <w:lang w:eastAsia="zh-CN"/>
                    </w:rPr>
                    <w:t>、</w:t>
                  </w:r>
                  <w:r>
                    <w:rPr>
                      <w:rFonts w:hint="eastAsia" w:cs="Times New Roman"/>
                      <w:sz w:val="21"/>
                      <w:szCs w:val="21"/>
                      <w:lang w:val="en-US" w:eastAsia="zh-CN"/>
                    </w:rPr>
                    <w:t>TP、TN</w:t>
                  </w:r>
                </w:p>
              </w:tc>
              <w:tc>
                <w:tcPr>
                  <w:tcW w:w="576" w:type="pct"/>
                  <w:tcBorders>
                    <w:tl2br w:val="nil"/>
                    <w:tr2bl w:val="nil"/>
                  </w:tcBorders>
                  <w:vAlign w:val="center"/>
                </w:tcPr>
                <w:p w14:paraId="7B57A59C">
                  <w:pPr>
                    <w:keepNext w:val="0"/>
                    <w:keepLines w:val="0"/>
                    <w:pageBreakBefore w:val="0"/>
                    <w:kinsoku/>
                    <w:wordWrap/>
                    <w:overflowPunct/>
                    <w:topLinePunct w:val="0"/>
                    <w:autoSpaceDE/>
                    <w:autoSpaceDN/>
                    <w:bidi w:val="0"/>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连续</w:t>
                  </w:r>
                </w:p>
              </w:tc>
              <w:tc>
                <w:tcPr>
                  <w:tcW w:w="1875" w:type="pct"/>
                  <w:tcBorders>
                    <w:tl2br w:val="nil"/>
                    <w:tr2bl w:val="nil"/>
                  </w:tcBorders>
                  <w:vAlign w:val="center"/>
                </w:tcPr>
                <w:p w14:paraId="50361312">
                  <w:pPr>
                    <w:keepNext w:val="0"/>
                    <w:keepLines w:val="0"/>
                    <w:pageBreakBefore w:val="0"/>
                    <w:kinsoku/>
                    <w:wordWrap/>
                    <w:overflowPunct/>
                    <w:topLinePunct w:val="0"/>
                    <w:autoSpaceDE/>
                    <w:autoSpaceDN/>
                    <w:bidi w:val="0"/>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收集后接入</w:t>
                  </w:r>
                  <w:r>
                    <w:rPr>
                      <w:rFonts w:hint="eastAsia" w:ascii="Times New Roman" w:hAnsi="Times New Roman" w:eastAsia="宋体" w:cs="Times New Roman"/>
                      <w:sz w:val="21"/>
                      <w:szCs w:val="21"/>
                      <w:lang w:val="en-US" w:eastAsia="zh-CN"/>
                    </w:rPr>
                    <w:t>江阴市龙湾污水处理有限公司</w:t>
                  </w:r>
                  <w:r>
                    <w:rPr>
                      <w:rFonts w:hint="default" w:ascii="Times New Roman" w:hAnsi="Times New Roman" w:eastAsia="宋体" w:cs="Times New Roman"/>
                      <w:sz w:val="21"/>
                      <w:szCs w:val="21"/>
                      <w:lang w:val="en-US" w:eastAsia="zh-CN"/>
                    </w:rPr>
                    <w:t>集中处理</w:t>
                  </w:r>
                </w:p>
              </w:tc>
            </w:tr>
            <w:tr w14:paraId="1679F1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89" w:hRule="atLeast"/>
                <w:jc w:val="center"/>
              </w:trPr>
              <w:tc>
                <w:tcPr>
                  <w:tcW w:w="322" w:type="pct"/>
                  <w:tcBorders>
                    <w:tl2br w:val="nil"/>
                    <w:tr2bl w:val="nil"/>
                  </w:tcBorders>
                  <w:vAlign w:val="center"/>
                </w:tcPr>
                <w:p w14:paraId="168E6A5F">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噪声</w:t>
                  </w:r>
                </w:p>
              </w:tc>
              <w:tc>
                <w:tcPr>
                  <w:tcW w:w="340" w:type="pct"/>
                  <w:tcBorders>
                    <w:tl2br w:val="nil"/>
                    <w:tr2bl w:val="nil"/>
                  </w:tcBorders>
                  <w:vAlign w:val="center"/>
                </w:tcPr>
                <w:p w14:paraId="01CC5D44">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N</w:t>
                  </w:r>
                </w:p>
              </w:tc>
              <w:tc>
                <w:tcPr>
                  <w:tcW w:w="1018" w:type="pct"/>
                  <w:tcBorders>
                    <w:tl2br w:val="nil"/>
                    <w:tr2bl w:val="nil"/>
                  </w:tcBorders>
                  <w:vAlign w:val="center"/>
                </w:tcPr>
                <w:p w14:paraId="301ACA62">
                  <w:pPr>
                    <w:keepNext w:val="0"/>
                    <w:keepLines w:val="0"/>
                    <w:pageBreakBefore w:val="0"/>
                    <w:widowControl w:val="0"/>
                    <w:kinsoku/>
                    <w:wordWrap/>
                    <w:overflowPunct/>
                    <w:topLinePunct w:val="0"/>
                    <w:autoSpaceDE/>
                    <w:autoSpaceDN/>
                    <w:bidi w:val="0"/>
                    <w:adjustRightInd w:val="0"/>
                    <w:snapToGrid w:val="0"/>
                    <w:spacing w:line="300" w:lineRule="exact"/>
                    <w:ind w:left="21" w:leftChars="10" w:right="21" w:rightChars="1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中频炉、切割机、电阻炉、挤压机、</w:t>
                  </w:r>
                  <w:r>
                    <w:rPr>
                      <w:rFonts w:hint="default" w:ascii="Times New Roman" w:hAnsi="Times New Roman" w:eastAsia="宋体" w:cs="Times New Roman"/>
                      <w:color w:val="000000"/>
                      <w:sz w:val="21"/>
                      <w:szCs w:val="21"/>
                      <w:lang w:val="en-US" w:eastAsia="zh-CN"/>
                    </w:rPr>
                    <w:t>淬火炉</w:t>
                  </w:r>
                  <w:r>
                    <w:rPr>
                      <w:rFonts w:hint="eastAsia" w:ascii="Times New Roman" w:hAnsi="Times New Roman" w:eastAsia="宋体" w:cs="Times New Roman"/>
                      <w:color w:val="000000"/>
                      <w:sz w:val="21"/>
                      <w:szCs w:val="21"/>
                      <w:lang w:val="en-US" w:eastAsia="zh-CN"/>
                    </w:rPr>
                    <w:t>、</w:t>
                  </w:r>
                  <w:r>
                    <w:rPr>
                      <w:rFonts w:hint="default" w:ascii="Times New Roman" w:hAnsi="Times New Roman" w:eastAsia="宋体" w:cs="Times New Roman"/>
                      <w:color w:val="000000"/>
                      <w:sz w:val="21"/>
                      <w:szCs w:val="21"/>
                      <w:lang w:val="en-US" w:eastAsia="zh-CN"/>
                    </w:rPr>
                    <w:t>抛光机</w:t>
                  </w:r>
                  <w:r>
                    <w:rPr>
                      <w:rFonts w:hint="eastAsia" w:ascii="Times New Roman" w:hAnsi="Times New Roman" w:eastAsia="宋体" w:cs="Times New Roman"/>
                      <w:color w:val="000000"/>
                      <w:sz w:val="21"/>
                      <w:szCs w:val="21"/>
                      <w:lang w:val="en-US" w:eastAsia="zh-CN"/>
                    </w:rPr>
                    <w:t>、</w:t>
                  </w:r>
                  <w:r>
                    <w:rPr>
                      <w:rFonts w:hint="default" w:ascii="Times New Roman" w:hAnsi="Times New Roman" w:eastAsia="宋体" w:cs="Times New Roman"/>
                      <w:color w:val="000000"/>
                      <w:sz w:val="21"/>
                      <w:szCs w:val="21"/>
                      <w:lang w:val="en-US" w:eastAsia="zh-CN"/>
                    </w:rPr>
                    <w:t>无</w:t>
                  </w:r>
                  <w:r>
                    <w:rPr>
                      <w:rFonts w:hint="eastAsia" w:cs="Times New Roman"/>
                      <w:color w:val="000000"/>
                      <w:sz w:val="21"/>
                      <w:szCs w:val="21"/>
                      <w:lang w:val="en-US" w:eastAsia="zh-CN"/>
                    </w:rPr>
                    <w:t>芯</w:t>
                  </w:r>
                  <w:r>
                    <w:rPr>
                      <w:rFonts w:hint="default" w:ascii="Times New Roman" w:hAnsi="Times New Roman" w:eastAsia="宋体" w:cs="Times New Roman"/>
                      <w:color w:val="000000"/>
                      <w:sz w:val="21"/>
                      <w:szCs w:val="21"/>
                      <w:lang w:val="en-US" w:eastAsia="zh-CN"/>
                    </w:rPr>
                    <w:t>磨床</w:t>
                  </w:r>
                  <w:r>
                    <w:rPr>
                      <w:rFonts w:hint="eastAsia" w:ascii="Times New Roman" w:hAnsi="Times New Roman" w:eastAsia="宋体" w:cs="Times New Roman"/>
                      <w:color w:val="000000"/>
                      <w:sz w:val="21"/>
                      <w:szCs w:val="21"/>
                      <w:lang w:val="en-US" w:eastAsia="zh-CN"/>
                    </w:rPr>
                    <w:t>、</w:t>
                  </w:r>
                  <w:r>
                    <w:rPr>
                      <w:rFonts w:hint="default" w:ascii="Times New Roman" w:hAnsi="Times New Roman" w:eastAsia="宋体" w:cs="Times New Roman"/>
                      <w:color w:val="000000"/>
                      <w:sz w:val="21"/>
                      <w:szCs w:val="21"/>
                      <w:lang w:val="en-US" w:eastAsia="zh-CN"/>
                    </w:rPr>
                    <w:t>冷却塔</w:t>
                  </w:r>
                  <w:r>
                    <w:rPr>
                      <w:rFonts w:hint="eastAsia" w:ascii="Times New Roman" w:hAnsi="Times New Roman" w:eastAsia="宋体" w:cs="Times New Roman"/>
                      <w:color w:val="000000"/>
                      <w:sz w:val="21"/>
                      <w:szCs w:val="21"/>
                      <w:lang w:val="en-US" w:eastAsia="zh-CN"/>
                    </w:rPr>
                    <w:t>、车床、铣床</w:t>
                  </w:r>
                  <w:r>
                    <w:rPr>
                      <w:rFonts w:hint="eastAsia" w:cs="Times New Roman"/>
                      <w:color w:val="000000"/>
                      <w:sz w:val="21"/>
                      <w:szCs w:val="21"/>
                      <w:lang w:val="en-US" w:eastAsia="zh-CN"/>
                    </w:rPr>
                    <w:t>等</w:t>
                  </w:r>
                </w:p>
              </w:tc>
              <w:tc>
                <w:tcPr>
                  <w:tcW w:w="865" w:type="pct"/>
                  <w:tcBorders>
                    <w:tl2br w:val="nil"/>
                    <w:tr2bl w:val="nil"/>
                  </w:tcBorders>
                  <w:vAlign w:val="center"/>
                </w:tcPr>
                <w:p w14:paraId="4B81A23A">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噪声</w:t>
                  </w:r>
                </w:p>
              </w:tc>
              <w:tc>
                <w:tcPr>
                  <w:tcW w:w="576" w:type="pct"/>
                  <w:tcBorders>
                    <w:tl2br w:val="nil"/>
                    <w:tr2bl w:val="nil"/>
                  </w:tcBorders>
                  <w:vAlign w:val="center"/>
                </w:tcPr>
                <w:p w14:paraId="2603E87A">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连续</w:t>
                  </w:r>
                </w:p>
              </w:tc>
              <w:tc>
                <w:tcPr>
                  <w:tcW w:w="1875" w:type="pct"/>
                  <w:tcBorders>
                    <w:tl2br w:val="nil"/>
                    <w:tr2bl w:val="nil"/>
                  </w:tcBorders>
                  <w:vAlign w:val="center"/>
                </w:tcPr>
                <w:p w14:paraId="02C33911">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基础减振、</w:t>
                  </w:r>
                  <w:r>
                    <w:rPr>
                      <w:rFonts w:hint="default" w:ascii="Times New Roman" w:hAnsi="Times New Roman" w:eastAsia="宋体" w:cs="Times New Roman"/>
                      <w:sz w:val="21"/>
                      <w:szCs w:val="21"/>
                    </w:rPr>
                    <w:t>车间隔声、距离衰减</w:t>
                  </w:r>
                </w:p>
              </w:tc>
            </w:tr>
            <w:tr w14:paraId="11D7CB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22" w:type="pct"/>
                  <w:vMerge w:val="restart"/>
                  <w:tcBorders>
                    <w:tl2br w:val="nil"/>
                    <w:tr2bl w:val="nil"/>
                  </w:tcBorders>
                  <w:vAlign w:val="center"/>
                </w:tcPr>
                <w:p w14:paraId="100F87E5">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固废</w:t>
                  </w:r>
                </w:p>
              </w:tc>
              <w:tc>
                <w:tcPr>
                  <w:tcW w:w="340" w:type="pct"/>
                  <w:tcBorders>
                    <w:tl2br w:val="nil"/>
                    <w:tr2bl w:val="nil"/>
                  </w:tcBorders>
                  <w:vAlign w:val="center"/>
                </w:tcPr>
                <w:p w14:paraId="1103A044">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S</w:t>
                  </w:r>
                  <w:r>
                    <w:rPr>
                      <w:rFonts w:hint="default" w:ascii="Times New Roman" w:hAnsi="Times New Roman" w:eastAsia="宋体" w:cs="Times New Roman"/>
                      <w:sz w:val="21"/>
                      <w:szCs w:val="21"/>
                      <w:vertAlign w:val="subscript"/>
                    </w:rPr>
                    <w:t>1</w:t>
                  </w:r>
                </w:p>
              </w:tc>
              <w:tc>
                <w:tcPr>
                  <w:tcW w:w="1018" w:type="pct"/>
                  <w:vMerge w:val="restart"/>
                  <w:tcBorders>
                    <w:tl2br w:val="nil"/>
                    <w:tr2bl w:val="nil"/>
                  </w:tcBorders>
                  <w:vAlign w:val="center"/>
                </w:tcPr>
                <w:p w14:paraId="7C555A1E">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eastAsia" w:cs="Times New Roman"/>
                      <w:sz w:val="21"/>
                      <w:szCs w:val="21"/>
                      <w:lang w:val="en-US" w:eastAsia="zh-CN"/>
                    </w:rPr>
                  </w:pPr>
                  <w:r>
                    <w:rPr>
                      <w:rFonts w:hint="eastAsia" w:cs="Times New Roman"/>
                      <w:sz w:val="21"/>
                      <w:szCs w:val="21"/>
                      <w:lang w:val="en-US" w:eastAsia="zh-CN"/>
                    </w:rPr>
                    <w:t>熔铸、冷却、挤压</w:t>
                  </w:r>
                </w:p>
                <w:p w14:paraId="6C1B1987">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成型</w:t>
                  </w:r>
                  <w:r>
                    <w:rPr>
                      <w:rFonts w:hint="default" w:ascii="Times New Roman" w:hAnsi="Times New Roman" w:eastAsia="宋体" w:cs="Times New Roman"/>
                      <w:sz w:val="21"/>
                      <w:szCs w:val="21"/>
                    </w:rPr>
                    <w:t>工序</w:t>
                  </w:r>
                </w:p>
              </w:tc>
              <w:tc>
                <w:tcPr>
                  <w:tcW w:w="865" w:type="pct"/>
                  <w:tcBorders>
                    <w:tl2br w:val="nil"/>
                    <w:tr2bl w:val="nil"/>
                  </w:tcBorders>
                  <w:vAlign w:val="center"/>
                </w:tcPr>
                <w:p w14:paraId="7AC212D3">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炉渣</w:t>
                  </w:r>
                </w:p>
              </w:tc>
              <w:tc>
                <w:tcPr>
                  <w:tcW w:w="576" w:type="pct"/>
                  <w:tcBorders>
                    <w:tl2br w:val="nil"/>
                    <w:tr2bl w:val="nil"/>
                  </w:tcBorders>
                  <w:vAlign w:val="center"/>
                </w:tcPr>
                <w:p w14:paraId="5A28361E">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间断</w:t>
                  </w:r>
                </w:p>
              </w:tc>
              <w:tc>
                <w:tcPr>
                  <w:tcW w:w="1875" w:type="pct"/>
                  <w:vMerge w:val="restart"/>
                  <w:tcBorders>
                    <w:tl2br w:val="nil"/>
                    <w:tr2bl w:val="nil"/>
                  </w:tcBorders>
                  <w:vAlign w:val="center"/>
                </w:tcPr>
                <w:p w14:paraId="234C76E2">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委托有资质单位处置</w:t>
                  </w:r>
                </w:p>
              </w:tc>
            </w:tr>
            <w:tr w14:paraId="086389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22" w:type="pct"/>
                  <w:vMerge w:val="continue"/>
                  <w:tcBorders>
                    <w:tl2br w:val="nil"/>
                    <w:tr2bl w:val="nil"/>
                  </w:tcBorders>
                  <w:vAlign w:val="center"/>
                </w:tcPr>
                <w:p w14:paraId="1EFF12B5">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rPr>
                  </w:pPr>
                </w:p>
              </w:tc>
              <w:tc>
                <w:tcPr>
                  <w:tcW w:w="340" w:type="pct"/>
                  <w:tcBorders>
                    <w:tl2br w:val="nil"/>
                    <w:tr2bl w:val="nil"/>
                  </w:tcBorders>
                  <w:vAlign w:val="center"/>
                </w:tcPr>
                <w:p w14:paraId="380E3783">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S</w:t>
                  </w:r>
                  <w:r>
                    <w:rPr>
                      <w:rFonts w:hint="default" w:ascii="Times New Roman" w:hAnsi="Times New Roman" w:eastAsia="宋体" w:cs="Times New Roman"/>
                      <w:sz w:val="21"/>
                      <w:szCs w:val="21"/>
                      <w:vertAlign w:val="subscript"/>
                    </w:rPr>
                    <w:t>2</w:t>
                  </w:r>
                </w:p>
              </w:tc>
              <w:tc>
                <w:tcPr>
                  <w:tcW w:w="1018" w:type="pct"/>
                  <w:vMerge w:val="continue"/>
                  <w:tcBorders>
                    <w:tl2br w:val="nil"/>
                    <w:tr2bl w:val="nil"/>
                  </w:tcBorders>
                  <w:vAlign w:val="center"/>
                </w:tcPr>
                <w:p w14:paraId="5BA9CA87">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eastAsia" w:cs="Times New Roman"/>
                      <w:sz w:val="21"/>
                      <w:szCs w:val="21"/>
                      <w:lang w:val="en-US" w:eastAsia="zh-CN"/>
                    </w:rPr>
                  </w:pPr>
                </w:p>
              </w:tc>
              <w:tc>
                <w:tcPr>
                  <w:tcW w:w="865" w:type="pct"/>
                  <w:tcBorders>
                    <w:tl2br w:val="nil"/>
                    <w:tr2bl w:val="nil"/>
                  </w:tcBorders>
                  <w:vAlign w:val="center"/>
                </w:tcPr>
                <w:p w14:paraId="6296CF5A">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cs="Times New Roman"/>
                      <w:sz w:val="21"/>
                      <w:szCs w:val="21"/>
                      <w:lang w:val="en-US" w:eastAsia="zh-CN"/>
                    </w:rPr>
                  </w:pPr>
                  <w:r>
                    <w:rPr>
                      <w:rFonts w:hint="eastAsia" w:cs="Times New Roman"/>
                      <w:sz w:val="21"/>
                      <w:szCs w:val="21"/>
                      <w:lang w:val="en-US" w:eastAsia="zh-CN"/>
                    </w:rPr>
                    <w:t>废耐火材料</w:t>
                  </w:r>
                </w:p>
              </w:tc>
              <w:tc>
                <w:tcPr>
                  <w:tcW w:w="576" w:type="pct"/>
                  <w:tcBorders>
                    <w:tl2br w:val="nil"/>
                    <w:tr2bl w:val="nil"/>
                  </w:tcBorders>
                  <w:vAlign w:val="center"/>
                </w:tcPr>
                <w:p w14:paraId="03D57410">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cs="Times New Roman"/>
                      <w:kern w:val="2"/>
                      <w:sz w:val="21"/>
                      <w:szCs w:val="21"/>
                      <w:lang w:val="en-US" w:eastAsia="zh-CN" w:bidi="ar-SA"/>
                    </w:rPr>
                  </w:pPr>
                  <w:r>
                    <w:rPr>
                      <w:rFonts w:hint="eastAsia" w:cs="Times New Roman"/>
                      <w:kern w:val="2"/>
                      <w:sz w:val="21"/>
                      <w:szCs w:val="21"/>
                      <w:lang w:val="en-US" w:eastAsia="zh-CN" w:bidi="ar-SA"/>
                    </w:rPr>
                    <w:t>间断</w:t>
                  </w:r>
                </w:p>
              </w:tc>
              <w:tc>
                <w:tcPr>
                  <w:tcW w:w="1875" w:type="pct"/>
                  <w:vMerge w:val="continue"/>
                  <w:tcBorders>
                    <w:tl2br w:val="nil"/>
                    <w:tr2bl w:val="nil"/>
                  </w:tcBorders>
                  <w:vAlign w:val="center"/>
                </w:tcPr>
                <w:p w14:paraId="338C0B7C">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rPr>
                  </w:pPr>
                </w:p>
              </w:tc>
            </w:tr>
            <w:tr w14:paraId="4C630C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22" w:type="pct"/>
                  <w:vMerge w:val="continue"/>
                  <w:tcBorders>
                    <w:tl2br w:val="nil"/>
                    <w:tr2bl w:val="nil"/>
                  </w:tcBorders>
                  <w:vAlign w:val="center"/>
                </w:tcPr>
                <w:p w14:paraId="4E810725">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rPr>
                  </w:pPr>
                </w:p>
              </w:tc>
              <w:tc>
                <w:tcPr>
                  <w:tcW w:w="340" w:type="pct"/>
                  <w:tcBorders>
                    <w:tl2br w:val="nil"/>
                    <w:tr2bl w:val="nil"/>
                  </w:tcBorders>
                  <w:vAlign w:val="center"/>
                </w:tcPr>
                <w:p w14:paraId="6F043873">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S</w:t>
                  </w:r>
                  <w:r>
                    <w:rPr>
                      <w:rFonts w:hint="eastAsia" w:cs="Times New Roman"/>
                      <w:kern w:val="2"/>
                      <w:sz w:val="21"/>
                      <w:szCs w:val="21"/>
                      <w:vertAlign w:val="subscript"/>
                      <w:lang w:val="en-US" w:eastAsia="zh-CN" w:bidi="ar-SA"/>
                    </w:rPr>
                    <w:t>3</w:t>
                  </w:r>
                </w:p>
              </w:tc>
              <w:tc>
                <w:tcPr>
                  <w:tcW w:w="1018" w:type="pct"/>
                  <w:vMerge w:val="continue"/>
                  <w:tcBorders>
                    <w:tl2br w:val="nil"/>
                    <w:tr2bl w:val="nil"/>
                  </w:tcBorders>
                  <w:vAlign w:val="center"/>
                </w:tcPr>
                <w:p w14:paraId="214FD2AA">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eastAsia" w:ascii="Times New Roman" w:hAnsi="Times New Roman" w:eastAsia="宋体" w:cs="Times New Roman"/>
                      <w:kern w:val="2"/>
                      <w:sz w:val="21"/>
                      <w:szCs w:val="21"/>
                      <w:lang w:val="en-US" w:eastAsia="zh-CN" w:bidi="ar-SA"/>
                    </w:rPr>
                  </w:pPr>
                </w:p>
              </w:tc>
              <w:tc>
                <w:tcPr>
                  <w:tcW w:w="865" w:type="pct"/>
                  <w:tcBorders>
                    <w:tl2br w:val="nil"/>
                    <w:tr2bl w:val="nil"/>
                  </w:tcBorders>
                  <w:vAlign w:val="center"/>
                </w:tcPr>
                <w:p w14:paraId="06EBDA25">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废浇冒口</w:t>
                  </w:r>
                </w:p>
              </w:tc>
              <w:tc>
                <w:tcPr>
                  <w:tcW w:w="576" w:type="pct"/>
                  <w:tcBorders>
                    <w:tl2br w:val="nil"/>
                    <w:tr2bl w:val="nil"/>
                  </w:tcBorders>
                  <w:vAlign w:val="center"/>
                </w:tcPr>
                <w:p w14:paraId="5E17BD23">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间断</w:t>
                  </w:r>
                </w:p>
              </w:tc>
              <w:tc>
                <w:tcPr>
                  <w:tcW w:w="1875" w:type="pct"/>
                  <w:tcBorders>
                    <w:tl2br w:val="nil"/>
                    <w:tr2bl w:val="nil"/>
                  </w:tcBorders>
                  <w:vAlign w:val="center"/>
                </w:tcPr>
                <w:p w14:paraId="596B8352">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回用于生产再熔铸</w:t>
                  </w:r>
                </w:p>
              </w:tc>
            </w:tr>
            <w:tr w14:paraId="07816A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22" w:type="pct"/>
                  <w:vMerge w:val="continue"/>
                  <w:tcBorders>
                    <w:tl2br w:val="nil"/>
                    <w:tr2bl w:val="nil"/>
                  </w:tcBorders>
                  <w:vAlign w:val="center"/>
                </w:tcPr>
                <w:p w14:paraId="7CC9571F">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rPr>
                  </w:pPr>
                </w:p>
              </w:tc>
              <w:tc>
                <w:tcPr>
                  <w:tcW w:w="340" w:type="pct"/>
                  <w:tcBorders>
                    <w:tl2br w:val="nil"/>
                    <w:tr2bl w:val="nil"/>
                  </w:tcBorders>
                  <w:vAlign w:val="center"/>
                </w:tcPr>
                <w:p w14:paraId="25A4CD9B">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eastAsia" w:cs="Times New Roman"/>
                      <w:kern w:val="2"/>
                      <w:sz w:val="21"/>
                      <w:szCs w:val="21"/>
                      <w:lang w:val="en-US" w:eastAsia="zh-CN" w:bidi="ar-SA"/>
                    </w:rPr>
                  </w:pPr>
                  <w:r>
                    <w:rPr>
                      <w:rFonts w:hint="eastAsia" w:cs="Times New Roman"/>
                      <w:kern w:val="2"/>
                      <w:sz w:val="21"/>
                      <w:szCs w:val="21"/>
                      <w:lang w:val="en-US" w:eastAsia="zh-CN" w:bidi="ar-SA"/>
                    </w:rPr>
                    <w:t>S</w:t>
                  </w:r>
                  <w:r>
                    <w:rPr>
                      <w:rFonts w:hint="eastAsia" w:cs="Times New Roman"/>
                      <w:kern w:val="2"/>
                      <w:sz w:val="21"/>
                      <w:szCs w:val="21"/>
                      <w:vertAlign w:val="subscript"/>
                      <w:lang w:val="en-US" w:eastAsia="zh-CN" w:bidi="ar-SA"/>
                    </w:rPr>
                    <w:t>4</w:t>
                  </w:r>
                </w:p>
              </w:tc>
              <w:tc>
                <w:tcPr>
                  <w:tcW w:w="1018" w:type="pct"/>
                  <w:vMerge w:val="continue"/>
                  <w:tcBorders>
                    <w:tl2br w:val="nil"/>
                    <w:tr2bl w:val="nil"/>
                  </w:tcBorders>
                  <w:vAlign w:val="center"/>
                </w:tcPr>
                <w:p w14:paraId="13EA432E">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eastAsia" w:ascii="Times New Roman" w:hAnsi="Times New Roman" w:eastAsia="宋体" w:cs="Times New Roman"/>
                      <w:kern w:val="2"/>
                      <w:sz w:val="21"/>
                      <w:szCs w:val="21"/>
                      <w:lang w:val="en-US" w:eastAsia="zh-CN" w:bidi="ar-SA"/>
                    </w:rPr>
                  </w:pPr>
                </w:p>
              </w:tc>
              <w:tc>
                <w:tcPr>
                  <w:tcW w:w="865" w:type="pct"/>
                  <w:tcBorders>
                    <w:tl2br w:val="nil"/>
                    <w:tr2bl w:val="nil"/>
                  </w:tcBorders>
                  <w:vAlign w:val="center"/>
                </w:tcPr>
                <w:p w14:paraId="1AB5B15A">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eastAsia" w:cs="Times New Roman"/>
                      <w:kern w:val="2"/>
                      <w:sz w:val="21"/>
                      <w:szCs w:val="21"/>
                      <w:lang w:val="en-US" w:eastAsia="zh-CN" w:bidi="ar-SA"/>
                    </w:rPr>
                  </w:pPr>
                  <w:r>
                    <w:rPr>
                      <w:rFonts w:hint="eastAsia" w:cs="Times New Roman"/>
                      <w:sz w:val="21"/>
                      <w:szCs w:val="21"/>
                      <w:lang w:val="en-US" w:eastAsia="zh-CN"/>
                    </w:rPr>
                    <w:t>废浇包</w:t>
                  </w:r>
                </w:p>
              </w:tc>
              <w:tc>
                <w:tcPr>
                  <w:tcW w:w="576" w:type="pct"/>
                  <w:tcBorders>
                    <w:tl2br w:val="nil"/>
                    <w:tr2bl w:val="nil"/>
                  </w:tcBorders>
                  <w:shd w:val="clear" w:color="auto" w:fill="auto"/>
                  <w:vAlign w:val="center"/>
                </w:tcPr>
                <w:p w14:paraId="6281537C">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间断</w:t>
                  </w:r>
                </w:p>
              </w:tc>
              <w:tc>
                <w:tcPr>
                  <w:tcW w:w="1875" w:type="pct"/>
                  <w:tcBorders>
                    <w:tl2br w:val="nil"/>
                    <w:tr2bl w:val="nil"/>
                  </w:tcBorders>
                  <w:vAlign w:val="center"/>
                </w:tcPr>
                <w:p w14:paraId="41FE64AE">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eastAsia" w:cs="Times New Roman"/>
                      <w:kern w:val="2"/>
                      <w:sz w:val="21"/>
                      <w:szCs w:val="21"/>
                      <w:lang w:val="en-US" w:eastAsia="zh-CN" w:bidi="ar-SA"/>
                    </w:rPr>
                  </w:pPr>
                  <w:r>
                    <w:rPr>
                      <w:rFonts w:hint="default" w:ascii="Times New Roman" w:hAnsi="Times New Roman" w:eastAsia="宋体" w:cs="Times New Roman"/>
                      <w:sz w:val="21"/>
                      <w:szCs w:val="21"/>
                      <w:lang w:val="en-US" w:eastAsia="zh-CN"/>
                    </w:rPr>
                    <w:t>委托有资质单位处置</w:t>
                  </w:r>
                </w:p>
              </w:tc>
            </w:tr>
            <w:tr w14:paraId="441731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22" w:type="pct"/>
                  <w:vMerge w:val="continue"/>
                  <w:tcBorders>
                    <w:tl2br w:val="nil"/>
                    <w:tr2bl w:val="nil"/>
                  </w:tcBorders>
                  <w:vAlign w:val="center"/>
                </w:tcPr>
                <w:p w14:paraId="24C0CA90">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rPr>
                  </w:pPr>
                </w:p>
              </w:tc>
              <w:tc>
                <w:tcPr>
                  <w:tcW w:w="340" w:type="pct"/>
                  <w:tcBorders>
                    <w:tl2br w:val="nil"/>
                    <w:tr2bl w:val="nil"/>
                  </w:tcBorders>
                  <w:vAlign w:val="center"/>
                </w:tcPr>
                <w:p w14:paraId="322C42D7">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eastAsia" w:cs="Times New Roman"/>
                      <w:kern w:val="2"/>
                      <w:sz w:val="21"/>
                      <w:szCs w:val="21"/>
                      <w:lang w:val="en-US" w:eastAsia="zh-CN" w:bidi="ar-SA"/>
                    </w:rPr>
                  </w:pPr>
                  <w:r>
                    <w:rPr>
                      <w:rFonts w:hint="eastAsia" w:cs="Times New Roman"/>
                      <w:kern w:val="2"/>
                      <w:sz w:val="21"/>
                      <w:szCs w:val="21"/>
                      <w:lang w:val="en-US" w:eastAsia="zh-CN" w:bidi="ar-SA"/>
                    </w:rPr>
                    <w:t>S</w:t>
                  </w:r>
                  <w:r>
                    <w:rPr>
                      <w:rFonts w:hint="eastAsia" w:cs="Times New Roman"/>
                      <w:kern w:val="2"/>
                      <w:sz w:val="21"/>
                      <w:szCs w:val="21"/>
                      <w:vertAlign w:val="subscript"/>
                      <w:lang w:val="en-US" w:eastAsia="zh-CN" w:bidi="ar-SA"/>
                    </w:rPr>
                    <w:t>5</w:t>
                  </w:r>
                </w:p>
              </w:tc>
              <w:tc>
                <w:tcPr>
                  <w:tcW w:w="1018" w:type="pct"/>
                  <w:vMerge w:val="continue"/>
                  <w:tcBorders>
                    <w:tl2br w:val="nil"/>
                    <w:tr2bl w:val="nil"/>
                  </w:tcBorders>
                  <w:vAlign w:val="center"/>
                </w:tcPr>
                <w:p w14:paraId="2B365ABF">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eastAsia" w:ascii="Times New Roman" w:hAnsi="Times New Roman" w:eastAsia="宋体" w:cs="Times New Roman"/>
                      <w:kern w:val="2"/>
                      <w:sz w:val="21"/>
                      <w:szCs w:val="21"/>
                      <w:lang w:val="en-US" w:eastAsia="zh-CN" w:bidi="ar-SA"/>
                    </w:rPr>
                  </w:pPr>
                </w:p>
              </w:tc>
              <w:tc>
                <w:tcPr>
                  <w:tcW w:w="865" w:type="pct"/>
                  <w:tcBorders>
                    <w:tl2br w:val="nil"/>
                    <w:tr2bl w:val="nil"/>
                  </w:tcBorders>
                  <w:vAlign w:val="center"/>
                </w:tcPr>
                <w:p w14:paraId="6EDA93F5">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eastAsia" w:cs="Times New Roman"/>
                      <w:kern w:val="2"/>
                      <w:sz w:val="21"/>
                      <w:szCs w:val="21"/>
                      <w:lang w:val="en-US" w:eastAsia="zh-CN" w:bidi="ar-SA"/>
                    </w:rPr>
                  </w:pPr>
                  <w:r>
                    <w:rPr>
                      <w:rFonts w:hint="eastAsia" w:cs="Times New Roman"/>
                      <w:kern w:val="2"/>
                      <w:sz w:val="21"/>
                      <w:szCs w:val="21"/>
                      <w:lang w:val="en-US" w:eastAsia="zh-CN" w:bidi="ar-SA"/>
                    </w:rPr>
                    <w:t>废模具</w:t>
                  </w:r>
                </w:p>
              </w:tc>
              <w:tc>
                <w:tcPr>
                  <w:tcW w:w="576" w:type="pct"/>
                  <w:tcBorders>
                    <w:tl2br w:val="nil"/>
                    <w:tr2bl w:val="nil"/>
                  </w:tcBorders>
                  <w:shd w:val="clear" w:color="auto" w:fill="auto"/>
                  <w:vAlign w:val="center"/>
                </w:tcPr>
                <w:p w14:paraId="22FC6E0A">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间断</w:t>
                  </w:r>
                </w:p>
              </w:tc>
              <w:tc>
                <w:tcPr>
                  <w:tcW w:w="1875" w:type="pct"/>
                  <w:tcBorders>
                    <w:tl2br w:val="nil"/>
                    <w:tr2bl w:val="nil"/>
                  </w:tcBorders>
                  <w:vAlign w:val="center"/>
                </w:tcPr>
                <w:p w14:paraId="2AFA6D72">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eastAsia" w:cs="Times New Roman"/>
                      <w:kern w:val="2"/>
                      <w:sz w:val="21"/>
                      <w:szCs w:val="21"/>
                      <w:lang w:val="en-US" w:eastAsia="zh-CN" w:bidi="ar-SA"/>
                    </w:rPr>
                  </w:pPr>
                  <w:r>
                    <w:rPr>
                      <w:rFonts w:hint="default" w:ascii="Times New Roman" w:hAnsi="Times New Roman" w:eastAsia="宋体" w:cs="Times New Roman"/>
                      <w:sz w:val="21"/>
                      <w:szCs w:val="21"/>
                    </w:rPr>
                    <w:t>外售综合利用</w:t>
                  </w:r>
                </w:p>
              </w:tc>
            </w:tr>
            <w:tr w14:paraId="61C48E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22" w:type="pct"/>
                  <w:vMerge w:val="continue"/>
                  <w:tcBorders>
                    <w:tl2br w:val="nil"/>
                    <w:tr2bl w:val="nil"/>
                  </w:tcBorders>
                  <w:vAlign w:val="center"/>
                </w:tcPr>
                <w:p w14:paraId="6C7BF28A">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rPr>
                  </w:pPr>
                </w:p>
              </w:tc>
              <w:tc>
                <w:tcPr>
                  <w:tcW w:w="340" w:type="pct"/>
                  <w:tcBorders>
                    <w:tl2br w:val="nil"/>
                    <w:tr2bl w:val="nil"/>
                  </w:tcBorders>
                  <w:vAlign w:val="center"/>
                </w:tcPr>
                <w:p w14:paraId="2D44F0FE">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eastAsia" w:ascii="Times New Roman" w:hAnsi="Times New Roman" w:eastAsia="宋体" w:cs="Times New Roman"/>
                      <w:sz w:val="21"/>
                      <w:szCs w:val="21"/>
                      <w:lang w:eastAsia="zh-CN"/>
                    </w:rPr>
                  </w:pPr>
                  <w:r>
                    <w:rPr>
                      <w:rFonts w:hint="default" w:ascii="Times New Roman" w:hAnsi="Times New Roman" w:eastAsia="宋体" w:cs="Times New Roman"/>
                      <w:sz w:val="21"/>
                      <w:szCs w:val="21"/>
                    </w:rPr>
                    <w:t>S</w:t>
                  </w:r>
                  <w:r>
                    <w:rPr>
                      <w:rFonts w:hint="eastAsia" w:cs="Times New Roman"/>
                      <w:sz w:val="21"/>
                      <w:szCs w:val="21"/>
                      <w:vertAlign w:val="subscript"/>
                      <w:lang w:val="en-US" w:eastAsia="zh-CN"/>
                    </w:rPr>
                    <w:t>6</w:t>
                  </w:r>
                </w:p>
              </w:tc>
              <w:tc>
                <w:tcPr>
                  <w:tcW w:w="1018" w:type="pct"/>
                  <w:tcBorders>
                    <w:tl2br w:val="nil"/>
                    <w:tr2bl w:val="nil"/>
                  </w:tcBorders>
                  <w:vAlign w:val="center"/>
                </w:tcPr>
                <w:p w14:paraId="44848F57">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cs="Times New Roman"/>
                      <w:sz w:val="21"/>
                      <w:szCs w:val="21"/>
                      <w:lang w:val="en-US" w:eastAsia="zh-CN"/>
                    </w:rPr>
                  </w:pPr>
                  <w:r>
                    <w:rPr>
                      <w:rFonts w:hint="eastAsia" w:cs="Times New Roman"/>
                      <w:sz w:val="21"/>
                      <w:szCs w:val="21"/>
                      <w:lang w:val="en-US" w:eastAsia="zh-CN"/>
                    </w:rPr>
                    <w:t>淬火</w:t>
                  </w:r>
                </w:p>
              </w:tc>
              <w:tc>
                <w:tcPr>
                  <w:tcW w:w="865" w:type="pct"/>
                  <w:tcBorders>
                    <w:tl2br w:val="nil"/>
                    <w:tr2bl w:val="nil"/>
                  </w:tcBorders>
                  <w:vAlign w:val="center"/>
                </w:tcPr>
                <w:p w14:paraId="1638C6F5">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cs="Times New Roman"/>
                      <w:kern w:val="2"/>
                      <w:sz w:val="21"/>
                      <w:szCs w:val="21"/>
                      <w:lang w:val="en-US" w:eastAsia="zh-CN" w:bidi="ar-SA"/>
                    </w:rPr>
                  </w:pPr>
                  <w:r>
                    <w:rPr>
                      <w:rFonts w:hint="eastAsia" w:cs="Times New Roman"/>
                      <w:kern w:val="2"/>
                      <w:sz w:val="21"/>
                      <w:szCs w:val="21"/>
                      <w:lang w:val="en-US" w:eastAsia="zh-CN" w:bidi="ar-SA"/>
                    </w:rPr>
                    <w:t>废氧化皮</w:t>
                  </w:r>
                </w:p>
              </w:tc>
              <w:tc>
                <w:tcPr>
                  <w:tcW w:w="576" w:type="pct"/>
                  <w:tcBorders>
                    <w:tl2br w:val="nil"/>
                    <w:tr2bl w:val="nil"/>
                  </w:tcBorders>
                  <w:vAlign w:val="center"/>
                </w:tcPr>
                <w:p w14:paraId="41EC02D4">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间断</w:t>
                  </w:r>
                </w:p>
              </w:tc>
              <w:tc>
                <w:tcPr>
                  <w:tcW w:w="1875" w:type="pct"/>
                  <w:tcBorders>
                    <w:tl2br w:val="nil"/>
                    <w:tr2bl w:val="nil"/>
                  </w:tcBorders>
                  <w:vAlign w:val="center"/>
                </w:tcPr>
                <w:p w14:paraId="6A139D4A">
                  <w:pPr>
                    <w:keepNext w:val="0"/>
                    <w:keepLines w:val="0"/>
                    <w:pageBreakBefore w:val="0"/>
                    <w:widowControl/>
                    <w:suppressLineNumbers w:val="0"/>
                    <w:kinsoku/>
                    <w:wordWrap/>
                    <w:overflowPunct/>
                    <w:topLinePunct w:val="0"/>
                    <w:autoSpaceDE/>
                    <w:autoSpaceDN/>
                    <w:bidi w:val="0"/>
                    <w:spacing w:line="30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外售综合利用</w:t>
                  </w:r>
                </w:p>
              </w:tc>
            </w:tr>
            <w:tr w14:paraId="58849C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22" w:type="pct"/>
                  <w:vMerge w:val="continue"/>
                  <w:tcBorders>
                    <w:tl2br w:val="nil"/>
                    <w:tr2bl w:val="nil"/>
                  </w:tcBorders>
                  <w:vAlign w:val="center"/>
                </w:tcPr>
                <w:p w14:paraId="279A20D3">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rPr>
                  </w:pPr>
                </w:p>
              </w:tc>
              <w:tc>
                <w:tcPr>
                  <w:tcW w:w="340" w:type="pct"/>
                  <w:tcBorders>
                    <w:tl2br w:val="nil"/>
                    <w:tr2bl w:val="nil"/>
                  </w:tcBorders>
                  <w:vAlign w:val="center"/>
                </w:tcPr>
                <w:p w14:paraId="6BE094D8">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S</w:t>
                  </w:r>
                  <w:r>
                    <w:rPr>
                      <w:rFonts w:hint="eastAsia" w:cs="Times New Roman"/>
                      <w:sz w:val="21"/>
                      <w:szCs w:val="21"/>
                      <w:vertAlign w:val="subscript"/>
                      <w:lang w:val="en-US" w:eastAsia="zh-CN"/>
                    </w:rPr>
                    <w:t>7</w:t>
                  </w:r>
                </w:p>
              </w:tc>
              <w:tc>
                <w:tcPr>
                  <w:tcW w:w="1018" w:type="pct"/>
                  <w:tcBorders>
                    <w:tl2br w:val="nil"/>
                    <w:tr2bl w:val="nil"/>
                  </w:tcBorders>
                  <w:vAlign w:val="center"/>
                </w:tcPr>
                <w:p w14:paraId="2B6C41A4">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eastAsia" w:cs="Times New Roman"/>
                      <w:sz w:val="21"/>
                      <w:szCs w:val="21"/>
                      <w:lang w:val="en-US" w:eastAsia="zh-CN"/>
                    </w:rPr>
                  </w:pPr>
                  <w:r>
                    <w:rPr>
                      <w:rFonts w:hint="eastAsia" w:cs="Times New Roman"/>
                      <w:spacing w:val="-6"/>
                      <w:sz w:val="21"/>
                      <w:szCs w:val="21"/>
                      <w:lang w:val="en-US" w:eastAsia="zh-CN"/>
                    </w:rPr>
                    <w:t>冷却成型、淬火</w:t>
                  </w:r>
                  <w:r>
                    <w:rPr>
                      <w:rFonts w:hint="default" w:ascii="Times New Roman" w:hAnsi="Times New Roman" w:eastAsia="宋体" w:cs="Times New Roman"/>
                      <w:spacing w:val="-6"/>
                      <w:sz w:val="21"/>
                      <w:szCs w:val="21"/>
                    </w:rPr>
                    <w:t>工序</w:t>
                  </w:r>
                </w:p>
              </w:tc>
              <w:tc>
                <w:tcPr>
                  <w:tcW w:w="865" w:type="pct"/>
                  <w:tcBorders>
                    <w:tl2br w:val="nil"/>
                    <w:tr2bl w:val="nil"/>
                  </w:tcBorders>
                  <w:shd w:val="clear" w:color="auto" w:fill="auto"/>
                  <w:vAlign w:val="center"/>
                </w:tcPr>
                <w:p w14:paraId="75953245">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废液</w:t>
                  </w:r>
                </w:p>
              </w:tc>
              <w:tc>
                <w:tcPr>
                  <w:tcW w:w="576" w:type="pct"/>
                  <w:tcBorders>
                    <w:tl2br w:val="nil"/>
                    <w:tr2bl w:val="nil"/>
                  </w:tcBorders>
                  <w:shd w:val="clear" w:color="auto" w:fill="auto"/>
                  <w:vAlign w:val="center"/>
                </w:tcPr>
                <w:p w14:paraId="52082873">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间断</w:t>
                  </w:r>
                </w:p>
              </w:tc>
              <w:tc>
                <w:tcPr>
                  <w:tcW w:w="1875" w:type="pct"/>
                  <w:tcBorders>
                    <w:tl2br w:val="nil"/>
                    <w:tr2bl w:val="nil"/>
                  </w:tcBorders>
                  <w:shd w:val="clear" w:color="auto" w:fill="auto"/>
                  <w:vAlign w:val="center"/>
                </w:tcPr>
                <w:p w14:paraId="1574D5C6">
                  <w:pPr>
                    <w:keepNext w:val="0"/>
                    <w:keepLines w:val="0"/>
                    <w:pageBreakBefore w:val="0"/>
                    <w:widowControl/>
                    <w:suppressLineNumbers w:val="0"/>
                    <w:kinsoku/>
                    <w:wordWrap/>
                    <w:overflowPunct/>
                    <w:topLinePunct w:val="0"/>
                    <w:autoSpaceDE/>
                    <w:autoSpaceDN/>
                    <w:bidi w:val="0"/>
                    <w:spacing w:line="300" w:lineRule="exact"/>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委托有资质单位处置</w:t>
                  </w:r>
                </w:p>
              </w:tc>
            </w:tr>
            <w:tr w14:paraId="259C7D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22" w:type="pct"/>
                  <w:vMerge w:val="continue"/>
                  <w:tcBorders>
                    <w:tl2br w:val="nil"/>
                    <w:tr2bl w:val="nil"/>
                  </w:tcBorders>
                  <w:vAlign w:val="center"/>
                </w:tcPr>
                <w:p w14:paraId="636772B5">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rPr>
                  </w:pPr>
                </w:p>
              </w:tc>
              <w:tc>
                <w:tcPr>
                  <w:tcW w:w="340" w:type="pct"/>
                  <w:tcBorders>
                    <w:tl2br w:val="nil"/>
                    <w:tr2bl w:val="nil"/>
                  </w:tcBorders>
                  <w:vAlign w:val="center"/>
                </w:tcPr>
                <w:p w14:paraId="008A6C61">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eastAsia" w:cs="Times New Roman"/>
                      <w:sz w:val="21"/>
                      <w:szCs w:val="21"/>
                      <w:vertAlign w:val="subscript"/>
                      <w:lang w:val="en-US" w:eastAsia="zh-CN"/>
                    </w:rPr>
                  </w:pPr>
                  <w:bookmarkStart w:id="9" w:name="OLE_LINK3"/>
                  <w:r>
                    <w:rPr>
                      <w:rFonts w:hint="default" w:ascii="Times New Roman" w:hAnsi="Times New Roman" w:eastAsia="宋体" w:cs="Times New Roman"/>
                      <w:sz w:val="21"/>
                      <w:szCs w:val="21"/>
                    </w:rPr>
                    <w:t>S</w:t>
                  </w:r>
                  <w:bookmarkEnd w:id="9"/>
                  <w:r>
                    <w:rPr>
                      <w:rFonts w:hint="eastAsia" w:cs="Times New Roman"/>
                      <w:sz w:val="21"/>
                      <w:szCs w:val="21"/>
                      <w:vertAlign w:val="subscript"/>
                      <w:lang w:val="en-US" w:eastAsia="zh-CN"/>
                    </w:rPr>
                    <w:t>8</w:t>
                  </w:r>
                </w:p>
                <w:p w14:paraId="50EF40D8">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eastAsia" w:cs="Times New Roman"/>
                      <w:sz w:val="21"/>
                      <w:szCs w:val="21"/>
                      <w:vertAlign w:val="subscript"/>
                      <w:lang w:val="en-US" w:eastAsia="zh-CN"/>
                    </w:rPr>
                  </w:pPr>
                  <w:r>
                    <w:rPr>
                      <w:rFonts w:hint="default" w:ascii="Times New Roman" w:hAnsi="Times New Roman" w:eastAsia="宋体" w:cs="Times New Roman"/>
                      <w:sz w:val="21"/>
                      <w:szCs w:val="21"/>
                    </w:rPr>
                    <w:t>S</w:t>
                  </w:r>
                  <w:r>
                    <w:rPr>
                      <w:rFonts w:hint="eastAsia" w:cs="Times New Roman"/>
                      <w:sz w:val="21"/>
                      <w:szCs w:val="21"/>
                      <w:vertAlign w:val="subscript"/>
                      <w:lang w:val="en-US" w:eastAsia="zh-CN"/>
                    </w:rPr>
                    <w:t>10</w:t>
                  </w:r>
                </w:p>
                <w:p w14:paraId="63B2DA54">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cs="Times New Roman"/>
                      <w:sz w:val="21"/>
                      <w:szCs w:val="21"/>
                      <w:vertAlign w:val="subscript"/>
                      <w:lang w:val="en-US" w:eastAsia="zh-CN"/>
                    </w:rPr>
                  </w:pPr>
                  <w:r>
                    <w:rPr>
                      <w:rFonts w:hint="eastAsia" w:cs="Times New Roman"/>
                      <w:sz w:val="21"/>
                      <w:szCs w:val="21"/>
                      <w:vertAlign w:val="baseline"/>
                      <w:lang w:val="en-US" w:eastAsia="zh-CN"/>
                    </w:rPr>
                    <w:t>S</w:t>
                  </w:r>
                  <w:r>
                    <w:rPr>
                      <w:rFonts w:hint="eastAsia" w:cs="Times New Roman"/>
                      <w:sz w:val="21"/>
                      <w:szCs w:val="21"/>
                      <w:vertAlign w:val="subscript"/>
                      <w:lang w:val="en-US" w:eastAsia="zh-CN"/>
                    </w:rPr>
                    <w:t>12</w:t>
                  </w:r>
                </w:p>
              </w:tc>
              <w:tc>
                <w:tcPr>
                  <w:tcW w:w="1018" w:type="pct"/>
                  <w:tcBorders>
                    <w:tl2br w:val="nil"/>
                    <w:tr2bl w:val="nil"/>
                  </w:tcBorders>
                  <w:vAlign w:val="center"/>
                </w:tcPr>
                <w:p w14:paraId="5525FE45">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cs="Times New Roman"/>
                      <w:sz w:val="21"/>
                      <w:szCs w:val="21"/>
                      <w:lang w:val="en-US" w:eastAsia="zh-CN"/>
                    </w:rPr>
                  </w:pPr>
                  <w:r>
                    <w:rPr>
                      <w:rFonts w:hint="eastAsia" w:cs="Times New Roman"/>
                      <w:sz w:val="21"/>
                      <w:szCs w:val="21"/>
                      <w:lang w:val="en-US" w:eastAsia="zh-CN"/>
                    </w:rPr>
                    <w:t>精加工、拉拔、切断</w:t>
                  </w:r>
                  <w:r>
                    <w:rPr>
                      <w:rFonts w:hint="default" w:ascii="Times New Roman" w:hAnsi="Times New Roman" w:eastAsia="宋体" w:cs="Times New Roman"/>
                      <w:sz w:val="21"/>
                      <w:szCs w:val="21"/>
                    </w:rPr>
                    <w:t>工序</w:t>
                  </w:r>
                </w:p>
              </w:tc>
              <w:tc>
                <w:tcPr>
                  <w:tcW w:w="865" w:type="pct"/>
                  <w:tcBorders>
                    <w:tl2br w:val="nil"/>
                    <w:tr2bl w:val="nil"/>
                  </w:tcBorders>
                  <w:vAlign w:val="center"/>
                </w:tcPr>
                <w:p w14:paraId="6703F636">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eastAsia" w:cs="Times New Roman"/>
                      <w:kern w:val="2"/>
                      <w:sz w:val="21"/>
                      <w:szCs w:val="21"/>
                      <w:lang w:val="en-US" w:eastAsia="zh-CN" w:bidi="ar-SA"/>
                    </w:rPr>
                  </w:pPr>
                  <w:r>
                    <w:rPr>
                      <w:rFonts w:hint="eastAsia" w:cs="Times New Roman"/>
                      <w:kern w:val="2"/>
                      <w:sz w:val="21"/>
                      <w:szCs w:val="21"/>
                      <w:lang w:val="en-US" w:eastAsia="zh-CN" w:bidi="ar-SA"/>
                    </w:rPr>
                    <w:t>废金属屑</w:t>
                  </w:r>
                </w:p>
                <w:p w14:paraId="61D242D1">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cs="Times New Roman"/>
                      <w:kern w:val="2"/>
                      <w:sz w:val="21"/>
                      <w:szCs w:val="21"/>
                      <w:lang w:val="en-US" w:eastAsia="zh-CN" w:bidi="ar-SA"/>
                    </w:rPr>
                  </w:pPr>
                  <w:r>
                    <w:rPr>
                      <w:rFonts w:hint="eastAsia" w:cs="Times New Roman"/>
                      <w:kern w:val="2"/>
                      <w:sz w:val="21"/>
                      <w:szCs w:val="21"/>
                      <w:lang w:val="en-US" w:eastAsia="zh-CN" w:bidi="ar-SA"/>
                    </w:rPr>
                    <w:t>废边角料</w:t>
                  </w:r>
                </w:p>
              </w:tc>
              <w:tc>
                <w:tcPr>
                  <w:tcW w:w="576" w:type="pct"/>
                  <w:tcBorders>
                    <w:tl2br w:val="nil"/>
                    <w:tr2bl w:val="nil"/>
                  </w:tcBorders>
                  <w:vAlign w:val="center"/>
                </w:tcPr>
                <w:p w14:paraId="5D209C9C">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间断</w:t>
                  </w:r>
                </w:p>
              </w:tc>
              <w:tc>
                <w:tcPr>
                  <w:tcW w:w="1875" w:type="pct"/>
                  <w:tcBorders>
                    <w:tl2br w:val="nil"/>
                    <w:tr2bl w:val="nil"/>
                  </w:tcBorders>
                  <w:vAlign w:val="center"/>
                </w:tcPr>
                <w:p w14:paraId="2FF23A5A">
                  <w:pPr>
                    <w:keepNext w:val="0"/>
                    <w:keepLines w:val="0"/>
                    <w:pageBreakBefore w:val="0"/>
                    <w:widowControl/>
                    <w:suppressLineNumbers w:val="0"/>
                    <w:kinsoku/>
                    <w:wordWrap/>
                    <w:overflowPunct/>
                    <w:topLinePunct w:val="0"/>
                    <w:autoSpaceDE/>
                    <w:autoSpaceDN/>
                    <w:bidi w:val="0"/>
                    <w:spacing w:line="300" w:lineRule="exact"/>
                    <w:jc w:val="center"/>
                    <w:textAlignment w:val="auto"/>
                    <w:rPr>
                      <w:rFonts w:hint="default" w:ascii="Times New Roman" w:hAnsi="Times New Roman" w:eastAsia="宋体" w:cs="Times New Roman"/>
                      <w:sz w:val="21"/>
                      <w:szCs w:val="21"/>
                      <w:lang w:val="en-US" w:eastAsia="zh-CN"/>
                    </w:rPr>
                  </w:pPr>
                  <w:r>
                    <w:rPr>
                      <w:rFonts w:hint="eastAsia" w:cs="Times New Roman"/>
                      <w:kern w:val="2"/>
                      <w:sz w:val="21"/>
                      <w:szCs w:val="21"/>
                      <w:lang w:val="en-US" w:eastAsia="zh-CN" w:bidi="ar-SA"/>
                    </w:rPr>
                    <w:t>回用于生产再熔铸</w:t>
                  </w:r>
                </w:p>
              </w:tc>
            </w:tr>
            <w:tr w14:paraId="6B15A9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22" w:type="pct"/>
                  <w:vMerge w:val="continue"/>
                  <w:tcBorders>
                    <w:tl2br w:val="nil"/>
                    <w:tr2bl w:val="nil"/>
                  </w:tcBorders>
                  <w:vAlign w:val="center"/>
                </w:tcPr>
                <w:p w14:paraId="0CECD6B9">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rPr>
                  </w:pPr>
                </w:p>
                <w:p w14:paraId="443B9402">
                  <w:pPr>
                    <w:pStyle w:val="17"/>
                    <w:rPr>
                      <w:rFonts w:hint="default"/>
                    </w:rPr>
                  </w:pPr>
                </w:p>
              </w:tc>
              <w:tc>
                <w:tcPr>
                  <w:tcW w:w="340" w:type="pct"/>
                  <w:tcBorders>
                    <w:tl2br w:val="nil"/>
                    <w:tr2bl w:val="nil"/>
                  </w:tcBorders>
                  <w:vAlign w:val="center"/>
                </w:tcPr>
                <w:p w14:paraId="7C164975">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S</w:t>
                  </w:r>
                  <w:r>
                    <w:rPr>
                      <w:rFonts w:hint="eastAsia" w:cs="Times New Roman"/>
                      <w:sz w:val="21"/>
                      <w:szCs w:val="21"/>
                      <w:vertAlign w:val="subscript"/>
                      <w:lang w:val="en-US" w:eastAsia="zh-CN"/>
                    </w:rPr>
                    <w:t>9</w:t>
                  </w:r>
                </w:p>
              </w:tc>
              <w:tc>
                <w:tcPr>
                  <w:tcW w:w="1018" w:type="pct"/>
                  <w:tcBorders>
                    <w:tl2br w:val="nil"/>
                    <w:tr2bl w:val="nil"/>
                  </w:tcBorders>
                  <w:vAlign w:val="center"/>
                </w:tcPr>
                <w:p w14:paraId="522F04DF">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cs="Times New Roman"/>
                      <w:sz w:val="21"/>
                      <w:szCs w:val="21"/>
                      <w:lang w:val="en-US" w:eastAsia="zh-CN"/>
                    </w:rPr>
                  </w:pPr>
                  <w:r>
                    <w:rPr>
                      <w:rFonts w:hint="eastAsia" w:cs="Times New Roman"/>
                      <w:sz w:val="21"/>
                      <w:szCs w:val="21"/>
                      <w:lang w:val="en-US" w:eastAsia="zh-CN"/>
                    </w:rPr>
                    <w:t>精加工工序</w:t>
                  </w:r>
                </w:p>
              </w:tc>
              <w:tc>
                <w:tcPr>
                  <w:tcW w:w="865" w:type="pct"/>
                  <w:tcBorders>
                    <w:tl2br w:val="nil"/>
                    <w:tr2bl w:val="nil"/>
                  </w:tcBorders>
                  <w:vAlign w:val="center"/>
                </w:tcPr>
                <w:p w14:paraId="3B96678F">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cs="Times New Roman"/>
                      <w:kern w:val="2"/>
                      <w:sz w:val="21"/>
                      <w:szCs w:val="21"/>
                      <w:lang w:val="en-US" w:eastAsia="zh-CN" w:bidi="ar-SA"/>
                    </w:rPr>
                  </w:pPr>
                  <w:r>
                    <w:rPr>
                      <w:rFonts w:hint="eastAsia" w:cs="Times New Roman"/>
                      <w:kern w:val="2"/>
                      <w:sz w:val="21"/>
                      <w:szCs w:val="21"/>
                      <w:lang w:val="en-US" w:eastAsia="zh-CN" w:bidi="ar-SA"/>
                    </w:rPr>
                    <w:t>废机油</w:t>
                  </w:r>
                </w:p>
              </w:tc>
              <w:tc>
                <w:tcPr>
                  <w:tcW w:w="576" w:type="pct"/>
                  <w:tcBorders>
                    <w:tl2br w:val="nil"/>
                    <w:tr2bl w:val="nil"/>
                  </w:tcBorders>
                  <w:vAlign w:val="center"/>
                </w:tcPr>
                <w:p w14:paraId="12157E1A">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间断</w:t>
                  </w:r>
                </w:p>
              </w:tc>
              <w:tc>
                <w:tcPr>
                  <w:tcW w:w="1875" w:type="pct"/>
                  <w:tcBorders>
                    <w:tl2br w:val="nil"/>
                    <w:tr2bl w:val="nil"/>
                  </w:tcBorders>
                  <w:vAlign w:val="center"/>
                </w:tcPr>
                <w:p w14:paraId="59A60268">
                  <w:pPr>
                    <w:keepNext w:val="0"/>
                    <w:keepLines w:val="0"/>
                    <w:pageBreakBefore w:val="0"/>
                    <w:widowControl/>
                    <w:suppressLineNumbers w:val="0"/>
                    <w:kinsoku/>
                    <w:wordWrap/>
                    <w:overflowPunct/>
                    <w:topLinePunct w:val="0"/>
                    <w:autoSpaceDE/>
                    <w:autoSpaceDN/>
                    <w:bidi w:val="0"/>
                    <w:spacing w:line="30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委托有资质单位处置</w:t>
                  </w:r>
                </w:p>
              </w:tc>
            </w:tr>
            <w:tr w14:paraId="6D3ED0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22" w:type="pct"/>
                  <w:vMerge w:val="continue"/>
                  <w:tcBorders>
                    <w:tl2br w:val="nil"/>
                    <w:tr2bl w:val="nil"/>
                  </w:tcBorders>
                  <w:vAlign w:val="center"/>
                </w:tcPr>
                <w:p w14:paraId="40AC180C">
                  <w:pPr>
                    <w:pStyle w:val="17"/>
                    <w:rPr>
                      <w:rFonts w:hint="default"/>
                    </w:rPr>
                  </w:pPr>
                </w:p>
              </w:tc>
              <w:tc>
                <w:tcPr>
                  <w:tcW w:w="340" w:type="pct"/>
                  <w:tcBorders>
                    <w:tl2br w:val="nil"/>
                    <w:tr2bl w:val="nil"/>
                  </w:tcBorders>
                  <w:shd w:val="clear" w:color="auto" w:fill="auto"/>
                  <w:vAlign w:val="center"/>
                </w:tcPr>
                <w:p w14:paraId="0DF01ADA">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rPr>
                  </w:pPr>
                  <w:r>
                    <w:rPr>
                      <w:rFonts w:hint="eastAsia" w:cs="Times New Roman"/>
                      <w:sz w:val="21"/>
                      <w:szCs w:val="21"/>
                      <w:lang w:val="en-US" w:eastAsia="zh-CN"/>
                    </w:rPr>
                    <w:t>S</w:t>
                  </w:r>
                  <w:r>
                    <w:rPr>
                      <w:rFonts w:hint="eastAsia" w:cs="Times New Roman"/>
                      <w:sz w:val="21"/>
                      <w:szCs w:val="21"/>
                      <w:vertAlign w:val="subscript"/>
                      <w:lang w:val="en-US" w:eastAsia="zh-CN"/>
                    </w:rPr>
                    <w:t>11</w:t>
                  </w:r>
                </w:p>
              </w:tc>
              <w:tc>
                <w:tcPr>
                  <w:tcW w:w="1018" w:type="pct"/>
                  <w:tcBorders>
                    <w:tl2br w:val="nil"/>
                    <w:tr2bl w:val="nil"/>
                  </w:tcBorders>
                  <w:vAlign w:val="center"/>
                </w:tcPr>
                <w:p w14:paraId="38E519EA">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cs="Times New Roman"/>
                      <w:sz w:val="21"/>
                      <w:szCs w:val="21"/>
                      <w:lang w:val="en-US" w:eastAsia="zh-CN"/>
                    </w:rPr>
                  </w:pPr>
                  <w:r>
                    <w:rPr>
                      <w:rFonts w:hint="eastAsia" w:cs="Times New Roman"/>
                      <w:spacing w:val="-6"/>
                      <w:sz w:val="21"/>
                      <w:szCs w:val="21"/>
                      <w:lang w:val="en-US" w:eastAsia="zh-CN"/>
                    </w:rPr>
                    <w:t>抛光（或打磨）工序</w:t>
                  </w:r>
                </w:p>
              </w:tc>
              <w:tc>
                <w:tcPr>
                  <w:tcW w:w="865" w:type="pct"/>
                  <w:tcBorders>
                    <w:tl2br w:val="nil"/>
                    <w:tr2bl w:val="nil"/>
                  </w:tcBorders>
                  <w:vAlign w:val="center"/>
                </w:tcPr>
                <w:p w14:paraId="6A8CCEC7">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cs="Times New Roman"/>
                      <w:sz w:val="21"/>
                      <w:szCs w:val="21"/>
                      <w:lang w:val="en-US" w:eastAsia="zh-CN"/>
                    </w:rPr>
                  </w:pPr>
                  <w:r>
                    <w:rPr>
                      <w:rFonts w:hint="eastAsia" w:cs="Times New Roman"/>
                      <w:sz w:val="21"/>
                      <w:szCs w:val="21"/>
                      <w:lang w:val="en-US" w:eastAsia="zh-CN"/>
                    </w:rPr>
                    <w:t>废抛光片</w:t>
                  </w:r>
                </w:p>
              </w:tc>
              <w:tc>
                <w:tcPr>
                  <w:tcW w:w="576" w:type="pct"/>
                  <w:tcBorders>
                    <w:tl2br w:val="nil"/>
                    <w:tr2bl w:val="nil"/>
                  </w:tcBorders>
                  <w:vAlign w:val="center"/>
                </w:tcPr>
                <w:p w14:paraId="02678D49">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cs="Times New Roman"/>
                      <w:sz w:val="21"/>
                      <w:szCs w:val="21"/>
                      <w:lang w:val="en-US" w:eastAsia="zh-CN"/>
                    </w:rPr>
                  </w:pPr>
                  <w:r>
                    <w:rPr>
                      <w:rFonts w:hint="eastAsia" w:cs="Times New Roman"/>
                      <w:sz w:val="21"/>
                      <w:szCs w:val="21"/>
                      <w:lang w:val="en-US" w:eastAsia="zh-CN"/>
                    </w:rPr>
                    <w:t>间断</w:t>
                  </w:r>
                </w:p>
              </w:tc>
              <w:tc>
                <w:tcPr>
                  <w:tcW w:w="1875" w:type="pct"/>
                  <w:tcBorders>
                    <w:tl2br w:val="nil"/>
                    <w:tr2bl w:val="nil"/>
                  </w:tcBorders>
                  <w:vAlign w:val="center"/>
                </w:tcPr>
                <w:p w14:paraId="6F228D0D">
                  <w:pPr>
                    <w:keepNext w:val="0"/>
                    <w:keepLines w:val="0"/>
                    <w:pageBreakBefore w:val="0"/>
                    <w:widowControl/>
                    <w:suppressLineNumbers w:val="0"/>
                    <w:kinsoku/>
                    <w:wordWrap/>
                    <w:overflowPunct/>
                    <w:topLinePunct w:val="0"/>
                    <w:autoSpaceDE/>
                    <w:autoSpaceDN/>
                    <w:bidi w:val="0"/>
                    <w:spacing w:line="30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外售综合利用</w:t>
                  </w:r>
                </w:p>
              </w:tc>
            </w:tr>
            <w:tr w14:paraId="775258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22" w:type="pct"/>
                  <w:vMerge w:val="continue"/>
                  <w:tcBorders>
                    <w:tl2br w:val="nil"/>
                    <w:tr2bl w:val="nil"/>
                  </w:tcBorders>
                  <w:vAlign w:val="center"/>
                </w:tcPr>
                <w:p w14:paraId="5C9BCFFF">
                  <w:pPr>
                    <w:pStyle w:val="17"/>
                    <w:rPr>
                      <w:rFonts w:hint="default"/>
                    </w:rPr>
                  </w:pPr>
                </w:p>
              </w:tc>
              <w:tc>
                <w:tcPr>
                  <w:tcW w:w="340" w:type="pct"/>
                  <w:tcBorders>
                    <w:tl2br w:val="nil"/>
                    <w:tr2bl w:val="nil"/>
                  </w:tcBorders>
                  <w:shd w:val="clear" w:color="auto" w:fill="auto"/>
                  <w:vAlign w:val="center"/>
                </w:tcPr>
                <w:p w14:paraId="0496EAAD">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S</w:t>
                  </w:r>
                  <w:r>
                    <w:rPr>
                      <w:rFonts w:hint="eastAsia" w:cs="Times New Roman"/>
                      <w:sz w:val="21"/>
                      <w:szCs w:val="21"/>
                      <w:vertAlign w:val="subscript"/>
                      <w:lang w:val="en-US" w:eastAsia="zh-CN"/>
                    </w:rPr>
                    <w:t>13</w:t>
                  </w:r>
                </w:p>
              </w:tc>
              <w:tc>
                <w:tcPr>
                  <w:tcW w:w="1018" w:type="pct"/>
                  <w:vMerge w:val="restart"/>
                  <w:tcBorders>
                    <w:tl2br w:val="nil"/>
                    <w:tr2bl w:val="nil"/>
                  </w:tcBorders>
                  <w:vAlign w:val="center"/>
                </w:tcPr>
                <w:p w14:paraId="1A38763C">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eastAsia" w:cs="Times New Roman"/>
                      <w:sz w:val="21"/>
                      <w:szCs w:val="21"/>
                      <w:lang w:val="en-US" w:eastAsia="zh-CN"/>
                    </w:rPr>
                  </w:pPr>
                  <w:r>
                    <w:rPr>
                      <w:rFonts w:hint="eastAsia" w:cs="Times New Roman"/>
                      <w:sz w:val="21"/>
                      <w:szCs w:val="21"/>
                      <w:lang w:val="en-US" w:eastAsia="zh-CN"/>
                    </w:rPr>
                    <w:t>废气处理设施</w:t>
                  </w:r>
                </w:p>
              </w:tc>
              <w:tc>
                <w:tcPr>
                  <w:tcW w:w="865" w:type="pct"/>
                  <w:tcBorders>
                    <w:tl2br w:val="nil"/>
                    <w:tr2bl w:val="nil"/>
                  </w:tcBorders>
                  <w:shd w:val="clear" w:color="auto" w:fill="auto"/>
                  <w:vAlign w:val="center"/>
                </w:tcPr>
                <w:p w14:paraId="16D8D32B">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收集的滤尘</w:t>
                  </w:r>
                </w:p>
              </w:tc>
              <w:tc>
                <w:tcPr>
                  <w:tcW w:w="576" w:type="pct"/>
                  <w:tcBorders>
                    <w:tl2br w:val="nil"/>
                    <w:tr2bl w:val="nil"/>
                  </w:tcBorders>
                  <w:shd w:val="clear" w:color="auto" w:fill="auto"/>
                  <w:vAlign w:val="center"/>
                </w:tcPr>
                <w:p w14:paraId="7C0AD268">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间断</w:t>
                  </w:r>
                </w:p>
              </w:tc>
              <w:tc>
                <w:tcPr>
                  <w:tcW w:w="1875" w:type="pct"/>
                  <w:vMerge w:val="restart"/>
                  <w:tcBorders>
                    <w:tl2br w:val="nil"/>
                    <w:tr2bl w:val="nil"/>
                  </w:tcBorders>
                  <w:vAlign w:val="center"/>
                </w:tcPr>
                <w:p w14:paraId="3647BCEF">
                  <w:pPr>
                    <w:keepNext w:val="0"/>
                    <w:keepLines w:val="0"/>
                    <w:pageBreakBefore w:val="0"/>
                    <w:widowControl/>
                    <w:suppressLineNumbers w:val="0"/>
                    <w:kinsoku/>
                    <w:wordWrap/>
                    <w:overflowPunct/>
                    <w:topLinePunct w:val="0"/>
                    <w:autoSpaceDE/>
                    <w:autoSpaceDN/>
                    <w:bidi w:val="0"/>
                    <w:spacing w:line="30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委托有资质单位处置</w:t>
                  </w:r>
                </w:p>
              </w:tc>
            </w:tr>
            <w:tr w14:paraId="7B6079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22" w:type="pct"/>
                  <w:vMerge w:val="continue"/>
                  <w:tcBorders>
                    <w:tl2br w:val="nil"/>
                    <w:tr2bl w:val="nil"/>
                  </w:tcBorders>
                  <w:vAlign w:val="center"/>
                </w:tcPr>
                <w:p w14:paraId="1069EBC0">
                  <w:pPr>
                    <w:pStyle w:val="17"/>
                    <w:rPr>
                      <w:rFonts w:hint="default"/>
                    </w:rPr>
                  </w:pPr>
                </w:p>
              </w:tc>
              <w:tc>
                <w:tcPr>
                  <w:tcW w:w="340" w:type="pct"/>
                  <w:tcBorders>
                    <w:tl2br w:val="nil"/>
                    <w:tr2bl w:val="nil"/>
                  </w:tcBorders>
                  <w:shd w:val="clear" w:color="auto" w:fill="auto"/>
                  <w:vAlign w:val="center"/>
                </w:tcPr>
                <w:p w14:paraId="067237F6">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S</w:t>
                  </w:r>
                  <w:r>
                    <w:rPr>
                      <w:rFonts w:hint="eastAsia" w:cs="Times New Roman"/>
                      <w:sz w:val="21"/>
                      <w:szCs w:val="21"/>
                      <w:vertAlign w:val="subscript"/>
                      <w:lang w:val="en-US" w:eastAsia="zh-CN"/>
                    </w:rPr>
                    <w:t>14</w:t>
                  </w:r>
                </w:p>
              </w:tc>
              <w:tc>
                <w:tcPr>
                  <w:tcW w:w="1018" w:type="pct"/>
                  <w:vMerge w:val="continue"/>
                  <w:tcBorders>
                    <w:tl2br w:val="nil"/>
                    <w:tr2bl w:val="nil"/>
                  </w:tcBorders>
                  <w:vAlign w:val="center"/>
                </w:tcPr>
                <w:p w14:paraId="26FA4371">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eastAsia" w:cs="Times New Roman"/>
                      <w:sz w:val="21"/>
                      <w:szCs w:val="21"/>
                      <w:lang w:val="en-US" w:eastAsia="zh-CN"/>
                    </w:rPr>
                  </w:pPr>
                </w:p>
              </w:tc>
              <w:tc>
                <w:tcPr>
                  <w:tcW w:w="865" w:type="pct"/>
                  <w:tcBorders>
                    <w:tl2br w:val="nil"/>
                    <w:tr2bl w:val="nil"/>
                  </w:tcBorders>
                  <w:shd w:val="clear" w:color="auto" w:fill="auto"/>
                  <w:vAlign w:val="center"/>
                </w:tcPr>
                <w:p w14:paraId="148C0141">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废布袋</w:t>
                  </w:r>
                </w:p>
              </w:tc>
              <w:tc>
                <w:tcPr>
                  <w:tcW w:w="576" w:type="pct"/>
                  <w:tcBorders>
                    <w:tl2br w:val="nil"/>
                    <w:tr2bl w:val="nil"/>
                  </w:tcBorders>
                  <w:shd w:val="clear" w:color="auto" w:fill="auto"/>
                  <w:vAlign w:val="center"/>
                </w:tcPr>
                <w:p w14:paraId="1B45F5EC">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kern w:val="2"/>
                      <w:sz w:val="21"/>
                      <w:szCs w:val="21"/>
                      <w:lang w:val="en-US" w:eastAsia="zh-CN" w:bidi="ar-SA"/>
                    </w:rPr>
                  </w:pPr>
                  <w:r>
                    <w:rPr>
                      <w:rFonts w:hint="eastAsia"/>
                      <w:lang w:val="en-US" w:eastAsia="zh-CN"/>
                    </w:rPr>
                    <w:t>间断</w:t>
                  </w:r>
                </w:p>
              </w:tc>
              <w:tc>
                <w:tcPr>
                  <w:tcW w:w="1875" w:type="pct"/>
                  <w:vMerge w:val="continue"/>
                  <w:tcBorders>
                    <w:tl2br w:val="nil"/>
                    <w:tr2bl w:val="nil"/>
                  </w:tcBorders>
                  <w:vAlign w:val="center"/>
                </w:tcPr>
                <w:p w14:paraId="77E6A00B">
                  <w:pPr>
                    <w:keepNext w:val="0"/>
                    <w:keepLines w:val="0"/>
                    <w:pageBreakBefore w:val="0"/>
                    <w:widowControl/>
                    <w:suppressLineNumbers w:val="0"/>
                    <w:kinsoku/>
                    <w:wordWrap/>
                    <w:overflowPunct/>
                    <w:topLinePunct w:val="0"/>
                    <w:autoSpaceDE/>
                    <w:autoSpaceDN/>
                    <w:bidi w:val="0"/>
                    <w:spacing w:line="300" w:lineRule="exact"/>
                    <w:jc w:val="center"/>
                    <w:textAlignment w:val="auto"/>
                    <w:rPr>
                      <w:rFonts w:hint="default" w:ascii="Times New Roman" w:hAnsi="Times New Roman" w:eastAsia="宋体" w:cs="Times New Roman"/>
                      <w:sz w:val="21"/>
                      <w:szCs w:val="21"/>
                      <w:lang w:val="en-US" w:eastAsia="zh-CN"/>
                    </w:rPr>
                  </w:pPr>
                </w:p>
              </w:tc>
            </w:tr>
            <w:tr w14:paraId="6DB243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22" w:type="pct"/>
                  <w:vMerge w:val="continue"/>
                  <w:tcBorders>
                    <w:tl2br w:val="nil"/>
                    <w:tr2bl w:val="nil"/>
                  </w:tcBorders>
                  <w:vAlign w:val="center"/>
                </w:tcPr>
                <w:p w14:paraId="741A5F78">
                  <w:pPr>
                    <w:keepNext w:val="0"/>
                    <w:keepLines w:val="0"/>
                    <w:pageBreakBefore w:val="0"/>
                    <w:widowControl/>
                    <w:kinsoku/>
                    <w:wordWrap/>
                    <w:overflowPunct/>
                    <w:topLinePunct w:val="0"/>
                    <w:autoSpaceDE/>
                    <w:autoSpaceDN/>
                    <w:bidi w:val="0"/>
                    <w:spacing w:line="300" w:lineRule="exact"/>
                    <w:jc w:val="left"/>
                    <w:textAlignment w:val="auto"/>
                    <w:rPr>
                      <w:rFonts w:hint="default" w:ascii="Times New Roman" w:hAnsi="Times New Roman" w:eastAsia="宋体" w:cs="Times New Roman"/>
                      <w:sz w:val="21"/>
                      <w:szCs w:val="21"/>
                    </w:rPr>
                  </w:pPr>
                </w:p>
              </w:tc>
              <w:tc>
                <w:tcPr>
                  <w:tcW w:w="340" w:type="pct"/>
                  <w:tcBorders>
                    <w:tl2br w:val="nil"/>
                    <w:tr2bl w:val="nil"/>
                  </w:tcBorders>
                  <w:vAlign w:val="center"/>
                </w:tcPr>
                <w:p w14:paraId="2C5A5FAA">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S</w:t>
                  </w:r>
                  <w:r>
                    <w:rPr>
                      <w:rFonts w:hint="eastAsia" w:cs="Times New Roman"/>
                      <w:sz w:val="21"/>
                      <w:szCs w:val="21"/>
                      <w:vertAlign w:val="subscript"/>
                      <w:lang w:val="en-US" w:eastAsia="zh-CN"/>
                    </w:rPr>
                    <w:t>15</w:t>
                  </w:r>
                </w:p>
              </w:tc>
              <w:tc>
                <w:tcPr>
                  <w:tcW w:w="1018" w:type="pct"/>
                  <w:tcBorders>
                    <w:tl2br w:val="nil"/>
                    <w:tr2bl w:val="nil"/>
                  </w:tcBorders>
                  <w:vAlign w:val="center"/>
                </w:tcPr>
                <w:p w14:paraId="79C146E9">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职工生活</w:t>
                  </w:r>
                </w:p>
              </w:tc>
              <w:tc>
                <w:tcPr>
                  <w:tcW w:w="865" w:type="pct"/>
                  <w:tcBorders>
                    <w:tl2br w:val="nil"/>
                    <w:tr2bl w:val="nil"/>
                  </w:tcBorders>
                  <w:vAlign w:val="center"/>
                </w:tcPr>
                <w:p w14:paraId="2975F881">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生活垃圾</w:t>
                  </w:r>
                </w:p>
              </w:tc>
              <w:tc>
                <w:tcPr>
                  <w:tcW w:w="576" w:type="pct"/>
                  <w:tcBorders>
                    <w:tl2br w:val="nil"/>
                    <w:tr2bl w:val="nil"/>
                  </w:tcBorders>
                  <w:vAlign w:val="center"/>
                </w:tcPr>
                <w:p w14:paraId="3F52C3EF">
                  <w:pPr>
                    <w:keepNext w:val="0"/>
                    <w:keepLines w:val="0"/>
                    <w:pageBreakBefore w:val="0"/>
                    <w:widowControl/>
                    <w:suppressLineNumbers w:val="0"/>
                    <w:kinsoku/>
                    <w:wordWrap/>
                    <w:overflowPunct/>
                    <w:topLinePunct w:val="0"/>
                    <w:autoSpaceDE/>
                    <w:autoSpaceDN/>
                    <w:bidi w:val="0"/>
                    <w:spacing w:line="300" w:lineRule="exact"/>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间断</w:t>
                  </w:r>
                </w:p>
              </w:tc>
              <w:tc>
                <w:tcPr>
                  <w:tcW w:w="1875" w:type="pct"/>
                  <w:tcBorders>
                    <w:tl2br w:val="nil"/>
                    <w:tr2bl w:val="nil"/>
                  </w:tcBorders>
                  <w:vAlign w:val="center"/>
                </w:tcPr>
                <w:p w14:paraId="23B74304">
                  <w:pPr>
                    <w:keepNext w:val="0"/>
                    <w:keepLines w:val="0"/>
                    <w:pageBreakBefore w:val="0"/>
                    <w:widowControl/>
                    <w:suppressLineNumbers w:val="0"/>
                    <w:kinsoku/>
                    <w:wordWrap/>
                    <w:overflowPunct/>
                    <w:topLinePunct w:val="0"/>
                    <w:autoSpaceDE/>
                    <w:autoSpaceDN/>
                    <w:bidi w:val="0"/>
                    <w:spacing w:line="300" w:lineRule="exact"/>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环卫部门清运处理</w:t>
                  </w:r>
                </w:p>
              </w:tc>
            </w:tr>
          </w:tbl>
          <w:p w14:paraId="367F88DA">
            <w:pPr>
              <w:pStyle w:val="17"/>
            </w:pPr>
          </w:p>
        </w:tc>
      </w:tr>
      <w:tr w14:paraId="3ADD7D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159" w:hRule="atLeast"/>
          <w:jc w:val="center"/>
        </w:trPr>
        <w:tc>
          <w:tcPr>
            <w:tcW w:w="752" w:type="dxa"/>
            <w:vAlign w:val="center"/>
          </w:tcPr>
          <w:p w14:paraId="0A384CB1">
            <w:pPr>
              <w:pStyle w:val="21"/>
              <w:adjustRightInd w:val="0"/>
              <w:snapToGrid w:val="0"/>
              <w:spacing w:before="0" w:beforeAutospacing="0" w:after="0" w:afterAutospacing="0"/>
              <w:jc w:val="center"/>
              <w:rPr>
                <w:rFonts w:ascii="Times New Roman" w:hAnsi="Times New Roman"/>
                <w:bCs/>
                <w:kern w:val="2"/>
                <w:sz w:val="21"/>
                <w:szCs w:val="21"/>
              </w:rPr>
            </w:pPr>
          </w:p>
          <w:p w14:paraId="739632BF">
            <w:pPr>
              <w:pStyle w:val="21"/>
              <w:adjustRightInd w:val="0"/>
              <w:snapToGrid w:val="0"/>
              <w:spacing w:before="0" w:beforeAutospacing="0" w:after="0" w:afterAutospacing="0"/>
              <w:jc w:val="center"/>
              <w:rPr>
                <w:rFonts w:ascii="Times New Roman" w:hAnsi="Times New Roman"/>
                <w:bCs/>
                <w:kern w:val="2"/>
                <w:sz w:val="21"/>
                <w:szCs w:val="21"/>
              </w:rPr>
            </w:pPr>
          </w:p>
          <w:p w14:paraId="27FB16B2">
            <w:pPr>
              <w:pStyle w:val="21"/>
              <w:adjustRightInd w:val="0"/>
              <w:snapToGrid w:val="0"/>
              <w:spacing w:before="0" w:beforeAutospacing="0" w:after="0" w:afterAutospacing="0"/>
              <w:jc w:val="center"/>
              <w:rPr>
                <w:rFonts w:ascii="Times New Roman" w:hAnsi="Times New Roman"/>
                <w:bCs/>
                <w:kern w:val="2"/>
                <w:sz w:val="21"/>
                <w:szCs w:val="21"/>
              </w:rPr>
            </w:pPr>
          </w:p>
          <w:p w14:paraId="5A3A5510">
            <w:pPr>
              <w:pStyle w:val="21"/>
              <w:adjustRightInd w:val="0"/>
              <w:snapToGrid w:val="0"/>
              <w:spacing w:before="0" w:beforeAutospacing="0" w:after="0" w:afterAutospacing="0"/>
              <w:jc w:val="center"/>
              <w:rPr>
                <w:rFonts w:ascii="Times New Roman" w:hAnsi="Times New Roman"/>
                <w:bCs/>
                <w:kern w:val="2"/>
                <w:sz w:val="21"/>
                <w:szCs w:val="21"/>
              </w:rPr>
            </w:pPr>
          </w:p>
          <w:p w14:paraId="6C845512">
            <w:pPr>
              <w:pStyle w:val="21"/>
              <w:adjustRightInd w:val="0"/>
              <w:snapToGrid w:val="0"/>
              <w:spacing w:before="0" w:beforeAutospacing="0" w:after="0" w:afterAutospacing="0"/>
              <w:jc w:val="center"/>
              <w:rPr>
                <w:rFonts w:ascii="Times New Roman" w:hAnsi="Times New Roman"/>
                <w:bCs/>
                <w:kern w:val="2"/>
                <w:sz w:val="21"/>
                <w:szCs w:val="21"/>
              </w:rPr>
            </w:pPr>
          </w:p>
          <w:p w14:paraId="4948B214">
            <w:pPr>
              <w:pStyle w:val="21"/>
              <w:adjustRightInd w:val="0"/>
              <w:snapToGrid w:val="0"/>
              <w:spacing w:before="0" w:beforeAutospacing="0" w:after="0" w:afterAutospacing="0"/>
              <w:jc w:val="center"/>
              <w:rPr>
                <w:rFonts w:ascii="Times New Roman" w:hAnsi="Times New Roman"/>
                <w:bCs/>
                <w:kern w:val="2"/>
                <w:sz w:val="21"/>
                <w:szCs w:val="21"/>
              </w:rPr>
            </w:pPr>
          </w:p>
          <w:p w14:paraId="1AD38E11">
            <w:pPr>
              <w:pStyle w:val="21"/>
              <w:adjustRightInd w:val="0"/>
              <w:snapToGrid w:val="0"/>
              <w:spacing w:before="0" w:beforeAutospacing="0" w:after="0" w:afterAutospacing="0"/>
              <w:jc w:val="center"/>
              <w:rPr>
                <w:rFonts w:ascii="Times New Roman" w:hAnsi="Times New Roman"/>
                <w:bCs/>
                <w:kern w:val="2"/>
                <w:sz w:val="21"/>
                <w:szCs w:val="21"/>
              </w:rPr>
            </w:pPr>
          </w:p>
          <w:p w14:paraId="548D30A7">
            <w:pPr>
              <w:pStyle w:val="21"/>
              <w:adjustRightInd w:val="0"/>
              <w:snapToGrid w:val="0"/>
              <w:spacing w:before="0" w:beforeAutospacing="0" w:after="0" w:afterAutospacing="0"/>
              <w:jc w:val="center"/>
              <w:rPr>
                <w:rFonts w:ascii="Times New Roman" w:hAnsi="Times New Roman"/>
                <w:bCs/>
                <w:kern w:val="2"/>
                <w:sz w:val="21"/>
                <w:szCs w:val="21"/>
              </w:rPr>
            </w:pPr>
          </w:p>
          <w:p w14:paraId="12ADB177">
            <w:pPr>
              <w:pStyle w:val="21"/>
              <w:adjustRightInd w:val="0"/>
              <w:snapToGrid w:val="0"/>
              <w:spacing w:before="0" w:beforeAutospacing="0" w:after="0" w:afterAutospacing="0"/>
              <w:jc w:val="center"/>
              <w:rPr>
                <w:rFonts w:ascii="Times New Roman" w:hAnsi="Times New Roman"/>
                <w:bCs/>
                <w:kern w:val="2"/>
                <w:sz w:val="21"/>
                <w:szCs w:val="21"/>
              </w:rPr>
            </w:pPr>
          </w:p>
          <w:p w14:paraId="523528A0">
            <w:pPr>
              <w:pStyle w:val="21"/>
              <w:adjustRightInd w:val="0"/>
              <w:snapToGrid w:val="0"/>
              <w:spacing w:before="0" w:beforeAutospacing="0" w:after="0" w:afterAutospacing="0"/>
              <w:jc w:val="center"/>
              <w:rPr>
                <w:rFonts w:ascii="Times New Roman" w:hAnsi="Times New Roman"/>
                <w:bCs/>
                <w:kern w:val="2"/>
                <w:sz w:val="21"/>
                <w:szCs w:val="21"/>
              </w:rPr>
            </w:pPr>
          </w:p>
          <w:p w14:paraId="67EB15B3">
            <w:pPr>
              <w:pStyle w:val="21"/>
              <w:adjustRightInd w:val="0"/>
              <w:snapToGrid w:val="0"/>
              <w:spacing w:before="0" w:beforeAutospacing="0" w:after="0" w:afterAutospacing="0"/>
              <w:jc w:val="center"/>
              <w:rPr>
                <w:rFonts w:ascii="Times New Roman" w:hAnsi="Times New Roman"/>
                <w:bCs/>
                <w:kern w:val="2"/>
                <w:sz w:val="21"/>
                <w:szCs w:val="21"/>
              </w:rPr>
            </w:pPr>
          </w:p>
          <w:p w14:paraId="22305A41">
            <w:pPr>
              <w:pStyle w:val="21"/>
              <w:adjustRightInd w:val="0"/>
              <w:snapToGrid w:val="0"/>
              <w:spacing w:before="0" w:beforeAutospacing="0" w:after="0" w:afterAutospacing="0"/>
              <w:jc w:val="center"/>
              <w:rPr>
                <w:rFonts w:ascii="Times New Roman" w:hAnsi="Times New Roman"/>
                <w:bCs/>
                <w:kern w:val="2"/>
                <w:sz w:val="21"/>
                <w:szCs w:val="21"/>
              </w:rPr>
            </w:pPr>
          </w:p>
          <w:p w14:paraId="1FC7A4D3">
            <w:pPr>
              <w:pStyle w:val="21"/>
              <w:adjustRightInd w:val="0"/>
              <w:snapToGrid w:val="0"/>
              <w:spacing w:before="0" w:beforeAutospacing="0" w:after="0" w:afterAutospacing="0"/>
              <w:jc w:val="center"/>
              <w:rPr>
                <w:rFonts w:ascii="Times New Roman" w:hAnsi="Times New Roman"/>
                <w:bCs/>
                <w:kern w:val="2"/>
                <w:sz w:val="21"/>
                <w:szCs w:val="21"/>
              </w:rPr>
            </w:pPr>
          </w:p>
          <w:p w14:paraId="5CF7C529">
            <w:pPr>
              <w:pStyle w:val="21"/>
              <w:adjustRightInd w:val="0"/>
              <w:snapToGrid w:val="0"/>
              <w:spacing w:before="0" w:beforeAutospacing="0" w:after="0" w:afterAutospacing="0"/>
              <w:jc w:val="center"/>
              <w:rPr>
                <w:rFonts w:ascii="Times New Roman" w:hAnsi="Times New Roman"/>
                <w:bCs/>
                <w:kern w:val="2"/>
                <w:sz w:val="21"/>
                <w:szCs w:val="21"/>
              </w:rPr>
            </w:pPr>
          </w:p>
          <w:p w14:paraId="7519CE94">
            <w:pPr>
              <w:pStyle w:val="21"/>
              <w:adjustRightInd w:val="0"/>
              <w:snapToGrid w:val="0"/>
              <w:spacing w:before="0" w:beforeAutospacing="0" w:after="0" w:afterAutospacing="0"/>
              <w:jc w:val="center"/>
              <w:rPr>
                <w:rFonts w:ascii="Times New Roman" w:hAnsi="Times New Roman"/>
                <w:bCs/>
                <w:kern w:val="2"/>
                <w:sz w:val="21"/>
                <w:szCs w:val="21"/>
              </w:rPr>
            </w:pPr>
          </w:p>
          <w:p w14:paraId="57350D48">
            <w:pPr>
              <w:pStyle w:val="21"/>
              <w:adjustRightInd w:val="0"/>
              <w:snapToGrid w:val="0"/>
              <w:spacing w:before="0" w:beforeAutospacing="0" w:after="0" w:afterAutospacing="0"/>
              <w:jc w:val="center"/>
              <w:rPr>
                <w:rFonts w:ascii="Times New Roman" w:hAnsi="Times New Roman"/>
                <w:bCs/>
                <w:kern w:val="2"/>
                <w:sz w:val="21"/>
                <w:szCs w:val="21"/>
              </w:rPr>
            </w:pPr>
          </w:p>
          <w:p w14:paraId="2C3C4E46">
            <w:pPr>
              <w:pStyle w:val="21"/>
              <w:adjustRightInd w:val="0"/>
              <w:snapToGrid w:val="0"/>
              <w:spacing w:before="0" w:beforeAutospacing="0" w:after="0" w:afterAutospacing="0"/>
              <w:jc w:val="center"/>
              <w:rPr>
                <w:rFonts w:ascii="Times New Roman" w:hAnsi="Times New Roman"/>
                <w:bCs/>
                <w:kern w:val="2"/>
                <w:sz w:val="21"/>
                <w:szCs w:val="21"/>
              </w:rPr>
            </w:pPr>
          </w:p>
          <w:p w14:paraId="0A3D6164">
            <w:pPr>
              <w:pStyle w:val="21"/>
              <w:adjustRightInd w:val="0"/>
              <w:snapToGrid w:val="0"/>
              <w:spacing w:before="0" w:beforeAutospacing="0" w:after="0" w:afterAutospacing="0"/>
              <w:jc w:val="center"/>
              <w:rPr>
                <w:rFonts w:ascii="Times New Roman" w:hAnsi="Times New Roman"/>
                <w:bCs/>
                <w:kern w:val="2"/>
                <w:sz w:val="21"/>
                <w:szCs w:val="21"/>
              </w:rPr>
            </w:pPr>
          </w:p>
          <w:p w14:paraId="22EA0041">
            <w:pPr>
              <w:pStyle w:val="21"/>
              <w:adjustRightInd w:val="0"/>
              <w:snapToGrid w:val="0"/>
              <w:spacing w:before="0" w:beforeAutospacing="0" w:after="0" w:afterAutospacing="0"/>
              <w:jc w:val="center"/>
              <w:rPr>
                <w:rFonts w:ascii="Times New Roman" w:hAnsi="Times New Roman"/>
                <w:bCs/>
                <w:kern w:val="2"/>
                <w:sz w:val="21"/>
                <w:szCs w:val="21"/>
              </w:rPr>
            </w:pPr>
          </w:p>
          <w:p w14:paraId="2579CBFB">
            <w:pPr>
              <w:pStyle w:val="21"/>
              <w:adjustRightInd w:val="0"/>
              <w:snapToGrid w:val="0"/>
              <w:spacing w:before="0" w:beforeAutospacing="0" w:after="0" w:afterAutospacing="0"/>
              <w:jc w:val="center"/>
              <w:rPr>
                <w:rFonts w:ascii="Times New Roman" w:hAnsi="Times New Roman"/>
                <w:bCs/>
                <w:kern w:val="2"/>
                <w:sz w:val="21"/>
                <w:szCs w:val="21"/>
              </w:rPr>
            </w:pPr>
          </w:p>
          <w:p w14:paraId="1B787B37">
            <w:pPr>
              <w:pStyle w:val="21"/>
              <w:adjustRightInd w:val="0"/>
              <w:snapToGrid w:val="0"/>
              <w:spacing w:before="0" w:beforeAutospacing="0" w:after="0" w:afterAutospacing="0"/>
              <w:jc w:val="center"/>
              <w:rPr>
                <w:rFonts w:ascii="Times New Roman" w:hAnsi="Times New Roman"/>
                <w:bCs/>
                <w:kern w:val="2"/>
                <w:sz w:val="21"/>
                <w:szCs w:val="21"/>
              </w:rPr>
            </w:pPr>
          </w:p>
          <w:p w14:paraId="5E25C6E5">
            <w:pPr>
              <w:pStyle w:val="21"/>
              <w:adjustRightInd w:val="0"/>
              <w:snapToGrid w:val="0"/>
              <w:spacing w:before="0" w:beforeAutospacing="0" w:after="0" w:afterAutospacing="0"/>
              <w:jc w:val="center"/>
              <w:rPr>
                <w:rFonts w:ascii="Times New Roman" w:hAnsi="Times New Roman"/>
                <w:bCs/>
                <w:kern w:val="2"/>
                <w:sz w:val="21"/>
                <w:szCs w:val="21"/>
              </w:rPr>
            </w:pPr>
          </w:p>
          <w:p w14:paraId="38711586">
            <w:pPr>
              <w:pStyle w:val="21"/>
              <w:adjustRightInd w:val="0"/>
              <w:snapToGrid w:val="0"/>
              <w:spacing w:before="0" w:beforeAutospacing="0" w:after="0" w:afterAutospacing="0"/>
              <w:jc w:val="center"/>
              <w:rPr>
                <w:rFonts w:ascii="Times New Roman" w:hAnsi="Times New Roman"/>
                <w:bCs/>
                <w:kern w:val="2"/>
                <w:sz w:val="21"/>
                <w:szCs w:val="21"/>
              </w:rPr>
            </w:pPr>
          </w:p>
          <w:p w14:paraId="0B8ECF40">
            <w:pPr>
              <w:pStyle w:val="21"/>
              <w:adjustRightInd w:val="0"/>
              <w:snapToGrid w:val="0"/>
              <w:spacing w:before="0" w:beforeAutospacing="0" w:after="0" w:afterAutospacing="0"/>
              <w:jc w:val="center"/>
              <w:rPr>
                <w:rFonts w:ascii="Times New Roman" w:hAnsi="Times New Roman"/>
                <w:bCs/>
                <w:kern w:val="2"/>
                <w:sz w:val="21"/>
                <w:szCs w:val="21"/>
              </w:rPr>
            </w:pPr>
          </w:p>
          <w:p w14:paraId="56D5CFAA">
            <w:pPr>
              <w:pStyle w:val="21"/>
              <w:adjustRightInd w:val="0"/>
              <w:snapToGrid w:val="0"/>
              <w:spacing w:before="0" w:beforeAutospacing="0" w:after="0" w:afterAutospacing="0"/>
              <w:jc w:val="center"/>
              <w:rPr>
                <w:rFonts w:ascii="Times New Roman" w:hAnsi="Times New Roman"/>
                <w:bCs/>
                <w:kern w:val="2"/>
                <w:sz w:val="24"/>
                <w:szCs w:val="24"/>
              </w:rPr>
            </w:pPr>
            <w:r>
              <w:rPr>
                <w:rFonts w:ascii="Times New Roman" w:hAnsi="Times New Roman"/>
                <w:bCs/>
                <w:kern w:val="2"/>
                <w:sz w:val="24"/>
                <w:szCs w:val="24"/>
              </w:rPr>
              <w:t>与项目有关的原有环境污染问题</w:t>
            </w:r>
          </w:p>
          <w:p w14:paraId="456B6DCB">
            <w:pPr>
              <w:pStyle w:val="21"/>
              <w:adjustRightInd w:val="0"/>
              <w:snapToGrid w:val="0"/>
              <w:spacing w:before="0" w:beforeAutospacing="0" w:after="0" w:afterAutospacing="0"/>
              <w:jc w:val="center"/>
              <w:rPr>
                <w:rFonts w:ascii="Times New Roman" w:hAnsi="Times New Roman"/>
                <w:bCs/>
                <w:kern w:val="2"/>
                <w:sz w:val="21"/>
                <w:szCs w:val="21"/>
              </w:rPr>
            </w:pPr>
          </w:p>
          <w:p w14:paraId="16B6AD4B">
            <w:pPr>
              <w:pStyle w:val="21"/>
              <w:adjustRightInd w:val="0"/>
              <w:snapToGrid w:val="0"/>
              <w:spacing w:before="0" w:beforeAutospacing="0" w:after="0" w:afterAutospacing="0"/>
              <w:jc w:val="center"/>
              <w:rPr>
                <w:rFonts w:ascii="Times New Roman" w:hAnsi="Times New Roman"/>
                <w:bCs/>
                <w:kern w:val="2"/>
                <w:sz w:val="21"/>
                <w:szCs w:val="21"/>
              </w:rPr>
            </w:pPr>
          </w:p>
          <w:p w14:paraId="28B3F13E">
            <w:pPr>
              <w:pStyle w:val="21"/>
              <w:adjustRightInd w:val="0"/>
              <w:snapToGrid w:val="0"/>
              <w:spacing w:before="0" w:beforeAutospacing="0" w:after="0" w:afterAutospacing="0"/>
              <w:jc w:val="center"/>
              <w:rPr>
                <w:rFonts w:ascii="Times New Roman" w:hAnsi="Times New Roman"/>
                <w:sz w:val="21"/>
                <w:szCs w:val="21"/>
              </w:rPr>
            </w:pPr>
          </w:p>
          <w:p w14:paraId="20B389BB">
            <w:pPr>
              <w:pStyle w:val="21"/>
              <w:adjustRightInd w:val="0"/>
              <w:snapToGrid w:val="0"/>
              <w:spacing w:before="0" w:beforeAutospacing="0" w:after="0" w:afterAutospacing="0"/>
              <w:jc w:val="center"/>
              <w:rPr>
                <w:rFonts w:ascii="Times New Roman" w:hAnsi="Times New Roman"/>
                <w:sz w:val="21"/>
                <w:szCs w:val="21"/>
              </w:rPr>
            </w:pPr>
          </w:p>
          <w:p w14:paraId="7BA595ED">
            <w:pPr>
              <w:pStyle w:val="21"/>
              <w:adjustRightInd w:val="0"/>
              <w:snapToGrid w:val="0"/>
              <w:spacing w:before="0" w:beforeAutospacing="0" w:after="0" w:afterAutospacing="0"/>
              <w:jc w:val="center"/>
              <w:rPr>
                <w:rFonts w:ascii="Times New Roman" w:hAnsi="Times New Roman"/>
                <w:sz w:val="21"/>
                <w:szCs w:val="21"/>
              </w:rPr>
            </w:pPr>
          </w:p>
          <w:p w14:paraId="04AC19A9">
            <w:pPr>
              <w:pStyle w:val="21"/>
              <w:adjustRightInd w:val="0"/>
              <w:snapToGrid w:val="0"/>
              <w:spacing w:before="0" w:beforeAutospacing="0" w:after="0" w:afterAutospacing="0"/>
              <w:jc w:val="center"/>
              <w:rPr>
                <w:rFonts w:ascii="Times New Roman" w:hAnsi="Times New Roman"/>
                <w:sz w:val="21"/>
                <w:szCs w:val="21"/>
              </w:rPr>
            </w:pPr>
          </w:p>
          <w:p w14:paraId="7570B22E">
            <w:pPr>
              <w:pStyle w:val="21"/>
              <w:adjustRightInd w:val="0"/>
              <w:snapToGrid w:val="0"/>
              <w:spacing w:before="0" w:beforeAutospacing="0" w:after="0" w:afterAutospacing="0"/>
              <w:jc w:val="center"/>
              <w:rPr>
                <w:rFonts w:ascii="Times New Roman" w:hAnsi="Times New Roman"/>
                <w:sz w:val="21"/>
                <w:szCs w:val="21"/>
              </w:rPr>
            </w:pPr>
          </w:p>
          <w:p w14:paraId="2C949C14">
            <w:pPr>
              <w:pStyle w:val="21"/>
              <w:adjustRightInd w:val="0"/>
              <w:snapToGrid w:val="0"/>
              <w:spacing w:before="0" w:beforeAutospacing="0" w:after="0" w:afterAutospacing="0"/>
              <w:jc w:val="center"/>
              <w:rPr>
                <w:rFonts w:ascii="Times New Roman" w:hAnsi="Times New Roman"/>
                <w:sz w:val="21"/>
                <w:szCs w:val="21"/>
              </w:rPr>
            </w:pPr>
          </w:p>
          <w:p w14:paraId="1C795404">
            <w:pPr>
              <w:pStyle w:val="21"/>
              <w:adjustRightInd w:val="0"/>
              <w:snapToGrid w:val="0"/>
              <w:spacing w:before="0" w:beforeAutospacing="0" w:after="0" w:afterAutospacing="0"/>
              <w:jc w:val="center"/>
              <w:rPr>
                <w:rFonts w:ascii="Times New Roman" w:hAnsi="Times New Roman"/>
                <w:sz w:val="21"/>
                <w:szCs w:val="21"/>
              </w:rPr>
            </w:pPr>
          </w:p>
          <w:p w14:paraId="7A9637BF">
            <w:pPr>
              <w:pStyle w:val="21"/>
              <w:adjustRightInd w:val="0"/>
              <w:snapToGrid w:val="0"/>
              <w:spacing w:before="0" w:beforeAutospacing="0" w:after="0" w:afterAutospacing="0"/>
              <w:jc w:val="center"/>
              <w:rPr>
                <w:rFonts w:ascii="Times New Roman" w:hAnsi="Times New Roman"/>
                <w:sz w:val="21"/>
                <w:szCs w:val="21"/>
              </w:rPr>
            </w:pPr>
          </w:p>
          <w:p w14:paraId="7FCA21A3">
            <w:pPr>
              <w:pStyle w:val="21"/>
              <w:adjustRightInd w:val="0"/>
              <w:snapToGrid w:val="0"/>
              <w:spacing w:before="0" w:beforeAutospacing="0" w:after="0" w:afterAutospacing="0"/>
              <w:jc w:val="center"/>
              <w:rPr>
                <w:rFonts w:ascii="Times New Roman" w:hAnsi="Times New Roman"/>
                <w:sz w:val="21"/>
                <w:szCs w:val="21"/>
              </w:rPr>
            </w:pPr>
          </w:p>
          <w:p w14:paraId="5D9720B1">
            <w:pPr>
              <w:pStyle w:val="21"/>
              <w:adjustRightInd w:val="0"/>
              <w:snapToGrid w:val="0"/>
              <w:spacing w:before="0" w:beforeAutospacing="0" w:after="0" w:afterAutospacing="0"/>
              <w:jc w:val="center"/>
              <w:rPr>
                <w:rFonts w:ascii="Times New Roman" w:hAnsi="Times New Roman"/>
                <w:sz w:val="21"/>
                <w:szCs w:val="21"/>
              </w:rPr>
            </w:pPr>
          </w:p>
          <w:p w14:paraId="4C98F3F5">
            <w:pPr>
              <w:pStyle w:val="21"/>
              <w:adjustRightInd w:val="0"/>
              <w:snapToGrid w:val="0"/>
              <w:spacing w:before="0" w:beforeAutospacing="0" w:after="0" w:afterAutospacing="0"/>
              <w:jc w:val="center"/>
              <w:rPr>
                <w:rFonts w:ascii="Times New Roman" w:hAnsi="Times New Roman"/>
                <w:sz w:val="21"/>
                <w:szCs w:val="21"/>
              </w:rPr>
            </w:pPr>
          </w:p>
          <w:p w14:paraId="05AD9E37">
            <w:pPr>
              <w:pStyle w:val="21"/>
              <w:adjustRightInd w:val="0"/>
              <w:snapToGrid w:val="0"/>
              <w:spacing w:before="0" w:beforeAutospacing="0" w:after="0" w:afterAutospacing="0"/>
              <w:jc w:val="center"/>
              <w:rPr>
                <w:rFonts w:ascii="Times New Roman" w:hAnsi="Times New Roman"/>
                <w:sz w:val="21"/>
                <w:szCs w:val="21"/>
              </w:rPr>
            </w:pPr>
          </w:p>
          <w:p w14:paraId="49159968">
            <w:pPr>
              <w:pStyle w:val="21"/>
              <w:adjustRightInd w:val="0"/>
              <w:snapToGrid w:val="0"/>
              <w:spacing w:before="0" w:beforeAutospacing="0" w:after="0" w:afterAutospacing="0"/>
              <w:jc w:val="center"/>
              <w:rPr>
                <w:rFonts w:ascii="Times New Roman" w:hAnsi="Times New Roman"/>
                <w:sz w:val="21"/>
                <w:szCs w:val="21"/>
              </w:rPr>
            </w:pPr>
          </w:p>
          <w:p w14:paraId="66D970CF">
            <w:pPr>
              <w:pStyle w:val="21"/>
              <w:adjustRightInd w:val="0"/>
              <w:snapToGrid w:val="0"/>
              <w:spacing w:before="0" w:beforeAutospacing="0" w:after="0" w:afterAutospacing="0"/>
              <w:jc w:val="center"/>
              <w:rPr>
                <w:rFonts w:ascii="Times New Roman" w:hAnsi="Times New Roman"/>
                <w:sz w:val="21"/>
                <w:szCs w:val="21"/>
              </w:rPr>
            </w:pPr>
          </w:p>
          <w:p w14:paraId="09397676">
            <w:pPr>
              <w:pStyle w:val="21"/>
              <w:adjustRightInd w:val="0"/>
              <w:snapToGrid w:val="0"/>
              <w:spacing w:before="0" w:beforeAutospacing="0" w:after="0" w:afterAutospacing="0"/>
              <w:jc w:val="center"/>
              <w:rPr>
                <w:rFonts w:ascii="Times New Roman" w:hAnsi="Times New Roman"/>
                <w:sz w:val="21"/>
                <w:szCs w:val="21"/>
              </w:rPr>
            </w:pPr>
          </w:p>
          <w:p w14:paraId="28CAB0D0">
            <w:pPr>
              <w:pStyle w:val="21"/>
              <w:adjustRightInd w:val="0"/>
              <w:snapToGrid w:val="0"/>
              <w:spacing w:before="0" w:beforeAutospacing="0" w:after="0" w:afterAutospacing="0"/>
              <w:jc w:val="center"/>
              <w:rPr>
                <w:rFonts w:ascii="Times New Roman" w:hAnsi="Times New Roman"/>
                <w:sz w:val="21"/>
                <w:szCs w:val="21"/>
              </w:rPr>
            </w:pPr>
          </w:p>
          <w:p w14:paraId="47C00ABD">
            <w:pPr>
              <w:pStyle w:val="21"/>
              <w:adjustRightInd w:val="0"/>
              <w:snapToGrid w:val="0"/>
              <w:spacing w:before="0" w:beforeAutospacing="0" w:after="0" w:afterAutospacing="0"/>
              <w:jc w:val="center"/>
              <w:rPr>
                <w:rFonts w:ascii="Times New Roman" w:hAnsi="Times New Roman"/>
                <w:sz w:val="21"/>
                <w:szCs w:val="21"/>
              </w:rPr>
            </w:pPr>
          </w:p>
          <w:p w14:paraId="11E5A5B0">
            <w:pPr>
              <w:pStyle w:val="21"/>
              <w:adjustRightInd w:val="0"/>
              <w:snapToGrid w:val="0"/>
              <w:spacing w:before="0" w:beforeAutospacing="0" w:after="0" w:afterAutospacing="0"/>
              <w:jc w:val="center"/>
              <w:rPr>
                <w:rFonts w:ascii="Times New Roman" w:hAnsi="Times New Roman"/>
                <w:sz w:val="21"/>
                <w:szCs w:val="21"/>
              </w:rPr>
            </w:pPr>
          </w:p>
          <w:p w14:paraId="7309328C">
            <w:pPr>
              <w:pStyle w:val="21"/>
              <w:adjustRightInd w:val="0"/>
              <w:snapToGrid w:val="0"/>
              <w:spacing w:before="0" w:beforeAutospacing="0" w:after="0" w:afterAutospacing="0"/>
              <w:jc w:val="center"/>
              <w:rPr>
                <w:rFonts w:ascii="Times New Roman" w:hAnsi="Times New Roman"/>
                <w:sz w:val="21"/>
                <w:szCs w:val="21"/>
              </w:rPr>
            </w:pPr>
          </w:p>
          <w:p w14:paraId="6EE2F911">
            <w:pPr>
              <w:pStyle w:val="21"/>
              <w:adjustRightInd w:val="0"/>
              <w:snapToGrid w:val="0"/>
              <w:spacing w:before="0" w:beforeAutospacing="0" w:after="0" w:afterAutospacing="0"/>
              <w:jc w:val="center"/>
              <w:rPr>
                <w:rFonts w:ascii="Times New Roman" w:hAnsi="Times New Roman"/>
                <w:sz w:val="21"/>
                <w:szCs w:val="21"/>
              </w:rPr>
            </w:pPr>
          </w:p>
          <w:p w14:paraId="698C499A">
            <w:pPr>
              <w:pStyle w:val="21"/>
              <w:adjustRightInd w:val="0"/>
              <w:snapToGrid w:val="0"/>
              <w:spacing w:before="0" w:beforeAutospacing="0" w:after="0" w:afterAutospacing="0"/>
              <w:jc w:val="center"/>
              <w:rPr>
                <w:rFonts w:ascii="Times New Roman" w:hAnsi="Times New Roman"/>
                <w:sz w:val="21"/>
                <w:szCs w:val="21"/>
              </w:rPr>
            </w:pPr>
          </w:p>
          <w:p w14:paraId="7AFB013A">
            <w:pPr>
              <w:pStyle w:val="21"/>
              <w:adjustRightInd w:val="0"/>
              <w:snapToGrid w:val="0"/>
              <w:spacing w:before="0" w:beforeAutospacing="0" w:after="0" w:afterAutospacing="0"/>
              <w:jc w:val="center"/>
              <w:rPr>
                <w:rFonts w:ascii="Times New Roman" w:hAnsi="Times New Roman"/>
                <w:sz w:val="21"/>
                <w:szCs w:val="21"/>
              </w:rPr>
            </w:pPr>
          </w:p>
          <w:p w14:paraId="728B64A4">
            <w:pPr>
              <w:pStyle w:val="21"/>
              <w:adjustRightInd w:val="0"/>
              <w:snapToGrid w:val="0"/>
              <w:spacing w:before="0" w:beforeAutospacing="0" w:after="0" w:afterAutospacing="0"/>
              <w:jc w:val="center"/>
              <w:rPr>
                <w:rFonts w:ascii="Times New Roman" w:hAnsi="Times New Roman"/>
                <w:sz w:val="21"/>
                <w:szCs w:val="21"/>
              </w:rPr>
            </w:pPr>
          </w:p>
          <w:p w14:paraId="60589F3F">
            <w:pPr>
              <w:pStyle w:val="21"/>
              <w:adjustRightInd w:val="0"/>
              <w:snapToGrid w:val="0"/>
              <w:spacing w:before="0" w:beforeAutospacing="0" w:after="0" w:afterAutospacing="0"/>
              <w:jc w:val="center"/>
              <w:rPr>
                <w:rFonts w:ascii="Times New Roman" w:hAnsi="Times New Roman"/>
                <w:sz w:val="21"/>
                <w:szCs w:val="21"/>
              </w:rPr>
            </w:pPr>
          </w:p>
          <w:p w14:paraId="655D38CC">
            <w:pPr>
              <w:pStyle w:val="21"/>
              <w:adjustRightInd w:val="0"/>
              <w:snapToGrid w:val="0"/>
              <w:spacing w:before="0" w:beforeAutospacing="0" w:after="0" w:afterAutospacing="0"/>
              <w:jc w:val="center"/>
              <w:rPr>
                <w:rFonts w:ascii="Times New Roman" w:hAnsi="Times New Roman"/>
                <w:sz w:val="21"/>
                <w:szCs w:val="21"/>
              </w:rPr>
            </w:pPr>
          </w:p>
          <w:p w14:paraId="158E51E1">
            <w:pPr>
              <w:pStyle w:val="21"/>
              <w:adjustRightInd w:val="0"/>
              <w:snapToGrid w:val="0"/>
              <w:spacing w:before="0" w:beforeAutospacing="0" w:after="0" w:afterAutospacing="0"/>
              <w:jc w:val="center"/>
              <w:rPr>
                <w:rFonts w:ascii="Times New Roman" w:hAnsi="Times New Roman"/>
                <w:sz w:val="21"/>
                <w:szCs w:val="21"/>
              </w:rPr>
            </w:pPr>
          </w:p>
          <w:p w14:paraId="186F8A0B">
            <w:pPr>
              <w:pStyle w:val="21"/>
              <w:adjustRightInd w:val="0"/>
              <w:snapToGrid w:val="0"/>
              <w:spacing w:before="0" w:beforeAutospacing="0" w:after="0" w:afterAutospacing="0"/>
              <w:jc w:val="center"/>
              <w:rPr>
                <w:rFonts w:ascii="Times New Roman" w:hAnsi="Times New Roman"/>
                <w:sz w:val="21"/>
                <w:szCs w:val="21"/>
              </w:rPr>
            </w:pPr>
          </w:p>
          <w:p w14:paraId="6BBA05FE">
            <w:pPr>
              <w:pStyle w:val="21"/>
              <w:adjustRightInd w:val="0"/>
              <w:snapToGrid w:val="0"/>
              <w:spacing w:before="0" w:beforeAutospacing="0" w:after="0" w:afterAutospacing="0"/>
              <w:jc w:val="center"/>
              <w:rPr>
                <w:rFonts w:ascii="Times New Roman" w:hAnsi="Times New Roman"/>
                <w:sz w:val="21"/>
                <w:szCs w:val="21"/>
              </w:rPr>
            </w:pPr>
          </w:p>
          <w:p w14:paraId="2268F2E1">
            <w:pPr>
              <w:pStyle w:val="21"/>
              <w:adjustRightInd w:val="0"/>
              <w:snapToGrid w:val="0"/>
              <w:spacing w:before="0" w:beforeAutospacing="0" w:after="0" w:afterAutospacing="0"/>
              <w:jc w:val="center"/>
              <w:rPr>
                <w:rFonts w:ascii="Times New Roman" w:hAnsi="Times New Roman"/>
                <w:sz w:val="21"/>
                <w:szCs w:val="21"/>
              </w:rPr>
            </w:pPr>
          </w:p>
          <w:p w14:paraId="761B0C4C">
            <w:pPr>
              <w:pStyle w:val="21"/>
              <w:adjustRightInd w:val="0"/>
              <w:snapToGrid w:val="0"/>
              <w:spacing w:before="0" w:beforeAutospacing="0" w:after="0" w:afterAutospacing="0"/>
              <w:jc w:val="center"/>
              <w:rPr>
                <w:rFonts w:ascii="Times New Roman" w:hAnsi="Times New Roman"/>
                <w:sz w:val="21"/>
                <w:szCs w:val="21"/>
              </w:rPr>
            </w:pPr>
          </w:p>
          <w:p w14:paraId="2C035BBF">
            <w:pPr>
              <w:pStyle w:val="21"/>
              <w:adjustRightInd w:val="0"/>
              <w:snapToGrid w:val="0"/>
              <w:spacing w:before="0" w:beforeAutospacing="0" w:after="0" w:afterAutospacing="0"/>
              <w:jc w:val="center"/>
              <w:rPr>
                <w:rFonts w:ascii="Times New Roman" w:hAnsi="Times New Roman"/>
                <w:sz w:val="21"/>
                <w:szCs w:val="21"/>
              </w:rPr>
            </w:pPr>
          </w:p>
          <w:p w14:paraId="71817636">
            <w:pPr>
              <w:pStyle w:val="21"/>
              <w:adjustRightInd w:val="0"/>
              <w:snapToGrid w:val="0"/>
              <w:spacing w:before="0" w:beforeAutospacing="0" w:after="0" w:afterAutospacing="0"/>
              <w:jc w:val="center"/>
              <w:rPr>
                <w:rFonts w:ascii="Times New Roman" w:hAnsi="Times New Roman"/>
                <w:sz w:val="21"/>
                <w:szCs w:val="21"/>
              </w:rPr>
            </w:pPr>
          </w:p>
          <w:p w14:paraId="6F614A0A">
            <w:pPr>
              <w:pStyle w:val="21"/>
              <w:adjustRightInd w:val="0"/>
              <w:snapToGrid w:val="0"/>
              <w:spacing w:before="0" w:beforeAutospacing="0" w:after="0" w:afterAutospacing="0"/>
              <w:jc w:val="center"/>
              <w:rPr>
                <w:rFonts w:ascii="Times New Roman" w:hAnsi="Times New Roman"/>
                <w:sz w:val="21"/>
                <w:szCs w:val="21"/>
              </w:rPr>
            </w:pPr>
          </w:p>
          <w:p w14:paraId="12D42604">
            <w:pPr>
              <w:pStyle w:val="21"/>
              <w:adjustRightInd w:val="0"/>
              <w:snapToGrid w:val="0"/>
              <w:spacing w:before="0" w:beforeAutospacing="0" w:after="0" w:afterAutospacing="0"/>
              <w:jc w:val="center"/>
              <w:rPr>
                <w:rFonts w:ascii="Times New Roman" w:hAnsi="Times New Roman"/>
                <w:sz w:val="21"/>
                <w:szCs w:val="21"/>
              </w:rPr>
            </w:pPr>
          </w:p>
          <w:p w14:paraId="5BA85B23">
            <w:pPr>
              <w:pStyle w:val="21"/>
              <w:adjustRightInd w:val="0"/>
              <w:snapToGrid w:val="0"/>
              <w:spacing w:before="0" w:beforeAutospacing="0" w:after="0" w:afterAutospacing="0"/>
              <w:jc w:val="center"/>
              <w:rPr>
                <w:rFonts w:ascii="Times New Roman" w:hAnsi="Times New Roman"/>
                <w:sz w:val="21"/>
                <w:szCs w:val="21"/>
              </w:rPr>
            </w:pPr>
          </w:p>
          <w:p w14:paraId="706629DA">
            <w:pPr>
              <w:pStyle w:val="21"/>
              <w:adjustRightInd w:val="0"/>
              <w:snapToGrid w:val="0"/>
              <w:spacing w:before="0" w:beforeAutospacing="0" w:after="0" w:afterAutospacing="0"/>
              <w:jc w:val="center"/>
              <w:rPr>
                <w:rFonts w:ascii="Times New Roman" w:hAnsi="Times New Roman"/>
                <w:sz w:val="21"/>
                <w:szCs w:val="21"/>
              </w:rPr>
            </w:pPr>
          </w:p>
          <w:p w14:paraId="3EEC4472">
            <w:pPr>
              <w:pStyle w:val="21"/>
              <w:adjustRightInd w:val="0"/>
              <w:snapToGrid w:val="0"/>
              <w:spacing w:before="0" w:beforeAutospacing="0" w:after="0" w:afterAutospacing="0"/>
              <w:jc w:val="center"/>
              <w:rPr>
                <w:rFonts w:ascii="Times New Roman" w:hAnsi="Times New Roman"/>
                <w:sz w:val="21"/>
                <w:szCs w:val="21"/>
              </w:rPr>
            </w:pPr>
          </w:p>
          <w:p w14:paraId="7517DA59">
            <w:pPr>
              <w:pStyle w:val="21"/>
              <w:adjustRightInd w:val="0"/>
              <w:snapToGrid w:val="0"/>
              <w:spacing w:before="0" w:beforeAutospacing="0" w:after="0" w:afterAutospacing="0"/>
              <w:jc w:val="center"/>
              <w:rPr>
                <w:rFonts w:ascii="Times New Roman" w:hAnsi="Times New Roman"/>
                <w:sz w:val="21"/>
                <w:szCs w:val="21"/>
              </w:rPr>
            </w:pPr>
          </w:p>
          <w:p w14:paraId="63121B33">
            <w:pPr>
              <w:pStyle w:val="21"/>
              <w:adjustRightInd w:val="0"/>
              <w:snapToGrid w:val="0"/>
              <w:spacing w:before="0" w:beforeAutospacing="0" w:after="0" w:afterAutospacing="0"/>
              <w:jc w:val="center"/>
              <w:rPr>
                <w:rFonts w:ascii="Times New Roman" w:hAnsi="Times New Roman"/>
                <w:sz w:val="21"/>
                <w:szCs w:val="21"/>
              </w:rPr>
            </w:pPr>
          </w:p>
          <w:p w14:paraId="0A1072CE">
            <w:pPr>
              <w:pStyle w:val="21"/>
              <w:adjustRightInd w:val="0"/>
              <w:snapToGrid w:val="0"/>
              <w:spacing w:before="0" w:beforeAutospacing="0" w:after="0" w:afterAutospacing="0"/>
              <w:jc w:val="center"/>
              <w:rPr>
                <w:rFonts w:ascii="Times New Roman" w:hAnsi="Times New Roman"/>
                <w:sz w:val="21"/>
                <w:szCs w:val="21"/>
              </w:rPr>
            </w:pPr>
          </w:p>
          <w:p w14:paraId="5EB78740">
            <w:pPr>
              <w:pStyle w:val="21"/>
              <w:adjustRightInd w:val="0"/>
              <w:snapToGrid w:val="0"/>
              <w:spacing w:before="0" w:beforeAutospacing="0" w:after="0" w:afterAutospacing="0"/>
              <w:jc w:val="center"/>
              <w:rPr>
                <w:rFonts w:ascii="Times New Roman" w:hAnsi="Times New Roman"/>
                <w:sz w:val="21"/>
                <w:szCs w:val="21"/>
              </w:rPr>
            </w:pPr>
          </w:p>
          <w:p w14:paraId="18A25F42">
            <w:pPr>
              <w:pStyle w:val="21"/>
              <w:adjustRightInd w:val="0"/>
              <w:snapToGrid w:val="0"/>
              <w:spacing w:before="0" w:beforeAutospacing="0" w:after="0" w:afterAutospacing="0"/>
              <w:jc w:val="center"/>
              <w:rPr>
                <w:rFonts w:ascii="Times New Roman" w:hAnsi="Times New Roman"/>
                <w:sz w:val="21"/>
                <w:szCs w:val="21"/>
              </w:rPr>
            </w:pPr>
          </w:p>
          <w:p w14:paraId="0105E713">
            <w:pPr>
              <w:pStyle w:val="21"/>
              <w:adjustRightInd w:val="0"/>
              <w:snapToGrid w:val="0"/>
              <w:spacing w:before="0" w:beforeAutospacing="0" w:after="0" w:afterAutospacing="0"/>
              <w:jc w:val="center"/>
              <w:rPr>
                <w:rFonts w:ascii="Times New Roman" w:hAnsi="Times New Roman"/>
                <w:sz w:val="21"/>
                <w:szCs w:val="21"/>
              </w:rPr>
            </w:pPr>
          </w:p>
          <w:p w14:paraId="67A6CAA3">
            <w:pPr>
              <w:pStyle w:val="21"/>
              <w:adjustRightInd w:val="0"/>
              <w:snapToGrid w:val="0"/>
              <w:spacing w:before="0" w:beforeAutospacing="0" w:after="0" w:afterAutospacing="0"/>
              <w:jc w:val="center"/>
              <w:rPr>
                <w:rFonts w:ascii="Times New Roman" w:hAnsi="Times New Roman"/>
                <w:sz w:val="21"/>
                <w:szCs w:val="21"/>
              </w:rPr>
            </w:pPr>
          </w:p>
          <w:p w14:paraId="5505567D">
            <w:pPr>
              <w:pStyle w:val="21"/>
              <w:adjustRightInd w:val="0"/>
              <w:snapToGrid w:val="0"/>
              <w:spacing w:before="0" w:beforeAutospacing="0" w:after="0" w:afterAutospacing="0"/>
              <w:jc w:val="center"/>
              <w:rPr>
                <w:rFonts w:ascii="Times New Roman" w:hAnsi="Times New Roman"/>
                <w:bCs/>
                <w:kern w:val="2"/>
                <w:sz w:val="24"/>
                <w:szCs w:val="24"/>
              </w:rPr>
            </w:pPr>
            <w:r>
              <w:rPr>
                <w:rFonts w:ascii="Times New Roman" w:hAnsi="Times New Roman"/>
                <w:bCs/>
                <w:kern w:val="2"/>
                <w:sz w:val="24"/>
                <w:szCs w:val="24"/>
              </w:rPr>
              <w:t>与项目有关的原有环境污染问题</w:t>
            </w:r>
          </w:p>
          <w:p w14:paraId="0056D7C8">
            <w:pPr>
              <w:pStyle w:val="21"/>
              <w:adjustRightInd w:val="0"/>
              <w:snapToGrid w:val="0"/>
              <w:spacing w:before="0" w:beforeAutospacing="0" w:after="0" w:afterAutospacing="0"/>
              <w:jc w:val="center"/>
              <w:rPr>
                <w:rFonts w:ascii="Times New Roman" w:hAnsi="Times New Roman"/>
                <w:bCs/>
                <w:kern w:val="2"/>
                <w:sz w:val="24"/>
                <w:szCs w:val="24"/>
              </w:rPr>
            </w:pPr>
          </w:p>
          <w:p w14:paraId="1D15C17C">
            <w:pPr>
              <w:pStyle w:val="21"/>
              <w:adjustRightInd w:val="0"/>
              <w:snapToGrid w:val="0"/>
              <w:spacing w:before="0" w:beforeAutospacing="0" w:after="0" w:afterAutospacing="0"/>
              <w:jc w:val="center"/>
              <w:rPr>
                <w:rFonts w:ascii="Times New Roman" w:hAnsi="Times New Roman"/>
                <w:bCs/>
                <w:kern w:val="2"/>
                <w:sz w:val="24"/>
                <w:szCs w:val="24"/>
              </w:rPr>
            </w:pPr>
          </w:p>
          <w:p w14:paraId="17466DD4">
            <w:pPr>
              <w:pStyle w:val="21"/>
              <w:adjustRightInd w:val="0"/>
              <w:snapToGrid w:val="0"/>
              <w:spacing w:before="0" w:beforeAutospacing="0" w:after="0" w:afterAutospacing="0"/>
              <w:jc w:val="center"/>
              <w:rPr>
                <w:rFonts w:ascii="Times New Roman" w:hAnsi="Times New Roman"/>
                <w:bCs/>
                <w:kern w:val="2"/>
                <w:sz w:val="24"/>
                <w:szCs w:val="24"/>
              </w:rPr>
            </w:pPr>
          </w:p>
          <w:p w14:paraId="4AEE802B">
            <w:pPr>
              <w:pStyle w:val="21"/>
              <w:adjustRightInd w:val="0"/>
              <w:snapToGrid w:val="0"/>
              <w:spacing w:before="0" w:beforeAutospacing="0" w:after="0" w:afterAutospacing="0"/>
              <w:jc w:val="center"/>
              <w:rPr>
                <w:rFonts w:ascii="Times New Roman" w:hAnsi="Times New Roman"/>
                <w:bCs/>
                <w:kern w:val="2"/>
                <w:sz w:val="24"/>
                <w:szCs w:val="24"/>
              </w:rPr>
            </w:pPr>
          </w:p>
          <w:p w14:paraId="549A3A4B">
            <w:pPr>
              <w:pStyle w:val="21"/>
              <w:adjustRightInd w:val="0"/>
              <w:snapToGrid w:val="0"/>
              <w:spacing w:before="0" w:beforeAutospacing="0" w:after="0" w:afterAutospacing="0"/>
              <w:jc w:val="center"/>
              <w:rPr>
                <w:rFonts w:ascii="Times New Roman" w:hAnsi="Times New Roman"/>
                <w:bCs/>
                <w:kern w:val="2"/>
                <w:sz w:val="24"/>
                <w:szCs w:val="24"/>
              </w:rPr>
            </w:pPr>
          </w:p>
          <w:p w14:paraId="1D6B3FF7">
            <w:pPr>
              <w:pStyle w:val="21"/>
              <w:adjustRightInd w:val="0"/>
              <w:snapToGrid w:val="0"/>
              <w:spacing w:before="0" w:beforeAutospacing="0" w:after="0" w:afterAutospacing="0"/>
              <w:jc w:val="center"/>
              <w:rPr>
                <w:rFonts w:ascii="Times New Roman" w:hAnsi="Times New Roman"/>
                <w:bCs/>
                <w:kern w:val="2"/>
                <w:sz w:val="24"/>
                <w:szCs w:val="24"/>
              </w:rPr>
            </w:pPr>
          </w:p>
          <w:p w14:paraId="195B6A17">
            <w:pPr>
              <w:pStyle w:val="21"/>
              <w:adjustRightInd w:val="0"/>
              <w:snapToGrid w:val="0"/>
              <w:spacing w:before="0" w:beforeAutospacing="0" w:after="0" w:afterAutospacing="0"/>
              <w:jc w:val="center"/>
              <w:rPr>
                <w:rFonts w:ascii="Times New Roman" w:hAnsi="Times New Roman"/>
                <w:bCs/>
                <w:kern w:val="2"/>
                <w:sz w:val="24"/>
                <w:szCs w:val="24"/>
              </w:rPr>
            </w:pPr>
          </w:p>
          <w:p w14:paraId="039C7193">
            <w:pPr>
              <w:pStyle w:val="21"/>
              <w:adjustRightInd w:val="0"/>
              <w:snapToGrid w:val="0"/>
              <w:spacing w:before="0" w:beforeAutospacing="0" w:after="0" w:afterAutospacing="0"/>
              <w:jc w:val="center"/>
              <w:rPr>
                <w:rFonts w:ascii="Times New Roman" w:hAnsi="Times New Roman"/>
                <w:bCs/>
                <w:kern w:val="2"/>
                <w:sz w:val="24"/>
                <w:szCs w:val="24"/>
              </w:rPr>
            </w:pPr>
          </w:p>
          <w:p w14:paraId="32541420">
            <w:pPr>
              <w:pStyle w:val="21"/>
              <w:adjustRightInd w:val="0"/>
              <w:snapToGrid w:val="0"/>
              <w:spacing w:before="0" w:beforeAutospacing="0" w:after="0" w:afterAutospacing="0"/>
              <w:jc w:val="center"/>
              <w:rPr>
                <w:rFonts w:ascii="Times New Roman" w:hAnsi="Times New Roman"/>
                <w:bCs/>
                <w:kern w:val="2"/>
                <w:sz w:val="24"/>
                <w:szCs w:val="24"/>
              </w:rPr>
            </w:pPr>
          </w:p>
          <w:p w14:paraId="29F8D18C">
            <w:pPr>
              <w:pStyle w:val="21"/>
              <w:adjustRightInd w:val="0"/>
              <w:snapToGrid w:val="0"/>
              <w:spacing w:before="0" w:beforeAutospacing="0" w:after="0" w:afterAutospacing="0"/>
              <w:jc w:val="center"/>
              <w:rPr>
                <w:rFonts w:ascii="Times New Roman" w:hAnsi="Times New Roman"/>
                <w:bCs/>
                <w:kern w:val="2"/>
                <w:sz w:val="24"/>
                <w:szCs w:val="24"/>
              </w:rPr>
            </w:pPr>
          </w:p>
          <w:p w14:paraId="7FC169FD">
            <w:pPr>
              <w:pStyle w:val="21"/>
              <w:adjustRightInd w:val="0"/>
              <w:snapToGrid w:val="0"/>
              <w:spacing w:before="0" w:beforeAutospacing="0" w:after="0" w:afterAutospacing="0"/>
              <w:jc w:val="center"/>
              <w:rPr>
                <w:rFonts w:ascii="Times New Roman" w:hAnsi="Times New Roman"/>
                <w:bCs/>
                <w:kern w:val="2"/>
                <w:sz w:val="24"/>
                <w:szCs w:val="24"/>
              </w:rPr>
            </w:pPr>
          </w:p>
          <w:p w14:paraId="19547AD0">
            <w:pPr>
              <w:pStyle w:val="21"/>
              <w:adjustRightInd w:val="0"/>
              <w:snapToGrid w:val="0"/>
              <w:spacing w:before="0" w:beforeAutospacing="0" w:after="0" w:afterAutospacing="0"/>
              <w:jc w:val="center"/>
              <w:rPr>
                <w:rFonts w:ascii="Times New Roman" w:hAnsi="Times New Roman"/>
                <w:bCs/>
                <w:kern w:val="2"/>
                <w:sz w:val="24"/>
                <w:szCs w:val="24"/>
              </w:rPr>
            </w:pPr>
          </w:p>
          <w:p w14:paraId="779118B3">
            <w:pPr>
              <w:pStyle w:val="21"/>
              <w:adjustRightInd w:val="0"/>
              <w:snapToGrid w:val="0"/>
              <w:spacing w:before="0" w:beforeAutospacing="0" w:after="0" w:afterAutospacing="0"/>
              <w:jc w:val="center"/>
              <w:rPr>
                <w:rFonts w:ascii="Times New Roman" w:hAnsi="Times New Roman"/>
                <w:bCs/>
                <w:kern w:val="2"/>
                <w:sz w:val="24"/>
                <w:szCs w:val="24"/>
              </w:rPr>
            </w:pPr>
          </w:p>
          <w:p w14:paraId="3287F2F6">
            <w:pPr>
              <w:pStyle w:val="21"/>
              <w:adjustRightInd w:val="0"/>
              <w:snapToGrid w:val="0"/>
              <w:spacing w:before="0" w:beforeAutospacing="0" w:after="0" w:afterAutospacing="0"/>
              <w:jc w:val="center"/>
              <w:rPr>
                <w:rFonts w:ascii="Times New Roman" w:hAnsi="Times New Roman"/>
                <w:bCs/>
                <w:kern w:val="2"/>
                <w:sz w:val="24"/>
                <w:szCs w:val="24"/>
              </w:rPr>
            </w:pPr>
          </w:p>
          <w:p w14:paraId="2BCAC4EF">
            <w:pPr>
              <w:pStyle w:val="21"/>
              <w:adjustRightInd w:val="0"/>
              <w:snapToGrid w:val="0"/>
              <w:spacing w:before="0" w:beforeAutospacing="0" w:after="0" w:afterAutospacing="0"/>
              <w:jc w:val="center"/>
              <w:rPr>
                <w:rFonts w:ascii="Times New Roman" w:hAnsi="Times New Roman"/>
                <w:bCs/>
                <w:kern w:val="2"/>
                <w:sz w:val="24"/>
                <w:szCs w:val="24"/>
              </w:rPr>
            </w:pPr>
          </w:p>
          <w:p w14:paraId="35AB96C8">
            <w:pPr>
              <w:pStyle w:val="21"/>
              <w:adjustRightInd w:val="0"/>
              <w:snapToGrid w:val="0"/>
              <w:spacing w:before="0" w:beforeAutospacing="0" w:after="0" w:afterAutospacing="0"/>
              <w:jc w:val="center"/>
              <w:rPr>
                <w:rFonts w:ascii="Times New Roman" w:hAnsi="Times New Roman"/>
                <w:bCs/>
                <w:kern w:val="2"/>
                <w:sz w:val="24"/>
                <w:szCs w:val="24"/>
              </w:rPr>
            </w:pPr>
          </w:p>
          <w:p w14:paraId="1DA76448">
            <w:pPr>
              <w:pStyle w:val="21"/>
              <w:adjustRightInd w:val="0"/>
              <w:snapToGrid w:val="0"/>
              <w:spacing w:before="0" w:beforeAutospacing="0" w:after="0" w:afterAutospacing="0"/>
              <w:jc w:val="center"/>
              <w:rPr>
                <w:rFonts w:ascii="Times New Roman" w:hAnsi="Times New Roman"/>
                <w:bCs/>
                <w:kern w:val="2"/>
                <w:sz w:val="24"/>
                <w:szCs w:val="24"/>
              </w:rPr>
            </w:pPr>
          </w:p>
          <w:p w14:paraId="3DCD3F1A">
            <w:pPr>
              <w:pStyle w:val="21"/>
              <w:adjustRightInd w:val="0"/>
              <w:snapToGrid w:val="0"/>
              <w:spacing w:before="0" w:beforeAutospacing="0" w:after="0" w:afterAutospacing="0"/>
              <w:jc w:val="center"/>
              <w:rPr>
                <w:rFonts w:ascii="Times New Roman" w:hAnsi="Times New Roman"/>
                <w:bCs/>
                <w:kern w:val="2"/>
                <w:sz w:val="24"/>
                <w:szCs w:val="24"/>
              </w:rPr>
            </w:pPr>
          </w:p>
          <w:p w14:paraId="6B915B7C">
            <w:pPr>
              <w:pStyle w:val="21"/>
              <w:adjustRightInd w:val="0"/>
              <w:snapToGrid w:val="0"/>
              <w:spacing w:before="0" w:beforeAutospacing="0" w:after="0" w:afterAutospacing="0"/>
              <w:jc w:val="center"/>
              <w:rPr>
                <w:rFonts w:ascii="Times New Roman" w:hAnsi="Times New Roman"/>
                <w:bCs/>
                <w:kern w:val="2"/>
                <w:sz w:val="24"/>
                <w:szCs w:val="24"/>
              </w:rPr>
            </w:pPr>
          </w:p>
          <w:p w14:paraId="173DBFD7">
            <w:pPr>
              <w:pStyle w:val="21"/>
              <w:adjustRightInd w:val="0"/>
              <w:snapToGrid w:val="0"/>
              <w:spacing w:before="0" w:beforeAutospacing="0" w:after="0" w:afterAutospacing="0"/>
              <w:jc w:val="center"/>
              <w:rPr>
                <w:rFonts w:ascii="Times New Roman" w:hAnsi="Times New Roman"/>
                <w:bCs/>
                <w:kern w:val="2"/>
                <w:sz w:val="24"/>
                <w:szCs w:val="24"/>
              </w:rPr>
            </w:pPr>
          </w:p>
          <w:p w14:paraId="3569E32A">
            <w:pPr>
              <w:pStyle w:val="21"/>
              <w:adjustRightInd w:val="0"/>
              <w:snapToGrid w:val="0"/>
              <w:spacing w:before="0" w:beforeAutospacing="0" w:after="0" w:afterAutospacing="0"/>
              <w:jc w:val="center"/>
              <w:rPr>
                <w:rFonts w:ascii="Times New Roman" w:hAnsi="Times New Roman"/>
                <w:bCs/>
                <w:kern w:val="2"/>
                <w:sz w:val="24"/>
                <w:szCs w:val="24"/>
              </w:rPr>
            </w:pPr>
          </w:p>
          <w:p w14:paraId="237BDAEF">
            <w:pPr>
              <w:pStyle w:val="21"/>
              <w:adjustRightInd w:val="0"/>
              <w:snapToGrid w:val="0"/>
              <w:spacing w:before="0" w:beforeAutospacing="0" w:after="0" w:afterAutospacing="0"/>
              <w:jc w:val="center"/>
              <w:rPr>
                <w:rFonts w:ascii="Times New Roman" w:hAnsi="Times New Roman"/>
                <w:bCs/>
                <w:kern w:val="2"/>
                <w:sz w:val="24"/>
                <w:szCs w:val="24"/>
              </w:rPr>
            </w:pPr>
          </w:p>
          <w:p w14:paraId="5A6F20E1">
            <w:pPr>
              <w:pStyle w:val="21"/>
              <w:adjustRightInd w:val="0"/>
              <w:snapToGrid w:val="0"/>
              <w:spacing w:before="0" w:beforeAutospacing="0" w:after="0" w:afterAutospacing="0"/>
              <w:jc w:val="center"/>
              <w:rPr>
                <w:rFonts w:ascii="Times New Roman" w:hAnsi="Times New Roman"/>
                <w:bCs/>
                <w:kern w:val="2"/>
                <w:sz w:val="24"/>
                <w:szCs w:val="24"/>
              </w:rPr>
            </w:pPr>
          </w:p>
          <w:p w14:paraId="081E0651">
            <w:pPr>
              <w:pStyle w:val="21"/>
              <w:adjustRightInd w:val="0"/>
              <w:snapToGrid w:val="0"/>
              <w:spacing w:before="0" w:beforeAutospacing="0" w:after="0" w:afterAutospacing="0"/>
              <w:jc w:val="center"/>
              <w:rPr>
                <w:rFonts w:ascii="Times New Roman" w:hAnsi="Times New Roman"/>
                <w:bCs/>
                <w:kern w:val="2"/>
                <w:sz w:val="24"/>
                <w:szCs w:val="24"/>
              </w:rPr>
            </w:pPr>
          </w:p>
          <w:p w14:paraId="58DF1C29">
            <w:pPr>
              <w:pStyle w:val="21"/>
              <w:adjustRightInd w:val="0"/>
              <w:snapToGrid w:val="0"/>
              <w:spacing w:before="0" w:beforeAutospacing="0" w:after="0" w:afterAutospacing="0"/>
              <w:jc w:val="center"/>
              <w:rPr>
                <w:rFonts w:ascii="Times New Roman" w:hAnsi="Times New Roman"/>
                <w:bCs/>
                <w:kern w:val="2"/>
                <w:sz w:val="24"/>
                <w:szCs w:val="24"/>
              </w:rPr>
            </w:pPr>
          </w:p>
          <w:p w14:paraId="49114F30">
            <w:pPr>
              <w:pStyle w:val="21"/>
              <w:adjustRightInd w:val="0"/>
              <w:snapToGrid w:val="0"/>
              <w:spacing w:before="0" w:beforeAutospacing="0" w:after="0" w:afterAutospacing="0"/>
              <w:jc w:val="center"/>
              <w:rPr>
                <w:rFonts w:ascii="Times New Roman" w:hAnsi="Times New Roman"/>
                <w:bCs/>
                <w:kern w:val="2"/>
                <w:sz w:val="24"/>
                <w:szCs w:val="24"/>
              </w:rPr>
            </w:pPr>
          </w:p>
          <w:p w14:paraId="488E593E">
            <w:pPr>
              <w:pStyle w:val="21"/>
              <w:adjustRightInd w:val="0"/>
              <w:snapToGrid w:val="0"/>
              <w:spacing w:before="0" w:beforeAutospacing="0" w:after="0" w:afterAutospacing="0"/>
              <w:jc w:val="center"/>
              <w:rPr>
                <w:rFonts w:ascii="Times New Roman" w:hAnsi="Times New Roman"/>
                <w:bCs/>
                <w:kern w:val="2"/>
                <w:sz w:val="24"/>
                <w:szCs w:val="24"/>
              </w:rPr>
            </w:pPr>
          </w:p>
          <w:p w14:paraId="0E8F6E15">
            <w:pPr>
              <w:pStyle w:val="21"/>
              <w:adjustRightInd w:val="0"/>
              <w:snapToGrid w:val="0"/>
              <w:spacing w:before="0" w:beforeAutospacing="0" w:after="0" w:afterAutospacing="0"/>
              <w:jc w:val="center"/>
              <w:rPr>
                <w:rFonts w:ascii="Times New Roman" w:hAnsi="Times New Roman"/>
                <w:bCs/>
                <w:kern w:val="2"/>
                <w:sz w:val="24"/>
                <w:szCs w:val="24"/>
              </w:rPr>
            </w:pPr>
          </w:p>
          <w:p w14:paraId="0B23E5A2">
            <w:pPr>
              <w:pStyle w:val="21"/>
              <w:adjustRightInd w:val="0"/>
              <w:snapToGrid w:val="0"/>
              <w:spacing w:before="0" w:beforeAutospacing="0" w:after="0" w:afterAutospacing="0"/>
              <w:jc w:val="center"/>
              <w:rPr>
                <w:rFonts w:ascii="Times New Roman" w:hAnsi="Times New Roman"/>
                <w:bCs/>
                <w:kern w:val="2"/>
                <w:sz w:val="24"/>
                <w:szCs w:val="24"/>
              </w:rPr>
            </w:pPr>
          </w:p>
          <w:p w14:paraId="3C3DD932">
            <w:pPr>
              <w:pStyle w:val="21"/>
              <w:adjustRightInd w:val="0"/>
              <w:snapToGrid w:val="0"/>
              <w:spacing w:before="0" w:beforeAutospacing="0" w:after="0" w:afterAutospacing="0"/>
              <w:jc w:val="center"/>
              <w:rPr>
                <w:rFonts w:ascii="Times New Roman" w:hAnsi="Times New Roman"/>
                <w:bCs/>
                <w:kern w:val="2"/>
                <w:sz w:val="24"/>
                <w:szCs w:val="24"/>
              </w:rPr>
            </w:pPr>
          </w:p>
          <w:p w14:paraId="7D3700A0">
            <w:pPr>
              <w:pStyle w:val="21"/>
              <w:adjustRightInd w:val="0"/>
              <w:snapToGrid w:val="0"/>
              <w:spacing w:before="0" w:beforeAutospacing="0" w:after="0" w:afterAutospacing="0"/>
              <w:jc w:val="center"/>
              <w:rPr>
                <w:rFonts w:ascii="Times New Roman" w:hAnsi="Times New Roman"/>
                <w:bCs/>
                <w:kern w:val="2"/>
                <w:sz w:val="24"/>
                <w:szCs w:val="24"/>
              </w:rPr>
            </w:pPr>
          </w:p>
          <w:p w14:paraId="13C36CB0">
            <w:pPr>
              <w:pStyle w:val="21"/>
              <w:adjustRightInd w:val="0"/>
              <w:snapToGrid w:val="0"/>
              <w:spacing w:before="0" w:beforeAutospacing="0" w:after="0" w:afterAutospacing="0"/>
              <w:jc w:val="center"/>
              <w:rPr>
                <w:rFonts w:ascii="Times New Roman" w:hAnsi="Times New Roman"/>
                <w:bCs/>
                <w:kern w:val="2"/>
                <w:sz w:val="24"/>
                <w:szCs w:val="24"/>
              </w:rPr>
            </w:pPr>
          </w:p>
          <w:p w14:paraId="18F08387">
            <w:pPr>
              <w:pStyle w:val="21"/>
              <w:adjustRightInd w:val="0"/>
              <w:snapToGrid w:val="0"/>
              <w:spacing w:before="0" w:beforeAutospacing="0" w:after="0" w:afterAutospacing="0"/>
              <w:jc w:val="center"/>
              <w:rPr>
                <w:rFonts w:ascii="Times New Roman" w:hAnsi="Times New Roman"/>
                <w:bCs/>
                <w:kern w:val="2"/>
                <w:sz w:val="24"/>
                <w:szCs w:val="24"/>
              </w:rPr>
            </w:pPr>
          </w:p>
          <w:p w14:paraId="1AD78E56">
            <w:pPr>
              <w:pStyle w:val="21"/>
              <w:adjustRightInd w:val="0"/>
              <w:snapToGrid w:val="0"/>
              <w:spacing w:before="0" w:beforeAutospacing="0" w:after="0" w:afterAutospacing="0"/>
              <w:jc w:val="center"/>
              <w:rPr>
                <w:rFonts w:ascii="Times New Roman" w:hAnsi="Times New Roman"/>
                <w:bCs/>
                <w:kern w:val="2"/>
                <w:sz w:val="24"/>
                <w:szCs w:val="24"/>
              </w:rPr>
            </w:pPr>
          </w:p>
          <w:p w14:paraId="4D141B68">
            <w:pPr>
              <w:pStyle w:val="21"/>
              <w:adjustRightInd w:val="0"/>
              <w:snapToGrid w:val="0"/>
              <w:spacing w:before="0" w:beforeAutospacing="0" w:after="0" w:afterAutospacing="0"/>
              <w:jc w:val="center"/>
              <w:rPr>
                <w:rFonts w:ascii="Times New Roman" w:hAnsi="Times New Roman"/>
                <w:bCs/>
                <w:kern w:val="2"/>
                <w:sz w:val="24"/>
                <w:szCs w:val="24"/>
              </w:rPr>
            </w:pPr>
          </w:p>
          <w:p w14:paraId="3674801B">
            <w:pPr>
              <w:pStyle w:val="21"/>
              <w:adjustRightInd w:val="0"/>
              <w:snapToGrid w:val="0"/>
              <w:spacing w:before="0" w:beforeAutospacing="0" w:after="0" w:afterAutospacing="0"/>
              <w:jc w:val="center"/>
              <w:rPr>
                <w:rFonts w:ascii="Times New Roman" w:hAnsi="Times New Roman"/>
                <w:bCs/>
                <w:kern w:val="2"/>
                <w:sz w:val="24"/>
                <w:szCs w:val="24"/>
              </w:rPr>
            </w:pPr>
          </w:p>
          <w:p w14:paraId="29A917B5">
            <w:pPr>
              <w:pStyle w:val="21"/>
              <w:adjustRightInd w:val="0"/>
              <w:snapToGrid w:val="0"/>
              <w:spacing w:before="0" w:beforeAutospacing="0" w:after="0" w:afterAutospacing="0"/>
              <w:jc w:val="center"/>
              <w:rPr>
                <w:rFonts w:ascii="Times New Roman" w:hAnsi="Times New Roman"/>
                <w:bCs/>
                <w:kern w:val="2"/>
                <w:sz w:val="24"/>
                <w:szCs w:val="24"/>
              </w:rPr>
            </w:pPr>
          </w:p>
          <w:p w14:paraId="0B0AC96F">
            <w:pPr>
              <w:pStyle w:val="21"/>
              <w:adjustRightInd w:val="0"/>
              <w:snapToGrid w:val="0"/>
              <w:spacing w:before="0" w:beforeAutospacing="0" w:after="0" w:afterAutospacing="0"/>
              <w:jc w:val="center"/>
              <w:rPr>
                <w:rFonts w:ascii="Times New Roman" w:hAnsi="Times New Roman"/>
                <w:bCs/>
                <w:kern w:val="2"/>
                <w:sz w:val="24"/>
                <w:szCs w:val="24"/>
              </w:rPr>
            </w:pPr>
          </w:p>
          <w:p w14:paraId="68EA1C34">
            <w:pPr>
              <w:pStyle w:val="21"/>
              <w:adjustRightInd w:val="0"/>
              <w:snapToGrid w:val="0"/>
              <w:spacing w:before="0" w:beforeAutospacing="0" w:after="0" w:afterAutospacing="0"/>
              <w:jc w:val="center"/>
              <w:rPr>
                <w:rFonts w:ascii="Times New Roman" w:hAnsi="Times New Roman"/>
                <w:bCs/>
                <w:kern w:val="2"/>
                <w:sz w:val="24"/>
                <w:szCs w:val="24"/>
              </w:rPr>
            </w:pPr>
          </w:p>
          <w:p w14:paraId="1B2A9E51">
            <w:pPr>
              <w:pStyle w:val="21"/>
              <w:adjustRightInd w:val="0"/>
              <w:snapToGrid w:val="0"/>
              <w:spacing w:before="0" w:beforeAutospacing="0" w:after="0" w:afterAutospacing="0"/>
              <w:jc w:val="center"/>
              <w:rPr>
                <w:rFonts w:ascii="Times New Roman" w:hAnsi="Times New Roman"/>
                <w:bCs/>
                <w:kern w:val="2"/>
                <w:sz w:val="24"/>
                <w:szCs w:val="24"/>
              </w:rPr>
            </w:pPr>
          </w:p>
          <w:p w14:paraId="42426102">
            <w:pPr>
              <w:pStyle w:val="21"/>
              <w:adjustRightInd w:val="0"/>
              <w:snapToGrid w:val="0"/>
              <w:spacing w:before="0" w:beforeAutospacing="0" w:after="0" w:afterAutospacing="0"/>
              <w:jc w:val="center"/>
              <w:rPr>
                <w:rFonts w:ascii="Times New Roman" w:hAnsi="Times New Roman"/>
                <w:bCs/>
                <w:kern w:val="2"/>
                <w:sz w:val="24"/>
                <w:szCs w:val="24"/>
              </w:rPr>
            </w:pPr>
          </w:p>
          <w:p w14:paraId="718B224E">
            <w:pPr>
              <w:pStyle w:val="21"/>
              <w:adjustRightInd w:val="0"/>
              <w:snapToGrid w:val="0"/>
              <w:spacing w:before="0" w:beforeAutospacing="0" w:after="0" w:afterAutospacing="0"/>
              <w:jc w:val="center"/>
              <w:rPr>
                <w:rFonts w:ascii="Times New Roman" w:hAnsi="Times New Roman"/>
                <w:bCs/>
                <w:kern w:val="2"/>
                <w:sz w:val="24"/>
                <w:szCs w:val="24"/>
              </w:rPr>
            </w:pPr>
          </w:p>
          <w:p w14:paraId="6DAC4ACA">
            <w:pPr>
              <w:pStyle w:val="21"/>
              <w:adjustRightInd w:val="0"/>
              <w:snapToGrid w:val="0"/>
              <w:spacing w:before="0" w:beforeAutospacing="0" w:after="0" w:afterAutospacing="0"/>
              <w:jc w:val="center"/>
              <w:rPr>
                <w:rFonts w:ascii="Times New Roman" w:hAnsi="Times New Roman"/>
                <w:bCs/>
                <w:kern w:val="2"/>
                <w:sz w:val="24"/>
                <w:szCs w:val="24"/>
              </w:rPr>
            </w:pPr>
          </w:p>
          <w:p w14:paraId="430201A5">
            <w:pPr>
              <w:pStyle w:val="21"/>
              <w:adjustRightInd w:val="0"/>
              <w:snapToGrid w:val="0"/>
              <w:spacing w:before="0" w:beforeAutospacing="0" w:after="0" w:afterAutospacing="0"/>
              <w:jc w:val="center"/>
              <w:rPr>
                <w:rFonts w:ascii="Times New Roman" w:hAnsi="Times New Roman"/>
                <w:bCs/>
                <w:kern w:val="2"/>
                <w:sz w:val="24"/>
                <w:szCs w:val="24"/>
              </w:rPr>
            </w:pPr>
          </w:p>
          <w:p w14:paraId="08FDB95B">
            <w:pPr>
              <w:pStyle w:val="21"/>
              <w:adjustRightInd w:val="0"/>
              <w:snapToGrid w:val="0"/>
              <w:spacing w:before="0" w:beforeAutospacing="0" w:after="0" w:afterAutospacing="0"/>
              <w:jc w:val="center"/>
              <w:rPr>
                <w:rFonts w:ascii="Times New Roman" w:hAnsi="Times New Roman"/>
                <w:bCs/>
                <w:kern w:val="2"/>
                <w:sz w:val="24"/>
                <w:szCs w:val="24"/>
              </w:rPr>
            </w:pPr>
            <w:r>
              <w:rPr>
                <w:rFonts w:ascii="Times New Roman" w:hAnsi="Times New Roman"/>
                <w:bCs/>
                <w:kern w:val="2"/>
                <w:sz w:val="24"/>
                <w:szCs w:val="24"/>
              </w:rPr>
              <w:t>与项目有关的原有环境污染问题</w:t>
            </w:r>
          </w:p>
          <w:p w14:paraId="136B93EE">
            <w:pPr>
              <w:pStyle w:val="21"/>
              <w:adjustRightInd w:val="0"/>
              <w:snapToGrid w:val="0"/>
              <w:spacing w:before="0" w:beforeAutospacing="0" w:after="0" w:afterAutospacing="0"/>
              <w:jc w:val="center"/>
              <w:rPr>
                <w:rFonts w:ascii="Times New Roman" w:hAnsi="Times New Roman"/>
                <w:bCs/>
                <w:kern w:val="2"/>
                <w:sz w:val="24"/>
                <w:szCs w:val="24"/>
              </w:rPr>
            </w:pPr>
          </w:p>
          <w:p w14:paraId="48B569A5">
            <w:pPr>
              <w:pStyle w:val="21"/>
              <w:adjustRightInd w:val="0"/>
              <w:snapToGrid w:val="0"/>
              <w:spacing w:before="0" w:beforeAutospacing="0" w:after="0" w:afterAutospacing="0"/>
              <w:jc w:val="center"/>
              <w:rPr>
                <w:rFonts w:ascii="Times New Roman" w:hAnsi="Times New Roman"/>
                <w:bCs/>
                <w:kern w:val="2"/>
                <w:sz w:val="24"/>
                <w:szCs w:val="24"/>
              </w:rPr>
            </w:pPr>
          </w:p>
          <w:p w14:paraId="18F6CD34">
            <w:pPr>
              <w:pStyle w:val="21"/>
              <w:adjustRightInd w:val="0"/>
              <w:snapToGrid w:val="0"/>
              <w:spacing w:before="0" w:beforeAutospacing="0" w:after="0" w:afterAutospacing="0"/>
              <w:jc w:val="center"/>
              <w:rPr>
                <w:rFonts w:ascii="Times New Roman" w:hAnsi="Times New Roman"/>
                <w:bCs/>
                <w:kern w:val="2"/>
                <w:sz w:val="24"/>
                <w:szCs w:val="24"/>
              </w:rPr>
            </w:pPr>
          </w:p>
          <w:p w14:paraId="7EE9984B">
            <w:pPr>
              <w:pStyle w:val="21"/>
              <w:adjustRightInd w:val="0"/>
              <w:snapToGrid w:val="0"/>
              <w:spacing w:before="0" w:beforeAutospacing="0" w:after="0" w:afterAutospacing="0"/>
              <w:jc w:val="center"/>
              <w:rPr>
                <w:rFonts w:ascii="Times New Roman" w:hAnsi="Times New Roman"/>
                <w:bCs/>
                <w:kern w:val="2"/>
                <w:sz w:val="24"/>
                <w:szCs w:val="24"/>
              </w:rPr>
            </w:pPr>
          </w:p>
          <w:p w14:paraId="3E98F15E">
            <w:pPr>
              <w:pStyle w:val="21"/>
              <w:adjustRightInd w:val="0"/>
              <w:snapToGrid w:val="0"/>
              <w:spacing w:before="0" w:beforeAutospacing="0" w:after="0" w:afterAutospacing="0"/>
              <w:jc w:val="center"/>
              <w:rPr>
                <w:rFonts w:ascii="Times New Roman" w:hAnsi="Times New Roman"/>
                <w:bCs/>
                <w:kern w:val="2"/>
                <w:sz w:val="24"/>
                <w:szCs w:val="24"/>
              </w:rPr>
            </w:pPr>
          </w:p>
          <w:p w14:paraId="5DF9FDBC">
            <w:pPr>
              <w:pStyle w:val="21"/>
              <w:adjustRightInd w:val="0"/>
              <w:snapToGrid w:val="0"/>
              <w:spacing w:before="0" w:beforeAutospacing="0" w:after="0" w:afterAutospacing="0"/>
              <w:jc w:val="center"/>
              <w:rPr>
                <w:rFonts w:ascii="Times New Roman" w:hAnsi="Times New Roman"/>
                <w:bCs/>
                <w:kern w:val="2"/>
                <w:sz w:val="24"/>
                <w:szCs w:val="24"/>
              </w:rPr>
            </w:pPr>
          </w:p>
          <w:p w14:paraId="7EB6831C">
            <w:pPr>
              <w:pStyle w:val="21"/>
              <w:adjustRightInd w:val="0"/>
              <w:snapToGrid w:val="0"/>
              <w:spacing w:before="0" w:beforeAutospacing="0" w:after="0" w:afterAutospacing="0"/>
              <w:jc w:val="center"/>
              <w:rPr>
                <w:rFonts w:ascii="Times New Roman" w:hAnsi="Times New Roman"/>
                <w:bCs/>
                <w:kern w:val="2"/>
                <w:sz w:val="24"/>
                <w:szCs w:val="24"/>
              </w:rPr>
            </w:pPr>
          </w:p>
          <w:p w14:paraId="74756946">
            <w:pPr>
              <w:pStyle w:val="21"/>
              <w:adjustRightInd w:val="0"/>
              <w:snapToGrid w:val="0"/>
              <w:spacing w:before="0" w:beforeAutospacing="0" w:after="0" w:afterAutospacing="0"/>
              <w:jc w:val="center"/>
              <w:rPr>
                <w:rFonts w:ascii="Times New Roman" w:hAnsi="Times New Roman"/>
                <w:bCs/>
                <w:kern w:val="2"/>
                <w:sz w:val="24"/>
                <w:szCs w:val="24"/>
              </w:rPr>
            </w:pPr>
          </w:p>
          <w:p w14:paraId="6B4A3E07">
            <w:pPr>
              <w:pStyle w:val="21"/>
              <w:adjustRightInd w:val="0"/>
              <w:snapToGrid w:val="0"/>
              <w:spacing w:before="0" w:beforeAutospacing="0" w:after="0" w:afterAutospacing="0"/>
              <w:jc w:val="center"/>
              <w:rPr>
                <w:rFonts w:ascii="Times New Roman" w:hAnsi="Times New Roman"/>
                <w:bCs/>
                <w:kern w:val="2"/>
                <w:sz w:val="24"/>
                <w:szCs w:val="24"/>
              </w:rPr>
            </w:pPr>
          </w:p>
          <w:p w14:paraId="743F5244">
            <w:pPr>
              <w:pStyle w:val="21"/>
              <w:adjustRightInd w:val="0"/>
              <w:snapToGrid w:val="0"/>
              <w:spacing w:before="0" w:beforeAutospacing="0" w:after="0" w:afterAutospacing="0"/>
              <w:jc w:val="center"/>
              <w:rPr>
                <w:rFonts w:ascii="Times New Roman" w:hAnsi="Times New Roman"/>
                <w:bCs/>
                <w:kern w:val="2"/>
                <w:sz w:val="24"/>
                <w:szCs w:val="24"/>
              </w:rPr>
            </w:pPr>
          </w:p>
          <w:p w14:paraId="4C6C6E3A">
            <w:pPr>
              <w:pStyle w:val="21"/>
              <w:adjustRightInd w:val="0"/>
              <w:snapToGrid w:val="0"/>
              <w:spacing w:before="0" w:beforeAutospacing="0" w:after="0" w:afterAutospacing="0"/>
              <w:jc w:val="center"/>
              <w:rPr>
                <w:rFonts w:ascii="Times New Roman" w:hAnsi="Times New Roman"/>
                <w:bCs/>
                <w:kern w:val="2"/>
                <w:sz w:val="24"/>
                <w:szCs w:val="24"/>
              </w:rPr>
            </w:pPr>
          </w:p>
          <w:p w14:paraId="569488B4">
            <w:pPr>
              <w:pStyle w:val="21"/>
              <w:adjustRightInd w:val="0"/>
              <w:snapToGrid w:val="0"/>
              <w:spacing w:before="0" w:beforeAutospacing="0" w:after="0" w:afterAutospacing="0"/>
              <w:jc w:val="center"/>
              <w:rPr>
                <w:rFonts w:ascii="Times New Roman" w:hAnsi="Times New Roman"/>
                <w:bCs/>
                <w:kern w:val="2"/>
                <w:sz w:val="24"/>
                <w:szCs w:val="24"/>
              </w:rPr>
            </w:pPr>
          </w:p>
          <w:p w14:paraId="01225E78">
            <w:pPr>
              <w:pStyle w:val="21"/>
              <w:adjustRightInd w:val="0"/>
              <w:snapToGrid w:val="0"/>
              <w:spacing w:before="0" w:beforeAutospacing="0" w:after="0" w:afterAutospacing="0"/>
              <w:jc w:val="center"/>
              <w:rPr>
                <w:rFonts w:ascii="Times New Roman" w:hAnsi="Times New Roman"/>
                <w:bCs/>
                <w:kern w:val="2"/>
                <w:sz w:val="24"/>
                <w:szCs w:val="24"/>
              </w:rPr>
            </w:pPr>
          </w:p>
          <w:p w14:paraId="26C89C6C">
            <w:pPr>
              <w:pStyle w:val="21"/>
              <w:adjustRightInd w:val="0"/>
              <w:snapToGrid w:val="0"/>
              <w:spacing w:before="0" w:beforeAutospacing="0" w:after="0" w:afterAutospacing="0"/>
              <w:jc w:val="center"/>
              <w:rPr>
                <w:rFonts w:ascii="Times New Roman" w:hAnsi="Times New Roman"/>
                <w:bCs/>
                <w:kern w:val="2"/>
                <w:sz w:val="24"/>
                <w:szCs w:val="24"/>
              </w:rPr>
            </w:pPr>
          </w:p>
          <w:p w14:paraId="54AA29E5">
            <w:pPr>
              <w:pStyle w:val="21"/>
              <w:adjustRightInd w:val="0"/>
              <w:snapToGrid w:val="0"/>
              <w:spacing w:before="0" w:beforeAutospacing="0" w:after="0" w:afterAutospacing="0"/>
              <w:jc w:val="center"/>
              <w:rPr>
                <w:rFonts w:ascii="Times New Roman" w:hAnsi="Times New Roman"/>
                <w:bCs/>
                <w:kern w:val="2"/>
                <w:sz w:val="24"/>
                <w:szCs w:val="24"/>
              </w:rPr>
            </w:pPr>
          </w:p>
          <w:p w14:paraId="764BD7D2">
            <w:pPr>
              <w:pStyle w:val="21"/>
              <w:adjustRightInd w:val="0"/>
              <w:snapToGrid w:val="0"/>
              <w:spacing w:before="0" w:beforeAutospacing="0" w:after="0" w:afterAutospacing="0"/>
              <w:jc w:val="center"/>
              <w:rPr>
                <w:rFonts w:ascii="Times New Roman" w:hAnsi="Times New Roman"/>
                <w:bCs/>
                <w:kern w:val="2"/>
                <w:sz w:val="24"/>
                <w:szCs w:val="24"/>
              </w:rPr>
            </w:pPr>
          </w:p>
          <w:p w14:paraId="5756BB09">
            <w:pPr>
              <w:pStyle w:val="21"/>
              <w:adjustRightInd w:val="0"/>
              <w:snapToGrid w:val="0"/>
              <w:spacing w:before="0" w:beforeAutospacing="0" w:after="0" w:afterAutospacing="0"/>
              <w:jc w:val="center"/>
              <w:rPr>
                <w:rFonts w:ascii="Times New Roman" w:hAnsi="Times New Roman"/>
                <w:bCs/>
                <w:kern w:val="2"/>
                <w:sz w:val="24"/>
                <w:szCs w:val="24"/>
              </w:rPr>
            </w:pPr>
          </w:p>
          <w:p w14:paraId="367B11C3">
            <w:pPr>
              <w:pStyle w:val="21"/>
              <w:adjustRightInd w:val="0"/>
              <w:snapToGrid w:val="0"/>
              <w:spacing w:before="0" w:beforeAutospacing="0" w:after="0" w:afterAutospacing="0"/>
              <w:jc w:val="center"/>
              <w:rPr>
                <w:rFonts w:ascii="Times New Roman" w:hAnsi="Times New Roman"/>
                <w:bCs/>
                <w:kern w:val="2"/>
                <w:sz w:val="24"/>
                <w:szCs w:val="24"/>
              </w:rPr>
            </w:pPr>
          </w:p>
          <w:p w14:paraId="1E7FF519">
            <w:pPr>
              <w:pStyle w:val="21"/>
              <w:adjustRightInd w:val="0"/>
              <w:snapToGrid w:val="0"/>
              <w:spacing w:before="0" w:beforeAutospacing="0" w:after="0" w:afterAutospacing="0"/>
              <w:jc w:val="center"/>
              <w:rPr>
                <w:rFonts w:ascii="Times New Roman" w:hAnsi="Times New Roman"/>
                <w:bCs/>
                <w:kern w:val="2"/>
                <w:sz w:val="24"/>
                <w:szCs w:val="24"/>
              </w:rPr>
            </w:pPr>
          </w:p>
          <w:p w14:paraId="07FE5747">
            <w:pPr>
              <w:pStyle w:val="21"/>
              <w:adjustRightInd w:val="0"/>
              <w:snapToGrid w:val="0"/>
              <w:spacing w:before="0" w:beforeAutospacing="0" w:after="0" w:afterAutospacing="0"/>
              <w:jc w:val="center"/>
              <w:rPr>
                <w:rFonts w:ascii="Times New Roman" w:hAnsi="Times New Roman"/>
                <w:bCs/>
                <w:kern w:val="2"/>
                <w:sz w:val="24"/>
                <w:szCs w:val="24"/>
              </w:rPr>
            </w:pPr>
          </w:p>
          <w:p w14:paraId="1D7FE014">
            <w:pPr>
              <w:pStyle w:val="21"/>
              <w:adjustRightInd w:val="0"/>
              <w:snapToGrid w:val="0"/>
              <w:spacing w:before="0" w:beforeAutospacing="0" w:after="0" w:afterAutospacing="0"/>
              <w:jc w:val="center"/>
              <w:rPr>
                <w:rFonts w:ascii="Times New Roman" w:hAnsi="Times New Roman"/>
                <w:bCs/>
                <w:kern w:val="2"/>
                <w:sz w:val="24"/>
                <w:szCs w:val="24"/>
              </w:rPr>
            </w:pPr>
          </w:p>
          <w:p w14:paraId="1B479A84">
            <w:pPr>
              <w:pStyle w:val="21"/>
              <w:adjustRightInd w:val="0"/>
              <w:snapToGrid w:val="0"/>
              <w:spacing w:before="0" w:beforeAutospacing="0" w:after="0" w:afterAutospacing="0"/>
              <w:jc w:val="center"/>
              <w:rPr>
                <w:rFonts w:ascii="Times New Roman" w:hAnsi="Times New Roman"/>
                <w:bCs/>
                <w:kern w:val="2"/>
                <w:sz w:val="24"/>
                <w:szCs w:val="24"/>
              </w:rPr>
            </w:pPr>
          </w:p>
          <w:p w14:paraId="6B8D31C6">
            <w:pPr>
              <w:pStyle w:val="21"/>
              <w:adjustRightInd w:val="0"/>
              <w:snapToGrid w:val="0"/>
              <w:spacing w:before="0" w:beforeAutospacing="0" w:after="0" w:afterAutospacing="0"/>
              <w:jc w:val="center"/>
              <w:rPr>
                <w:rFonts w:ascii="Times New Roman" w:hAnsi="Times New Roman"/>
                <w:bCs/>
                <w:kern w:val="2"/>
                <w:sz w:val="24"/>
                <w:szCs w:val="24"/>
              </w:rPr>
            </w:pPr>
          </w:p>
          <w:p w14:paraId="39402C70">
            <w:pPr>
              <w:pStyle w:val="21"/>
              <w:adjustRightInd w:val="0"/>
              <w:snapToGrid w:val="0"/>
              <w:spacing w:before="0" w:beforeAutospacing="0" w:after="0" w:afterAutospacing="0"/>
              <w:jc w:val="center"/>
              <w:rPr>
                <w:rFonts w:ascii="Times New Roman" w:hAnsi="Times New Roman"/>
                <w:bCs/>
                <w:kern w:val="2"/>
                <w:sz w:val="24"/>
                <w:szCs w:val="24"/>
              </w:rPr>
            </w:pPr>
          </w:p>
          <w:p w14:paraId="53D48C1B">
            <w:pPr>
              <w:pStyle w:val="21"/>
              <w:adjustRightInd w:val="0"/>
              <w:snapToGrid w:val="0"/>
              <w:spacing w:before="0" w:beforeAutospacing="0" w:after="0" w:afterAutospacing="0"/>
              <w:jc w:val="center"/>
              <w:rPr>
                <w:rFonts w:ascii="Times New Roman" w:hAnsi="Times New Roman"/>
                <w:bCs/>
                <w:kern w:val="2"/>
                <w:sz w:val="24"/>
                <w:szCs w:val="24"/>
              </w:rPr>
            </w:pPr>
          </w:p>
          <w:p w14:paraId="689B9731">
            <w:pPr>
              <w:pStyle w:val="21"/>
              <w:adjustRightInd w:val="0"/>
              <w:snapToGrid w:val="0"/>
              <w:spacing w:before="0" w:beforeAutospacing="0" w:after="0" w:afterAutospacing="0"/>
              <w:jc w:val="center"/>
              <w:rPr>
                <w:rFonts w:ascii="Times New Roman" w:hAnsi="Times New Roman"/>
                <w:bCs/>
                <w:kern w:val="2"/>
                <w:sz w:val="24"/>
                <w:szCs w:val="24"/>
              </w:rPr>
            </w:pPr>
          </w:p>
          <w:p w14:paraId="464A9C2C">
            <w:pPr>
              <w:pStyle w:val="21"/>
              <w:adjustRightInd w:val="0"/>
              <w:snapToGrid w:val="0"/>
              <w:spacing w:before="0" w:beforeAutospacing="0" w:after="0" w:afterAutospacing="0"/>
              <w:jc w:val="center"/>
              <w:rPr>
                <w:rFonts w:ascii="Times New Roman" w:hAnsi="Times New Roman"/>
                <w:bCs/>
                <w:kern w:val="2"/>
                <w:sz w:val="24"/>
                <w:szCs w:val="24"/>
              </w:rPr>
            </w:pPr>
          </w:p>
          <w:p w14:paraId="4D560A2D">
            <w:pPr>
              <w:pStyle w:val="21"/>
              <w:adjustRightInd w:val="0"/>
              <w:snapToGrid w:val="0"/>
              <w:spacing w:before="0" w:beforeAutospacing="0" w:after="0" w:afterAutospacing="0"/>
              <w:jc w:val="center"/>
              <w:rPr>
                <w:rFonts w:ascii="Times New Roman" w:hAnsi="Times New Roman"/>
                <w:bCs/>
                <w:kern w:val="2"/>
                <w:sz w:val="24"/>
                <w:szCs w:val="24"/>
              </w:rPr>
            </w:pPr>
          </w:p>
          <w:p w14:paraId="7D71ECE8">
            <w:pPr>
              <w:pStyle w:val="21"/>
              <w:adjustRightInd w:val="0"/>
              <w:snapToGrid w:val="0"/>
              <w:spacing w:before="0" w:beforeAutospacing="0" w:after="0" w:afterAutospacing="0"/>
              <w:jc w:val="center"/>
              <w:rPr>
                <w:rFonts w:ascii="Times New Roman" w:hAnsi="Times New Roman"/>
                <w:bCs/>
                <w:kern w:val="2"/>
                <w:sz w:val="24"/>
                <w:szCs w:val="24"/>
              </w:rPr>
            </w:pPr>
          </w:p>
          <w:p w14:paraId="59918114">
            <w:pPr>
              <w:pStyle w:val="21"/>
              <w:adjustRightInd w:val="0"/>
              <w:snapToGrid w:val="0"/>
              <w:spacing w:before="0" w:beforeAutospacing="0" w:after="0" w:afterAutospacing="0"/>
              <w:jc w:val="center"/>
              <w:rPr>
                <w:rFonts w:ascii="Times New Roman" w:hAnsi="Times New Roman"/>
                <w:sz w:val="21"/>
                <w:szCs w:val="21"/>
              </w:rPr>
            </w:pPr>
          </w:p>
          <w:p w14:paraId="36C3ACF7">
            <w:pPr>
              <w:pStyle w:val="21"/>
              <w:adjustRightInd w:val="0"/>
              <w:snapToGrid w:val="0"/>
              <w:spacing w:before="0" w:beforeAutospacing="0" w:after="0" w:afterAutospacing="0"/>
              <w:jc w:val="center"/>
              <w:rPr>
                <w:rFonts w:ascii="Times New Roman" w:hAnsi="Times New Roman"/>
                <w:sz w:val="21"/>
                <w:szCs w:val="21"/>
              </w:rPr>
            </w:pPr>
          </w:p>
          <w:p w14:paraId="7CD49060">
            <w:pPr>
              <w:pStyle w:val="21"/>
              <w:adjustRightInd w:val="0"/>
              <w:snapToGrid w:val="0"/>
              <w:spacing w:before="0" w:beforeAutospacing="0" w:after="0" w:afterAutospacing="0"/>
              <w:jc w:val="center"/>
              <w:rPr>
                <w:rFonts w:ascii="Times New Roman" w:hAnsi="Times New Roman"/>
                <w:sz w:val="21"/>
                <w:szCs w:val="21"/>
              </w:rPr>
            </w:pPr>
          </w:p>
          <w:p w14:paraId="281211E3">
            <w:pPr>
              <w:pStyle w:val="21"/>
              <w:adjustRightInd w:val="0"/>
              <w:snapToGrid w:val="0"/>
              <w:spacing w:before="0" w:beforeAutospacing="0" w:after="0" w:afterAutospacing="0"/>
              <w:jc w:val="center"/>
              <w:rPr>
                <w:rFonts w:ascii="Times New Roman" w:hAnsi="Times New Roman"/>
                <w:sz w:val="21"/>
                <w:szCs w:val="21"/>
              </w:rPr>
            </w:pPr>
          </w:p>
          <w:p w14:paraId="7E95C4CC">
            <w:pPr>
              <w:pStyle w:val="21"/>
              <w:adjustRightInd w:val="0"/>
              <w:snapToGrid w:val="0"/>
              <w:spacing w:before="0" w:beforeAutospacing="0" w:after="0" w:afterAutospacing="0"/>
              <w:jc w:val="center"/>
              <w:rPr>
                <w:rFonts w:ascii="Times New Roman" w:hAnsi="Times New Roman"/>
                <w:sz w:val="21"/>
                <w:szCs w:val="21"/>
              </w:rPr>
            </w:pPr>
          </w:p>
          <w:p w14:paraId="5A4DFA96">
            <w:pPr>
              <w:pStyle w:val="21"/>
              <w:adjustRightInd w:val="0"/>
              <w:snapToGrid w:val="0"/>
              <w:spacing w:before="0" w:beforeAutospacing="0" w:after="0" w:afterAutospacing="0"/>
              <w:jc w:val="center"/>
              <w:rPr>
                <w:rFonts w:ascii="Times New Roman" w:hAnsi="Times New Roman"/>
                <w:sz w:val="21"/>
                <w:szCs w:val="21"/>
              </w:rPr>
            </w:pPr>
          </w:p>
          <w:p w14:paraId="4EAC37D3">
            <w:pPr>
              <w:pStyle w:val="21"/>
              <w:adjustRightInd w:val="0"/>
              <w:snapToGrid w:val="0"/>
              <w:spacing w:before="0" w:beforeAutospacing="0" w:after="0" w:afterAutospacing="0"/>
              <w:jc w:val="center"/>
              <w:rPr>
                <w:rFonts w:ascii="Times New Roman" w:hAnsi="Times New Roman"/>
                <w:sz w:val="21"/>
                <w:szCs w:val="21"/>
              </w:rPr>
            </w:pPr>
          </w:p>
          <w:p w14:paraId="4527CFEE">
            <w:pPr>
              <w:pStyle w:val="21"/>
              <w:adjustRightInd w:val="0"/>
              <w:snapToGrid w:val="0"/>
              <w:spacing w:before="0" w:beforeAutospacing="0" w:after="0" w:afterAutospacing="0"/>
              <w:jc w:val="center"/>
              <w:rPr>
                <w:rFonts w:ascii="Times New Roman" w:hAnsi="Times New Roman"/>
                <w:sz w:val="21"/>
                <w:szCs w:val="21"/>
              </w:rPr>
            </w:pPr>
          </w:p>
          <w:p w14:paraId="67EFC542">
            <w:pPr>
              <w:pStyle w:val="21"/>
              <w:adjustRightInd w:val="0"/>
              <w:snapToGrid w:val="0"/>
              <w:spacing w:before="0" w:beforeAutospacing="0" w:after="0" w:afterAutospacing="0"/>
              <w:jc w:val="center"/>
              <w:rPr>
                <w:rFonts w:ascii="Times New Roman" w:hAnsi="Times New Roman"/>
                <w:sz w:val="21"/>
                <w:szCs w:val="21"/>
              </w:rPr>
            </w:pPr>
          </w:p>
          <w:p w14:paraId="4E185122">
            <w:pPr>
              <w:pStyle w:val="21"/>
              <w:adjustRightInd w:val="0"/>
              <w:snapToGrid w:val="0"/>
              <w:spacing w:before="0" w:beforeAutospacing="0" w:after="0" w:afterAutospacing="0"/>
              <w:jc w:val="center"/>
              <w:rPr>
                <w:rFonts w:ascii="Times New Roman" w:hAnsi="Times New Roman"/>
                <w:sz w:val="21"/>
                <w:szCs w:val="21"/>
              </w:rPr>
            </w:pPr>
          </w:p>
          <w:p w14:paraId="310FD79C">
            <w:pPr>
              <w:pStyle w:val="21"/>
              <w:adjustRightInd w:val="0"/>
              <w:snapToGrid w:val="0"/>
              <w:spacing w:before="0" w:beforeAutospacing="0" w:after="0" w:afterAutospacing="0"/>
              <w:jc w:val="center"/>
              <w:rPr>
                <w:rFonts w:ascii="Times New Roman" w:hAnsi="Times New Roman"/>
                <w:sz w:val="21"/>
                <w:szCs w:val="21"/>
              </w:rPr>
            </w:pPr>
          </w:p>
          <w:p w14:paraId="0AD278CF">
            <w:pPr>
              <w:pStyle w:val="21"/>
              <w:adjustRightInd w:val="0"/>
              <w:snapToGrid w:val="0"/>
              <w:spacing w:before="0" w:beforeAutospacing="0" w:after="0" w:afterAutospacing="0"/>
              <w:jc w:val="center"/>
              <w:rPr>
                <w:rFonts w:ascii="Times New Roman" w:hAnsi="Times New Roman"/>
                <w:bCs/>
                <w:kern w:val="2"/>
                <w:sz w:val="24"/>
                <w:szCs w:val="24"/>
              </w:rPr>
            </w:pPr>
            <w:r>
              <w:rPr>
                <w:rFonts w:ascii="Times New Roman" w:hAnsi="Times New Roman"/>
                <w:bCs/>
                <w:kern w:val="2"/>
                <w:sz w:val="24"/>
                <w:szCs w:val="24"/>
              </w:rPr>
              <w:t>与项目有关的原有环境污染问题</w:t>
            </w:r>
          </w:p>
          <w:p w14:paraId="28D00434">
            <w:pPr>
              <w:pStyle w:val="21"/>
              <w:adjustRightInd w:val="0"/>
              <w:snapToGrid w:val="0"/>
              <w:spacing w:before="0" w:beforeAutospacing="0" w:after="0" w:afterAutospacing="0"/>
              <w:jc w:val="center"/>
              <w:rPr>
                <w:rFonts w:ascii="Times New Roman" w:hAnsi="Times New Roman"/>
                <w:bCs/>
                <w:kern w:val="2"/>
                <w:sz w:val="24"/>
                <w:szCs w:val="24"/>
              </w:rPr>
            </w:pPr>
          </w:p>
          <w:p w14:paraId="6B894412">
            <w:pPr>
              <w:pStyle w:val="21"/>
              <w:adjustRightInd w:val="0"/>
              <w:snapToGrid w:val="0"/>
              <w:spacing w:before="0" w:beforeAutospacing="0" w:after="0" w:afterAutospacing="0"/>
              <w:jc w:val="center"/>
              <w:rPr>
                <w:rFonts w:ascii="Times New Roman" w:hAnsi="Times New Roman"/>
                <w:bCs/>
                <w:kern w:val="2"/>
                <w:sz w:val="24"/>
                <w:szCs w:val="24"/>
              </w:rPr>
            </w:pPr>
          </w:p>
          <w:p w14:paraId="2E82ABA9">
            <w:pPr>
              <w:pStyle w:val="21"/>
              <w:adjustRightInd w:val="0"/>
              <w:snapToGrid w:val="0"/>
              <w:spacing w:before="0" w:beforeAutospacing="0" w:after="0" w:afterAutospacing="0"/>
              <w:jc w:val="center"/>
              <w:rPr>
                <w:rFonts w:ascii="Times New Roman" w:hAnsi="Times New Roman"/>
                <w:bCs/>
                <w:kern w:val="2"/>
                <w:sz w:val="24"/>
                <w:szCs w:val="24"/>
              </w:rPr>
            </w:pPr>
          </w:p>
          <w:p w14:paraId="117EC03A">
            <w:pPr>
              <w:pStyle w:val="21"/>
              <w:adjustRightInd w:val="0"/>
              <w:snapToGrid w:val="0"/>
              <w:spacing w:before="0" w:beforeAutospacing="0" w:after="0" w:afterAutospacing="0"/>
              <w:jc w:val="center"/>
              <w:rPr>
                <w:rFonts w:ascii="Times New Roman" w:hAnsi="Times New Roman"/>
                <w:bCs/>
                <w:kern w:val="2"/>
                <w:sz w:val="24"/>
                <w:szCs w:val="24"/>
              </w:rPr>
            </w:pPr>
          </w:p>
          <w:p w14:paraId="255C621C">
            <w:pPr>
              <w:pStyle w:val="21"/>
              <w:adjustRightInd w:val="0"/>
              <w:snapToGrid w:val="0"/>
              <w:spacing w:before="0" w:beforeAutospacing="0" w:after="0" w:afterAutospacing="0"/>
              <w:jc w:val="center"/>
              <w:rPr>
                <w:rFonts w:ascii="Times New Roman" w:hAnsi="Times New Roman"/>
                <w:bCs/>
                <w:kern w:val="2"/>
                <w:sz w:val="24"/>
                <w:szCs w:val="24"/>
              </w:rPr>
            </w:pPr>
          </w:p>
          <w:p w14:paraId="18CB6926">
            <w:pPr>
              <w:pStyle w:val="21"/>
              <w:adjustRightInd w:val="0"/>
              <w:snapToGrid w:val="0"/>
              <w:spacing w:before="0" w:beforeAutospacing="0" w:after="0" w:afterAutospacing="0"/>
              <w:jc w:val="center"/>
              <w:rPr>
                <w:rFonts w:ascii="Times New Roman" w:hAnsi="Times New Roman"/>
                <w:bCs/>
                <w:kern w:val="2"/>
                <w:sz w:val="24"/>
                <w:szCs w:val="24"/>
              </w:rPr>
            </w:pPr>
          </w:p>
          <w:p w14:paraId="46396295">
            <w:pPr>
              <w:pStyle w:val="21"/>
              <w:adjustRightInd w:val="0"/>
              <w:snapToGrid w:val="0"/>
              <w:spacing w:before="0" w:beforeAutospacing="0" w:after="0" w:afterAutospacing="0"/>
              <w:jc w:val="center"/>
              <w:rPr>
                <w:rFonts w:ascii="Times New Roman" w:hAnsi="Times New Roman"/>
                <w:bCs/>
                <w:kern w:val="2"/>
                <w:sz w:val="24"/>
                <w:szCs w:val="24"/>
              </w:rPr>
            </w:pPr>
          </w:p>
          <w:p w14:paraId="2E2C33B2">
            <w:pPr>
              <w:pStyle w:val="21"/>
              <w:adjustRightInd w:val="0"/>
              <w:snapToGrid w:val="0"/>
              <w:spacing w:before="0" w:beforeAutospacing="0" w:after="0" w:afterAutospacing="0"/>
              <w:jc w:val="center"/>
              <w:rPr>
                <w:rFonts w:ascii="Times New Roman" w:hAnsi="Times New Roman"/>
                <w:bCs/>
                <w:kern w:val="2"/>
                <w:sz w:val="24"/>
                <w:szCs w:val="24"/>
              </w:rPr>
            </w:pPr>
          </w:p>
          <w:p w14:paraId="59DCAE14">
            <w:pPr>
              <w:pStyle w:val="21"/>
              <w:adjustRightInd w:val="0"/>
              <w:snapToGrid w:val="0"/>
              <w:spacing w:before="0" w:beforeAutospacing="0" w:after="0" w:afterAutospacing="0"/>
              <w:jc w:val="center"/>
              <w:rPr>
                <w:rFonts w:ascii="Times New Roman" w:hAnsi="Times New Roman"/>
                <w:bCs/>
                <w:kern w:val="2"/>
                <w:sz w:val="24"/>
                <w:szCs w:val="24"/>
              </w:rPr>
            </w:pPr>
          </w:p>
          <w:p w14:paraId="1C6D6270">
            <w:pPr>
              <w:pStyle w:val="21"/>
              <w:adjustRightInd w:val="0"/>
              <w:snapToGrid w:val="0"/>
              <w:spacing w:before="0" w:beforeAutospacing="0" w:after="0" w:afterAutospacing="0"/>
              <w:jc w:val="center"/>
              <w:rPr>
                <w:rFonts w:ascii="Times New Roman" w:hAnsi="Times New Roman"/>
                <w:bCs/>
                <w:kern w:val="2"/>
                <w:sz w:val="24"/>
                <w:szCs w:val="24"/>
              </w:rPr>
            </w:pPr>
          </w:p>
          <w:p w14:paraId="4E4FC738">
            <w:pPr>
              <w:pStyle w:val="21"/>
              <w:adjustRightInd w:val="0"/>
              <w:snapToGrid w:val="0"/>
              <w:spacing w:before="0" w:beforeAutospacing="0" w:after="0" w:afterAutospacing="0"/>
              <w:jc w:val="center"/>
              <w:rPr>
                <w:rFonts w:ascii="Times New Roman" w:hAnsi="Times New Roman"/>
                <w:bCs/>
                <w:kern w:val="2"/>
                <w:sz w:val="24"/>
                <w:szCs w:val="24"/>
              </w:rPr>
            </w:pPr>
          </w:p>
          <w:p w14:paraId="740A5B03">
            <w:pPr>
              <w:pStyle w:val="21"/>
              <w:adjustRightInd w:val="0"/>
              <w:snapToGrid w:val="0"/>
              <w:spacing w:before="0" w:beforeAutospacing="0" w:after="0" w:afterAutospacing="0"/>
              <w:jc w:val="center"/>
              <w:rPr>
                <w:rFonts w:ascii="Times New Roman" w:hAnsi="Times New Roman"/>
                <w:bCs/>
                <w:kern w:val="2"/>
                <w:sz w:val="24"/>
                <w:szCs w:val="24"/>
              </w:rPr>
            </w:pPr>
          </w:p>
          <w:p w14:paraId="4510AEB8">
            <w:pPr>
              <w:pStyle w:val="21"/>
              <w:adjustRightInd w:val="0"/>
              <w:snapToGrid w:val="0"/>
              <w:spacing w:before="0" w:beforeAutospacing="0" w:after="0" w:afterAutospacing="0"/>
              <w:jc w:val="center"/>
              <w:rPr>
                <w:rFonts w:ascii="Times New Roman" w:hAnsi="Times New Roman"/>
                <w:bCs/>
                <w:kern w:val="2"/>
                <w:sz w:val="24"/>
                <w:szCs w:val="24"/>
              </w:rPr>
            </w:pPr>
          </w:p>
          <w:p w14:paraId="52F90905">
            <w:pPr>
              <w:pStyle w:val="21"/>
              <w:adjustRightInd w:val="0"/>
              <w:snapToGrid w:val="0"/>
              <w:spacing w:before="0" w:beforeAutospacing="0" w:after="0" w:afterAutospacing="0"/>
              <w:jc w:val="center"/>
              <w:rPr>
                <w:rFonts w:ascii="Times New Roman" w:hAnsi="Times New Roman"/>
                <w:bCs/>
                <w:kern w:val="2"/>
                <w:sz w:val="24"/>
                <w:szCs w:val="24"/>
              </w:rPr>
            </w:pPr>
          </w:p>
          <w:p w14:paraId="2575DCCF">
            <w:pPr>
              <w:pStyle w:val="21"/>
              <w:adjustRightInd w:val="0"/>
              <w:snapToGrid w:val="0"/>
              <w:spacing w:before="0" w:beforeAutospacing="0" w:after="0" w:afterAutospacing="0"/>
              <w:jc w:val="center"/>
              <w:rPr>
                <w:rFonts w:ascii="Times New Roman" w:hAnsi="Times New Roman"/>
                <w:bCs/>
                <w:kern w:val="2"/>
                <w:sz w:val="24"/>
                <w:szCs w:val="24"/>
              </w:rPr>
            </w:pPr>
          </w:p>
          <w:p w14:paraId="504AF6C7">
            <w:pPr>
              <w:pStyle w:val="21"/>
              <w:adjustRightInd w:val="0"/>
              <w:snapToGrid w:val="0"/>
              <w:spacing w:before="0" w:beforeAutospacing="0" w:after="0" w:afterAutospacing="0"/>
              <w:jc w:val="center"/>
              <w:rPr>
                <w:rFonts w:ascii="Times New Roman" w:hAnsi="Times New Roman"/>
                <w:bCs/>
                <w:kern w:val="2"/>
                <w:sz w:val="24"/>
                <w:szCs w:val="24"/>
              </w:rPr>
            </w:pPr>
          </w:p>
          <w:p w14:paraId="7FF60593">
            <w:pPr>
              <w:pStyle w:val="21"/>
              <w:adjustRightInd w:val="0"/>
              <w:snapToGrid w:val="0"/>
              <w:spacing w:before="0" w:beforeAutospacing="0" w:after="0" w:afterAutospacing="0"/>
              <w:jc w:val="center"/>
              <w:rPr>
                <w:rFonts w:ascii="Times New Roman" w:hAnsi="Times New Roman"/>
                <w:bCs/>
                <w:kern w:val="2"/>
                <w:sz w:val="24"/>
                <w:szCs w:val="24"/>
              </w:rPr>
            </w:pPr>
          </w:p>
          <w:p w14:paraId="4932CB34">
            <w:pPr>
              <w:pStyle w:val="21"/>
              <w:adjustRightInd w:val="0"/>
              <w:snapToGrid w:val="0"/>
              <w:spacing w:before="0" w:beforeAutospacing="0" w:after="0" w:afterAutospacing="0"/>
              <w:jc w:val="center"/>
              <w:rPr>
                <w:rFonts w:ascii="Times New Roman" w:hAnsi="Times New Roman"/>
                <w:bCs/>
                <w:kern w:val="2"/>
                <w:sz w:val="24"/>
                <w:szCs w:val="24"/>
              </w:rPr>
            </w:pPr>
          </w:p>
          <w:p w14:paraId="681701FC">
            <w:pPr>
              <w:pStyle w:val="21"/>
              <w:adjustRightInd w:val="0"/>
              <w:snapToGrid w:val="0"/>
              <w:spacing w:before="0" w:beforeAutospacing="0" w:after="0" w:afterAutospacing="0"/>
              <w:jc w:val="center"/>
              <w:rPr>
                <w:rFonts w:ascii="Times New Roman" w:hAnsi="Times New Roman"/>
                <w:bCs/>
                <w:kern w:val="2"/>
                <w:sz w:val="24"/>
                <w:szCs w:val="24"/>
              </w:rPr>
            </w:pPr>
          </w:p>
          <w:p w14:paraId="29C7F797">
            <w:pPr>
              <w:pStyle w:val="21"/>
              <w:adjustRightInd w:val="0"/>
              <w:snapToGrid w:val="0"/>
              <w:spacing w:before="0" w:beforeAutospacing="0" w:after="0" w:afterAutospacing="0"/>
              <w:jc w:val="center"/>
              <w:rPr>
                <w:rFonts w:ascii="Times New Roman" w:hAnsi="Times New Roman"/>
                <w:bCs/>
                <w:kern w:val="2"/>
                <w:sz w:val="24"/>
                <w:szCs w:val="24"/>
              </w:rPr>
            </w:pPr>
          </w:p>
          <w:p w14:paraId="72001813">
            <w:pPr>
              <w:pStyle w:val="21"/>
              <w:adjustRightInd w:val="0"/>
              <w:snapToGrid w:val="0"/>
              <w:spacing w:before="0" w:beforeAutospacing="0" w:after="0" w:afterAutospacing="0"/>
              <w:jc w:val="both"/>
              <w:rPr>
                <w:rFonts w:ascii="Times New Roman" w:hAnsi="Times New Roman"/>
                <w:sz w:val="21"/>
                <w:szCs w:val="21"/>
              </w:rPr>
            </w:pPr>
          </w:p>
        </w:tc>
        <w:tc>
          <w:tcPr>
            <w:tcW w:w="8796" w:type="dxa"/>
          </w:tcPr>
          <w:p w14:paraId="1561D6EE">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auto"/>
              <w:rPr>
                <w:rFonts w:hint="default" w:ascii="Times New Roman" w:hAnsi="Times New Roman" w:eastAsia="宋体" w:cs="Times New Roman"/>
                <w:color w:val="000000" w:themeColor="text1"/>
                <w:sz w:val="24"/>
                <w:szCs w:val="24"/>
                <w:lang w:val="en-US" w:eastAsia="zh-CN"/>
              </w:rPr>
            </w:pPr>
            <w:r>
              <w:rPr>
                <w:rFonts w:hint="eastAsia"/>
                <w:szCs w:val="21"/>
              </w:rPr>
              <w:t xml:space="preserve">  </w:t>
            </w:r>
            <w:r>
              <w:rPr>
                <w:rFonts w:hint="eastAsia"/>
                <w:color w:val="0000FF"/>
                <w:szCs w:val="21"/>
              </w:rPr>
              <w:t xml:space="preserve"> </w:t>
            </w:r>
            <w:r>
              <w:rPr>
                <w:rFonts w:hint="eastAsia"/>
                <w:color w:val="0000FF"/>
                <w:szCs w:val="21"/>
                <w:lang w:val="en-US" w:eastAsia="zh-CN"/>
              </w:rPr>
              <w:t xml:space="preserve"> </w:t>
            </w:r>
            <w:r>
              <w:rPr>
                <w:rFonts w:hint="default" w:ascii="Times New Roman" w:hAnsi="Times New Roman" w:eastAsia="宋体" w:cs="Times New Roman"/>
                <w:snapToGrid w:val="0"/>
                <w:color w:val="000000" w:themeColor="text1"/>
                <w:kern w:val="0"/>
                <w:sz w:val="24"/>
                <w:szCs w:val="24"/>
                <w:lang w:val="en-US" w:eastAsia="zh-CN"/>
              </w:rPr>
              <w:t>江阴市科裕特铜材有限公司成立于 2008 年2月</w:t>
            </w:r>
            <w:r>
              <w:rPr>
                <w:rFonts w:hint="eastAsia" w:ascii="Times New Roman" w:hAnsi="Times New Roman" w:eastAsia="宋体" w:cs="Times New Roman"/>
                <w:snapToGrid w:val="0"/>
                <w:color w:val="000000" w:themeColor="text1"/>
                <w:kern w:val="0"/>
                <w:sz w:val="24"/>
                <w:szCs w:val="24"/>
                <w:lang w:val="en-US" w:eastAsia="zh-CN"/>
              </w:rPr>
              <w:t>厂区</w:t>
            </w:r>
            <w:r>
              <w:rPr>
                <w:rFonts w:hint="default" w:ascii="Times New Roman" w:hAnsi="Times New Roman" w:eastAsia="宋体" w:cs="Times New Roman"/>
                <w:snapToGrid w:val="0"/>
                <w:color w:val="000000" w:themeColor="text1"/>
                <w:kern w:val="0"/>
                <w:sz w:val="24"/>
                <w:szCs w:val="24"/>
                <w:lang w:val="en-US" w:eastAsia="zh-CN"/>
              </w:rPr>
              <w:t>项目建设</w:t>
            </w:r>
            <w:r>
              <w:rPr>
                <w:rFonts w:hint="default" w:ascii="Times New Roman" w:hAnsi="Times New Roman" w:eastAsia="宋体" w:cs="Times New Roman"/>
                <w:color w:val="000000" w:themeColor="text1"/>
                <w:sz w:val="24"/>
                <w:szCs w:val="24"/>
              </w:rPr>
              <w:t>、环评、验收及排污许可情况见表2-1。</w:t>
            </w:r>
          </w:p>
          <w:p w14:paraId="0732643C">
            <w:pPr>
              <w:keepNext w:val="0"/>
              <w:keepLines w:val="0"/>
              <w:pageBreakBefore w:val="0"/>
              <w:kinsoku/>
              <w:wordWrap/>
              <w:overflowPunct/>
              <w:topLinePunct w:val="0"/>
              <w:autoSpaceDE/>
              <w:autoSpaceDN/>
              <w:bidi w:val="0"/>
              <w:adjustRightInd w:val="0"/>
              <w:snapToGrid w:val="0"/>
              <w:spacing w:line="380" w:lineRule="exact"/>
              <w:textAlignment w:val="auto"/>
              <w:rPr>
                <w:rFonts w:hint="default" w:ascii="Times New Roman" w:hAnsi="Times New Roman" w:eastAsia="宋体" w:cs="Times New Roman"/>
                <w:b/>
                <w:bCs/>
                <w:color w:val="000000" w:themeColor="text1"/>
                <w:sz w:val="24"/>
                <w:szCs w:val="24"/>
              </w:rPr>
            </w:pPr>
            <w:r>
              <w:rPr>
                <w:rFonts w:hint="default" w:ascii="Times New Roman" w:hAnsi="Times New Roman" w:eastAsia="宋体" w:cs="Times New Roman"/>
                <w:b/>
                <w:bCs/>
                <w:color w:val="000000" w:themeColor="text1"/>
                <w:sz w:val="24"/>
                <w:szCs w:val="24"/>
              </w:rPr>
              <w:t>一、与本项目有关的原有污染物产生及排放情况</w:t>
            </w:r>
          </w:p>
          <w:p w14:paraId="4324A74A">
            <w:pPr>
              <w:keepNext w:val="0"/>
              <w:keepLines w:val="0"/>
              <w:pageBreakBefore w:val="0"/>
              <w:kinsoku/>
              <w:wordWrap/>
              <w:overflowPunct/>
              <w:topLinePunct w:val="0"/>
              <w:autoSpaceDE/>
              <w:autoSpaceDN/>
              <w:bidi w:val="0"/>
              <w:spacing w:line="380" w:lineRule="exact"/>
              <w:ind w:firstLine="482" w:firstLineChars="200"/>
              <w:jc w:val="left"/>
              <w:textAlignment w:val="auto"/>
              <w:rPr>
                <w:rFonts w:hint="default" w:cs="Times New Roman"/>
                <w:b/>
                <w:bCs w:val="0"/>
                <w:color w:val="000000" w:themeColor="text1"/>
                <w:kern w:val="2"/>
                <w:sz w:val="24"/>
                <w:szCs w:val="24"/>
                <w:lang w:val="en-US" w:eastAsia="zh-CN" w:bidi="ar-SA"/>
              </w:rPr>
            </w:pPr>
            <w:r>
              <w:rPr>
                <w:rFonts w:hint="eastAsia" w:cs="Times New Roman"/>
                <w:b/>
                <w:bCs w:val="0"/>
                <w:color w:val="000000" w:themeColor="text1"/>
                <w:kern w:val="2"/>
                <w:sz w:val="24"/>
                <w:szCs w:val="24"/>
                <w:lang w:val="en-US" w:eastAsia="zh-CN" w:bidi="ar-SA"/>
              </w:rPr>
              <w:t>1、现有项目</w:t>
            </w:r>
          </w:p>
          <w:p w14:paraId="5EF6F704">
            <w:pPr>
              <w:keepNext w:val="0"/>
              <w:keepLines w:val="0"/>
              <w:pageBreakBefore w:val="0"/>
              <w:kinsoku/>
              <w:wordWrap/>
              <w:overflowPunct/>
              <w:topLinePunct w:val="0"/>
              <w:autoSpaceDE/>
              <w:autoSpaceDN/>
              <w:bidi w:val="0"/>
              <w:spacing w:line="380" w:lineRule="exact"/>
              <w:ind w:firstLine="420" w:firstLineChars="200"/>
              <w:jc w:val="left"/>
              <w:textAlignment w:val="auto"/>
              <w:rPr>
                <w:rFonts w:hint="default" w:ascii="Times New Roman" w:hAnsi="Times New Roman" w:eastAsia="宋体" w:cs="Times New Roman"/>
                <w:sz w:val="24"/>
                <w:szCs w:val="24"/>
              </w:rPr>
            </w:pPr>
            <w:r>
              <w:rPr>
                <w:kern w:val="0"/>
              </w:rPr>
              <w:pict>
                <v:group id="_x0000_s2135" o:spid="_x0000_s2135" o:spt="203" style="position:absolute;left:0pt;margin-left:20.2pt;margin-top:29.5pt;height:450.15pt;width:390.05pt;z-index:251692032;mso-width-relative:page;mso-height-relative:page;" coordorigin="1940,7104" coordsize="7801,8999" editas="canvas">
                  <o:lock v:ext="edit"/>
                  <v:shape id="_x0000_s2136" o:spid="_x0000_s2136" o:spt="75" type="#_x0000_t75" style="position:absolute;left:1940;top:7104;height:8999;width:7801;" filled="f" stroked="f" coordsize="21600,21600">
                    <v:path/>
                    <v:fill on="f" focussize="0,0"/>
                    <v:stroke on="f"/>
                    <v:imagedata o:title=""/>
                    <o:lock v:ext="edit" aspectratio="t"/>
                  </v:shape>
                  <v:rect id="_x0000_s2137" o:spid="_x0000_s2137" o:spt="1" style="position:absolute;left:4454;top:7104;height:758;width:3098;v-text-anchor:middle;" fillcolor="#FFFFFF" filled="t" stroked="f" coordsize="21600,21600">
                    <v:path/>
                    <v:fill on="t" color2="#FFFFFF" focussize="0,0"/>
                    <v:stroke on="f"/>
                    <v:imagedata o:title=""/>
                    <o:lock v:ext="edit" aspectratio="f"/>
                    <v:textbox>
                      <w:txbxContent>
                        <w:p w14:paraId="4EEE6914">
                          <w:pPr>
                            <w:pStyle w:val="17"/>
                            <w:jc w:val="center"/>
                            <w:rPr>
                              <w:rFonts w:hint="eastAsia" w:ascii="宋体" w:hAnsi="宋体" w:eastAsia="宋体" w:cs="Times New Roman"/>
                              <w:kern w:val="2"/>
                              <w:sz w:val="21"/>
                              <w:szCs w:val="21"/>
                              <w:lang w:val="en-US" w:eastAsia="zh-CN" w:bidi="ar-SA"/>
                            </w:rPr>
                          </w:pPr>
                          <w:r>
                            <w:rPr>
                              <w:rFonts w:hint="eastAsia" w:ascii="宋体" w:hAnsi="宋体"/>
                              <w:sz w:val="21"/>
                              <w:szCs w:val="21"/>
                              <w:lang w:eastAsia="zh-CN"/>
                            </w:rPr>
                            <w:t>电解铜、合金</w:t>
                          </w:r>
                        </w:p>
                      </w:txbxContent>
                    </v:textbox>
                  </v:rect>
                  <v:rect id="_x0000_s2138" o:spid="_x0000_s2138" o:spt="1" style="position:absolute;left:5345;top:8265;height:500;width:1236;v-text-anchor:middle;" fillcolor="#FFFFFF" filled="t" stroked="t" coordsize="21600,21600">
                    <v:path/>
                    <v:fill on="t" color2="#FFFFFF" focussize="0,0"/>
                    <v:stroke color="#000000" joinstyle="miter"/>
                    <v:imagedata o:title=""/>
                    <o:lock v:ext="edit" aspectratio="f"/>
                    <v:textbox>
                      <w:txbxContent>
                        <w:p w14:paraId="481230E7">
                          <w:pPr>
                            <w:jc w:val="center"/>
                            <w:rPr>
                              <w:rFonts w:hint="eastAsia" w:ascii="宋体" w:hAnsi="宋体" w:eastAsia="宋体"/>
                              <w:lang w:eastAsia="zh-CN"/>
                            </w:rPr>
                          </w:pPr>
                          <w:r>
                            <w:rPr>
                              <w:rFonts w:hint="eastAsia" w:ascii="宋体" w:hAnsi="宋体"/>
                              <w:lang w:eastAsia="zh-CN"/>
                            </w:rPr>
                            <w:t>熔铸</w:t>
                          </w:r>
                        </w:p>
                      </w:txbxContent>
                    </v:textbox>
                  </v:rect>
                  <v:rect id="_x0000_s2139" o:spid="_x0000_s2139" o:spt="1" style="position:absolute;left:5414;top:9340;height:513;width:1236;v-text-anchor:middle;" fillcolor="#FFFFFF" filled="t" stroked="t" coordsize="21600,21600">
                    <v:path/>
                    <v:fill on="t" color2="#FFFFFF" focussize="0,0"/>
                    <v:stroke color="#000000" joinstyle="miter"/>
                    <v:imagedata o:title=""/>
                    <o:lock v:ext="edit" aspectratio="f"/>
                    <v:textbox>
                      <w:txbxContent>
                        <w:p w14:paraId="4AF3C606">
                          <w:pPr>
                            <w:jc w:val="center"/>
                            <w:rPr>
                              <w:rFonts w:hint="eastAsia" w:ascii="宋体" w:hAnsi="宋体" w:eastAsia="宋体"/>
                              <w:lang w:eastAsia="zh-CN"/>
                            </w:rPr>
                          </w:pPr>
                          <w:r>
                            <w:rPr>
                              <w:rFonts w:hint="eastAsia" w:ascii="宋体" w:hAnsi="宋体"/>
                              <w:lang w:eastAsia="zh-CN"/>
                            </w:rPr>
                            <w:t>冷却成型</w:t>
                          </w:r>
                        </w:p>
                      </w:txbxContent>
                    </v:textbox>
                  </v:rect>
                  <v:shape id="_x0000_s2140" o:spid="_x0000_s2140" o:spt="32" type="#_x0000_t32" style="position:absolute;left:6035;top:8780;flip:x;height:567;width:1;" filled="f" stroked="t" coordsize="21600,21600">
                    <v:path arrowok="t"/>
                    <v:fill on="f" focussize="0,0"/>
                    <v:stroke color="#000000" endarrow="block" endarrowwidth="narrow" endarrowlength="long"/>
                    <v:imagedata o:title=""/>
                    <o:lock v:ext="edit" aspectratio="f"/>
                  </v:shape>
                  <v:shape id="_x0000_s2141" o:spid="_x0000_s2141" o:spt="32" type="#_x0000_t32" style="position:absolute;left:6049;top:9855;height:567;width:1;" filled="f" stroked="t" coordsize="21600,21600">
                    <v:path arrowok="t"/>
                    <v:fill on="f" focussize="0,0"/>
                    <v:stroke color="#000000" endarrow="block" endarrowwidth="narrow" endarrowlength="long"/>
                    <v:imagedata o:title=""/>
                    <o:lock v:ext="edit" aspectratio="f"/>
                  </v:shape>
                  <v:shape id="_x0000_s2142" o:spid="_x0000_s2142" o:spt="32" type="#_x0000_t32" style="position:absolute;left:5982;top:7717;height:533;width:11;" filled="f" stroked="t" coordsize="21600,21600">
                    <v:path arrowok="t"/>
                    <v:fill on="f" focussize="0,0"/>
                    <v:stroke color="#000000" endarrow="block" endarrowwidth="narrow" endarrowlength="long"/>
                    <v:imagedata o:title=""/>
                    <o:lock v:ext="edit" aspectratio="f"/>
                  </v:shape>
                  <v:rect id="_x0000_s2144" o:spid="_x0000_s2144" o:spt="1" style="position:absolute;left:7418;top:10473;height:432;width:792;v-text-anchor:middle;" fillcolor="#FFFFFF" filled="t" stroked="f" coordsize="21600,21600">
                    <v:path/>
                    <v:fill on="t" color2="#FFFFFF" focussize="0,0"/>
                    <v:stroke on="f"/>
                    <v:imagedata o:title=""/>
                    <o:lock v:ext="edit" aspectratio="f"/>
                    <v:textbox inset="0mm,0mm,0mm,0mm">
                      <w:txbxContent>
                        <w:p w14:paraId="0B65306B">
                          <w:pPr>
                            <w:jc w:val="left"/>
                            <w:rPr>
                              <w:rFonts w:ascii="宋体" w:hAnsi="宋体"/>
                            </w:rPr>
                          </w:pPr>
                          <w:r>
                            <w:rPr>
                              <w:rFonts w:hint="eastAsia" w:ascii="宋体" w:hAnsi="宋体"/>
                            </w:rPr>
                            <w:t>N噪声</w:t>
                          </w:r>
                        </w:p>
                      </w:txbxContent>
                    </v:textbox>
                  </v:rect>
                  <v:shape id="_x0000_s2146" o:spid="_x0000_s2146" o:spt="32" type="#_x0000_t32" style="position:absolute;left:6018;top:10919;height:510;width:1;" filled="f" stroked="t" coordsize="21600,21600">
                    <v:path arrowok="t"/>
                    <v:fill on="f" focussize="0,0"/>
                    <v:stroke color="#000000" endarrow="block" endarrowwidth="narrow" endarrowlength="long"/>
                    <v:imagedata o:title=""/>
                    <o:lock v:ext="edit" aspectratio="f"/>
                  </v:shape>
                  <v:rect id="_x0000_s2149" o:spid="_x0000_s2149" o:spt="1" style="position:absolute;left:7241;top:8130;height:447;width:937;v-text-anchor:middle;" fillcolor="#FFFFFF" filled="t" stroked="f" coordsize="21600,21600">
                    <v:path/>
                    <v:fill on="t" color2="#FFFFFF" focussize="0,0"/>
                    <v:stroke on="f"/>
                    <v:imagedata o:title=""/>
                    <o:lock v:ext="edit" aspectratio="f"/>
                    <v:textbox inset="0mm,0mm,0mm,0mm">
                      <w:txbxContent>
                        <w:p w14:paraId="5555CBF1">
                          <w:pPr>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S</w:t>
                          </w:r>
                          <w:r>
                            <w:rPr>
                              <w:rFonts w:hint="default" w:ascii="Times New Roman" w:hAnsi="Times New Roman" w:eastAsia="宋体" w:cs="Times New Roman"/>
                              <w:vertAlign w:val="subscript"/>
                              <w:lang w:val="en-US" w:eastAsia="zh-CN"/>
                            </w:rPr>
                            <w:t>1</w:t>
                          </w:r>
                          <w:r>
                            <w:rPr>
                              <w:rFonts w:hint="default" w:ascii="Times New Roman" w:hAnsi="Times New Roman" w:eastAsia="宋体" w:cs="Times New Roman"/>
                              <w:vertAlign w:val="baseline"/>
                              <w:lang w:val="en-US" w:eastAsia="zh-CN"/>
                            </w:rPr>
                            <w:t>炉渣</w:t>
                          </w:r>
                        </w:p>
                      </w:txbxContent>
                    </v:textbox>
                  </v:rect>
                  <v:rect id="_x0000_s2150" o:spid="_x0000_s2150" o:spt="1" style="position:absolute;left:7315;top:8495;height:412;width:703;v-text-anchor:middle;" fillcolor="#FFFFFF" filled="t" stroked="f" coordsize="21600,21600">
                    <v:path/>
                    <v:fill on="t" color2="#FFFFFF" focussize="0,0"/>
                    <v:stroke on="f"/>
                    <v:imagedata o:title=""/>
                    <o:lock v:ext="edit" aspectratio="f"/>
                    <v:textbox inset="0mm,0mm,0mm,0mm">
                      <w:txbxContent>
                        <w:p w14:paraId="3F72BDB3">
                          <w:pPr>
                            <w:jc w:val="left"/>
                            <w:rPr>
                              <w:rFonts w:ascii="宋体" w:hAnsi="宋体"/>
                            </w:rPr>
                          </w:pPr>
                          <w:r>
                            <w:rPr>
                              <w:rFonts w:hint="eastAsia" w:ascii="宋体" w:hAnsi="宋体"/>
                            </w:rPr>
                            <w:t>N噪声</w:t>
                          </w:r>
                        </w:p>
                      </w:txbxContent>
                    </v:textbox>
                  </v:rect>
                  <v:line id="_x0000_s2153" o:spid="_x0000_s2153" o:spt="20" style="position:absolute;left:6678;top:10687;height:0;width:620;" filled="f" stroked="t" coordsize="21600,21600">
                    <v:path arrowok="t"/>
                    <v:fill on="f" focussize="0,0"/>
                    <v:stroke color="#000000" endarrow="diamond" endarrowwidth="narrow"/>
                    <v:imagedata o:title=""/>
                    <o:lock v:ext="edit" aspectratio="f"/>
                  </v:line>
                  <v:rect id="_x0000_s2154" o:spid="_x0000_s2154" o:spt="1" style="position:absolute;left:5427;top:10411;height:499;width:1236;v-text-anchor:middle;" fillcolor="#FFFFFF" filled="t" stroked="t" coordsize="21600,21600">
                    <v:path/>
                    <v:fill on="t" color2="#FFFFFF" focussize="0,0"/>
                    <v:stroke color="#000000" joinstyle="miter"/>
                    <v:imagedata o:title=""/>
                    <o:lock v:ext="edit" aspectratio="f"/>
                    <v:textbox>
                      <w:txbxContent>
                        <w:p w14:paraId="535ED549">
                          <w:pPr>
                            <w:jc w:val="center"/>
                            <w:rPr>
                              <w:rFonts w:hint="eastAsia" w:ascii="宋体" w:hAnsi="宋体" w:eastAsia="宋体"/>
                              <w:lang w:eastAsia="zh-CN"/>
                            </w:rPr>
                          </w:pPr>
                          <w:r>
                            <w:rPr>
                              <w:rFonts w:hint="eastAsia" w:ascii="宋体" w:hAnsi="宋体"/>
                              <w:lang w:val="en-US" w:eastAsia="zh-CN"/>
                            </w:rPr>
                            <w:t>回</w:t>
                          </w:r>
                          <w:r>
                            <w:rPr>
                              <w:rFonts w:hint="eastAsia" w:ascii="宋体" w:hAnsi="宋体"/>
                              <w:lang w:eastAsia="zh-CN"/>
                            </w:rPr>
                            <w:t>火</w:t>
                          </w:r>
                        </w:p>
                      </w:txbxContent>
                    </v:textbox>
                  </v:rect>
                  <v:shape id="_x0000_s2157" o:spid="_x0000_s2157" o:spt="32" type="#_x0000_t32" style="position:absolute;left:6588;top:8392;height:0;width:560;" filled="f" stroked="t" coordsize="21600,21600">
                    <v:path arrowok="t"/>
                    <v:fill on="f" focussize="0,0"/>
                    <v:stroke color="#000000" endarrow="block" endarrowwidth="narrow" endarrowlength="long"/>
                    <v:imagedata o:title=""/>
                    <o:lock v:ext="edit" aspectratio="f"/>
                  </v:shape>
                  <v:rect id="_x0000_s2158" o:spid="_x0000_s2158" o:spt="1" style="position:absolute;left:4203;top:7747;height:530;width:1077;v-text-anchor:middle;" fillcolor="#FFFFFF" filled="t" stroked="f" coordsize="21600,21600">
                    <v:path/>
                    <v:fill on="t" color2="#FFFFFF" focussize="0,0"/>
                    <v:stroke on="f"/>
                    <v:imagedata o:title=""/>
                    <o:lock v:ext="edit" aspectratio="f"/>
                    <v:textbox inset="0mm,0mm,0mm,0mm">
                      <w:txbxContent>
                        <w:p w14:paraId="44694E45">
                          <w:pPr>
                            <w:jc w:val="center"/>
                            <w:rPr>
                              <w:rFonts w:hint="default" w:ascii="宋体" w:hAnsi="宋体" w:eastAsia="宋体"/>
                              <w:lang w:val="en-US" w:eastAsia="zh-CN"/>
                            </w:rPr>
                          </w:pPr>
                          <w:r>
                            <w:rPr>
                              <w:rFonts w:hint="eastAsia" w:ascii="宋体" w:hAnsi="宋体"/>
                              <w:lang w:eastAsia="zh-CN"/>
                            </w:rPr>
                            <w:t>电加热</w:t>
                          </w:r>
                          <w:r>
                            <w:rPr>
                              <w:rFonts w:hint="eastAsia" w:ascii="宋体" w:hAnsi="宋体"/>
                              <w:lang w:val="en-US" w:eastAsia="zh-CN"/>
                            </w:rPr>
                            <w:t>1150℃</w:t>
                          </w:r>
                        </w:p>
                      </w:txbxContent>
                    </v:textbox>
                  </v:rect>
                  <v:shape id="_x0000_s2159" o:spid="_x0000_s2159" o:spt="38" type="#_x0000_t38" style="position:absolute;left:6333;top:8002;flip:y;height:260;width:380;" filled="f" stroked="t" coordsize="21600,21600" adj="10800">
                    <v:path arrowok="t"/>
                    <v:fill on="f" focussize="0,0"/>
                    <v:stroke color="#000000" endarrow="block"/>
                    <v:imagedata o:title=""/>
                    <o:lock v:ext="edit" aspectratio="f"/>
                  </v:shape>
                  <v:rect id="_x0000_s2160" o:spid="_x0000_s2160" o:spt="1" style="position:absolute;left:6753;top:7792;height:380;width:902;v-text-anchor:middle;" fillcolor="#FFFFFF" filled="t" stroked="f" coordsize="21600,21600">
                    <v:path/>
                    <v:fill on="t" color2="#FFFFFF" focussize="0,0"/>
                    <v:stroke on="f"/>
                    <v:imagedata o:title=""/>
                    <o:lock v:ext="edit" aspectratio="f"/>
                    <v:textbox inset="0mm,0mm,0mm,0mm">
                      <w:txbxContent>
                        <w:p w14:paraId="4338D0EB">
                          <w:pPr>
                            <w:jc w:val="center"/>
                            <w:rPr>
                              <w:rFonts w:hint="default" w:ascii="Times New Roman" w:hAnsi="Times New Roman" w:eastAsia="宋体" w:cs="Times New Roman"/>
                              <w:lang w:val="en-US" w:eastAsia="zh-CN"/>
                            </w:rPr>
                          </w:pPr>
                          <w:r>
                            <w:rPr>
                              <w:rFonts w:hint="default" w:ascii="Times New Roman" w:hAnsi="Times New Roman" w:cs="Times New Roman"/>
                            </w:rPr>
                            <w:t>G</w:t>
                          </w:r>
                          <w:r>
                            <w:rPr>
                              <w:rFonts w:hint="default" w:ascii="Times New Roman" w:hAnsi="Times New Roman" w:cs="Times New Roman"/>
                              <w:vertAlign w:val="subscript"/>
                              <w:lang w:val="en-US" w:eastAsia="zh-CN"/>
                            </w:rPr>
                            <w:t>1</w:t>
                          </w:r>
                          <w:r>
                            <w:rPr>
                              <w:rFonts w:hint="default" w:ascii="Times New Roman" w:hAnsi="Times New Roman" w:cs="Times New Roman"/>
                              <w:lang w:eastAsia="zh-CN"/>
                            </w:rPr>
                            <w:t>粉尘</w:t>
                          </w:r>
                        </w:p>
                      </w:txbxContent>
                    </v:textbox>
                  </v:rect>
                  <v:rect id="_x0000_s2161" o:spid="_x0000_s2161" o:spt="1" style="position:absolute;left:4488;top:10701;height:440;width:926;v-text-anchor:middle;" fillcolor="#FFFFFF" filled="t" stroked="f" coordsize="21600,21600">
                    <v:path/>
                    <v:fill on="t" color2="#FFFFFF" focussize="0,0"/>
                    <v:stroke on="f"/>
                    <v:imagedata o:title=""/>
                    <o:lock v:ext="edit" aspectratio="f"/>
                    <v:textbox inset="0mm,0mm,0mm,0mm">
                      <w:txbxContent>
                        <w:p w14:paraId="7946200C">
                          <w:pPr>
                            <w:jc w:val="center"/>
                            <w:rPr>
                              <w:rFonts w:hint="default" w:ascii="宋体" w:hAnsi="宋体" w:eastAsia="宋体"/>
                              <w:lang w:val="en-US" w:eastAsia="zh-CN"/>
                            </w:rPr>
                          </w:pPr>
                          <w:r>
                            <w:rPr>
                              <w:rFonts w:hint="eastAsia" w:ascii="宋体" w:hAnsi="宋体"/>
                              <w:lang w:eastAsia="zh-CN"/>
                            </w:rPr>
                            <w:t>电加热</w:t>
                          </w:r>
                        </w:p>
                      </w:txbxContent>
                    </v:textbox>
                  </v:rect>
                  <v:shape id="_x0000_s2177" o:spid="_x0000_s2177" o:spt="38" type="#_x0000_t38" style="position:absolute;left:6408;top:14256;flip:y;height:260;width:380;" filled="f" stroked="t" coordsize="21600,21600" adj="10800">
                    <v:path arrowok="t"/>
                    <v:fill on="f" focussize="0,0"/>
                    <v:stroke color="#000000" endarrow="block"/>
                    <v:imagedata o:title=""/>
                    <o:lock v:ext="edit" aspectratio="f"/>
                  </v:shape>
                  <v:rect id="_x0000_s2178" o:spid="_x0000_s2178" o:spt="1" style="position:absolute;left:6888;top:14031;height:380;width:760;v-text-anchor:middle;" fillcolor="#FFFFFF" filled="t" stroked="f" coordsize="21600,21600">
                    <v:path/>
                    <v:fill on="t" color2="#FFFFFF" focussize="0,0"/>
                    <v:stroke on="f"/>
                    <v:imagedata o:title=""/>
                    <o:lock v:ext="edit" aspectratio="f"/>
                    <v:textbox inset="0mm,0mm,0mm,0mm">
                      <w:txbxContent>
                        <w:p w14:paraId="28A8EDD5">
                          <w:pPr>
                            <w:jc w:val="center"/>
                            <w:rPr>
                              <w:rFonts w:hint="default" w:ascii="Times New Roman" w:hAnsi="Times New Roman" w:eastAsia="宋体" w:cs="Times New Roman"/>
                              <w:lang w:val="en-US" w:eastAsia="zh-CN"/>
                            </w:rPr>
                          </w:pPr>
                          <w:r>
                            <w:rPr>
                              <w:rFonts w:hint="default" w:ascii="Times New Roman" w:hAnsi="Times New Roman" w:cs="Times New Roman"/>
                              <w:lang w:val="en-US"/>
                            </w:rPr>
                            <w:t>G</w:t>
                          </w:r>
                          <w:r>
                            <w:rPr>
                              <w:rFonts w:hint="default" w:cs="Times New Roman"/>
                              <w:sz w:val="21"/>
                              <w:vertAlign w:val="subscript"/>
                              <w:lang w:val="en-US" w:eastAsia="zh-CN"/>
                            </w:rPr>
                            <w:t>3</w:t>
                          </w:r>
                          <w:r>
                            <w:rPr>
                              <w:rFonts w:hint="default" w:ascii="Times New Roman" w:hAnsi="Times New Roman" w:cs="Times New Roman"/>
                              <w:lang w:val="en-US" w:eastAsia="zh-CN"/>
                            </w:rPr>
                            <w:t>粉尘</w:t>
                          </w:r>
                        </w:p>
                      </w:txbxContent>
                    </v:textbox>
                  </v:rect>
                  <v:line id="_x0000_s2179" o:spid="_x0000_s2179" o:spt="20" style="position:absolute;left:6648;top:14750;height:0;width:620;" filled="f" stroked="t" coordsize="21600,21600">
                    <v:path arrowok="t"/>
                    <v:fill on="f" focussize="0,0"/>
                    <v:stroke color="#000000" endarrow="diamond" endarrowwidth="narrow"/>
                    <v:imagedata o:title=""/>
                    <o:lock v:ext="edit" aspectratio="f"/>
                  </v:line>
                  <v:rect id="_x0000_s2180" o:spid="_x0000_s2180" o:spt="1" style="position:absolute;left:7398;top:14570;height:420;width:780;v-text-anchor:middle;" fillcolor="#FFFFFF" filled="t" stroked="f" coordsize="21600,21600">
                    <v:path/>
                    <v:fill on="t" color2="#FFFFFF" focussize="0,0"/>
                    <v:stroke on="f"/>
                    <v:imagedata o:title=""/>
                    <o:lock v:ext="edit" aspectratio="f"/>
                    <v:textbox inset="0mm,0mm,0mm,0mm">
                      <w:txbxContent>
                        <w:p w14:paraId="265DDAD2">
                          <w:pPr>
                            <w:jc w:val="left"/>
                            <w:rPr>
                              <w:rFonts w:hint="default" w:ascii="Times New Roman" w:hAnsi="Times New Roman" w:eastAsia="宋体" w:cs="Times New Roman"/>
                            </w:rPr>
                          </w:pPr>
                          <w:r>
                            <w:rPr>
                              <w:rFonts w:hint="default" w:ascii="Times New Roman" w:hAnsi="Times New Roman" w:eastAsia="宋体" w:cs="Times New Roman"/>
                            </w:rPr>
                            <w:t>N噪声</w:t>
                          </w:r>
                        </w:p>
                      </w:txbxContent>
                    </v:textbox>
                  </v:rect>
                  <v:rect id="_x0000_s2183" o:spid="_x0000_s2183" o:spt="1" style="position:absolute;left:5463;top:15454;height:465;width:1176;v-text-anchor:middle;" fillcolor="#FFFFFF" filled="t" stroked="t" coordsize="21600,21600">
                    <v:path/>
                    <v:fill on="t" color2="#FFFFFF" focussize="0,0"/>
                    <v:stroke color="#000000" joinstyle="miter"/>
                    <v:imagedata o:title=""/>
                    <o:lock v:ext="edit" aspectratio="f"/>
                    <v:textbox>
                      <w:txbxContent>
                        <w:p w14:paraId="44250CAD">
                          <w:pPr>
                            <w:jc w:val="center"/>
                            <w:rPr>
                              <w:rFonts w:hint="default" w:ascii="宋体" w:hAnsi="宋体" w:eastAsia="宋体"/>
                              <w:lang w:val="en-US" w:eastAsia="zh-CN"/>
                            </w:rPr>
                          </w:pPr>
                          <w:r>
                            <w:rPr>
                              <w:rFonts w:hint="eastAsia" w:ascii="宋体" w:hAnsi="宋体"/>
                              <w:lang w:val="en-US" w:eastAsia="zh-CN"/>
                            </w:rPr>
                            <w:t>调直</w:t>
                          </w:r>
                        </w:p>
                      </w:txbxContent>
                    </v:textbox>
                  </v:rect>
                  <v:shape id="_x0000_s2184" o:spid="_x0000_s2184" o:spt="32" type="#_x0000_t32" style="position:absolute;left:6058;top:15065;height:397;width:0;" filled="f" stroked="t" coordsize="21600,21600">
                    <v:path arrowok="t"/>
                    <v:fill on="f" focussize="0,0"/>
                    <v:stroke color="#000000" endarrow="block" endarrowwidth="narrow" endarrowlength="long"/>
                    <v:imagedata o:title=""/>
                    <o:lock v:ext="edit" aspectratio="f"/>
                  </v:shape>
                  <v:line id="_x0000_s2185" o:spid="_x0000_s2185" o:spt="20" style="position:absolute;left:6648;top:15749;height:0;width:620;" filled="f" stroked="t" coordsize="21600,21600">
                    <v:path arrowok="t"/>
                    <v:fill on="f" focussize="0,0"/>
                    <v:stroke color="#000000" endarrow="diamond" endarrowwidth="narrow"/>
                    <v:imagedata o:title=""/>
                    <o:lock v:ext="edit" aspectratio="f"/>
                  </v:line>
                  <v:rect id="_x0000_s2186" o:spid="_x0000_s2186" o:spt="1" style="position:absolute;left:7408;top:15559;height:420;width:885;v-text-anchor:middle;" fillcolor="#FFFFFF" filled="t" stroked="f" coordsize="21600,21600">
                    <v:path/>
                    <v:fill on="t" color2="#FFFFFF" focussize="0,0"/>
                    <v:stroke on="f"/>
                    <v:imagedata o:title=""/>
                    <o:lock v:ext="edit" aspectratio="f"/>
                    <v:textbox inset="0mm,0mm,0mm,0mm">
                      <w:txbxContent>
                        <w:p w14:paraId="641BACB3">
                          <w:pPr>
                            <w:jc w:val="left"/>
                            <w:rPr>
                              <w:rFonts w:hint="default" w:ascii="Times New Roman" w:hAnsi="Times New Roman" w:eastAsia="宋体" w:cs="Times New Roman"/>
                            </w:rPr>
                          </w:pPr>
                          <w:r>
                            <w:rPr>
                              <w:rFonts w:hint="default" w:ascii="Times New Roman" w:hAnsi="Times New Roman" w:eastAsia="宋体" w:cs="Times New Roman"/>
                            </w:rPr>
                            <w:t>N噪声</w:t>
                          </w:r>
                        </w:p>
                      </w:txbxContent>
                    </v:textbox>
                  </v:rect>
                  <v:rect id="_x0000_s2192" o:spid="_x0000_s2192" o:spt="1" style="position:absolute;left:4563;top:10341;height:380;width:761;v-text-anchor:middle;" fillcolor="#FFFFFF" filled="t" stroked="f" coordsize="21600,21600">
                    <v:path/>
                    <v:fill on="t" color2="#FFFFFF" focussize="0,0"/>
                    <v:stroke on="f"/>
                    <v:imagedata o:title=""/>
                    <o:lock v:ext="edit" aspectratio="f"/>
                    <v:textbox inset="0mm,0mm,0mm,0mm">
                      <w:txbxContent>
                        <w:p w14:paraId="0F1ECFE6">
                          <w:pPr>
                            <w:jc w:val="center"/>
                            <w:rPr>
                              <w:rFonts w:hint="default" w:ascii="宋体" w:hAnsi="宋体" w:eastAsia="宋体"/>
                              <w:lang w:val="en-US" w:eastAsia="zh-CN"/>
                            </w:rPr>
                          </w:pPr>
                          <w:r>
                            <w:rPr>
                              <w:rFonts w:hint="eastAsia" w:ascii="宋体" w:hAnsi="宋体"/>
                              <w:lang w:val="en-US" w:eastAsia="zh-CN"/>
                            </w:rPr>
                            <w:t>600℃</w:t>
                          </w:r>
                        </w:p>
                      </w:txbxContent>
                    </v:textbox>
                  </v:rect>
                  <v:rect id="_x0000_s2143" o:spid="_x0000_s2143" o:spt="1" style="position:absolute;left:5384;top:11419;height:565;width:1236;v-text-anchor:middle;" fillcolor="#FFFFFF" filled="t" stroked="t" coordsize="21600,21600">
                    <v:path/>
                    <v:fill on="t" color2="#FFFFFF" focussize="0,0"/>
                    <v:stroke color="#000000" joinstyle="miter"/>
                    <v:imagedata o:title=""/>
                    <o:lock v:ext="edit" aspectratio="f"/>
                    <v:textbox>
                      <w:txbxContent>
                        <w:p w14:paraId="079B1355">
                          <w:pPr>
                            <w:jc w:val="center"/>
                            <w:rPr>
                              <w:rFonts w:hint="default" w:ascii="宋体" w:hAnsi="宋体" w:eastAsia="宋体"/>
                              <w:lang w:val="en-US" w:eastAsia="zh-CN"/>
                            </w:rPr>
                          </w:pPr>
                          <w:r>
                            <w:rPr>
                              <w:rFonts w:hint="eastAsia" w:ascii="宋体" w:hAnsi="宋体"/>
                              <w:lang w:val="en-US" w:eastAsia="zh-CN"/>
                            </w:rPr>
                            <w:t>精加工</w:t>
                          </w:r>
                        </w:p>
                      </w:txbxContent>
                    </v:textbox>
                  </v:rect>
                  <v:shape id="_x0000_s2151" o:spid="_x0000_s2151" o:spt="32" type="#_x0000_t32" style="position:absolute;left:6634;top:11548;height:1;width:680;" filled="f" stroked="t" coordsize="21600,21600">
                    <v:path arrowok="t"/>
                    <v:fill on="f" focussize="0,0"/>
                    <v:stroke color="#000000" endarrow="block" endarrowwidth="narrow" endarrowlength="long"/>
                    <v:imagedata o:title=""/>
                    <o:lock v:ext="edit" aspectratio="f"/>
                  </v:shape>
                  <v:shape id="_x0000_s2155" o:spid="_x0000_s2155" o:spt="32" type="#_x0000_t32" style="position:absolute;left:6629;top:11875;flip:y;height:1;width:561;" filled="f" stroked="t" coordsize="21600,21600">
                    <v:path arrowok="t"/>
                    <v:fill on="f" focussize="0,0"/>
                    <v:stroke color="#000000" endarrow="diamond" endarrowwidth="narrow"/>
                    <v:imagedata o:title=""/>
                    <o:lock v:ext="edit" aspectratio="f"/>
                  </v:shape>
                  <v:rect id="_x0000_s2156" o:spid="_x0000_s2156" o:spt="1" style="position:absolute;left:7323;top:11722;height:414;width:700;v-text-anchor:middle;" fillcolor="#FFFFFF" filled="t" stroked="f" coordsize="21600,21600">
                    <v:path/>
                    <v:fill on="t" color2="#FFFFFF" focussize="0,0"/>
                    <v:stroke on="f"/>
                    <v:imagedata o:title=""/>
                    <o:lock v:ext="edit" aspectratio="f"/>
                    <v:textbox inset="0mm,0mm,0mm,0mm">
                      <w:txbxContent>
                        <w:p w14:paraId="7FE090D4">
                          <w:pPr>
                            <w:jc w:val="left"/>
                            <w:rPr>
                              <w:rFonts w:ascii="宋体" w:hAnsi="宋体"/>
                            </w:rPr>
                          </w:pPr>
                          <w:r>
                            <w:rPr>
                              <w:rFonts w:hint="eastAsia" w:ascii="宋体" w:hAnsi="宋体"/>
                            </w:rPr>
                            <w:t>N噪声</w:t>
                          </w:r>
                        </w:p>
                      </w:txbxContent>
                    </v:textbox>
                  </v:rect>
                  <v:rect id="_x0000_s2165" o:spid="_x0000_s2165" o:spt="1" style="position:absolute;left:7383;top:11287;height:458;width:1188;v-text-anchor:middle;" fillcolor="#FFFFFF" filled="t" stroked="f" coordsize="21600,21600">
                    <v:path/>
                    <v:fill on="t" color2="#FFFFFF" focussize="0,0"/>
                    <v:stroke on="f"/>
                    <v:imagedata o:title=""/>
                    <o:lock v:ext="edit" aspectratio="f"/>
                    <v:textbox inset="0mm,0mm,0mm,0mm">
                      <w:txbxContent>
                        <w:p w14:paraId="1F3D99D0">
                          <w:pPr>
                            <w:pStyle w:val="17"/>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S</w:t>
                          </w:r>
                          <w:r>
                            <w:rPr>
                              <w:rFonts w:hint="eastAsia" w:cs="Times New Roman"/>
                              <w:sz w:val="21"/>
                              <w:szCs w:val="21"/>
                              <w:vertAlign w:val="subscript"/>
                              <w:lang w:val="en-US" w:eastAsia="zh-CN"/>
                            </w:rPr>
                            <w:t>3</w:t>
                          </w:r>
                          <w:r>
                            <w:rPr>
                              <w:rFonts w:hint="default" w:ascii="Times New Roman" w:hAnsi="Times New Roman" w:cs="Times New Roman"/>
                              <w:sz w:val="21"/>
                              <w:szCs w:val="21"/>
                              <w:vertAlign w:val="baseline"/>
                              <w:lang w:val="en-US" w:eastAsia="zh-CN"/>
                            </w:rPr>
                            <w:t>废金属屑</w:t>
                          </w:r>
                        </w:p>
                      </w:txbxContent>
                    </v:textbox>
                  </v:rect>
                  <v:rect id="_x0000_s2166" o:spid="_x0000_s2166" o:spt="1" style="position:absolute;left:5433;top:12475;height:560;width:1220;v-text-anchor:middle;" fillcolor="#FFFFFF" filled="t" stroked="t" coordsize="21600,21600">
                    <v:path/>
                    <v:fill on="t" color2="#FFFFFF" focussize="0,0"/>
                    <v:stroke color="#000000" joinstyle="miter"/>
                    <v:imagedata o:title=""/>
                    <o:lock v:ext="edit" aspectratio="f"/>
                    <v:textbox>
                      <w:txbxContent>
                        <w:p w14:paraId="12C05F08">
                          <w:pPr>
                            <w:jc w:val="center"/>
                            <w:rPr>
                              <w:rFonts w:hint="default" w:ascii="宋体" w:hAnsi="宋体" w:eastAsia="宋体"/>
                              <w:lang w:val="en-US" w:eastAsia="zh-CN"/>
                            </w:rPr>
                          </w:pPr>
                          <w:r>
                            <w:rPr>
                              <w:rFonts w:hint="eastAsia" w:ascii="宋体" w:hAnsi="宋体"/>
                              <w:lang w:val="en-US" w:eastAsia="zh-CN"/>
                            </w:rPr>
                            <w:t>分段</w:t>
                          </w:r>
                        </w:p>
                      </w:txbxContent>
                    </v:textbox>
                  </v:rect>
                  <v:shape id="_x0000_s2167" o:spid="_x0000_s2167" o:spt="32" type="#_x0000_t32" style="position:absolute;left:6053;top:11976;height:510;width:0;" filled="f" stroked="t" coordsize="21600,21600">
                    <v:path arrowok="t"/>
                    <v:fill on="f" focussize="0,0"/>
                    <v:stroke color="#000000" endarrow="block" endarrowwidth="narrow" endarrowlength="long"/>
                    <v:imagedata o:title=""/>
                    <o:lock v:ext="edit" aspectratio="f"/>
                  </v:shape>
                  <v:shape id="_x0000_s2168" o:spid="_x0000_s2168" o:spt="32" type="#_x0000_t32" style="position:absolute;left:6663;top:12755;flip:y;height:0;width:560;" filled="f" stroked="t" coordsize="21600,21600">
                    <v:path arrowok="t"/>
                    <v:fill on="f" focussize="0,0"/>
                    <v:stroke color="#000000" endarrow="diamond" endarrowwidth="narrow"/>
                    <v:imagedata o:title=""/>
                    <o:lock v:ext="edit" aspectratio="f"/>
                  </v:shape>
                  <v:rect id="_x0000_s2169" o:spid="_x0000_s2169" o:spt="1" style="position:absolute;left:7368;top:12545;height:400;width:700;v-text-anchor:middle;" fillcolor="#FFFFFF" filled="t" stroked="f" coordsize="21600,21600">
                    <v:path/>
                    <v:fill on="t" color2="#FFFFFF" focussize="0,0"/>
                    <v:stroke on="f"/>
                    <v:imagedata o:title=""/>
                    <o:lock v:ext="edit" aspectratio="f"/>
                    <v:textbox inset="0mm,0mm,0mm,0mm">
                      <w:txbxContent>
                        <w:p w14:paraId="1E70D9C6">
                          <w:pPr>
                            <w:jc w:val="left"/>
                            <w:rPr>
                              <w:rFonts w:hint="eastAsia" w:ascii="宋体" w:hAnsi="宋体" w:eastAsia="宋体" w:cs="Times New Roman"/>
                            </w:rPr>
                          </w:pPr>
                          <w:r>
                            <w:rPr>
                              <w:rFonts w:hint="eastAsia" w:ascii="宋体" w:hAnsi="宋体" w:eastAsia="宋体" w:cs="Times New Roman"/>
                            </w:rPr>
                            <w:t>N噪声</w:t>
                          </w:r>
                        </w:p>
                      </w:txbxContent>
                    </v:textbox>
                  </v:rect>
                  <v:shape id="_x0000_s2171" o:spid="_x0000_s2171" o:spt="32" type="#_x0000_t32" style="position:absolute;left:6053;top:13040;height:453;width:0;" filled="f" stroked="t" coordsize="21600,21600">
                    <v:path arrowok="t"/>
                    <v:fill on="f" focussize="0,0"/>
                    <v:stroke color="#000000" endarrow="block" endarrowwidth="narrow" endarrowlength="long"/>
                    <v:imagedata o:title=""/>
                    <o:lock v:ext="edit" aspectratio="f"/>
                  </v:shape>
                  <v:rect id="_x0000_s2170" o:spid="_x0000_s2170" o:spt="1" style="position:absolute;left:5433;top:13480;height:559;width:1220;v-text-anchor:middle;" fillcolor="#FFFFFF" filled="t" stroked="t" coordsize="21600,21600">
                    <v:path/>
                    <v:fill on="t" color2="#FFFFFF" focussize="0,0"/>
                    <v:stroke color="#000000" joinstyle="miter"/>
                    <v:imagedata o:title=""/>
                    <o:lock v:ext="edit" aspectratio="f"/>
                    <v:textbox>
                      <w:txbxContent>
                        <w:p w14:paraId="48C9F5C4">
                          <w:pPr>
                            <w:jc w:val="center"/>
                            <w:rPr>
                              <w:rFonts w:hint="default" w:ascii="宋体" w:hAnsi="宋体" w:eastAsia="宋体"/>
                              <w:lang w:val="en-US" w:eastAsia="zh-CN"/>
                            </w:rPr>
                          </w:pPr>
                          <w:r>
                            <w:rPr>
                              <w:rFonts w:hint="eastAsia" w:ascii="宋体" w:hAnsi="宋体"/>
                              <w:lang w:val="en-US" w:eastAsia="zh-CN"/>
                            </w:rPr>
                            <w:t>拉拔</w:t>
                          </w:r>
                        </w:p>
                      </w:txbxContent>
                    </v:textbox>
                  </v:rect>
                  <v:line id="_x0000_s2172" o:spid="_x0000_s2172" o:spt="20" style="position:absolute;left:4608;top:13790;height:0;width:840;" filled="f" stroked="t" coordsize="21600,21600">
                    <v:path arrowok="t"/>
                    <v:fill on="f" focussize="0,0"/>
                    <v:stroke color="#000000" endarrow="block" endarrowwidth="narrow"/>
                    <v:imagedata o:title=""/>
                    <o:lock v:ext="edit" aspectratio="f"/>
                  </v:line>
                  <v:rect id="_x0000_s2173" o:spid="_x0000_s2173" o:spt="1" style="position:absolute;left:3439;top:13595;height:399;width:1094;v-text-anchor:middle;" fillcolor="#FFFFFF" filled="t" stroked="f" coordsize="21600,21600">
                    <v:path/>
                    <v:fill on="t" color2="#FFFFFF" focussize="0,0"/>
                    <v:stroke on="f"/>
                    <v:imagedata o:title=""/>
                    <o:lock v:ext="edit" aspectratio="f"/>
                    <v:textbox inset="0mm,0mm,0mm,0mm">
                      <w:txbxContent>
                        <w:p w14:paraId="79B61BAC">
                          <w:pPr>
                            <w:pStyle w:val="19"/>
                            <w:spacing w:line="240" w:lineRule="auto"/>
                            <w:jc w:val="center"/>
                            <w:rPr>
                              <w:rFonts w:hint="default" w:ascii="宋体" w:hAnsi="宋体" w:eastAsia="宋体" w:cs="Times New Roman"/>
                              <w:kern w:val="2"/>
                              <w:sz w:val="21"/>
                              <w:szCs w:val="24"/>
                              <w:lang w:val="en-US" w:eastAsia="zh-CN" w:bidi="ar-SA"/>
                            </w:rPr>
                          </w:pPr>
                          <w:r>
                            <w:rPr>
                              <w:rFonts w:hint="eastAsia" w:ascii="宋体" w:hAnsi="宋体" w:eastAsia="宋体" w:cs="Times New Roman"/>
                              <w:kern w:val="2"/>
                              <w:sz w:val="21"/>
                              <w:szCs w:val="24"/>
                              <w:lang w:val="en-US" w:eastAsia="zh-CN" w:bidi="ar-SA"/>
                            </w:rPr>
                            <w:t>食用色拉油</w:t>
                          </w:r>
                        </w:p>
                      </w:txbxContent>
                    </v:textbox>
                  </v:rect>
                  <v:shape id="_x0000_s2174" o:spid="_x0000_s2174" o:spt="32" type="#_x0000_t32" style="position:absolute;left:6663;top:13925;flip:y;height:0;width:560;" filled="f" stroked="t" coordsize="21600,21600">
                    <v:path arrowok="t"/>
                    <v:fill on="f" focussize="0,0"/>
                    <v:stroke color="#000000" endarrow="diamond" endarrowwidth="narrow"/>
                    <v:imagedata o:title=""/>
                    <o:lock v:ext="edit" aspectratio="f"/>
                  </v:shape>
                  <v:rect id="_x0000_s2175" o:spid="_x0000_s2175" o:spt="1" style="position:absolute;left:7368;top:13730;height:399;width:700;v-text-anchor:middle;" fillcolor="#FFFFFF" filled="t" stroked="f" coordsize="21600,21600">
                    <v:path/>
                    <v:fill on="t" color2="#FFFFFF" focussize="0,0"/>
                    <v:stroke on="f"/>
                    <v:imagedata o:title=""/>
                    <o:lock v:ext="edit" aspectratio="f"/>
                    <v:textbox inset="0mm,0mm,0mm,0mm">
                      <w:txbxContent>
                        <w:p w14:paraId="67AA0866">
                          <w:pPr>
                            <w:jc w:val="left"/>
                            <w:rPr>
                              <w:rFonts w:ascii="宋体" w:hAnsi="宋体"/>
                            </w:rPr>
                          </w:pPr>
                          <w:r>
                            <w:rPr>
                              <w:rFonts w:hint="eastAsia" w:ascii="宋体" w:hAnsi="宋体"/>
                            </w:rPr>
                            <w:t>N噪声</w:t>
                          </w:r>
                        </w:p>
                      </w:txbxContent>
                    </v:textbox>
                  </v:rect>
                  <v:shape id="_x0000_s2176" o:spid="_x0000_s2176" o:spt="32" type="#_x0000_t32" style="position:absolute;left:6053;top:14044;height:453;width:0;" filled="f" stroked="t" coordsize="21600,21600">
                    <v:path arrowok="t"/>
                    <v:fill on="f" focussize="0,0"/>
                    <v:stroke color="#000000" endarrow="block" endarrowwidth="narrow" endarrowlength="long"/>
                    <v:imagedata o:title=""/>
                    <o:lock v:ext="edit" aspectratio="f"/>
                  </v:shape>
                  <v:shape id="_x0000_s2193" o:spid="_x0000_s2193" o:spt="32" type="#_x0000_t32" style="position:absolute;left:6648;top:13610;height:0;width:680;" filled="f" stroked="t" coordsize="21600,21600">
                    <v:path arrowok="t"/>
                    <v:fill on="f" focussize="0,0"/>
                    <v:stroke color="#000000" endarrow="block"/>
                    <v:imagedata o:title=""/>
                    <o:lock v:ext="edit" aspectratio="f"/>
                  </v:shape>
                  <v:rect id="_x0000_s2194" o:spid="_x0000_s2194" o:spt="1" style="position:absolute;left:7413;top:13340;height:460;width:1160;v-text-anchor:middle;" fillcolor="#FFFFFF" filled="t" stroked="f" coordsize="21600,21600">
                    <v:path/>
                    <v:fill on="t" color2="#FFFFFF" focussize="0,0"/>
                    <v:stroke on="f"/>
                    <v:imagedata o:title=""/>
                    <o:lock v:ext="edit" aspectratio="f"/>
                    <v:textbox inset="0mm,0mm,0mm,0mm">
                      <w:txbxContent>
                        <w:p w14:paraId="3EF1667E">
                          <w:pPr>
                            <w:pStyle w:val="17"/>
                            <w:rPr>
                              <w:rFonts w:hint="default" w:ascii="宋体" w:hAnsi="宋体"/>
                              <w:sz w:val="21"/>
                              <w:szCs w:val="21"/>
                              <w:lang w:val="en-US" w:eastAsia="zh-CN"/>
                            </w:rPr>
                          </w:pPr>
                          <w:r>
                            <w:rPr>
                              <w:rFonts w:hint="eastAsia" w:ascii="宋体" w:hAnsi="宋体"/>
                              <w:sz w:val="21"/>
                              <w:szCs w:val="21"/>
                              <w:lang w:val="en-US" w:eastAsia="zh-CN"/>
                            </w:rPr>
                            <w:t>S</w:t>
                          </w:r>
                          <w:r>
                            <w:rPr>
                              <w:rFonts w:hint="eastAsia" w:cs="Times New Roman"/>
                              <w:sz w:val="21"/>
                              <w:szCs w:val="21"/>
                              <w:vertAlign w:val="subscript"/>
                              <w:lang w:val="en-US" w:eastAsia="zh-CN"/>
                            </w:rPr>
                            <w:t>4</w:t>
                          </w:r>
                          <w:r>
                            <w:rPr>
                              <w:rFonts w:hint="eastAsia" w:cs="Times New Roman"/>
                              <w:sz w:val="21"/>
                              <w:szCs w:val="21"/>
                              <w:vertAlign w:val="baseline"/>
                              <w:lang w:val="en-US" w:eastAsia="zh-CN"/>
                            </w:rPr>
                            <w:t>废金属屑</w:t>
                          </w:r>
                        </w:p>
                      </w:txbxContent>
                    </v:textbox>
                  </v:rect>
                  <v:shape id="_x0000_s2196" o:spid="_x0000_s2196" o:spt="32" type="#_x0000_t32" style="position:absolute;left:6588;top:8646;height:0;width:560;" filled="f" stroked="t" coordsize="21600,21600">
                    <v:path arrowok="t"/>
                    <v:fill on="f" focussize="0,0"/>
                    <v:stroke color="#000000" endarrow="diamond" endarrowwidth="narrow"/>
                    <v:imagedata o:title=""/>
                    <o:lock v:ext="edit" aspectratio="f"/>
                  </v:shape>
                  <v:rect id="_x0000_s2199" o:spid="_x0000_s2199" o:spt="1" style="position:absolute;left:7338;top:9291;height:400;width:700;v-text-anchor:middle;" fillcolor="#FFFFFF" filled="t" stroked="f" coordsize="21600,21600">
                    <v:path/>
                    <v:fill on="t" color2="#FFFFFF" focussize="0,0"/>
                    <v:stroke on="f"/>
                    <v:imagedata o:title=""/>
                    <o:lock v:ext="edit" aspectratio="f"/>
                    <v:textbox inset="0mm,0mm,0mm,0mm">
                      <w:txbxContent>
                        <w:p w14:paraId="2A91A8BC">
                          <w:pPr>
                            <w:jc w:val="left"/>
                            <w:rPr>
                              <w:rFonts w:ascii="宋体" w:hAnsi="宋体"/>
                            </w:rPr>
                          </w:pPr>
                          <w:r>
                            <w:rPr>
                              <w:rFonts w:hint="eastAsia" w:ascii="宋体" w:hAnsi="宋体"/>
                            </w:rPr>
                            <w:t>N噪声</w:t>
                          </w:r>
                        </w:p>
                      </w:txbxContent>
                    </v:textbox>
                  </v:rect>
                  <v:shape id="_x0000_s2200" o:spid="_x0000_s2200" o:spt="32" type="#_x0000_t32" style="position:absolute;left:6663;top:9796;height:0;width:560;" filled="f" stroked="t" coordsize="21600,21600">
                    <v:path arrowok="t"/>
                    <v:fill on="f" focussize="0,0"/>
                    <v:stroke color="#000000" endarrow="diamond" endarrowwidth="narrow"/>
                    <v:imagedata o:title=""/>
                    <o:lock v:ext="edit" aspectratio="f"/>
                  </v:shape>
                  <v:shape id="_x0000_s4228" o:spid="_x0000_s4228" o:spt="32" type="#_x0000_t32" style="position:absolute;left:6678;top:9501;height:0;width:560;" filled="f" stroked="t" coordsize="21600,21600">
                    <v:path arrowok="t"/>
                    <v:fill on="f" focussize="0,0"/>
                    <v:stroke color="#000000" endarrow="block" endarrowwidth="narrow" endarrowlength="long"/>
                    <v:imagedata o:title=""/>
                    <o:lock v:ext="edit" aspectratio="f"/>
                  </v:shape>
                  <v:shape id="_x0000_s4236" o:spid="_x0000_s4236" o:spt="38" type="#_x0000_t38" style="position:absolute;left:6393;top:9086;flip:y;height:260;width:380;" filled="f" stroked="t" coordsize="21600,21600" adj="10800">
                    <v:path arrowok="t"/>
                    <v:fill on="f" focussize="0,0"/>
                    <v:stroke color="#000000" endarrow="block"/>
                    <v:imagedata o:title=""/>
                    <o:lock v:ext="edit" aspectratio="f"/>
                  </v:shape>
                  <v:rect id="_x0000_s4237" o:spid="_x0000_s4237" o:spt="1" style="position:absolute;left:6813;top:8886;height:380;width:900;v-text-anchor:middle;" fillcolor="#FFFFFF" filled="t" stroked="f" coordsize="21600,21600">
                    <v:path/>
                    <v:fill on="t" color2="#FFFFFF" focussize="0,0"/>
                    <v:stroke on="f"/>
                    <v:imagedata o:title=""/>
                    <o:lock v:ext="edit" aspectratio="f"/>
                    <v:textbox inset="0mm,0mm,0mm,0mm">
                      <w:txbxContent>
                        <w:p w14:paraId="3ACBC6CF">
                          <w:pPr>
                            <w:jc w:val="center"/>
                            <w:rPr>
                              <w:rFonts w:hint="default" w:ascii="Times New Roman" w:hAnsi="Times New Roman" w:eastAsia="宋体" w:cs="Times New Roman"/>
                              <w:lang w:val="en-US" w:eastAsia="zh-CN"/>
                            </w:rPr>
                          </w:pPr>
                          <w:r>
                            <w:rPr>
                              <w:rFonts w:hint="default" w:ascii="Times New Roman" w:hAnsi="Times New Roman" w:cs="Times New Roman"/>
                            </w:rPr>
                            <w:t>G</w:t>
                          </w:r>
                          <w:r>
                            <w:rPr>
                              <w:rFonts w:hint="eastAsia" w:ascii="Times New Roman" w:hAnsi="Times New Roman" w:cs="Times New Roman"/>
                              <w:vertAlign w:val="subscript"/>
                              <w:lang w:val="en-US" w:eastAsia="zh-CN"/>
                            </w:rPr>
                            <w:t>2</w:t>
                          </w:r>
                          <w:r>
                            <w:rPr>
                              <w:rFonts w:hint="default" w:ascii="Times New Roman" w:hAnsi="Times New Roman" w:cs="Times New Roman"/>
                              <w:lang w:eastAsia="zh-CN"/>
                            </w:rPr>
                            <w:t>粉尘</w:t>
                          </w:r>
                        </w:p>
                      </w:txbxContent>
                    </v:textbox>
                  </v:rect>
                </v:group>
              </w:pict>
            </w:r>
            <w:r>
              <w:rPr>
                <w:rFonts w:hint="eastAsia"/>
                <w:kern w:val="0"/>
                <w:lang w:eastAsia="zh-CN"/>
              </w:rPr>
              <w:t>（</w:t>
            </w:r>
            <w:r>
              <w:rPr>
                <w:rFonts w:hint="eastAsia"/>
                <w:kern w:val="0"/>
                <w:lang w:val="en-US" w:eastAsia="zh-CN"/>
              </w:rPr>
              <w:t>1</w:t>
            </w:r>
            <w:r>
              <w:rPr>
                <w:rFonts w:hint="eastAsia"/>
                <w:kern w:val="0"/>
                <w:lang w:eastAsia="zh-CN"/>
              </w:rPr>
              <w:t>）</w:t>
            </w:r>
            <w:r>
              <w:rPr>
                <w:rFonts w:hint="eastAsia" w:cs="Times New Roman"/>
                <w:bCs/>
                <w:color w:val="000000" w:themeColor="text1"/>
                <w:kern w:val="2"/>
                <w:sz w:val="24"/>
                <w:szCs w:val="24"/>
                <w:lang w:val="en-US" w:eastAsia="zh-CN" w:bidi="ar-SA"/>
              </w:rPr>
              <w:t>工艺流程：</w:t>
            </w:r>
            <w:r>
              <w:rPr>
                <w:rFonts w:hint="eastAsia" w:ascii="Times New Roman" w:hAnsi="Times New Roman" w:eastAsia="宋体" w:cs="Times New Roman"/>
                <w:bCs/>
                <w:color w:val="000000" w:themeColor="text1"/>
                <w:kern w:val="2"/>
                <w:sz w:val="24"/>
                <w:szCs w:val="24"/>
                <w:lang w:val="en-US" w:eastAsia="zh-CN" w:bidi="ar-SA"/>
              </w:rPr>
              <w:t>现有</w:t>
            </w:r>
            <w:r>
              <w:rPr>
                <w:rFonts w:hint="default" w:ascii="Times New Roman" w:hAnsi="Times New Roman" w:eastAsia="宋体" w:cs="Times New Roman"/>
                <w:bCs/>
                <w:color w:val="000000" w:themeColor="text1"/>
                <w:kern w:val="2"/>
                <w:sz w:val="24"/>
                <w:szCs w:val="24"/>
                <w:lang w:val="en-US" w:eastAsia="zh-CN" w:bidi="ar-SA"/>
              </w:rPr>
              <w:t>项目具体生产工艺流程及产污环节见图2-3。（其中G-废气、S-固废、N-噪声）。</w:t>
            </w:r>
          </w:p>
          <w:p w14:paraId="59374243">
            <w:pPr>
              <w:pStyle w:val="74"/>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baseline"/>
              <w:rPr>
                <w:rFonts w:hint="eastAsia" w:ascii="宋体" w:hAnsi="宋体"/>
                <w:sz w:val="24"/>
                <w:szCs w:val="24"/>
              </w:rPr>
            </w:pPr>
          </w:p>
          <w:p w14:paraId="0EADD11C">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p>
          <w:p w14:paraId="11333708">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r>
              <w:rPr>
                <w:sz w:val="24"/>
              </w:rPr>
              <w:pict>
                <v:line id="_x0000_s2203" o:spid="_x0000_s2203" o:spt="20" style="position:absolute;left:0pt;flip:x y;margin-left:164.2pt;margin-top:16pt;height:25.5pt;width:0.05pt;z-index:251697152;mso-width-relative:page;mso-height-relative:page;" filled="f" stroked="t" coordsize="21600,21600">
                  <v:path arrowok="t"/>
                  <v:fill on="f" focussize="0,0"/>
                  <v:stroke color="#000000" endarrow="block"/>
                  <v:imagedata o:title=""/>
                  <o:lock v:ext="edit" aspectratio="f"/>
                </v:line>
              </w:pict>
            </w:r>
            <w:r>
              <w:rPr>
                <w:sz w:val="24"/>
              </w:rPr>
              <w:pict>
                <v:line id="_x0000_s2205" o:spid="_x0000_s2205" o:spt="20" style="position:absolute;left:0pt;margin-left:134.6pt;margin-top:16.1pt;height:0.05pt;width:56.7pt;z-index:251693056;mso-width-relative:page;mso-height-relative:page;" filled="f" stroked="t" coordsize="21600,21600">
                  <v:path arrowok="t"/>
                  <v:fill on="f" focussize="0,0"/>
                  <v:stroke color="#000000" endarrow="block" endarrowwidth="narrow"/>
                  <v:imagedata o:title=""/>
                  <o:lock v:ext="edit" aspectratio="f"/>
                </v:line>
              </w:pict>
            </w:r>
            <w:r>
              <w:rPr>
                <w:sz w:val="24"/>
              </w:rPr>
              <w:pict>
                <v:rect id="_x0000_s2202" o:spid="_x0000_s2202" o:spt="1" style="position:absolute;left:0pt;margin-left:63.8pt;margin-top:2.95pt;height:24.95pt;width:72.55pt;z-index:251694080;v-text-anchor:middle;mso-width-relative:page;mso-height-relative:page;" fillcolor="#FFFFFF" filled="t" stroked="f" coordsize="21600,21600">
                  <v:path/>
                  <v:fill on="t" color2="#FFFFFF" focussize="0,0"/>
                  <v:stroke on="f"/>
                  <v:imagedata o:title=""/>
                  <o:lock v:ext="edit" aspectratio="f"/>
                  <v:textbox>
                    <w:txbxContent>
                      <w:p w14:paraId="02179B70">
                        <w:pPr>
                          <w:jc w:val="center"/>
                          <w:rPr>
                            <w:rFonts w:hint="eastAsia" w:ascii="宋体" w:hAnsi="宋体" w:eastAsia="宋体"/>
                            <w:lang w:eastAsia="zh-CN"/>
                          </w:rPr>
                        </w:pPr>
                        <w:r>
                          <w:rPr>
                            <w:rFonts w:hint="eastAsia" w:ascii="宋体" w:hAnsi="宋体"/>
                            <w:lang w:eastAsia="zh-CN"/>
                          </w:rPr>
                          <w:t>隔套冷却水</w:t>
                        </w:r>
                      </w:p>
                    </w:txbxContent>
                  </v:textbox>
                </v:rect>
              </w:pict>
            </w:r>
            <w:r>
              <w:rPr>
                <w:sz w:val="24"/>
              </w:rPr>
              <w:pict>
                <v:line id="_x0000_s2204" o:spid="_x0000_s2204" o:spt="20" style="position:absolute;left:0pt;margin-left:137.6pt;margin-top:2.6pt;height:0.05pt;width:53.85pt;z-index:251698176;mso-width-relative:page;mso-height-relative:page;" filled="f" stroked="t" coordsize="21600,21600">
                  <v:path arrowok="t"/>
                  <v:fill on="f" focussize="0,0"/>
                  <v:stroke color="#000000" endarrow="block" endarrowwidth="narrow"/>
                  <v:imagedata o:title=""/>
                  <o:lock v:ext="edit" aspectratio="f"/>
                </v:line>
              </w:pict>
            </w:r>
          </w:p>
          <w:p w14:paraId="7F97CCFB">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r>
              <w:rPr>
                <w:sz w:val="24"/>
              </w:rPr>
              <w:pict>
                <v:line id="_x0000_s2207" o:spid="_x0000_s2207" o:spt="20" style="position:absolute;left:0pt;flip:x;margin-left:164.95pt;margin-top:18.2pt;height:0.05pt;width:42.5pt;z-index:251696128;mso-width-relative:page;mso-height-relative:page;" filled="f" stroked="t" coordsize="21600,21600">
                  <v:path arrowok="t"/>
                  <v:fill on="f" focussize="0,0"/>
                  <v:stroke color="#000000" startarrowwidth="narrow"/>
                  <v:imagedata o:title=""/>
                  <o:lock v:ext="edit" aspectratio="f"/>
                </v:line>
              </w:pict>
            </w:r>
            <w:r>
              <w:rPr>
                <w:sz w:val="24"/>
              </w:rPr>
              <w:pict>
                <v:line id="_x0000_s2206" o:spid="_x0000_s2206" o:spt="20" style="position:absolute;left:0pt;margin-left:207.7pt;margin-top:0.95pt;height:17pt;width:0.05pt;z-index:251695104;mso-width-relative:page;mso-height-relative:page;" filled="f" stroked="t" coordsize="21600,21600">
                  <v:path arrowok="t"/>
                  <v:fill on="f" focussize="0,0"/>
                  <v:stroke color="#000000"/>
                  <v:imagedata o:title=""/>
                  <o:lock v:ext="edit" aspectratio="f"/>
                </v:line>
              </w:pict>
            </w:r>
          </w:p>
          <w:p w14:paraId="1EA8AEED">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p>
          <w:p w14:paraId="4634A6E4">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r>
              <w:pict>
                <v:rect id="_x0000_s4229" o:spid="_x0000_s4229" o:spt="1" style="position:absolute;left:0pt;margin-left:289.85pt;margin-top:0.15pt;height:22.4pt;width:57.3pt;z-index:251806720;v-text-anchor:middle;mso-width-relative:page;mso-height-relative:page;" fillcolor="#FFFFFF" filled="t" stroked="f" coordsize="21600,21600">
                  <v:path/>
                  <v:fill on="t" color2="#FFFFFF" focussize="0,0"/>
                  <v:stroke on="f"/>
                  <v:imagedata o:title=""/>
                  <o:lock v:ext="edit" aspectratio="f"/>
                  <v:textbox inset="0mm,0mm,0mm,0mm">
                    <w:txbxContent>
                      <w:p w14:paraId="17C4A1CB">
                        <w:pPr>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S</w:t>
                        </w:r>
                        <w:r>
                          <w:rPr>
                            <w:rFonts w:hint="eastAsia" w:cs="Times New Roman"/>
                            <w:vertAlign w:val="subscript"/>
                            <w:lang w:val="en-US" w:eastAsia="zh-CN"/>
                          </w:rPr>
                          <w:t>2</w:t>
                        </w:r>
                        <w:r>
                          <w:rPr>
                            <w:rFonts w:hint="eastAsia" w:cs="Times New Roman"/>
                            <w:vertAlign w:val="baseline"/>
                            <w:lang w:val="en-US" w:eastAsia="zh-CN"/>
                          </w:rPr>
                          <w:t>废浇冒口</w:t>
                        </w:r>
                      </w:p>
                    </w:txbxContent>
                  </v:textbox>
                </v:rect>
              </w:pict>
            </w:r>
          </w:p>
          <w:p w14:paraId="5A8C1715">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p>
          <w:p w14:paraId="2BE0113E">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r>
              <w:rPr>
                <w:sz w:val="24"/>
              </w:rPr>
              <w:pict>
                <v:line id="_x0000_s2201" o:spid="_x0000_s2201" o:spt="20" style="position:absolute;left:0pt;margin-left:153.35pt;margin-top:7.35pt;height:0.05pt;width:42.5pt;z-index:251699200;mso-width-relative:page;mso-height-relative:page;" filled="f" stroked="t" coordsize="21600,21600">
                  <v:path arrowok="t"/>
                  <v:fill on="f" focussize="0,0"/>
                  <v:stroke color="#000000" endarrow="block" endarrowwidth="narrow"/>
                  <v:imagedata o:title=""/>
                  <o:lock v:ext="edit" aspectratio="f"/>
                </v:line>
              </w:pict>
            </w:r>
          </w:p>
          <w:p w14:paraId="7F927024">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p>
          <w:p w14:paraId="13556856">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p>
          <w:p w14:paraId="287A9827">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p>
          <w:p w14:paraId="2A33A188">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p>
          <w:p w14:paraId="49B814D1">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p>
          <w:p w14:paraId="6D7F030E">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p>
          <w:p w14:paraId="453141E4">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p>
          <w:p w14:paraId="00DF88D6">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r>
              <w:pict>
                <v:rect id="_x0000_s2208" o:spid="_x0000_s2208" o:spt="1" style="position:absolute;left:0pt;margin-left:194.9pt;margin-top:6.3pt;height:28pt;width:61.05pt;z-index:251700224;v-text-anchor:middle;mso-width-relative:page;mso-height-relative:page;" fillcolor="#FFFFFF" filled="t" stroked="t" coordsize="21600,21600">
                  <v:path/>
                  <v:fill on="t" color2="#FFFFFF" focussize="0,0"/>
                  <v:stroke color="#000000" joinstyle="miter"/>
                  <v:imagedata o:title=""/>
                  <o:lock v:ext="edit" aspectratio="f"/>
                  <v:textbox>
                    <w:txbxContent>
                      <w:p w14:paraId="66A6513D">
                        <w:pPr>
                          <w:jc w:val="center"/>
                          <w:rPr>
                            <w:rFonts w:hint="default"/>
                            <w:lang w:val="en-US" w:eastAsia="zh-CN"/>
                          </w:rPr>
                        </w:pPr>
                        <w:r>
                          <w:rPr>
                            <w:rFonts w:hint="eastAsia" w:ascii="宋体" w:hAnsi="宋体"/>
                            <w:lang w:val="en-US" w:eastAsia="zh-CN"/>
                          </w:rPr>
                          <w:t>打磨</w:t>
                        </w:r>
                      </w:p>
                    </w:txbxContent>
                  </v:textbox>
                </v:rect>
              </w:pict>
            </w:r>
          </w:p>
          <w:p w14:paraId="1D5F87A0">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p>
          <w:p w14:paraId="5939CF93">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p>
          <w:p w14:paraId="18771954">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r>
              <w:pict>
                <v:shape id="_x0000_s4235" o:spid="_x0000_s4235" o:spt="32" type="#_x0000_t32" style="position:absolute;left:0pt;margin-left:226.2pt;margin-top:12.85pt;height:19.85pt;width:0pt;z-index:251807744;mso-width-relative:page;mso-height-relative:page;" filled="f" stroked="t" coordsize="21600,21600">
                  <v:path arrowok="t"/>
                  <v:fill on="f" focussize="0,0"/>
                  <v:stroke color="#000000" endarrow="block" endarrowwidth="narrow" endarrowlength="long"/>
                  <v:imagedata o:title=""/>
                  <o:lock v:ext="edit" aspectratio="f"/>
                </v:shape>
              </w:pict>
            </w:r>
          </w:p>
          <w:p w14:paraId="0B8CA976">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r>
              <w:rPr>
                <w:sz w:val="24"/>
              </w:rPr>
              <w:pict>
                <v:shape id="_x0000_s4232" o:spid="_x0000_s4232" o:spt="32" type="#_x0000_t32" style="position:absolute;left:0pt;margin-left:257.2pt;margin-top:15.6pt;height:0pt;width:34pt;z-index:251675648;mso-width-relative:page;mso-height-relative:page;" filled="f" stroked="t" coordsize="21600,21600">
                  <v:path arrowok="t"/>
                  <v:fill on="f" focussize="0,0"/>
                  <v:stroke color="#000000" endarrow="block"/>
                  <v:imagedata o:title=""/>
                  <o:lock v:ext="edit" aspectratio="f"/>
                </v:shape>
              </w:pict>
            </w:r>
            <w:r>
              <w:rPr>
                <w:sz w:val="24"/>
              </w:rPr>
              <w:pict>
                <v:rect id="_x0000_s2209" o:spid="_x0000_s2209" o:spt="1" style="position:absolute;left:0pt;margin-left:296.15pt;margin-top:2.9pt;height:23pt;width:59.5pt;z-index:251669504;v-text-anchor:middle;mso-width-relative:page;mso-height-relative:page;" fillcolor="#FFFFFF" filled="t" stroked="f" coordsize="21600,21600">
                  <v:path/>
                  <v:fill on="t" color2="#FFFFFF" focussize="0,0"/>
                  <v:stroke on="f"/>
                  <v:imagedata o:title=""/>
                  <o:lock v:ext="edit" aspectratio="f"/>
                  <v:textbox inset="0mm,0mm,0mm,0mm">
                    <w:txbxContent>
                      <w:p w14:paraId="3C6FF65A">
                        <w:pPr>
                          <w:pStyle w:val="17"/>
                          <w:jc w:val="both"/>
                          <w:rPr>
                            <w:rFonts w:hint="default" w:ascii="宋体" w:hAnsi="宋体"/>
                            <w:b/>
                            <w:bCs/>
                            <w:sz w:val="21"/>
                            <w:szCs w:val="21"/>
                            <w:lang w:val="en-US" w:eastAsia="zh-CN"/>
                          </w:rPr>
                        </w:pPr>
                        <w:r>
                          <w:rPr>
                            <w:rFonts w:hint="eastAsia" w:ascii="宋体" w:hAnsi="宋体"/>
                            <w:b/>
                            <w:bCs/>
                            <w:sz w:val="21"/>
                            <w:szCs w:val="21"/>
                            <w:lang w:val="en-US" w:eastAsia="zh-CN"/>
                          </w:rPr>
                          <w:t xml:space="preserve"> </w:t>
                        </w:r>
                        <w:r>
                          <w:rPr>
                            <w:rFonts w:hint="default" w:ascii="宋体" w:hAnsi="宋体"/>
                            <w:b w:val="0"/>
                            <w:bCs w:val="0"/>
                            <w:sz w:val="21"/>
                            <w:szCs w:val="21"/>
                            <w:lang w:val="en-US" w:eastAsia="zh-CN"/>
                          </w:rPr>
                          <w:t>S</w:t>
                        </w:r>
                        <w:r>
                          <w:rPr>
                            <w:rFonts w:hint="eastAsia" w:cs="Times New Roman"/>
                            <w:b w:val="0"/>
                            <w:bCs w:val="0"/>
                            <w:sz w:val="21"/>
                            <w:szCs w:val="21"/>
                            <w:vertAlign w:val="subscript"/>
                            <w:lang w:val="en-US" w:eastAsia="zh-CN"/>
                          </w:rPr>
                          <w:t>5</w:t>
                        </w:r>
                        <w:r>
                          <w:rPr>
                            <w:rFonts w:hint="default" w:cs="Times New Roman"/>
                            <w:b w:val="0"/>
                            <w:bCs w:val="0"/>
                            <w:sz w:val="21"/>
                            <w:szCs w:val="21"/>
                            <w:vertAlign w:val="baseline"/>
                            <w:lang w:val="en-US" w:eastAsia="zh-CN"/>
                          </w:rPr>
                          <w:t>废</w:t>
                        </w:r>
                        <w:r>
                          <w:rPr>
                            <w:rFonts w:hint="eastAsia" w:cs="Times New Roman"/>
                            <w:b w:val="0"/>
                            <w:bCs w:val="0"/>
                            <w:sz w:val="21"/>
                            <w:szCs w:val="21"/>
                            <w:vertAlign w:val="baseline"/>
                            <w:lang w:val="en-US" w:eastAsia="zh-CN"/>
                          </w:rPr>
                          <w:t>边角</w:t>
                        </w:r>
                        <w:r>
                          <w:rPr>
                            <w:rFonts w:hint="default" w:cs="Times New Roman"/>
                            <w:b w:val="0"/>
                            <w:bCs w:val="0"/>
                            <w:sz w:val="21"/>
                            <w:szCs w:val="21"/>
                            <w:vertAlign w:val="baseline"/>
                            <w:lang w:val="en-US" w:eastAsia="zh-CN"/>
                          </w:rPr>
                          <w:t>料</w:t>
                        </w:r>
                      </w:p>
                    </w:txbxContent>
                  </v:textbox>
                </v:rect>
              </w:pict>
            </w:r>
            <w:r>
              <w:rPr>
                <w:sz w:val="24"/>
              </w:rPr>
              <w:pict>
                <v:rect id="_x0000_s4222" o:spid="_x0000_s4222" o:spt="1" style="position:absolute;left:0pt;margin-left:194.95pt;margin-top:9.6pt;height:24.1pt;width:61.75pt;z-index:251670528;v-text-anchor:middle;mso-width-relative:page;mso-height-relative:page;" fillcolor="#FFFFFF" filled="t" stroked="t" coordsize="21600,21600">
                  <v:path/>
                  <v:fill on="t" color2="#FFFFFF" focussize="0,0"/>
                  <v:stroke color="#000000" joinstyle="miter"/>
                  <v:imagedata o:title=""/>
                  <o:lock v:ext="edit" aspectratio="f"/>
                  <v:textbox>
                    <w:txbxContent>
                      <w:p w14:paraId="5A78B94B">
                        <w:pPr>
                          <w:jc w:val="center"/>
                          <w:rPr>
                            <w:rFonts w:hint="default" w:ascii="宋体" w:hAnsi="宋体" w:eastAsia="宋体"/>
                            <w:lang w:val="en-US" w:eastAsia="zh-CN"/>
                          </w:rPr>
                        </w:pPr>
                        <w:r>
                          <w:rPr>
                            <w:rFonts w:hint="eastAsia" w:ascii="宋体" w:hAnsi="宋体"/>
                            <w:lang w:val="en-US" w:eastAsia="zh-CN"/>
                          </w:rPr>
                          <w:t>切断</w:t>
                        </w:r>
                      </w:p>
                    </w:txbxContent>
                  </v:textbox>
                </v:rect>
              </w:pict>
            </w:r>
          </w:p>
          <w:p w14:paraId="1665E776">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r>
              <w:rPr>
                <w:sz w:val="24"/>
              </w:rPr>
              <w:pict>
                <v:line id="_x0000_s4224" o:spid="_x0000_s4224" o:spt="20" style="position:absolute;left:0pt;margin-left:257.2pt;margin-top:8.55pt;height:0pt;width:31pt;z-index:251671552;mso-width-relative:page;mso-height-relative:page;" filled="f" stroked="t" coordsize="21600,21600">
                  <v:path arrowok="t"/>
                  <v:fill on="f" focussize="0,0"/>
                  <v:stroke color="#000000" endarrow="diamond" endarrowwidth="narrow"/>
                  <v:imagedata o:title=""/>
                  <o:lock v:ext="edit" aspectratio="f"/>
                </v:line>
              </w:pict>
            </w:r>
            <w:r>
              <w:rPr>
                <w:sz w:val="24"/>
              </w:rPr>
              <w:pict>
                <v:rect id="_x0000_s4225" o:spid="_x0000_s4225" o:spt="1" style="position:absolute;left:0pt;margin-left:295.2pt;margin-top:0.55pt;height:21pt;width:39pt;z-index:251672576;v-text-anchor:middle;mso-width-relative:page;mso-height-relative:page;" fillcolor="#FFFFFF" filled="t" stroked="f" coordsize="21600,21600">
                  <v:path/>
                  <v:fill on="t" color2="#FFFFFF" focussize="0,0"/>
                  <v:stroke on="f"/>
                  <v:imagedata o:title=""/>
                  <o:lock v:ext="edit" aspectratio="f"/>
                  <v:textbox inset="0mm,0mm,0mm,0mm">
                    <w:txbxContent>
                      <w:p w14:paraId="66E48E4F">
                        <w:pPr>
                          <w:jc w:val="left"/>
                          <w:rPr>
                            <w:rFonts w:hint="default" w:ascii="Times New Roman" w:hAnsi="Times New Roman" w:eastAsia="宋体" w:cs="Times New Roman"/>
                          </w:rPr>
                        </w:pPr>
                        <w:r>
                          <w:rPr>
                            <w:rFonts w:hint="eastAsia" w:ascii="Times New Roman" w:hAnsi="Times New Roman" w:eastAsia="宋体" w:cs="Times New Roman"/>
                          </w:rPr>
                          <w:t>N噪声</w:t>
                        </w:r>
                      </w:p>
                    </w:txbxContent>
                  </v:textbox>
                </v:rect>
              </w:pict>
            </w:r>
            <w:r>
              <w:rPr>
                <w:sz w:val="24"/>
              </w:rPr>
              <w:pict>
                <v:shape id="_x0000_s4226" o:spid="_x0000_s4226" o:spt="32" type="#_x0000_t32" style="position:absolute;left:0pt;margin-left:225.7pt;margin-top:11.8pt;height:25.5pt;width:0pt;z-index:251673600;mso-width-relative:page;mso-height-relative:page;" filled="f" stroked="t" coordsize="21600,21600">
                  <v:path arrowok="t"/>
                  <v:fill on="f" focussize="0,0"/>
                  <v:stroke color="#000000" endarrow="block" endarrowwidth="narrow" endarrowlength="long"/>
                  <v:imagedata o:title=""/>
                  <o:lock v:ext="edit" aspectratio="f"/>
                </v:shape>
              </w:pict>
            </w:r>
          </w:p>
          <w:p w14:paraId="296844DA">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r>
              <w:rPr>
                <w:sz w:val="24"/>
              </w:rPr>
              <w:pict>
                <v:rect id="_x0000_s4227" o:spid="_x0000_s4227" o:spt="1" style="position:absolute;left:0pt;margin-left:205.45pt;margin-top:8.7pt;height:20.95pt;width:39pt;z-index:251674624;v-text-anchor:middle;mso-width-relative:page;mso-height-relative:page;" fillcolor="#FFFFFF" filled="t" stroked="f" coordsize="21600,21600">
                  <v:path/>
                  <v:fill on="t" color2="#FFFFFF" focussize="0,0"/>
                  <v:stroke on="f"/>
                  <v:imagedata o:title=""/>
                  <o:lock v:ext="edit" aspectratio="f"/>
                  <v:textbox inset="0mm,0mm,0mm,0mm">
                    <w:txbxContent>
                      <w:p w14:paraId="54F3CFB4">
                        <w:pPr>
                          <w:jc w:val="center"/>
                          <w:rPr>
                            <w:rFonts w:hint="eastAsia" w:ascii="宋体" w:hAnsi="宋体" w:eastAsia="宋体"/>
                            <w:lang w:eastAsia="zh-CN"/>
                          </w:rPr>
                        </w:pPr>
                        <w:r>
                          <w:rPr>
                            <w:rFonts w:hint="eastAsia" w:ascii="宋体" w:hAnsi="宋体"/>
                            <w:lang w:eastAsia="zh-CN"/>
                          </w:rPr>
                          <w:t>成品</w:t>
                        </w:r>
                      </w:p>
                    </w:txbxContent>
                  </v:textbox>
                </v:rect>
              </w:pict>
            </w:r>
          </w:p>
          <w:p w14:paraId="1DA04886">
            <w:pPr>
              <w:pStyle w:val="74"/>
              <w:keepNext w:val="0"/>
              <w:keepLines w:val="0"/>
              <w:pageBreakBefore w:val="0"/>
              <w:widowControl w:val="0"/>
              <w:kinsoku/>
              <w:wordWrap/>
              <w:overflowPunct/>
              <w:topLinePunct w:val="0"/>
              <w:autoSpaceDE/>
              <w:autoSpaceDN/>
              <w:bidi w:val="0"/>
              <w:adjustRightInd/>
              <w:snapToGrid/>
              <w:spacing w:line="500" w:lineRule="exact"/>
              <w:ind w:firstLine="482" w:firstLineChars="200"/>
              <w:jc w:val="center"/>
              <w:textAlignment w:val="baseline"/>
              <w:rPr>
                <w:rFonts w:ascii="宋体" w:hAnsi="宋体"/>
                <w:sz w:val="24"/>
              </w:rPr>
            </w:pPr>
            <w:r>
              <w:rPr>
                <w:rFonts w:hint="default" w:ascii="Times New Roman" w:hAnsi="Times New Roman" w:eastAsia="宋体" w:cs="Times New Roman"/>
                <w:b/>
                <w:color w:val="000000"/>
                <w:sz w:val="24"/>
                <w:szCs w:val="24"/>
              </w:rPr>
              <w:t>图</w:t>
            </w:r>
            <w:r>
              <w:rPr>
                <w:rFonts w:hint="eastAsia" w:ascii="Times New Roman" w:hAnsi="Times New Roman" w:eastAsia="宋体" w:cs="Times New Roman"/>
                <w:b/>
                <w:color w:val="000000"/>
                <w:sz w:val="24"/>
                <w:szCs w:val="24"/>
                <w:lang w:val="en-US" w:eastAsia="zh-CN"/>
              </w:rPr>
              <w:t>2-5</w:t>
            </w:r>
            <w:r>
              <w:rPr>
                <w:rFonts w:hint="default" w:ascii="Times New Roman" w:hAnsi="Times New Roman" w:eastAsia="宋体" w:cs="Times New Roman"/>
                <w:b/>
                <w:color w:val="000000"/>
                <w:sz w:val="24"/>
                <w:szCs w:val="24"/>
              </w:rPr>
              <w:t xml:space="preserve">   </w:t>
            </w:r>
            <w:r>
              <w:rPr>
                <w:rFonts w:hint="eastAsia" w:ascii="Times New Roman" w:hAnsi="Times New Roman" w:eastAsia="宋体" w:cs="Times New Roman"/>
                <w:b/>
                <w:color w:val="000000"/>
                <w:sz w:val="24"/>
                <w:szCs w:val="24"/>
                <w:lang w:val="en-US" w:eastAsia="zh-CN"/>
              </w:rPr>
              <w:t>现有</w:t>
            </w:r>
            <w:r>
              <w:rPr>
                <w:rFonts w:hint="default" w:ascii="Times New Roman" w:hAnsi="Times New Roman" w:eastAsia="宋体" w:cs="Times New Roman"/>
                <w:b/>
                <w:color w:val="000000"/>
                <w:sz w:val="24"/>
                <w:szCs w:val="24"/>
                <w:lang w:eastAsia="zh-CN"/>
              </w:rPr>
              <w:t>项目生产</w:t>
            </w:r>
            <w:r>
              <w:rPr>
                <w:rFonts w:hint="default" w:ascii="Times New Roman" w:hAnsi="Times New Roman" w:eastAsia="宋体" w:cs="Times New Roman"/>
                <w:b/>
                <w:color w:val="000000"/>
                <w:sz w:val="24"/>
                <w:szCs w:val="24"/>
              </w:rPr>
              <w:t>工艺流程图</w:t>
            </w:r>
          </w:p>
          <w:p w14:paraId="25E21FE5">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leftChars="0" w:right="0" w:rightChars="0"/>
              <w:jc w:val="both"/>
              <w:textAlignment w:val="auto"/>
              <w:rPr>
                <w:rFonts w:hint="eastAsia" w:cs="Times New Roman"/>
                <w:b w:val="0"/>
                <w:bCs w:val="0"/>
                <w:sz w:val="24"/>
                <w:szCs w:val="24"/>
                <w:lang w:eastAsia="zh-CN"/>
              </w:rPr>
            </w:pPr>
          </w:p>
          <w:p w14:paraId="1BA56523">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leftChars="0" w:right="0" w:rightChars="0"/>
              <w:jc w:val="both"/>
              <w:textAlignment w:val="auto"/>
              <w:rPr>
                <w:rFonts w:hint="default" w:ascii="Times New Roman" w:hAnsi="Times New Roman" w:eastAsia="宋体" w:cs="Times New Roman"/>
                <w:b w:val="0"/>
                <w:bCs w:val="0"/>
                <w:sz w:val="24"/>
                <w:szCs w:val="24"/>
              </w:rPr>
            </w:pPr>
            <w:r>
              <w:rPr>
                <w:rFonts w:hint="eastAsia" w:cs="Times New Roman"/>
                <w:b w:val="0"/>
                <w:bCs w:val="0"/>
                <w:sz w:val="24"/>
                <w:szCs w:val="24"/>
                <w:lang w:eastAsia="zh-CN"/>
              </w:rPr>
              <w:t>（</w:t>
            </w:r>
            <w:r>
              <w:rPr>
                <w:rFonts w:hint="eastAsia" w:cs="Times New Roman"/>
                <w:b w:val="0"/>
                <w:bCs w:val="0"/>
                <w:sz w:val="24"/>
                <w:szCs w:val="24"/>
                <w:lang w:val="en-US" w:eastAsia="zh-CN"/>
              </w:rPr>
              <w:t>2</w:t>
            </w:r>
            <w:r>
              <w:rPr>
                <w:rFonts w:hint="eastAsia" w:cs="Times New Roman"/>
                <w:b w:val="0"/>
                <w:bCs w:val="0"/>
                <w:sz w:val="24"/>
                <w:szCs w:val="24"/>
                <w:lang w:eastAsia="zh-CN"/>
              </w:rPr>
              <w:t>）</w:t>
            </w:r>
            <w:r>
              <w:rPr>
                <w:rFonts w:hint="default" w:ascii="Times New Roman" w:hAnsi="Times New Roman" w:eastAsia="宋体" w:cs="Times New Roman"/>
                <w:b w:val="0"/>
                <w:bCs w:val="0"/>
                <w:sz w:val="24"/>
                <w:szCs w:val="24"/>
              </w:rPr>
              <w:t>现有项目污染物排放情况</w:t>
            </w:r>
          </w:p>
          <w:p w14:paraId="28A41E9C">
            <w:pPr>
              <w:pStyle w:val="137"/>
              <w:keepNext w:val="0"/>
              <w:keepLines w:val="0"/>
              <w:pageBreakBefore w:val="0"/>
              <w:widowControl w:val="0"/>
              <w:kinsoku/>
              <w:wordWrap/>
              <w:overflowPunct/>
              <w:topLinePunct w:val="0"/>
              <w:autoSpaceDE/>
              <w:autoSpaceDN/>
              <w:bidi w:val="0"/>
              <w:spacing w:line="480" w:lineRule="exact"/>
              <w:ind w:firstLine="482"/>
              <w:textAlignment w:val="auto"/>
              <w:rPr>
                <w:rFonts w:hint="eastAsia" w:ascii="Times New Roman" w:hAnsi="Times New Roman" w:eastAsia="宋体" w:cs="Times New Roman"/>
                <w:b w:val="0"/>
                <w:bCs w:val="0"/>
                <w:sz w:val="24"/>
                <w:szCs w:val="24"/>
                <w:lang w:val="en-US" w:eastAsia="zh-CN"/>
              </w:rPr>
            </w:pPr>
            <w:r>
              <w:rPr>
                <w:rFonts w:hint="default" w:ascii="Times New Roman" w:hAnsi="Times New Roman" w:eastAsia="宋体" w:cs="Times New Roman"/>
                <w:kern w:val="2"/>
                <w:sz w:val="24"/>
                <w:szCs w:val="24"/>
                <w:lang w:val="en-US" w:eastAsia="zh-CN" w:bidi="ar-SA"/>
              </w:rPr>
              <w:t>企业现有项目为自查评估报告，</w:t>
            </w:r>
            <w:r>
              <w:rPr>
                <w:rFonts w:hint="eastAsia" w:cs="Times New Roman"/>
                <w:kern w:val="2"/>
                <w:sz w:val="24"/>
                <w:szCs w:val="24"/>
                <w:lang w:val="en-US" w:eastAsia="zh-CN" w:bidi="ar-SA"/>
              </w:rPr>
              <w:t>目前现有项目生产工艺及产能未发生变化，仅按照</w:t>
            </w:r>
            <w:r>
              <w:rPr>
                <w:rFonts w:hint="eastAsia" w:ascii="Times New Roman" w:hAnsi="宋体" w:eastAsia="宋体" w:cs="Times New Roman"/>
                <w:color w:val="auto"/>
                <w:kern w:val="0"/>
                <w:sz w:val="24"/>
                <w:szCs w:val="24"/>
                <w:lang w:val="en-US" w:eastAsia="zh-CN" w:bidi="ar-SA"/>
              </w:rPr>
              <w:t>2025年已批复的环境影响报告表</w:t>
            </w:r>
            <w:r>
              <w:rPr>
                <w:rFonts w:hint="eastAsia" w:cs="Times New Roman"/>
                <w:kern w:val="2"/>
                <w:sz w:val="24"/>
                <w:szCs w:val="24"/>
                <w:lang w:val="en-US" w:eastAsia="zh-CN" w:bidi="ar-SA"/>
              </w:rPr>
              <w:t>提出的“以新带老”措施，对现有项目</w:t>
            </w:r>
            <w:r>
              <w:rPr>
                <w:rFonts w:hint="default" w:ascii="Times New Roman" w:hAnsi="Times New Roman" w:eastAsia="宋体" w:cs="Times New Roman"/>
                <w:spacing w:val="3"/>
                <w:sz w:val="24"/>
                <w:szCs w:val="24"/>
              </w:rPr>
              <w:t>废气收集及治理设施进行改造</w:t>
            </w:r>
            <w:r>
              <w:rPr>
                <w:rFonts w:hint="eastAsia" w:hAnsi="宋体" w:cs="Times New Roman"/>
                <w:color w:val="auto"/>
                <w:kern w:val="0"/>
                <w:sz w:val="24"/>
                <w:szCs w:val="24"/>
                <w:lang w:val="en-US" w:eastAsia="zh-CN" w:bidi="ar-SA"/>
              </w:rPr>
              <w:t>，</w:t>
            </w:r>
            <w:r>
              <w:rPr>
                <w:rFonts w:hint="eastAsia" w:ascii="Times New Roman" w:hAnsi="Times New Roman" w:cs="Times New Roman"/>
                <w:b w:val="0"/>
                <w:bCs w:val="0"/>
                <w:sz w:val="24"/>
                <w:szCs w:val="24"/>
                <w:lang w:val="en-US" w:eastAsia="zh-CN"/>
              </w:rPr>
              <w:t>改造后</w:t>
            </w:r>
            <w:r>
              <w:rPr>
                <w:rFonts w:hint="default" w:ascii="Times New Roman" w:hAnsi="Times New Roman" w:cs="Times New Roman"/>
                <w:b w:val="0"/>
                <w:bCs w:val="0"/>
                <w:sz w:val="24"/>
                <w:szCs w:val="24"/>
              </w:rPr>
              <w:t>现有项目的</w:t>
            </w:r>
            <w:r>
              <w:rPr>
                <w:rFonts w:hint="eastAsia" w:ascii="Times New Roman" w:hAnsi="Times New Roman" w:cs="Times New Roman"/>
                <w:b w:val="0"/>
                <w:bCs w:val="0"/>
                <w:sz w:val="24"/>
                <w:szCs w:val="24"/>
                <w:lang w:val="en-US" w:eastAsia="zh-CN"/>
              </w:rPr>
              <w:t>产排及</w:t>
            </w:r>
            <w:r>
              <w:rPr>
                <w:rFonts w:hint="default" w:ascii="Times New Roman" w:hAnsi="Times New Roman" w:cs="Times New Roman"/>
                <w:b w:val="0"/>
                <w:bCs w:val="0"/>
                <w:sz w:val="24"/>
                <w:szCs w:val="24"/>
              </w:rPr>
              <w:t>达标排放情况如下</w:t>
            </w:r>
            <w:r>
              <w:rPr>
                <w:rFonts w:hint="eastAsia" w:ascii="Times New Roman" w:hAnsi="Times New Roman" w:cs="Times New Roman"/>
                <w:b w:val="0"/>
                <w:bCs w:val="0"/>
                <w:sz w:val="24"/>
                <w:szCs w:val="24"/>
                <w:lang w:eastAsia="zh-CN"/>
              </w:rPr>
              <w:t>：</w:t>
            </w:r>
          </w:p>
          <w:p w14:paraId="1DD00341">
            <w:pPr>
              <w:pStyle w:val="5"/>
              <w:keepLines w:val="0"/>
              <w:pageBreakBefore w:val="0"/>
              <w:widowControl w:val="0"/>
              <w:kinsoku/>
              <w:wordWrap/>
              <w:overflowPunct/>
              <w:topLinePunct w:val="0"/>
              <w:autoSpaceDE/>
              <w:autoSpaceDN/>
              <w:bidi w:val="0"/>
              <w:adjustRightInd w:val="0"/>
              <w:snapToGrid/>
              <w:spacing w:beforeLines="0" w:line="500" w:lineRule="exact"/>
              <w:ind w:left="0" w:right="0" w:firstLine="0" w:firstLineChars="0"/>
              <w:jc w:val="center"/>
              <w:textAlignment w:val="auto"/>
              <w:rPr>
                <w:rFonts w:hint="default" w:ascii="Times New Roman" w:hAnsi="Times New Roman" w:eastAsia="宋体" w:cs="Times New Roman"/>
                <w:b/>
                <w:sz w:val="24"/>
                <w:szCs w:val="24"/>
              </w:rPr>
            </w:pPr>
            <w:r>
              <w:rPr>
                <w:rFonts w:hint="eastAsia" w:eastAsia="宋体" w:cs="Times New Roman"/>
                <w:b/>
                <w:sz w:val="24"/>
                <w:szCs w:val="24"/>
                <w:lang w:val="en-US" w:eastAsia="zh-CN"/>
              </w:rPr>
              <w:t>表</w:t>
            </w:r>
            <w:r>
              <w:rPr>
                <w:rFonts w:hint="default" w:ascii="Times New Roman" w:hAnsi="Times New Roman" w:eastAsia="宋体" w:cs="Times New Roman"/>
                <w:b/>
                <w:sz w:val="24"/>
                <w:szCs w:val="24"/>
              </w:rPr>
              <w:t>2-</w:t>
            </w:r>
            <w:r>
              <w:rPr>
                <w:rFonts w:hint="eastAsia" w:eastAsia="宋体" w:cs="Times New Roman"/>
                <w:b/>
                <w:sz w:val="24"/>
                <w:szCs w:val="24"/>
                <w:lang w:val="en-US" w:eastAsia="zh-CN"/>
              </w:rPr>
              <w:t>10</w:t>
            </w:r>
            <w:r>
              <w:rPr>
                <w:rFonts w:hint="default" w:ascii="Times New Roman" w:hAnsi="Times New Roman" w:eastAsia="宋体" w:cs="Times New Roman"/>
                <w:b/>
                <w:sz w:val="24"/>
                <w:szCs w:val="24"/>
              </w:rPr>
              <w:t xml:space="preserve">   </w:t>
            </w:r>
            <w:r>
              <w:rPr>
                <w:rFonts w:hint="eastAsia" w:eastAsia="宋体" w:cs="Times New Roman"/>
                <w:b/>
                <w:sz w:val="24"/>
                <w:szCs w:val="24"/>
                <w:lang w:val="en-US" w:eastAsia="zh-CN"/>
              </w:rPr>
              <w:t>现有项目</w:t>
            </w:r>
            <w:r>
              <w:rPr>
                <w:rFonts w:hint="default" w:ascii="Times New Roman" w:hAnsi="Times New Roman" w:eastAsia="宋体" w:cs="Times New Roman"/>
                <w:b/>
                <w:sz w:val="24"/>
                <w:szCs w:val="24"/>
              </w:rPr>
              <w:t>污染物排放汇总表</w:t>
            </w:r>
          </w:p>
          <w:tbl>
            <w:tblPr>
              <w:tblStyle w:val="2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54"/>
              <w:gridCol w:w="510"/>
              <w:gridCol w:w="1230"/>
              <w:gridCol w:w="1245"/>
              <w:gridCol w:w="1200"/>
              <w:gridCol w:w="1335"/>
              <w:gridCol w:w="2506"/>
            </w:tblGrid>
            <w:tr w14:paraId="4868CB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7" w:hRule="exact"/>
                <w:jc w:val="center"/>
              </w:trPr>
              <w:tc>
                <w:tcPr>
                  <w:tcW w:w="554" w:type="dxa"/>
                  <w:tcBorders>
                    <w:tl2br w:val="nil"/>
                    <w:tr2bl w:val="nil"/>
                  </w:tcBorders>
                  <w:vAlign w:val="center"/>
                </w:tcPr>
                <w:p w14:paraId="6CA00659">
                  <w:pPr>
                    <w:pStyle w:val="91"/>
                    <w:tabs>
                      <w:tab w:val="left" w:pos="495"/>
                    </w:tabs>
                    <w:spacing w:line="260" w:lineRule="exac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种类</w:t>
                  </w:r>
                </w:p>
              </w:tc>
              <w:tc>
                <w:tcPr>
                  <w:tcW w:w="1740" w:type="dxa"/>
                  <w:gridSpan w:val="2"/>
                  <w:tcBorders>
                    <w:tl2br w:val="nil"/>
                    <w:tr2bl w:val="nil"/>
                  </w:tcBorders>
                  <w:vAlign w:val="center"/>
                </w:tcPr>
                <w:p w14:paraId="04700759">
                  <w:pPr>
                    <w:spacing w:line="260" w:lineRule="exac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排放源</w:t>
                  </w:r>
                </w:p>
              </w:tc>
              <w:tc>
                <w:tcPr>
                  <w:tcW w:w="1245" w:type="dxa"/>
                  <w:tcBorders>
                    <w:tl2br w:val="nil"/>
                    <w:tr2bl w:val="nil"/>
                  </w:tcBorders>
                  <w:vAlign w:val="center"/>
                </w:tcPr>
                <w:p w14:paraId="1F6C0428">
                  <w:pPr>
                    <w:spacing w:line="260" w:lineRule="exac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污染物名称</w:t>
                  </w:r>
                </w:p>
              </w:tc>
              <w:tc>
                <w:tcPr>
                  <w:tcW w:w="1200" w:type="dxa"/>
                  <w:tcBorders>
                    <w:tl2br w:val="nil"/>
                    <w:tr2bl w:val="nil"/>
                  </w:tcBorders>
                  <w:vAlign w:val="center"/>
                </w:tcPr>
                <w:p w14:paraId="6F061FA8">
                  <w:pPr>
                    <w:spacing w:line="260" w:lineRule="exact"/>
                    <w:jc w:val="center"/>
                    <w:rPr>
                      <w:rFonts w:hint="default" w:ascii="Times New Roman" w:hAnsi="Times New Roman" w:eastAsia="宋体" w:cs="Times New Roman"/>
                      <w:spacing w:val="-12"/>
                      <w:sz w:val="21"/>
                      <w:szCs w:val="21"/>
                    </w:rPr>
                  </w:pPr>
                  <w:r>
                    <w:rPr>
                      <w:rFonts w:hint="default" w:ascii="Times New Roman" w:hAnsi="Times New Roman" w:eastAsia="宋体" w:cs="Times New Roman"/>
                      <w:spacing w:val="-12"/>
                      <w:sz w:val="21"/>
                      <w:szCs w:val="21"/>
                    </w:rPr>
                    <w:t>产生量t/a</w:t>
                  </w:r>
                </w:p>
              </w:tc>
              <w:tc>
                <w:tcPr>
                  <w:tcW w:w="1335" w:type="dxa"/>
                  <w:tcBorders>
                    <w:tl2br w:val="nil"/>
                    <w:tr2bl w:val="nil"/>
                  </w:tcBorders>
                  <w:vAlign w:val="center"/>
                </w:tcPr>
                <w:p w14:paraId="53BBD740">
                  <w:pPr>
                    <w:spacing w:line="26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排放量t/a</w:t>
                  </w:r>
                </w:p>
              </w:tc>
              <w:tc>
                <w:tcPr>
                  <w:tcW w:w="2506" w:type="dxa"/>
                  <w:tcBorders>
                    <w:tl2br w:val="nil"/>
                    <w:tr2bl w:val="nil"/>
                  </w:tcBorders>
                  <w:vAlign w:val="center"/>
                </w:tcPr>
                <w:p w14:paraId="6134820F">
                  <w:pPr>
                    <w:spacing w:line="260" w:lineRule="exact"/>
                    <w:jc w:val="center"/>
                    <w:rPr>
                      <w:rFonts w:hint="default" w:ascii="Times New Roman" w:hAnsi="Times New Roman" w:eastAsia="宋体" w:cs="Times New Roman"/>
                      <w:spacing w:val="-12"/>
                      <w:sz w:val="21"/>
                      <w:szCs w:val="21"/>
                    </w:rPr>
                  </w:pPr>
                  <w:r>
                    <w:rPr>
                      <w:rFonts w:hint="default" w:ascii="Times New Roman" w:hAnsi="Times New Roman" w:eastAsia="宋体" w:cs="Times New Roman"/>
                      <w:sz w:val="21"/>
                      <w:szCs w:val="21"/>
                    </w:rPr>
                    <w:t>排放去向</w:t>
                  </w:r>
                </w:p>
              </w:tc>
            </w:tr>
            <w:tr w14:paraId="7826FB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21" w:hRule="exact"/>
                <w:jc w:val="center"/>
              </w:trPr>
              <w:tc>
                <w:tcPr>
                  <w:tcW w:w="554" w:type="dxa"/>
                  <w:vMerge w:val="restart"/>
                  <w:tcBorders>
                    <w:tl2br w:val="nil"/>
                    <w:tr2bl w:val="nil"/>
                  </w:tcBorders>
                  <w:vAlign w:val="center"/>
                </w:tcPr>
                <w:p w14:paraId="26AD268A">
                  <w:pPr>
                    <w:pStyle w:val="91"/>
                    <w:tabs>
                      <w:tab w:val="left" w:pos="495"/>
                    </w:tabs>
                    <w:spacing w:line="260" w:lineRule="exac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废气</w:t>
                  </w:r>
                </w:p>
              </w:tc>
              <w:tc>
                <w:tcPr>
                  <w:tcW w:w="510" w:type="dxa"/>
                  <w:tcBorders>
                    <w:tl2br w:val="nil"/>
                    <w:tr2bl w:val="nil"/>
                  </w:tcBorders>
                  <w:vAlign w:val="center"/>
                </w:tcPr>
                <w:p w14:paraId="10D1952D">
                  <w:pPr>
                    <w:spacing w:line="260" w:lineRule="exact"/>
                    <w:jc w:val="center"/>
                    <w:rPr>
                      <w:rFonts w:hint="default" w:ascii="Times New Roman" w:hAnsi="Times New Roman" w:eastAsia="宋体" w:cs="Times New Roman"/>
                      <w:color w:val="000000"/>
                      <w:sz w:val="21"/>
                      <w:szCs w:val="21"/>
                      <w:lang w:eastAsia="zh-CN"/>
                    </w:rPr>
                  </w:pPr>
                  <w:r>
                    <w:rPr>
                      <w:rFonts w:hint="default" w:ascii="Times New Roman" w:hAnsi="Times New Roman" w:eastAsia="宋体" w:cs="Times New Roman"/>
                      <w:color w:val="000000"/>
                      <w:sz w:val="21"/>
                      <w:szCs w:val="21"/>
                      <w:lang w:eastAsia="zh-CN"/>
                    </w:rPr>
                    <w:t>有组织</w:t>
                  </w:r>
                </w:p>
              </w:tc>
              <w:tc>
                <w:tcPr>
                  <w:tcW w:w="1230" w:type="dxa"/>
                  <w:tcBorders>
                    <w:tl2br w:val="nil"/>
                    <w:tr2bl w:val="nil"/>
                  </w:tcBorders>
                  <w:vAlign w:val="center"/>
                </w:tcPr>
                <w:p w14:paraId="27EDFB9D">
                  <w:pPr>
                    <w:spacing w:line="260" w:lineRule="exact"/>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kern w:val="0"/>
                      <w:sz w:val="21"/>
                      <w:szCs w:val="21"/>
                      <w:lang w:val="en-US" w:eastAsia="zh-CN" w:bidi="ar"/>
                    </w:rPr>
                    <w:t>熔铸（含熔炼和浇注）、</w:t>
                  </w:r>
                  <w:r>
                    <w:rPr>
                      <w:rFonts w:hint="default" w:ascii="Times New Roman" w:hAnsi="Times New Roman" w:eastAsia="宋体" w:cs="Times New Roman"/>
                      <w:sz w:val="21"/>
                      <w:szCs w:val="21"/>
                      <w:lang w:val="en-US" w:eastAsia="zh-CN"/>
                    </w:rPr>
                    <w:t>冷却成型</w:t>
                  </w:r>
                  <w:r>
                    <w:rPr>
                      <w:rFonts w:hint="eastAsia" w:cs="Times New Roman"/>
                      <w:color w:val="000000"/>
                      <w:sz w:val="21"/>
                      <w:szCs w:val="21"/>
                      <w:lang w:val="en-US" w:eastAsia="zh-CN"/>
                    </w:rPr>
                    <w:t>、打磨</w:t>
                  </w:r>
                  <w:r>
                    <w:rPr>
                      <w:rFonts w:hint="eastAsia" w:ascii="Times New Roman" w:hAnsi="Times New Roman" w:eastAsia="宋体" w:cs="Times New Roman"/>
                      <w:color w:val="000000"/>
                      <w:sz w:val="21"/>
                      <w:szCs w:val="21"/>
                      <w:lang w:val="en-US" w:eastAsia="zh-CN"/>
                    </w:rPr>
                    <w:t>工序</w:t>
                  </w:r>
                </w:p>
              </w:tc>
              <w:tc>
                <w:tcPr>
                  <w:tcW w:w="1245" w:type="dxa"/>
                  <w:tcBorders>
                    <w:tl2br w:val="nil"/>
                    <w:tr2bl w:val="nil"/>
                  </w:tcBorders>
                  <w:vAlign w:val="center"/>
                </w:tcPr>
                <w:p w14:paraId="459A5CB5">
                  <w:pPr>
                    <w:spacing w:line="260" w:lineRule="exact"/>
                    <w:jc w:val="center"/>
                    <w:rPr>
                      <w:rFonts w:hint="eastAsia" w:ascii="Times New Roman" w:hAnsi="Times New Roman" w:eastAsia="宋体" w:cs="Times New Roman"/>
                      <w:color w:val="000000"/>
                      <w:sz w:val="21"/>
                      <w:szCs w:val="21"/>
                      <w:lang w:eastAsia="zh-CN"/>
                    </w:rPr>
                  </w:pPr>
                  <w:r>
                    <w:rPr>
                      <w:rFonts w:hint="eastAsia" w:cs="Times New Roman"/>
                      <w:sz w:val="21"/>
                      <w:szCs w:val="21"/>
                      <w:lang w:val="en-US" w:eastAsia="zh-CN"/>
                    </w:rPr>
                    <w:t>颗粒物（含铍及其化合物）</w:t>
                  </w:r>
                </w:p>
              </w:tc>
              <w:tc>
                <w:tcPr>
                  <w:tcW w:w="1200" w:type="dxa"/>
                  <w:tcBorders>
                    <w:tl2br w:val="nil"/>
                    <w:tr2bl w:val="nil"/>
                  </w:tcBorders>
                  <w:vAlign w:val="center"/>
                </w:tcPr>
                <w:p w14:paraId="545CFC9E">
                  <w:pPr>
                    <w:spacing w:line="260" w:lineRule="exact"/>
                    <w:jc w:val="center"/>
                    <w:rPr>
                      <w:rFonts w:hint="default" w:ascii="Times New Roman" w:hAnsi="Times New Roman" w:eastAsia="宋体" w:cs="Times New Roman"/>
                      <w:spacing w:val="-12"/>
                      <w:sz w:val="21"/>
                      <w:szCs w:val="21"/>
                      <w:lang w:val="en-US" w:eastAsia="zh-CN"/>
                    </w:rPr>
                  </w:pPr>
                  <w:r>
                    <w:rPr>
                      <w:rFonts w:hint="eastAsia" w:cs="Times New Roman"/>
                      <w:spacing w:val="-12"/>
                      <w:sz w:val="21"/>
                      <w:szCs w:val="21"/>
                      <w:lang w:val="en-US" w:eastAsia="zh-CN"/>
                    </w:rPr>
                    <w:t>0.504（</w:t>
                  </w:r>
                  <w:r>
                    <w:rPr>
                      <w:rFonts w:hint="eastAsia" w:hAnsi="宋体"/>
                      <w:sz w:val="18"/>
                      <w:szCs w:val="18"/>
                    </w:rPr>
                    <w:t>含</w:t>
                  </w:r>
                  <w:r>
                    <w:rPr>
                      <w:rFonts w:hint="eastAsia" w:hAnsi="宋体"/>
                      <w:sz w:val="18"/>
                      <w:szCs w:val="18"/>
                      <w:lang w:val="en-US" w:eastAsia="zh-CN"/>
                    </w:rPr>
                    <w:t>铍</w:t>
                  </w:r>
                  <w:r>
                    <w:rPr>
                      <w:rFonts w:hAnsi="宋体"/>
                      <w:sz w:val="18"/>
                      <w:szCs w:val="18"/>
                    </w:rPr>
                    <w:t>及其化合物</w:t>
                  </w:r>
                  <w:r>
                    <w:rPr>
                      <w:rFonts w:hint="eastAsia" w:cs="Times New Roman"/>
                      <w:color w:val="auto"/>
                      <w:sz w:val="21"/>
                      <w:szCs w:val="21"/>
                      <w:lang w:val="en-US" w:eastAsia="zh-CN"/>
                    </w:rPr>
                    <w:t>1.96×10</w:t>
                  </w:r>
                  <w:r>
                    <w:rPr>
                      <w:rFonts w:hint="eastAsia" w:cs="Times New Roman"/>
                      <w:color w:val="auto"/>
                      <w:sz w:val="21"/>
                      <w:szCs w:val="21"/>
                      <w:vertAlign w:val="superscript"/>
                      <w:lang w:val="en-US" w:eastAsia="zh-CN"/>
                    </w:rPr>
                    <w:t>-3</w:t>
                  </w:r>
                  <w:r>
                    <w:rPr>
                      <w:rFonts w:hint="eastAsia" w:cs="Times New Roman"/>
                      <w:spacing w:val="-12"/>
                      <w:sz w:val="21"/>
                      <w:szCs w:val="21"/>
                      <w:lang w:val="en-US" w:eastAsia="zh-CN"/>
                    </w:rPr>
                    <w:t>）</w:t>
                  </w:r>
                </w:p>
              </w:tc>
              <w:tc>
                <w:tcPr>
                  <w:tcW w:w="1335" w:type="dxa"/>
                  <w:tcBorders>
                    <w:tl2br w:val="nil"/>
                    <w:tr2bl w:val="nil"/>
                  </w:tcBorders>
                  <w:vAlign w:val="center"/>
                </w:tcPr>
                <w:p w14:paraId="7A68AA0E">
                  <w:pPr>
                    <w:spacing w:line="260" w:lineRule="exact"/>
                    <w:jc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0.0101</w:t>
                  </w:r>
                  <w:r>
                    <w:rPr>
                      <w:rFonts w:hint="eastAsia" w:cs="Times New Roman"/>
                      <w:spacing w:val="-12"/>
                      <w:sz w:val="21"/>
                      <w:szCs w:val="21"/>
                      <w:lang w:val="en-US" w:eastAsia="zh-CN"/>
                    </w:rPr>
                    <w:t>（</w:t>
                  </w:r>
                  <w:r>
                    <w:rPr>
                      <w:rFonts w:hint="eastAsia" w:hAnsi="宋体"/>
                      <w:sz w:val="18"/>
                      <w:szCs w:val="18"/>
                    </w:rPr>
                    <w:t>含</w:t>
                  </w:r>
                  <w:r>
                    <w:rPr>
                      <w:rFonts w:hint="eastAsia" w:hAnsi="宋体"/>
                      <w:sz w:val="18"/>
                      <w:szCs w:val="18"/>
                      <w:lang w:val="en-US" w:eastAsia="zh-CN"/>
                    </w:rPr>
                    <w:t>铍</w:t>
                  </w:r>
                  <w:r>
                    <w:rPr>
                      <w:rFonts w:hAnsi="宋体"/>
                      <w:sz w:val="18"/>
                      <w:szCs w:val="18"/>
                    </w:rPr>
                    <w:t>及其化合物</w:t>
                  </w:r>
                  <w:r>
                    <w:rPr>
                      <w:rFonts w:hint="eastAsia" w:cs="Times New Roman"/>
                      <w:color w:val="auto"/>
                      <w:sz w:val="21"/>
                      <w:szCs w:val="21"/>
                      <w:lang w:val="en-US" w:eastAsia="zh-CN"/>
                    </w:rPr>
                    <w:t>3.92×10</w:t>
                  </w:r>
                  <w:r>
                    <w:rPr>
                      <w:rFonts w:hint="eastAsia" w:cs="Times New Roman"/>
                      <w:color w:val="auto"/>
                      <w:sz w:val="21"/>
                      <w:szCs w:val="21"/>
                      <w:vertAlign w:val="superscript"/>
                      <w:lang w:val="en-US" w:eastAsia="zh-CN"/>
                    </w:rPr>
                    <w:t>-5</w:t>
                  </w:r>
                  <w:r>
                    <w:rPr>
                      <w:rFonts w:hint="eastAsia" w:cs="Times New Roman"/>
                      <w:spacing w:val="-12"/>
                      <w:sz w:val="21"/>
                      <w:szCs w:val="21"/>
                      <w:lang w:val="en-US" w:eastAsia="zh-CN"/>
                    </w:rPr>
                    <w:t>）</w:t>
                  </w:r>
                </w:p>
              </w:tc>
              <w:tc>
                <w:tcPr>
                  <w:tcW w:w="2506" w:type="dxa"/>
                  <w:tcBorders>
                    <w:tl2br w:val="nil"/>
                    <w:tr2bl w:val="nil"/>
                  </w:tcBorders>
                  <w:vAlign w:val="center"/>
                </w:tcPr>
                <w:p w14:paraId="3FBFF94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auto"/>
                    <w:rPr>
                      <w:rFonts w:hint="default" w:ascii="Times New Roman" w:hAnsi="Times New Roman" w:eastAsia="宋体" w:cs="Times New Roman"/>
                      <w:spacing w:val="-12"/>
                      <w:sz w:val="21"/>
                      <w:szCs w:val="21"/>
                    </w:rPr>
                  </w:pPr>
                  <w:r>
                    <w:rPr>
                      <w:rFonts w:hint="eastAsia" w:cs="Times New Roman"/>
                      <w:sz w:val="21"/>
                      <w:szCs w:val="21"/>
                      <w:lang w:val="en-US" w:eastAsia="zh-CN"/>
                    </w:rPr>
                    <w:t>分别经2套布袋除尘装置后</w:t>
                  </w:r>
                  <w:r>
                    <w:rPr>
                      <w:rFonts w:hint="default" w:ascii="Times New Roman" w:hAnsi="Times New Roman" w:eastAsia="宋体" w:cs="Times New Roman"/>
                      <w:sz w:val="21"/>
                      <w:szCs w:val="21"/>
                      <w:lang w:val="en-US" w:eastAsia="zh-CN"/>
                    </w:rPr>
                    <w:t>处理后</w:t>
                  </w:r>
                  <w:r>
                    <w:rPr>
                      <w:rFonts w:hint="eastAsia" w:cs="Times New Roman"/>
                      <w:sz w:val="21"/>
                      <w:szCs w:val="21"/>
                      <w:lang w:val="en-US" w:eastAsia="zh-CN"/>
                    </w:rPr>
                    <w:t>合并由</w:t>
                  </w:r>
                  <w:r>
                    <w:rPr>
                      <w:rFonts w:hint="default" w:ascii="Times New Roman" w:hAnsi="Times New Roman" w:eastAsia="宋体" w:cs="Times New Roman"/>
                      <w:sz w:val="21"/>
                      <w:szCs w:val="21"/>
                    </w:rPr>
                    <w:t>1</w:t>
                  </w:r>
                  <w:r>
                    <w:rPr>
                      <w:rFonts w:hint="default" w:ascii="Times New Roman" w:hAnsi="Times New Roman" w:eastAsia="宋体" w:cs="Times New Roman"/>
                      <w:sz w:val="21"/>
                      <w:szCs w:val="21"/>
                      <w:lang w:eastAsia="zh-CN"/>
                    </w:rPr>
                    <w:t>根</w:t>
                  </w:r>
                  <w:r>
                    <w:rPr>
                      <w:rFonts w:hint="eastAsia" w:cs="Times New Roman"/>
                      <w:sz w:val="21"/>
                      <w:szCs w:val="21"/>
                      <w:lang w:val="en-US" w:eastAsia="zh-CN"/>
                    </w:rPr>
                    <w:t>不低于</w:t>
                  </w:r>
                  <w:r>
                    <w:rPr>
                      <w:rFonts w:hint="eastAsia" w:ascii="Times New Roman" w:hAnsi="Times New Roman" w:eastAsia="宋体" w:cs="Times New Roman"/>
                      <w:sz w:val="21"/>
                      <w:szCs w:val="21"/>
                      <w:lang w:val="en-US" w:eastAsia="zh-CN"/>
                    </w:rPr>
                    <w:t>15</w:t>
                  </w:r>
                  <w:r>
                    <w:rPr>
                      <w:rFonts w:hint="default" w:ascii="Times New Roman" w:hAnsi="Times New Roman" w:eastAsia="宋体" w:cs="Times New Roman"/>
                      <w:sz w:val="21"/>
                      <w:szCs w:val="21"/>
                    </w:rPr>
                    <w:t>米高排气筒</w:t>
                  </w:r>
                  <w:r>
                    <w:rPr>
                      <w:rFonts w:hint="eastAsia" w:cs="Times New Roman"/>
                      <w:sz w:val="21"/>
                      <w:szCs w:val="21"/>
                      <w:lang w:eastAsia="zh-CN"/>
                    </w:rPr>
                    <w:t>（</w:t>
                  </w:r>
                  <w:r>
                    <w:rPr>
                      <w:rFonts w:hint="eastAsia" w:cs="Times New Roman"/>
                      <w:sz w:val="21"/>
                      <w:szCs w:val="21"/>
                      <w:lang w:val="en-US" w:eastAsia="zh-CN"/>
                    </w:rPr>
                    <w:t>DA001</w:t>
                  </w:r>
                  <w:r>
                    <w:rPr>
                      <w:rFonts w:hint="eastAsia" w:cs="Times New Roman"/>
                      <w:sz w:val="21"/>
                      <w:szCs w:val="21"/>
                      <w:lang w:eastAsia="zh-CN"/>
                    </w:rPr>
                    <w:t>）</w:t>
                  </w:r>
                  <w:r>
                    <w:rPr>
                      <w:rFonts w:hint="default" w:ascii="Times New Roman" w:hAnsi="Times New Roman" w:eastAsia="宋体" w:cs="Times New Roman"/>
                      <w:sz w:val="21"/>
                      <w:szCs w:val="21"/>
                    </w:rPr>
                    <w:t>排放</w:t>
                  </w:r>
                </w:p>
              </w:tc>
            </w:tr>
            <w:tr w14:paraId="17B476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66" w:hRule="exact"/>
                <w:jc w:val="center"/>
              </w:trPr>
              <w:tc>
                <w:tcPr>
                  <w:tcW w:w="554" w:type="dxa"/>
                  <w:vMerge w:val="continue"/>
                  <w:tcBorders>
                    <w:tl2br w:val="nil"/>
                    <w:tr2bl w:val="nil"/>
                  </w:tcBorders>
                  <w:vAlign w:val="center"/>
                </w:tcPr>
                <w:p w14:paraId="71DD54F5">
                  <w:pPr>
                    <w:pStyle w:val="91"/>
                    <w:tabs>
                      <w:tab w:val="left" w:pos="495"/>
                    </w:tabs>
                    <w:spacing w:line="260" w:lineRule="exact"/>
                    <w:jc w:val="center"/>
                    <w:rPr>
                      <w:rFonts w:hint="default" w:ascii="Times New Roman" w:hAnsi="Times New Roman" w:eastAsia="宋体" w:cs="Times New Roman"/>
                      <w:color w:val="000000"/>
                      <w:sz w:val="21"/>
                      <w:szCs w:val="21"/>
                    </w:rPr>
                  </w:pPr>
                </w:p>
              </w:tc>
              <w:tc>
                <w:tcPr>
                  <w:tcW w:w="510" w:type="dxa"/>
                  <w:tcBorders>
                    <w:tl2br w:val="nil"/>
                    <w:tr2bl w:val="nil"/>
                  </w:tcBorders>
                  <w:vAlign w:val="center"/>
                </w:tcPr>
                <w:p w14:paraId="7734C671">
                  <w:pPr>
                    <w:spacing w:line="260" w:lineRule="exact"/>
                    <w:jc w:val="center"/>
                    <w:rPr>
                      <w:rFonts w:hint="default" w:ascii="Times New Roman" w:hAnsi="Times New Roman" w:eastAsia="宋体" w:cs="Times New Roman"/>
                      <w:color w:val="000000"/>
                      <w:sz w:val="21"/>
                      <w:szCs w:val="21"/>
                      <w:lang w:eastAsia="zh-CN"/>
                    </w:rPr>
                  </w:pPr>
                  <w:r>
                    <w:rPr>
                      <w:rFonts w:hint="default" w:ascii="Times New Roman" w:hAnsi="Times New Roman" w:eastAsia="宋体" w:cs="Times New Roman"/>
                      <w:color w:val="000000"/>
                      <w:sz w:val="21"/>
                      <w:szCs w:val="21"/>
                      <w:lang w:eastAsia="zh-CN"/>
                    </w:rPr>
                    <w:t>无组织</w:t>
                  </w:r>
                </w:p>
              </w:tc>
              <w:tc>
                <w:tcPr>
                  <w:tcW w:w="1230" w:type="dxa"/>
                  <w:tcBorders>
                    <w:tl2br w:val="nil"/>
                    <w:tr2bl w:val="nil"/>
                  </w:tcBorders>
                  <w:vAlign w:val="center"/>
                </w:tcPr>
                <w:p w14:paraId="208B35EA">
                  <w:pPr>
                    <w:spacing w:line="260" w:lineRule="exact"/>
                    <w:jc w:val="center"/>
                    <w:rPr>
                      <w:rFonts w:hint="default" w:ascii="Times New Roman" w:hAnsi="Times New Roman" w:eastAsia="宋体" w:cs="Times New Roman"/>
                      <w:color w:val="000000"/>
                      <w:sz w:val="21"/>
                      <w:szCs w:val="21"/>
                      <w:lang w:eastAsia="zh-CN"/>
                    </w:rPr>
                  </w:pPr>
                  <w:r>
                    <w:rPr>
                      <w:rFonts w:hint="default" w:ascii="Times New Roman" w:hAnsi="Times New Roman" w:eastAsia="宋体" w:cs="Times New Roman"/>
                      <w:color w:val="000000"/>
                      <w:sz w:val="21"/>
                      <w:szCs w:val="21"/>
                      <w:lang w:eastAsia="zh-CN"/>
                    </w:rPr>
                    <w:t>生产</w:t>
                  </w:r>
                </w:p>
                <w:p w14:paraId="223D1247">
                  <w:pPr>
                    <w:spacing w:line="260" w:lineRule="exact"/>
                    <w:jc w:val="center"/>
                    <w:rPr>
                      <w:rFonts w:hint="default" w:ascii="Times New Roman" w:hAnsi="Times New Roman" w:eastAsia="宋体" w:cs="Times New Roman"/>
                      <w:color w:val="000000"/>
                      <w:sz w:val="21"/>
                      <w:szCs w:val="21"/>
                      <w:lang w:eastAsia="zh-CN"/>
                    </w:rPr>
                  </w:pPr>
                  <w:r>
                    <w:rPr>
                      <w:rFonts w:hint="default" w:ascii="Times New Roman" w:hAnsi="Times New Roman" w:eastAsia="宋体" w:cs="Times New Roman"/>
                      <w:color w:val="000000"/>
                      <w:sz w:val="21"/>
                      <w:szCs w:val="21"/>
                      <w:lang w:eastAsia="zh-CN"/>
                    </w:rPr>
                    <w:t>车间</w:t>
                  </w:r>
                </w:p>
              </w:tc>
              <w:tc>
                <w:tcPr>
                  <w:tcW w:w="1245" w:type="dxa"/>
                  <w:tcBorders>
                    <w:tl2br w:val="nil"/>
                    <w:tr2bl w:val="nil"/>
                  </w:tcBorders>
                  <w:vAlign w:val="center"/>
                </w:tcPr>
                <w:p w14:paraId="09A3BF37">
                  <w:pPr>
                    <w:spacing w:line="260" w:lineRule="exact"/>
                    <w:jc w:val="center"/>
                    <w:rPr>
                      <w:rFonts w:hint="eastAsia" w:ascii="Times New Roman" w:hAnsi="Times New Roman" w:eastAsia="宋体" w:cs="Times New Roman"/>
                      <w:color w:val="000000"/>
                      <w:sz w:val="21"/>
                      <w:szCs w:val="21"/>
                      <w:lang w:eastAsia="zh-CN"/>
                    </w:rPr>
                  </w:pPr>
                  <w:r>
                    <w:rPr>
                      <w:rFonts w:hint="eastAsia" w:cs="Times New Roman"/>
                      <w:sz w:val="21"/>
                      <w:szCs w:val="21"/>
                      <w:lang w:val="en-US" w:eastAsia="zh-CN"/>
                    </w:rPr>
                    <w:t>颗粒物（含铍及其化合物）</w:t>
                  </w:r>
                </w:p>
              </w:tc>
              <w:tc>
                <w:tcPr>
                  <w:tcW w:w="1200" w:type="dxa"/>
                  <w:tcBorders>
                    <w:tl2br w:val="nil"/>
                    <w:tr2bl w:val="nil"/>
                  </w:tcBorders>
                  <w:vAlign w:val="center"/>
                </w:tcPr>
                <w:p w14:paraId="3B05FD47">
                  <w:pPr>
                    <w:spacing w:line="260" w:lineRule="exact"/>
                    <w:jc w:val="center"/>
                    <w:rPr>
                      <w:rFonts w:hint="default" w:ascii="Times New Roman" w:hAnsi="Times New Roman" w:eastAsia="宋体" w:cs="Times New Roman"/>
                      <w:spacing w:val="-12"/>
                      <w:sz w:val="21"/>
                      <w:szCs w:val="21"/>
                      <w:lang w:val="en-US" w:eastAsia="zh-CN"/>
                    </w:rPr>
                  </w:pPr>
                  <w:r>
                    <w:rPr>
                      <w:rFonts w:hint="eastAsia" w:cs="Times New Roman"/>
                      <w:spacing w:val="-12"/>
                      <w:sz w:val="21"/>
                      <w:szCs w:val="21"/>
                      <w:lang w:val="en-US" w:eastAsia="zh-CN"/>
                    </w:rPr>
                    <w:t>0.048（</w:t>
                  </w:r>
                  <w:r>
                    <w:rPr>
                      <w:rFonts w:hint="eastAsia" w:hAnsi="宋体"/>
                      <w:sz w:val="18"/>
                      <w:szCs w:val="18"/>
                    </w:rPr>
                    <w:t>含</w:t>
                  </w:r>
                  <w:r>
                    <w:rPr>
                      <w:rFonts w:hint="eastAsia" w:hAnsi="宋体"/>
                      <w:sz w:val="18"/>
                      <w:szCs w:val="18"/>
                      <w:lang w:val="en-US" w:eastAsia="zh-CN"/>
                    </w:rPr>
                    <w:t>铍</w:t>
                  </w:r>
                  <w:r>
                    <w:rPr>
                      <w:rFonts w:hAnsi="宋体"/>
                      <w:sz w:val="18"/>
                      <w:szCs w:val="18"/>
                    </w:rPr>
                    <w:t>及其化合物</w:t>
                  </w:r>
                  <w:r>
                    <w:rPr>
                      <w:rFonts w:hint="eastAsia" w:cs="Times New Roman"/>
                      <w:color w:val="auto"/>
                      <w:sz w:val="21"/>
                      <w:szCs w:val="21"/>
                      <w:lang w:val="en-US" w:eastAsia="zh-CN"/>
                    </w:rPr>
                    <w:t>1.4×10</w:t>
                  </w:r>
                  <w:r>
                    <w:rPr>
                      <w:rFonts w:hint="eastAsia" w:cs="Times New Roman"/>
                      <w:color w:val="auto"/>
                      <w:sz w:val="21"/>
                      <w:szCs w:val="21"/>
                      <w:vertAlign w:val="superscript"/>
                      <w:lang w:val="en-US" w:eastAsia="zh-CN"/>
                    </w:rPr>
                    <w:t>-4</w:t>
                  </w:r>
                  <w:r>
                    <w:rPr>
                      <w:rFonts w:hint="eastAsia" w:cs="Times New Roman"/>
                      <w:spacing w:val="-12"/>
                      <w:sz w:val="21"/>
                      <w:szCs w:val="21"/>
                      <w:lang w:val="en-US" w:eastAsia="zh-CN"/>
                    </w:rPr>
                    <w:t>）</w:t>
                  </w:r>
                </w:p>
              </w:tc>
              <w:tc>
                <w:tcPr>
                  <w:tcW w:w="1335" w:type="dxa"/>
                  <w:tcBorders>
                    <w:tl2br w:val="nil"/>
                    <w:tr2bl w:val="nil"/>
                  </w:tcBorders>
                  <w:vAlign w:val="center"/>
                </w:tcPr>
                <w:p w14:paraId="6F3600F3">
                  <w:pPr>
                    <w:spacing w:line="260" w:lineRule="exact"/>
                    <w:jc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0.048（</w:t>
                  </w:r>
                  <w:r>
                    <w:rPr>
                      <w:rFonts w:hint="eastAsia" w:hAnsi="宋体"/>
                      <w:sz w:val="18"/>
                      <w:szCs w:val="18"/>
                    </w:rPr>
                    <w:t>含</w:t>
                  </w:r>
                  <w:r>
                    <w:rPr>
                      <w:rFonts w:hint="eastAsia" w:hAnsi="宋体"/>
                      <w:sz w:val="18"/>
                      <w:szCs w:val="18"/>
                      <w:lang w:val="en-US" w:eastAsia="zh-CN"/>
                    </w:rPr>
                    <w:t>铍</w:t>
                  </w:r>
                  <w:r>
                    <w:rPr>
                      <w:rFonts w:hAnsi="宋体"/>
                      <w:sz w:val="18"/>
                      <w:szCs w:val="18"/>
                    </w:rPr>
                    <w:t>及其化合物</w:t>
                  </w:r>
                  <w:r>
                    <w:rPr>
                      <w:rFonts w:hint="eastAsia" w:cs="Times New Roman"/>
                      <w:color w:val="auto"/>
                      <w:sz w:val="21"/>
                      <w:szCs w:val="21"/>
                      <w:lang w:val="en-US" w:eastAsia="zh-CN"/>
                    </w:rPr>
                    <w:t>1.4×10</w:t>
                  </w:r>
                  <w:r>
                    <w:rPr>
                      <w:rFonts w:hint="eastAsia" w:cs="Times New Roman"/>
                      <w:color w:val="auto"/>
                      <w:sz w:val="21"/>
                      <w:szCs w:val="21"/>
                      <w:vertAlign w:val="superscript"/>
                      <w:lang w:val="en-US" w:eastAsia="zh-CN"/>
                    </w:rPr>
                    <w:t>-4</w:t>
                  </w:r>
                  <w:r>
                    <w:rPr>
                      <w:rFonts w:hint="eastAsia" w:cs="Times New Roman"/>
                      <w:sz w:val="21"/>
                      <w:szCs w:val="21"/>
                      <w:lang w:val="en-US" w:eastAsia="zh-CN"/>
                    </w:rPr>
                    <w:t>）</w:t>
                  </w:r>
                </w:p>
              </w:tc>
              <w:tc>
                <w:tcPr>
                  <w:tcW w:w="2506" w:type="dxa"/>
                  <w:tcBorders>
                    <w:tl2br w:val="nil"/>
                    <w:tr2bl w:val="nil"/>
                  </w:tcBorders>
                  <w:vAlign w:val="center"/>
                </w:tcPr>
                <w:p w14:paraId="672B2A74">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车间内无组织排放</w:t>
                  </w:r>
                </w:p>
              </w:tc>
            </w:tr>
            <w:tr w14:paraId="65BA12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66" w:hRule="exact"/>
                <w:jc w:val="center"/>
              </w:trPr>
              <w:tc>
                <w:tcPr>
                  <w:tcW w:w="554" w:type="dxa"/>
                  <w:vMerge w:val="continue"/>
                  <w:tcBorders>
                    <w:tl2br w:val="nil"/>
                    <w:tr2bl w:val="nil"/>
                  </w:tcBorders>
                  <w:vAlign w:val="center"/>
                </w:tcPr>
                <w:p w14:paraId="6ECE0FDA">
                  <w:pPr>
                    <w:pStyle w:val="91"/>
                    <w:tabs>
                      <w:tab w:val="left" w:pos="495"/>
                    </w:tabs>
                    <w:spacing w:line="260" w:lineRule="exact"/>
                    <w:jc w:val="center"/>
                    <w:rPr>
                      <w:rFonts w:hint="default" w:ascii="Times New Roman" w:hAnsi="Times New Roman" w:eastAsia="宋体" w:cs="Times New Roman"/>
                      <w:color w:val="000000"/>
                      <w:sz w:val="21"/>
                      <w:szCs w:val="21"/>
                    </w:rPr>
                  </w:pPr>
                </w:p>
              </w:tc>
              <w:tc>
                <w:tcPr>
                  <w:tcW w:w="1740" w:type="dxa"/>
                  <w:gridSpan w:val="2"/>
                  <w:tcBorders>
                    <w:tl2br w:val="nil"/>
                    <w:tr2bl w:val="nil"/>
                  </w:tcBorders>
                  <w:vAlign w:val="center"/>
                </w:tcPr>
                <w:p w14:paraId="519DB457">
                  <w:pPr>
                    <w:spacing w:line="260" w:lineRule="exact"/>
                    <w:jc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合计</w:t>
                  </w:r>
                </w:p>
              </w:tc>
              <w:tc>
                <w:tcPr>
                  <w:tcW w:w="1245" w:type="dxa"/>
                  <w:tcBorders>
                    <w:tl2br w:val="nil"/>
                    <w:tr2bl w:val="nil"/>
                  </w:tcBorders>
                  <w:vAlign w:val="center"/>
                </w:tcPr>
                <w:p w14:paraId="36EDE68D">
                  <w:pPr>
                    <w:spacing w:line="260" w:lineRule="exact"/>
                    <w:jc w:val="center"/>
                    <w:rPr>
                      <w:rFonts w:hint="eastAsia" w:cs="Times New Roman"/>
                      <w:sz w:val="21"/>
                      <w:szCs w:val="21"/>
                      <w:lang w:val="en-US" w:eastAsia="zh-CN"/>
                    </w:rPr>
                  </w:pPr>
                  <w:r>
                    <w:rPr>
                      <w:rFonts w:hint="eastAsia" w:cs="Times New Roman"/>
                      <w:sz w:val="21"/>
                      <w:szCs w:val="21"/>
                      <w:lang w:val="en-US" w:eastAsia="zh-CN"/>
                    </w:rPr>
                    <w:t>颗粒物（含铍及其化合物）</w:t>
                  </w:r>
                </w:p>
              </w:tc>
              <w:tc>
                <w:tcPr>
                  <w:tcW w:w="1200" w:type="dxa"/>
                  <w:tcBorders>
                    <w:tl2br w:val="nil"/>
                    <w:tr2bl w:val="nil"/>
                  </w:tcBorders>
                  <w:vAlign w:val="center"/>
                </w:tcPr>
                <w:p w14:paraId="50DD385A">
                  <w:pPr>
                    <w:spacing w:line="260" w:lineRule="exact"/>
                    <w:jc w:val="center"/>
                    <w:rPr>
                      <w:rFonts w:hint="default" w:cs="Times New Roman"/>
                      <w:spacing w:val="-12"/>
                      <w:sz w:val="21"/>
                      <w:szCs w:val="21"/>
                      <w:lang w:val="en-US" w:eastAsia="zh-CN"/>
                    </w:rPr>
                  </w:pPr>
                  <w:r>
                    <w:rPr>
                      <w:rFonts w:hint="eastAsia" w:cs="Times New Roman"/>
                      <w:spacing w:val="-12"/>
                      <w:sz w:val="21"/>
                      <w:szCs w:val="21"/>
                      <w:lang w:val="en-US" w:eastAsia="zh-CN"/>
                    </w:rPr>
                    <w:t>0.552（</w:t>
                  </w:r>
                  <w:r>
                    <w:rPr>
                      <w:rFonts w:hint="eastAsia" w:hAnsi="宋体"/>
                      <w:sz w:val="18"/>
                      <w:szCs w:val="18"/>
                    </w:rPr>
                    <w:t>含</w:t>
                  </w:r>
                  <w:r>
                    <w:rPr>
                      <w:rFonts w:hint="eastAsia" w:hAnsi="宋体"/>
                      <w:sz w:val="18"/>
                      <w:szCs w:val="18"/>
                      <w:lang w:val="en-US" w:eastAsia="zh-CN"/>
                    </w:rPr>
                    <w:t>铍</w:t>
                  </w:r>
                  <w:r>
                    <w:rPr>
                      <w:rFonts w:hAnsi="宋体"/>
                      <w:sz w:val="18"/>
                      <w:szCs w:val="18"/>
                    </w:rPr>
                    <w:t>及其化合物</w:t>
                  </w:r>
                  <w:r>
                    <w:rPr>
                      <w:rFonts w:hint="eastAsia" w:cs="Times New Roman"/>
                      <w:color w:val="auto"/>
                      <w:sz w:val="21"/>
                      <w:szCs w:val="21"/>
                      <w:lang w:val="en-US" w:eastAsia="zh-CN"/>
                    </w:rPr>
                    <w:t>2.1×10</w:t>
                  </w:r>
                  <w:r>
                    <w:rPr>
                      <w:rFonts w:hint="eastAsia" w:cs="Times New Roman"/>
                      <w:color w:val="auto"/>
                      <w:sz w:val="21"/>
                      <w:szCs w:val="21"/>
                      <w:vertAlign w:val="superscript"/>
                      <w:lang w:val="en-US" w:eastAsia="zh-CN"/>
                    </w:rPr>
                    <w:t>-3</w:t>
                  </w:r>
                  <w:r>
                    <w:rPr>
                      <w:rFonts w:hint="eastAsia" w:cs="Times New Roman"/>
                      <w:spacing w:val="-12"/>
                      <w:sz w:val="21"/>
                      <w:szCs w:val="21"/>
                      <w:lang w:val="en-US" w:eastAsia="zh-CN"/>
                    </w:rPr>
                    <w:t>）</w:t>
                  </w:r>
                </w:p>
              </w:tc>
              <w:tc>
                <w:tcPr>
                  <w:tcW w:w="1335" w:type="dxa"/>
                  <w:tcBorders>
                    <w:tl2br w:val="nil"/>
                    <w:tr2bl w:val="nil"/>
                  </w:tcBorders>
                  <w:vAlign w:val="center"/>
                </w:tcPr>
                <w:p w14:paraId="119BBBE3">
                  <w:pPr>
                    <w:spacing w:line="260" w:lineRule="exact"/>
                    <w:jc w:val="center"/>
                    <w:rPr>
                      <w:rFonts w:hint="default" w:cs="Times New Roman"/>
                      <w:sz w:val="21"/>
                      <w:szCs w:val="21"/>
                      <w:lang w:val="en-US" w:eastAsia="zh-CN"/>
                    </w:rPr>
                  </w:pPr>
                  <w:r>
                    <w:rPr>
                      <w:rFonts w:hint="eastAsia" w:cs="Times New Roman"/>
                      <w:sz w:val="21"/>
                      <w:szCs w:val="21"/>
                      <w:lang w:val="en-US" w:eastAsia="zh-CN"/>
                    </w:rPr>
                    <w:t>0.0581（</w:t>
                  </w:r>
                  <w:r>
                    <w:rPr>
                      <w:rFonts w:hint="eastAsia" w:hAnsi="宋体"/>
                      <w:sz w:val="18"/>
                      <w:szCs w:val="18"/>
                    </w:rPr>
                    <w:t>含</w:t>
                  </w:r>
                  <w:r>
                    <w:rPr>
                      <w:rFonts w:hint="eastAsia" w:hAnsi="宋体"/>
                      <w:sz w:val="18"/>
                      <w:szCs w:val="18"/>
                      <w:lang w:val="en-US" w:eastAsia="zh-CN"/>
                    </w:rPr>
                    <w:t>铍</w:t>
                  </w:r>
                  <w:r>
                    <w:rPr>
                      <w:rFonts w:hAnsi="宋体"/>
                      <w:sz w:val="18"/>
                      <w:szCs w:val="18"/>
                    </w:rPr>
                    <w:t>及其化合物</w:t>
                  </w:r>
                  <w:r>
                    <w:rPr>
                      <w:rFonts w:hint="eastAsia" w:cs="Times New Roman"/>
                      <w:sz w:val="21"/>
                      <w:szCs w:val="21"/>
                      <w:lang w:val="en-US" w:eastAsia="zh-CN"/>
                    </w:rPr>
                    <w:t>1.792</w:t>
                  </w:r>
                  <w:r>
                    <w:rPr>
                      <w:rFonts w:hint="eastAsia" w:cs="Times New Roman"/>
                      <w:color w:val="auto"/>
                      <w:sz w:val="21"/>
                      <w:szCs w:val="21"/>
                      <w:lang w:val="en-US" w:eastAsia="zh-CN"/>
                    </w:rPr>
                    <w:t>×10</w:t>
                  </w:r>
                  <w:r>
                    <w:rPr>
                      <w:rFonts w:hint="eastAsia" w:cs="Times New Roman"/>
                      <w:color w:val="auto"/>
                      <w:sz w:val="21"/>
                      <w:szCs w:val="21"/>
                      <w:vertAlign w:val="superscript"/>
                      <w:lang w:val="en-US" w:eastAsia="zh-CN"/>
                    </w:rPr>
                    <w:t>-4</w:t>
                  </w:r>
                  <w:r>
                    <w:rPr>
                      <w:rFonts w:hint="eastAsia" w:cs="Times New Roman"/>
                      <w:sz w:val="21"/>
                      <w:szCs w:val="21"/>
                      <w:lang w:val="en-US" w:eastAsia="zh-CN"/>
                    </w:rPr>
                    <w:t>）</w:t>
                  </w:r>
                </w:p>
              </w:tc>
              <w:tc>
                <w:tcPr>
                  <w:tcW w:w="2506" w:type="dxa"/>
                  <w:tcBorders>
                    <w:tl2br w:val="nil"/>
                    <w:tr2bl w:val="nil"/>
                  </w:tcBorders>
                  <w:vAlign w:val="center"/>
                </w:tcPr>
                <w:p w14:paraId="363B5122">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w:t>
                  </w:r>
                </w:p>
              </w:tc>
            </w:tr>
            <w:tr w14:paraId="79A476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4" w:type="dxa"/>
                  <w:vMerge w:val="restart"/>
                  <w:tcBorders>
                    <w:tl2br w:val="nil"/>
                    <w:tr2bl w:val="nil"/>
                  </w:tcBorders>
                  <w:vAlign w:val="center"/>
                </w:tcPr>
                <w:p w14:paraId="19296325">
                  <w:pPr>
                    <w:spacing w:line="26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废水</w:t>
                  </w:r>
                </w:p>
              </w:tc>
              <w:tc>
                <w:tcPr>
                  <w:tcW w:w="1740" w:type="dxa"/>
                  <w:gridSpan w:val="2"/>
                  <w:vMerge w:val="restart"/>
                  <w:tcBorders>
                    <w:tl2br w:val="nil"/>
                    <w:tr2bl w:val="nil"/>
                  </w:tcBorders>
                  <w:vAlign w:val="center"/>
                </w:tcPr>
                <w:p w14:paraId="20549F6A">
                  <w:pPr>
                    <w:spacing w:line="26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生活污水</w:t>
                  </w:r>
                </w:p>
              </w:tc>
              <w:tc>
                <w:tcPr>
                  <w:tcW w:w="1245" w:type="dxa"/>
                  <w:tcBorders>
                    <w:tl2br w:val="nil"/>
                    <w:tr2bl w:val="nil"/>
                  </w:tcBorders>
                  <w:vAlign w:val="center"/>
                </w:tcPr>
                <w:p w14:paraId="6638FCEF">
                  <w:pPr>
                    <w:spacing w:line="260" w:lineRule="exac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水量</w:t>
                  </w:r>
                </w:p>
              </w:tc>
              <w:tc>
                <w:tcPr>
                  <w:tcW w:w="1200" w:type="dxa"/>
                  <w:tcBorders>
                    <w:tl2br w:val="nil"/>
                    <w:tr2bl w:val="nil"/>
                  </w:tcBorders>
                  <w:vAlign w:val="center"/>
                </w:tcPr>
                <w:p w14:paraId="7C74B0FC">
                  <w:pPr>
                    <w:spacing w:line="260" w:lineRule="exact"/>
                    <w:jc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600</w:t>
                  </w:r>
                </w:p>
              </w:tc>
              <w:tc>
                <w:tcPr>
                  <w:tcW w:w="1335" w:type="dxa"/>
                  <w:tcBorders>
                    <w:tl2br w:val="nil"/>
                    <w:tr2bl w:val="nil"/>
                  </w:tcBorders>
                  <w:vAlign w:val="center"/>
                </w:tcPr>
                <w:p w14:paraId="09127C9E">
                  <w:pPr>
                    <w:spacing w:line="260" w:lineRule="exact"/>
                    <w:jc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600</w:t>
                  </w:r>
                </w:p>
              </w:tc>
              <w:tc>
                <w:tcPr>
                  <w:tcW w:w="2506" w:type="dxa"/>
                  <w:vMerge w:val="restart"/>
                  <w:tcBorders>
                    <w:tl2br w:val="nil"/>
                    <w:tr2bl w:val="nil"/>
                  </w:tcBorders>
                  <w:vAlign w:val="center"/>
                </w:tcPr>
                <w:p w14:paraId="2C9BD173">
                  <w:pPr>
                    <w:keepNext w:val="0"/>
                    <w:keepLines w:val="0"/>
                    <w:pageBreakBefore w:val="0"/>
                    <w:kinsoku/>
                    <w:wordWrap/>
                    <w:overflowPunct/>
                    <w:topLinePunct w:val="0"/>
                    <w:autoSpaceDE/>
                    <w:autoSpaceDN/>
                    <w:bidi w:val="0"/>
                    <w:adjustRightInd/>
                    <w:snapToGrid/>
                    <w:spacing w:line="280" w:lineRule="exact"/>
                    <w:jc w:val="both"/>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经化粪池预处理后排入</w:t>
                  </w:r>
                  <w:r>
                    <w:rPr>
                      <w:rFonts w:hint="eastAsia" w:ascii="Times New Roman" w:hAnsi="Times New Roman" w:eastAsia="宋体" w:cs="Times New Roman"/>
                      <w:sz w:val="21"/>
                      <w:szCs w:val="21"/>
                      <w:lang w:val="en-US" w:eastAsia="zh-CN"/>
                    </w:rPr>
                    <w:t>江阴市龙湾污水处理有限公司</w:t>
                  </w:r>
                  <w:r>
                    <w:rPr>
                      <w:rFonts w:hint="default" w:ascii="Times New Roman" w:hAnsi="Times New Roman" w:eastAsia="宋体" w:cs="Times New Roman"/>
                      <w:sz w:val="21"/>
                      <w:szCs w:val="21"/>
                      <w:lang w:eastAsia="zh-CN"/>
                    </w:rPr>
                    <w:t>最终汇入</w:t>
                  </w:r>
                  <w:r>
                    <w:rPr>
                      <w:rFonts w:hint="eastAsia" w:ascii="Times New Roman" w:hAnsi="Times New Roman" w:eastAsia="宋体" w:cs="Times New Roman"/>
                      <w:sz w:val="21"/>
                      <w:szCs w:val="21"/>
                      <w:lang w:val="en-US" w:eastAsia="zh-CN"/>
                    </w:rPr>
                    <w:t>张家港河</w:t>
                  </w:r>
                </w:p>
              </w:tc>
            </w:tr>
            <w:tr w14:paraId="29AE54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4" w:type="dxa"/>
                  <w:vMerge w:val="continue"/>
                  <w:tcBorders>
                    <w:tl2br w:val="nil"/>
                    <w:tr2bl w:val="nil"/>
                  </w:tcBorders>
                  <w:vAlign w:val="center"/>
                </w:tcPr>
                <w:p w14:paraId="74C581B7">
                  <w:pPr>
                    <w:widowControl/>
                    <w:jc w:val="left"/>
                    <w:rPr>
                      <w:rFonts w:hint="default" w:ascii="Times New Roman" w:hAnsi="Times New Roman" w:eastAsia="宋体" w:cs="Times New Roman"/>
                      <w:sz w:val="21"/>
                      <w:szCs w:val="21"/>
                    </w:rPr>
                  </w:pPr>
                </w:p>
              </w:tc>
              <w:tc>
                <w:tcPr>
                  <w:tcW w:w="1740" w:type="dxa"/>
                  <w:gridSpan w:val="2"/>
                  <w:vMerge w:val="continue"/>
                  <w:tcBorders>
                    <w:tl2br w:val="nil"/>
                    <w:tr2bl w:val="nil"/>
                  </w:tcBorders>
                  <w:vAlign w:val="center"/>
                </w:tcPr>
                <w:p w14:paraId="04B4508D">
                  <w:pPr>
                    <w:widowControl/>
                    <w:jc w:val="left"/>
                    <w:rPr>
                      <w:rFonts w:hint="default" w:ascii="Times New Roman" w:hAnsi="Times New Roman" w:eastAsia="宋体" w:cs="Times New Roman"/>
                      <w:sz w:val="21"/>
                      <w:szCs w:val="21"/>
                    </w:rPr>
                  </w:pPr>
                </w:p>
              </w:tc>
              <w:tc>
                <w:tcPr>
                  <w:tcW w:w="1245" w:type="dxa"/>
                  <w:tcBorders>
                    <w:tl2br w:val="nil"/>
                    <w:tr2bl w:val="nil"/>
                  </w:tcBorders>
                  <w:vAlign w:val="center"/>
                </w:tcPr>
                <w:p w14:paraId="2560C27F">
                  <w:pPr>
                    <w:spacing w:line="260" w:lineRule="exac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COD</w:t>
                  </w:r>
                </w:p>
              </w:tc>
              <w:tc>
                <w:tcPr>
                  <w:tcW w:w="1200" w:type="dxa"/>
                  <w:tcBorders>
                    <w:tl2br w:val="nil"/>
                    <w:tr2bl w:val="nil"/>
                  </w:tcBorders>
                  <w:vAlign w:val="center"/>
                </w:tcPr>
                <w:p w14:paraId="2B6A207F">
                  <w:pPr>
                    <w:spacing w:line="260" w:lineRule="exact"/>
                    <w:jc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0.3</w:t>
                  </w:r>
                </w:p>
              </w:tc>
              <w:tc>
                <w:tcPr>
                  <w:tcW w:w="1335" w:type="dxa"/>
                  <w:tcBorders>
                    <w:tl2br w:val="nil"/>
                    <w:tr2bl w:val="nil"/>
                  </w:tcBorders>
                  <w:vAlign w:val="center"/>
                </w:tcPr>
                <w:p w14:paraId="5FB75593">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rPr>
                      <w:rFonts w:hint="eastAsia" w:ascii="Times New Roman" w:hAnsi="Times New Roman" w:eastAsia="宋体" w:cs="Times New Roman"/>
                      <w:sz w:val="21"/>
                      <w:szCs w:val="21"/>
                      <w:lang w:val="en-US" w:eastAsia="zh-CN"/>
                    </w:rPr>
                  </w:pPr>
                  <w:r>
                    <w:rPr>
                      <w:rFonts w:hint="eastAsia" w:cs="Times New Roman"/>
                      <w:spacing w:val="-1"/>
                      <w:sz w:val="21"/>
                      <w:szCs w:val="21"/>
                      <w:lang w:val="en-US" w:eastAsia="zh-CN"/>
                    </w:rPr>
                    <w:t>0.27</w:t>
                  </w:r>
                  <w:r>
                    <w:rPr>
                      <w:rFonts w:hint="default" w:ascii="Times New Roman" w:hAnsi="Times New Roman" w:eastAsia="宋体" w:cs="Times New Roman"/>
                      <w:spacing w:val="-1"/>
                      <w:sz w:val="21"/>
                      <w:szCs w:val="21"/>
                    </w:rPr>
                    <w:t>/0.0</w:t>
                  </w:r>
                  <w:r>
                    <w:rPr>
                      <w:rFonts w:hint="eastAsia" w:cs="Times New Roman"/>
                      <w:spacing w:val="-1"/>
                      <w:sz w:val="21"/>
                      <w:szCs w:val="21"/>
                      <w:lang w:val="en-US" w:eastAsia="zh-CN"/>
                    </w:rPr>
                    <w:t>3</w:t>
                  </w:r>
                </w:p>
              </w:tc>
              <w:tc>
                <w:tcPr>
                  <w:tcW w:w="2506" w:type="dxa"/>
                  <w:vMerge w:val="continue"/>
                  <w:tcBorders>
                    <w:tl2br w:val="nil"/>
                    <w:tr2bl w:val="nil"/>
                  </w:tcBorders>
                  <w:vAlign w:val="center"/>
                </w:tcPr>
                <w:p w14:paraId="29A8256A">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Times New Roman" w:hAnsi="Times New Roman" w:eastAsia="宋体" w:cs="Times New Roman"/>
                      <w:sz w:val="21"/>
                      <w:szCs w:val="21"/>
                    </w:rPr>
                  </w:pPr>
                </w:p>
              </w:tc>
            </w:tr>
            <w:tr w14:paraId="6CCD1E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4" w:type="dxa"/>
                  <w:vMerge w:val="continue"/>
                  <w:tcBorders>
                    <w:tl2br w:val="nil"/>
                    <w:tr2bl w:val="nil"/>
                  </w:tcBorders>
                  <w:vAlign w:val="center"/>
                </w:tcPr>
                <w:p w14:paraId="47AF6081">
                  <w:pPr>
                    <w:widowControl/>
                    <w:jc w:val="left"/>
                    <w:rPr>
                      <w:rFonts w:hint="default" w:ascii="Times New Roman" w:hAnsi="Times New Roman" w:eastAsia="宋体" w:cs="Times New Roman"/>
                      <w:sz w:val="21"/>
                      <w:szCs w:val="21"/>
                    </w:rPr>
                  </w:pPr>
                </w:p>
              </w:tc>
              <w:tc>
                <w:tcPr>
                  <w:tcW w:w="1740" w:type="dxa"/>
                  <w:gridSpan w:val="2"/>
                  <w:vMerge w:val="continue"/>
                  <w:tcBorders>
                    <w:tl2br w:val="nil"/>
                    <w:tr2bl w:val="nil"/>
                  </w:tcBorders>
                  <w:vAlign w:val="center"/>
                </w:tcPr>
                <w:p w14:paraId="49AFE278">
                  <w:pPr>
                    <w:widowControl/>
                    <w:jc w:val="left"/>
                    <w:rPr>
                      <w:rFonts w:hint="default" w:ascii="Times New Roman" w:hAnsi="Times New Roman" w:eastAsia="宋体" w:cs="Times New Roman"/>
                      <w:sz w:val="21"/>
                      <w:szCs w:val="21"/>
                    </w:rPr>
                  </w:pPr>
                </w:p>
              </w:tc>
              <w:tc>
                <w:tcPr>
                  <w:tcW w:w="1245" w:type="dxa"/>
                  <w:tcBorders>
                    <w:tl2br w:val="nil"/>
                    <w:tr2bl w:val="nil"/>
                  </w:tcBorders>
                  <w:vAlign w:val="center"/>
                </w:tcPr>
                <w:p w14:paraId="7B62DCC2">
                  <w:pPr>
                    <w:spacing w:line="260" w:lineRule="exac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SS</w:t>
                  </w:r>
                </w:p>
              </w:tc>
              <w:tc>
                <w:tcPr>
                  <w:tcW w:w="1200" w:type="dxa"/>
                  <w:tcBorders>
                    <w:tl2br w:val="nil"/>
                    <w:tr2bl w:val="nil"/>
                  </w:tcBorders>
                  <w:vAlign w:val="center"/>
                </w:tcPr>
                <w:p w14:paraId="1C04445D">
                  <w:pPr>
                    <w:spacing w:line="260" w:lineRule="exact"/>
                    <w:jc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0.24</w:t>
                  </w:r>
                </w:p>
              </w:tc>
              <w:tc>
                <w:tcPr>
                  <w:tcW w:w="1335" w:type="dxa"/>
                  <w:tcBorders>
                    <w:tl2br w:val="nil"/>
                    <w:tr2bl w:val="nil"/>
                  </w:tcBorders>
                  <w:vAlign w:val="center"/>
                </w:tcPr>
                <w:p w14:paraId="26F33609">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rPr>
                      <w:rFonts w:hint="eastAsia" w:ascii="Times New Roman" w:hAnsi="Times New Roman" w:eastAsia="宋体" w:cs="Times New Roman"/>
                      <w:sz w:val="21"/>
                      <w:szCs w:val="21"/>
                      <w:lang w:val="en-US" w:eastAsia="zh-CN"/>
                    </w:rPr>
                  </w:pPr>
                  <w:r>
                    <w:rPr>
                      <w:rFonts w:hint="eastAsia" w:cs="Times New Roman"/>
                      <w:spacing w:val="-1"/>
                      <w:sz w:val="21"/>
                      <w:szCs w:val="21"/>
                      <w:lang w:val="en-US" w:eastAsia="zh-CN"/>
                    </w:rPr>
                    <w:t>0.21</w:t>
                  </w:r>
                  <w:r>
                    <w:rPr>
                      <w:rFonts w:hint="default" w:ascii="Times New Roman" w:hAnsi="Times New Roman" w:eastAsia="宋体" w:cs="Times New Roman"/>
                      <w:spacing w:val="-1"/>
                      <w:sz w:val="21"/>
                      <w:szCs w:val="21"/>
                    </w:rPr>
                    <w:t>/</w:t>
                  </w:r>
                  <w:r>
                    <w:rPr>
                      <w:rFonts w:hint="default" w:ascii="Times New Roman" w:hAnsi="Times New Roman" w:eastAsia="宋体" w:cs="Times New Roman"/>
                      <w:sz w:val="21"/>
                      <w:szCs w:val="21"/>
                    </w:rPr>
                    <w:t xml:space="preserve"> </w:t>
                  </w:r>
                  <w:r>
                    <w:rPr>
                      <w:rFonts w:hint="default" w:ascii="Times New Roman" w:hAnsi="Times New Roman" w:eastAsia="宋体" w:cs="Times New Roman"/>
                      <w:spacing w:val="-1"/>
                      <w:sz w:val="21"/>
                      <w:szCs w:val="21"/>
                    </w:rPr>
                    <w:t>0.00</w:t>
                  </w:r>
                  <w:r>
                    <w:rPr>
                      <w:rFonts w:hint="eastAsia" w:cs="Times New Roman"/>
                      <w:spacing w:val="-1"/>
                      <w:sz w:val="21"/>
                      <w:szCs w:val="21"/>
                      <w:lang w:val="en-US" w:eastAsia="zh-CN"/>
                    </w:rPr>
                    <w:t>6</w:t>
                  </w:r>
                </w:p>
              </w:tc>
              <w:tc>
                <w:tcPr>
                  <w:tcW w:w="2506" w:type="dxa"/>
                  <w:vMerge w:val="continue"/>
                  <w:tcBorders>
                    <w:tl2br w:val="nil"/>
                    <w:tr2bl w:val="nil"/>
                  </w:tcBorders>
                  <w:vAlign w:val="center"/>
                </w:tcPr>
                <w:p w14:paraId="7D2FD94B">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Times New Roman" w:hAnsi="Times New Roman" w:eastAsia="宋体" w:cs="Times New Roman"/>
                      <w:sz w:val="21"/>
                      <w:szCs w:val="21"/>
                    </w:rPr>
                  </w:pPr>
                </w:p>
              </w:tc>
            </w:tr>
            <w:tr w14:paraId="44DFDA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4" w:type="dxa"/>
                  <w:vMerge w:val="continue"/>
                  <w:tcBorders>
                    <w:tl2br w:val="nil"/>
                    <w:tr2bl w:val="nil"/>
                  </w:tcBorders>
                  <w:vAlign w:val="center"/>
                </w:tcPr>
                <w:p w14:paraId="06247139">
                  <w:pPr>
                    <w:widowControl/>
                    <w:jc w:val="left"/>
                    <w:rPr>
                      <w:rFonts w:hint="default" w:ascii="Times New Roman" w:hAnsi="Times New Roman" w:eastAsia="宋体" w:cs="Times New Roman"/>
                      <w:sz w:val="21"/>
                      <w:szCs w:val="21"/>
                    </w:rPr>
                  </w:pPr>
                </w:p>
              </w:tc>
              <w:tc>
                <w:tcPr>
                  <w:tcW w:w="1740" w:type="dxa"/>
                  <w:gridSpan w:val="2"/>
                  <w:vMerge w:val="continue"/>
                  <w:tcBorders>
                    <w:tl2br w:val="nil"/>
                    <w:tr2bl w:val="nil"/>
                  </w:tcBorders>
                  <w:vAlign w:val="center"/>
                </w:tcPr>
                <w:p w14:paraId="64C92D91">
                  <w:pPr>
                    <w:widowControl/>
                    <w:jc w:val="left"/>
                    <w:rPr>
                      <w:rFonts w:hint="default" w:ascii="Times New Roman" w:hAnsi="Times New Roman" w:eastAsia="宋体" w:cs="Times New Roman"/>
                      <w:sz w:val="21"/>
                      <w:szCs w:val="21"/>
                    </w:rPr>
                  </w:pPr>
                </w:p>
              </w:tc>
              <w:tc>
                <w:tcPr>
                  <w:tcW w:w="1245" w:type="dxa"/>
                  <w:tcBorders>
                    <w:tl2br w:val="nil"/>
                    <w:tr2bl w:val="nil"/>
                  </w:tcBorders>
                  <w:vAlign w:val="center"/>
                </w:tcPr>
                <w:p w14:paraId="2ACDE510">
                  <w:pPr>
                    <w:spacing w:line="260" w:lineRule="exac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氨氮</w:t>
                  </w:r>
                </w:p>
              </w:tc>
              <w:tc>
                <w:tcPr>
                  <w:tcW w:w="1200" w:type="dxa"/>
                  <w:tcBorders>
                    <w:tl2br w:val="nil"/>
                    <w:tr2bl w:val="nil"/>
                  </w:tcBorders>
                  <w:vAlign w:val="center"/>
                </w:tcPr>
                <w:p w14:paraId="2365FAEE">
                  <w:pPr>
                    <w:spacing w:line="260" w:lineRule="exact"/>
                    <w:jc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0.027</w:t>
                  </w:r>
                </w:p>
              </w:tc>
              <w:tc>
                <w:tcPr>
                  <w:tcW w:w="1335" w:type="dxa"/>
                  <w:tcBorders>
                    <w:tl2br w:val="nil"/>
                    <w:tr2bl w:val="nil"/>
                  </w:tcBorders>
                  <w:vAlign w:val="center"/>
                </w:tcPr>
                <w:p w14:paraId="5141627A">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rPr>
                      <w:rFonts w:hint="default" w:ascii="Times New Roman" w:hAnsi="Times New Roman" w:eastAsia="宋体" w:cs="Times New Roman"/>
                      <w:sz w:val="21"/>
                      <w:szCs w:val="21"/>
                      <w:lang w:val="en-US" w:eastAsia="zh-CN"/>
                    </w:rPr>
                  </w:pPr>
                  <w:r>
                    <w:rPr>
                      <w:rFonts w:hint="eastAsia" w:cs="Times New Roman"/>
                      <w:spacing w:val="-1"/>
                      <w:sz w:val="21"/>
                      <w:szCs w:val="21"/>
                      <w:lang w:val="en-US" w:eastAsia="zh-CN"/>
                    </w:rPr>
                    <w:t>0.027</w:t>
                  </w:r>
                  <w:r>
                    <w:rPr>
                      <w:rFonts w:hint="default" w:ascii="Times New Roman" w:hAnsi="Times New Roman" w:eastAsia="宋体" w:cs="Times New Roman"/>
                      <w:spacing w:val="-1"/>
                      <w:sz w:val="21"/>
                      <w:szCs w:val="21"/>
                    </w:rPr>
                    <w:t>/</w:t>
                  </w:r>
                  <w:r>
                    <w:rPr>
                      <w:rFonts w:hint="eastAsia" w:cs="Times New Roman"/>
                      <w:spacing w:val="-1"/>
                      <w:sz w:val="21"/>
                      <w:szCs w:val="21"/>
                      <w:lang w:val="en-US" w:eastAsia="zh-CN"/>
                    </w:rPr>
                    <w:t>0.0024</w:t>
                  </w:r>
                </w:p>
              </w:tc>
              <w:tc>
                <w:tcPr>
                  <w:tcW w:w="2506" w:type="dxa"/>
                  <w:vMerge w:val="continue"/>
                  <w:tcBorders>
                    <w:tl2br w:val="nil"/>
                    <w:tr2bl w:val="nil"/>
                  </w:tcBorders>
                  <w:vAlign w:val="center"/>
                </w:tcPr>
                <w:p w14:paraId="2A56B9D1">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Times New Roman" w:hAnsi="Times New Roman" w:eastAsia="宋体" w:cs="Times New Roman"/>
                      <w:sz w:val="21"/>
                      <w:szCs w:val="21"/>
                    </w:rPr>
                  </w:pPr>
                </w:p>
              </w:tc>
            </w:tr>
            <w:tr w14:paraId="21CAD4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4" w:type="dxa"/>
                  <w:vMerge w:val="continue"/>
                  <w:tcBorders>
                    <w:tl2br w:val="nil"/>
                    <w:tr2bl w:val="nil"/>
                  </w:tcBorders>
                  <w:vAlign w:val="center"/>
                </w:tcPr>
                <w:p w14:paraId="7007527B">
                  <w:pPr>
                    <w:widowControl/>
                    <w:jc w:val="left"/>
                    <w:rPr>
                      <w:rFonts w:hint="default" w:ascii="Times New Roman" w:hAnsi="Times New Roman" w:eastAsia="宋体" w:cs="Times New Roman"/>
                      <w:sz w:val="21"/>
                      <w:szCs w:val="21"/>
                    </w:rPr>
                  </w:pPr>
                </w:p>
              </w:tc>
              <w:tc>
                <w:tcPr>
                  <w:tcW w:w="1740" w:type="dxa"/>
                  <w:gridSpan w:val="2"/>
                  <w:vMerge w:val="continue"/>
                  <w:tcBorders>
                    <w:tl2br w:val="nil"/>
                    <w:tr2bl w:val="nil"/>
                  </w:tcBorders>
                  <w:vAlign w:val="center"/>
                </w:tcPr>
                <w:p w14:paraId="1BD5B09B">
                  <w:pPr>
                    <w:widowControl/>
                    <w:jc w:val="left"/>
                    <w:rPr>
                      <w:rFonts w:hint="default" w:ascii="Times New Roman" w:hAnsi="Times New Roman" w:eastAsia="宋体" w:cs="Times New Roman"/>
                      <w:sz w:val="21"/>
                      <w:szCs w:val="21"/>
                    </w:rPr>
                  </w:pPr>
                </w:p>
              </w:tc>
              <w:tc>
                <w:tcPr>
                  <w:tcW w:w="1245" w:type="dxa"/>
                  <w:tcBorders>
                    <w:tl2br w:val="nil"/>
                    <w:tr2bl w:val="nil"/>
                  </w:tcBorders>
                  <w:vAlign w:val="center"/>
                </w:tcPr>
                <w:p w14:paraId="2EB26A6B">
                  <w:pPr>
                    <w:spacing w:line="260" w:lineRule="exac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TP</w:t>
                  </w:r>
                </w:p>
              </w:tc>
              <w:tc>
                <w:tcPr>
                  <w:tcW w:w="1200" w:type="dxa"/>
                  <w:tcBorders>
                    <w:tl2br w:val="nil"/>
                    <w:tr2bl w:val="nil"/>
                  </w:tcBorders>
                  <w:vAlign w:val="center"/>
                </w:tcPr>
                <w:p w14:paraId="2B70EC42">
                  <w:pPr>
                    <w:spacing w:line="260" w:lineRule="exact"/>
                    <w:jc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0.005</w:t>
                  </w:r>
                </w:p>
              </w:tc>
              <w:tc>
                <w:tcPr>
                  <w:tcW w:w="1335" w:type="dxa"/>
                  <w:tcBorders>
                    <w:tl2br w:val="nil"/>
                    <w:tr2bl w:val="nil"/>
                  </w:tcBorders>
                  <w:vAlign w:val="center"/>
                </w:tcPr>
                <w:p w14:paraId="455EF0BB">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rPr>
                      <w:rFonts w:hint="default" w:ascii="Times New Roman" w:hAnsi="Times New Roman" w:eastAsia="宋体" w:cs="Times New Roman"/>
                      <w:sz w:val="21"/>
                      <w:szCs w:val="21"/>
                      <w:lang w:val="en-US" w:eastAsia="zh-CN"/>
                    </w:rPr>
                  </w:pPr>
                  <w:r>
                    <w:rPr>
                      <w:rFonts w:hint="eastAsia" w:cs="Times New Roman"/>
                      <w:spacing w:val="-1"/>
                      <w:sz w:val="21"/>
                      <w:szCs w:val="21"/>
                      <w:lang w:val="en-US" w:eastAsia="zh-CN"/>
                    </w:rPr>
                    <w:t>0.005</w:t>
                  </w:r>
                  <w:r>
                    <w:rPr>
                      <w:rFonts w:hint="default" w:ascii="Times New Roman" w:hAnsi="Times New Roman" w:eastAsia="宋体" w:cs="Times New Roman"/>
                      <w:spacing w:val="-1"/>
                      <w:sz w:val="21"/>
                      <w:szCs w:val="21"/>
                    </w:rPr>
                    <w:t>/</w:t>
                  </w:r>
                  <w:r>
                    <w:rPr>
                      <w:rFonts w:hint="eastAsia" w:cs="Times New Roman"/>
                      <w:spacing w:val="-1"/>
                      <w:sz w:val="21"/>
                      <w:szCs w:val="21"/>
                      <w:lang w:val="en-US" w:eastAsia="zh-CN"/>
                    </w:rPr>
                    <w:t>0.0003</w:t>
                  </w:r>
                </w:p>
              </w:tc>
              <w:tc>
                <w:tcPr>
                  <w:tcW w:w="2506" w:type="dxa"/>
                  <w:vMerge w:val="continue"/>
                  <w:tcBorders>
                    <w:tl2br w:val="nil"/>
                    <w:tr2bl w:val="nil"/>
                  </w:tcBorders>
                  <w:vAlign w:val="center"/>
                </w:tcPr>
                <w:p w14:paraId="3D0FA9AB">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Times New Roman" w:hAnsi="Times New Roman" w:eastAsia="宋体" w:cs="Times New Roman"/>
                      <w:sz w:val="21"/>
                      <w:szCs w:val="21"/>
                    </w:rPr>
                  </w:pPr>
                </w:p>
              </w:tc>
            </w:tr>
            <w:tr w14:paraId="654172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4" w:type="dxa"/>
                  <w:vMerge w:val="continue"/>
                  <w:tcBorders>
                    <w:tl2br w:val="nil"/>
                    <w:tr2bl w:val="nil"/>
                  </w:tcBorders>
                  <w:vAlign w:val="center"/>
                </w:tcPr>
                <w:p w14:paraId="5CF9602D">
                  <w:pPr>
                    <w:widowControl/>
                    <w:jc w:val="left"/>
                    <w:rPr>
                      <w:rFonts w:hint="default" w:ascii="Times New Roman" w:hAnsi="Times New Roman" w:eastAsia="宋体" w:cs="Times New Roman"/>
                      <w:sz w:val="21"/>
                      <w:szCs w:val="21"/>
                    </w:rPr>
                  </w:pPr>
                </w:p>
              </w:tc>
              <w:tc>
                <w:tcPr>
                  <w:tcW w:w="1740" w:type="dxa"/>
                  <w:gridSpan w:val="2"/>
                  <w:vMerge w:val="continue"/>
                  <w:tcBorders>
                    <w:tl2br w:val="nil"/>
                    <w:tr2bl w:val="nil"/>
                  </w:tcBorders>
                  <w:vAlign w:val="center"/>
                </w:tcPr>
                <w:p w14:paraId="1F3BD349">
                  <w:pPr>
                    <w:widowControl/>
                    <w:jc w:val="left"/>
                    <w:rPr>
                      <w:rFonts w:hint="default" w:ascii="Times New Roman" w:hAnsi="Times New Roman" w:eastAsia="宋体" w:cs="Times New Roman"/>
                      <w:sz w:val="21"/>
                      <w:szCs w:val="21"/>
                    </w:rPr>
                  </w:pPr>
                </w:p>
              </w:tc>
              <w:tc>
                <w:tcPr>
                  <w:tcW w:w="1245" w:type="dxa"/>
                  <w:tcBorders>
                    <w:tl2br w:val="nil"/>
                    <w:tr2bl w:val="nil"/>
                  </w:tcBorders>
                  <w:vAlign w:val="center"/>
                </w:tcPr>
                <w:p w14:paraId="7E5BE4C5">
                  <w:pPr>
                    <w:spacing w:line="260" w:lineRule="exac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总氮</w:t>
                  </w:r>
                </w:p>
              </w:tc>
              <w:tc>
                <w:tcPr>
                  <w:tcW w:w="1200" w:type="dxa"/>
                  <w:tcBorders>
                    <w:tl2br w:val="nil"/>
                    <w:tr2bl w:val="nil"/>
                  </w:tcBorders>
                  <w:vAlign w:val="center"/>
                </w:tcPr>
                <w:p w14:paraId="59C30FE3">
                  <w:pPr>
                    <w:spacing w:line="260" w:lineRule="exact"/>
                    <w:jc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0.042</w:t>
                  </w:r>
                </w:p>
              </w:tc>
              <w:tc>
                <w:tcPr>
                  <w:tcW w:w="1335" w:type="dxa"/>
                  <w:tcBorders>
                    <w:tl2br w:val="nil"/>
                    <w:tr2bl w:val="nil"/>
                  </w:tcBorders>
                  <w:vAlign w:val="center"/>
                </w:tcPr>
                <w:p w14:paraId="560540FE">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rPr>
                      <w:rFonts w:hint="default" w:ascii="Times New Roman" w:hAnsi="Times New Roman" w:eastAsia="宋体" w:cs="Times New Roman"/>
                      <w:sz w:val="21"/>
                      <w:szCs w:val="21"/>
                      <w:lang w:val="en-US" w:eastAsia="zh-CN"/>
                    </w:rPr>
                  </w:pPr>
                  <w:r>
                    <w:rPr>
                      <w:rFonts w:hint="eastAsia" w:cs="Times New Roman"/>
                      <w:spacing w:val="-1"/>
                      <w:sz w:val="21"/>
                      <w:szCs w:val="21"/>
                      <w:lang w:val="en-US" w:eastAsia="zh-CN"/>
                    </w:rPr>
                    <w:t>0.042</w:t>
                  </w:r>
                  <w:r>
                    <w:rPr>
                      <w:rFonts w:hint="default" w:ascii="Times New Roman" w:hAnsi="Times New Roman" w:eastAsia="宋体" w:cs="Times New Roman"/>
                      <w:spacing w:val="-1"/>
                      <w:sz w:val="21"/>
                      <w:szCs w:val="21"/>
                    </w:rPr>
                    <w:t>/0.00</w:t>
                  </w:r>
                  <w:r>
                    <w:rPr>
                      <w:rFonts w:hint="eastAsia" w:cs="Times New Roman"/>
                      <w:spacing w:val="-1"/>
                      <w:sz w:val="21"/>
                      <w:szCs w:val="21"/>
                      <w:lang w:val="en-US" w:eastAsia="zh-CN"/>
                    </w:rPr>
                    <w:t>72</w:t>
                  </w:r>
                </w:p>
              </w:tc>
              <w:tc>
                <w:tcPr>
                  <w:tcW w:w="2506" w:type="dxa"/>
                  <w:vMerge w:val="continue"/>
                  <w:tcBorders>
                    <w:tl2br w:val="nil"/>
                    <w:tr2bl w:val="nil"/>
                  </w:tcBorders>
                  <w:vAlign w:val="center"/>
                </w:tcPr>
                <w:p w14:paraId="7B0EF3EA">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Times New Roman" w:hAnsi="Times New Roman" w:eastAsia="宋体" w:cs="Times New Roman"/>
                      <w:sz w:val="21"/>
                      <w:szCs w:val="21"/>
                    </w:rPr>
                  </w:pPr>
                </w:p>
              </w:tc>
            </w:tr>
            <w:tr w14:paraId="607F09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4" w:type="dxa"/>
                  <w:vMerge w:val="restart"/>
                  <w:tcBorders>
                    <w:tl2br w:val="nil"/>
                    <w:tr2bl w:val="nil"/>
                  </w:tcBorders>
                  <w:vAlign w:val="center"/>
                </w:tcPr>
                <w:p w14:paraId="3AE150A6">
                  <w:pPr>
                    <w:widowControl/>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固废</w:t>
                  </w:r>
                </w:p>
              </w:tc>
              <w:tc>
                <w:tcPr>
                  <w:tcW w:w="1740" w:type="dxa"/>
                  <w:gridSpan w:val="2"/>
                  <w:vMerge w:val="restart"/>
                  <w:tcBorders>
                    <w:tl2br w:val="nil"/>
                    <w:tr2bl w:val="nil"/>
                  </w:tcBorders>
                  <w:vAlign w:val="center"/>
                </w:tcPr>
                <w:p w14:paraId="6C24BD3B">
                  <w:pPr>
                    <w:pStyle w:val="130"/>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宋体" w:cs="Times New Roman"/>
                      <w:spacing w:val="-2"/>
                      <w:sz w:val="21"/>
                      <w:szCs w:val="21"/>
                      <w:lang w:val="en-US" w:eastAsia="zh-CN"/>
                    </w:rPr>
                  </w:pPr>
                  <w:r>
                    <w:rPr>
                      <w:rFonts w:hint="eastAsia" w:ascii="Times New Roman" w:hAnsi="Times New Roman" w:cs="Times New Roman"/>
                      <w:spacing w:val="-2"/>
                      <w:sz w:val="21"/>
                      <w:szCs w:val="21"/>
                      <w:lang w:val="en-US" w:eastAsia="zh-CN"/>
                    </w:rPr>
                    <w:t>一般固废</w:t>
                  </w:r>
                </w:p>
              </w:tc>
              <w:tc>
                <w:tcPr>
                  <w:tcW w:w="1245" w:type="dxa"/>
                  <w:tcBorders>
                    <w:tl2br w:val="nil"/>
                    <w:tr2bl w:val="nil"/>
                  </w:tcBorders>
                  <w:vAlign w:val="center"/>
                </w:tcPr>
                <w:p w14:paraId="0A969E11">
                  <w:pPr>
                    <w:pStyle w:val="130"/>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Times New Roman" w:hAnsi="Times New Roman" w:eastAsia="宋体" w:cs="Times New Roman"/>
                      <w:spacing w:val="0"/>
                      <w:kern w:val="2"/>
                      <w:sz w:val="21"/>
                      <w:szCs w:val="21"/>
                      <w:lang w:eastAsia="zh-CN"/>
                    </w:rPr>
                  </w:pPr>
                  <w:r>
                    <w:rPr>
                      <w:rFonts w:hint="eastAsia" w:ascii="Times New Roman" w:hAnsi="Times New Roman" w:cs="Times New Roman"/>
                      <w:spacing w:val="0"/>
                      <w:sz w:val="21"/>
                      <w:szCs w:val="21"/>
                      <w:lang w:val="en-US" w:eastAsia="zh-CN"/>
                    </w:rPr>
                    <w:t>废模具</w:t>
                  </w:r>
                </w:p>
              </w:tc>
              <w:tc>
                <w:tcPr>
                  <w:tcW w:w="1200" w:type="dxa"/>
                  <w:vMerge w:val="restart"/>
                  <w:tcBorders>
                    <w:tl2br w:val="nil"/>
                    <w:tr2bl w:val="nil"/>
                  </w:tcBorders>
                  <w:vAlign w:val="center"/>
                </w:tcPr>
                <w:p w14:paraId="4FBD86A6">
                  <w:pPr>
                    <w:pStyle w:val="130"/>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18.27</w:t>
                  </w:r>
                </w:p>
              </w:tc>
              <w:tc>
                <w:tcPr>
                  <w:tcW w:w="1335" w:type="dxa"/>
                  <w:vMerge w:val="restart"/>
                  <w:tcBorders>
                    <w:tl2br w:val="nil"/>
                    <w:tr2bl w:val="nil"/>
                  </w:tcBorders>
                  <w:vAlign w:val="center"/>
                </w:tcPr>
                <w:p w14:paraId="135651C1">
                  <w:pPr>
                    <w:spacing w:line="260" w:lineRule="exact"/>
                    <w:jc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0</w:t>
                  </w:r>
                </w:p>
              </w:tc>
              <w:tc>
                <w:tcPr>
                  <w:tcW w:w="2506" w:type="dxa"/>
                  <w:vMerge w:val="restart"/>
                  <w:tcBorders>
                    <w:tl2br w:val="nil"/>
                    <w:tr2bl w:val="nil"/>
                  </w:tcBorders>
                  <w:vAlign w:val="center"/>
                </w:tcPr>
                <w:p w14:paraId="1BAD57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外售综合利用</w:t>
                  </w:r>
                </w:p>
              </w:tc>
            </w:tr>
            <w:tr w14:paraId="097FD3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4" w:type="dxa"/>
                  <w:vMerge w:val="continue"/>
                  <w:tcBorders>
                    <w:tl2br w:val="nil"/>
                    <w:tr2bl w:val="nil"/>
                  </w:tcBorders>
                  <w:vAlign w:val="center"/>
                </w:tcPr>
                <w:p w14:paraId="241E5FBF">
                  <w:pPr>
                    <w:widowControl/>
                    <w:jc w:val="left"/>
                    <w:rPr>
                      <w:rFonts w:hint="default" w:ascii="Times New Roman" w:hAnsi="Times New Roman" w:eastAsia="宋体" w:cs="Times New Roman"/>
                      <w:sz w:val="21"/>
                      <w:szCs w:val="21"/>
                    </w:rPr>
                  </w:pPr>
                </w:p>
              </w:tc>
              <w:tc>
                <w:tcPr>
                  <w:tcW w:w="1740" w:type="dxa"/>
                  <w:gridSpan w:val="2"/>
                  <w:vMerge w:val="continue"/>
                  <w:tcBorders>
                    <w:tl2br w:val="nil"/>
                    <w:tr2bl w:val="nil"/>
                  </w:tcBorders>
                  <w:vAlign w:val="center"/>
                </w:tcPr>
                <w:p w14:paraId="669A0B7B">
                  <w:pPr>
                    <w:pStyle w:val="130"/>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Times New Roman" w:hAnsi="Times New Roman" w:cs="Times New Roman"/>
                      <w:spacing w:val="-2"/>
                      <w:sz w:val="21"/>
                      <w:szCs w:val="21"/>
                      <w:lang w:val="en-US" w:eastAsia="zh-CN"/>
                    </w:rPr>
                  </w:pPr>
                </w:p>
              </w:tc>
              <w:tc>
                <w:tcPr>
                  <w:tcW w:w="1245" w:type="dxa"/>
                  <w:tcBorders>
                    <w:tl2br w:val="nil"/>
                    <w:tr2bl w:val="nil"/>
                  </w:tcBorders>
                  <w:vAlign w:val="center"/>
                </w:tcPr>
                <w:p w14:paraId="3A7970C4">
                  <w:pPr>
                    <w:pStyle w:val="130"/>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Times New Roman" w:hAnsi="Times New Roman" w:cs="Times New Roman"/>
                      <w:spacing w:val="0"/>
                      <w:sz w:val="21"/>
                      <w:szCs w:val="21"/>
                      <w:lang w:val="en-US" w:eastAsia="zh-CN"/>
                    </w:rPr>
                  </w:pPr>
                  <w:r>
                    <w:rPr>
                      <w:rFonts w:hint="eastAsia" w:ascii="Times New Roman" w:hAnsi="Times New Roman" w:cs="Times New Roman"/>
                      <w:spacing w:val="0"/>
                      <w:sz w:val="21"/>
                      <w:szCs w:val="21"/>
                      <w:lang w:val="en-US" w:eastAsia="zh-CN"/>
                    </w:rPr>
                    <w:t>废浇冒口</w:t>
                  </w:r>
                </w:p>
              </w:tc>
              <w:tc>
                <w:tcPr>
                  <w:tcW w:w="1200" w:type="dxa"/>
                  <w:vMerge w:val="continue"/>
                  <w:tcBorders>
                    <w:tl2br w:val="nil"/>
                    <w:tr2bl w:val="nil"/>
                  </w:tcBorders>
                  <w:vAlign w:val="center"/>
                </w:tcPr>
                <w:p w14:paraId="3E11BB88">
                  <w:pPr>
                    <w:pStyle w:val="130"/>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Times New Roman" w:hAnsi="Times New Roman" w:cs="Times New Roman"/>
                      <w:sz w:val="21"/>
                      <w:szCs w:val="21"/>
                      <w:lang w:val="en-US" w:eastAsia="zh-CN"/>
                    </w:rPr>
                  </w:pPr>
                </w:p>
              </w:tc>
              <w:tc>
                <w:tcPr>
                  <w:tcW w:w="1335" w:type="dxa"/>
                  <w:vMerge w:val="continue"/>
                  <w:tcBorders>
                    <w:tl2br w:val="nil"/>
                    <w:tr2bl w:val="nil"/>
                  </w:tcBorders>
                  <w:vAlign w:val="center"/>
                </w:tcPr>
                <w:p w14:paraId="63561060">
                  <w:pPr>
                    <w:spacing w:line="260" w:lineRule="exact"/>
                    <w:jc w:val="center"/>
                    <w:rPr>
                      <w:rFonts w:hint="eastAsia" w:cs="Times New Roman"/>
                      <w:sz w:val="21"/>
                      <w:szCs w:val="21"/>
                      <w:lang w:val="en-US" w:eastAsia="zh-CN"/>
                    </w:rPr>
                  </w:pPr>
                </w:p>
              </w:tc>
              <w:tc>
                <w:tcPr>
                  <w:tcW w:w="2506" w:type="dxa"/>
                  <w:vMerge w:val="continue"/>
                  <w:tcBorders>
                    <w:tl2br w:val="nil"/>
                    <w:tr2bl w:val="nil"/>
                  </w:tcBorders>
                  <w:vAlign w:val="center"/>
                </w:tcPr>
                <w:p w14:paraId="20136F7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sz w:val="21"/>
                      <w:szCs w:val="21"/>
                    </w:rPr>
                  </w:pPr>
                </w:p>
              </w:tc>
            </w:tr>
            <w:tr w14:paraId="4B3F31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4" w:type="dxa"/>
                  <w:vMerge w:val="continue"/>
                  <w:tcBorders>
                    <w:tl2br w:val="nil"/>
                    <w:tr2bl w:val="nil"/>
                  </w:tcBorders>
                  <w:vAlign w:val="center"/>
                </w:tcPr>
                <w:p w14:paraId="64DFBC17">
                  <w:pPr>
                    <w:widowControl/>
                    <w:jc w:val="left"/>
                    <w:rPr>
                      <w:rFonts w:hint="default" w:ascii="Times New Roman" w:hAnsi="Times New Roman" w:eastAsia="宋体" w:cs="Times New Roman"/>
                      <w:sz w:val="21"/>
                      <w:szCs w:val="21"/>
                    </w:rPr>
                  </w:pPr>
                </w:p>
              </w:tc>
              <w:tc>
                <w:tcPr>
                  <w:tcW w:w="1740" w:type="dxa"/>
                  <w:gridSpan w:val="2"/>
                  <w:vMerge w:val="continue"/>
                  <w:tcBorders>
                    <w:tl2br w:val="nil"/>
                    <w:tr2bl w:val="nil"/>
                  </w:tcBorders>
                  <w:vAlign w:val="center"/>
                </w:tcPr>
                <w:p w14:paraId="30512D09">
                  <w:pPr>
                    <w:pStyle w:val="130"/>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宋体" w:cs="Times New Roman"/>
                      <w:spacing w:val="-2"/>
                      <w:sz w:val="21"/>
                      <w:szCs w:val="21"/>
                      <w:lang w:val="en-US" w:eastAsia="zh-CN"/>
                    </w:rPr>
                  </w:pPr>
                </w:p>
              </w:tc>
              <w:tc>
                <w:tcPr>
                  <w:tcW w:w="1245" w:type="dxa"/>
                  <w:tcBorders>
                    <w:tl2br w:val="nil"/>
                    <w:tr2bl w:val="nil"/>
                  </w:tcBorders>
                  <w:vAlign w:val="center"/>
                </w:tcPr>
                <w:p w14:paraId="2CB63F9C">
                  <w:pPr>
                    <w:pStyle w:val="130"/>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宋体" w:cs="Times New Roman"/>
                      <w:spacing w:val="0"/>
                      <w:sz w:val="21"/>
                      <w:szCs w:val="21"/>
                      <w:lang w:val="en-US" w:eastAsia="zh-CN"/>
                    </w:rPr>
                  </w:pPr>
                  <w:r>
                    <w:rPr>
                      <w:rFonts w:hint="eastAsia" w:ascii="Times New Roman" w:hAnsi="Times New Roman" w:cs="Times New Roman"/>
                      <w:spacing w:val="0"/>
                      <w:sz w:val="21"/>
                      <w:szCs w:val="21"/>
                      <w:lang w:val="en-US" w:eastAsia="zh-CN"/>
                    </w:rPr>
                    <w:t>废金属屑</w:t>
                  </w:r>
                </w:p>
              </w:tc>
              <w:tc>
                <w:tcPr>
                  <w:tcW w:w="1200" w:type="dxa"/>
                  <w:vMerge w:val="continue"/>
                  <w:tcBorders>
                    <w:tl2br w:val="nil"/>
                    <w:tr2bl w:val="nil"/>
                  </w:tcBorders>
                  <w:vAlign w:val="center"/>
                </w:tcPr>
                <w:p w14:paraId="3756C9AC">
                  <w:pPr>
                    <w:pStyle w:val="130"/>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p>
              </w:tc>
              <w:tc>
                <w:tcPr>
                  <w:tcW w:w="1335" w:type="dxa"/>
                  <w:vMerge w:val="continue"/>
                  <w:tcBorders>
                    <w:tl2br w:val="nil"/>
                    <w:tr2bl w:val="nil"/>
                  </w:tcBorders>
                  <w:vAlign w:val="center"/>
                </w:tcPr>
                <w:p w14:paraId="70B4550C">
                  <w:pPr>
                    <w:spacing w:line="260" w:lineRule="exact"/>
                    <w:jc w:val="center"/>
                    <w:rPr>
                      <w:rFonts w:hint="default" w:ascii="Times New Roman" w:hAnsi="Times New Roman" w:eastAsia="宋体" w:cs="Times New Roman"/>
                      <w:sz w:val="21"/>
                      <w:szCs w:val="21"/>
                      <w:lang w:val="en-US" w:eastAsia="zh-CN"/>
                    </w:rPr>
                  </w:pPr>
                </w:p>
              </w:tc>
              <w:tc>
                <w:tcPr>
                  <w:tcW w:w="2506" w:type="dxa"/>
                  <w:vMerge w:val="continue"/>
                  <w:tcBorders>
                    <w:tl2br w:val="nil"/>
                    <w:tr2bl w:val="nil"/>
                  </w:tcBorders>
                  <w:vAlign w:val="center"/>
                </w:tcPr>
                <w:p w14:paraId="0EFBCA3B">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Times New Roman" w:hAnsi="Times New Roman" w:eastAsia="宋体" w:cs="Times New Roman"/>
                      <w:sz w:val="21"/>
                      <w:szCs w:val="21"/>
                    </w:rPr>
                  </w:pPr>
                </w:p>
              </w:tc>
            </w:tr>
            <w:tr w14:paraId="1B19F9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4" w:type="dxa"/>
                  <w:vMerge w:val="continue"/>
                  <w:tcBorders>
                    <w:tl2br w:val="nil"/>
                    <w:tr2bl w:val="nil"/>
                  </w:tcBorders>
                  <w:vAlign w:val="center"/>
                </w:tcPr>
                <w:p w14:paraId="30720BF6">
                  <w:pPr>
                    <w:widowControl/>
                    <w:jc w:val="left"/>
                    <w:rPr>
                      <w:rFonts w:hint="default" w:ascii="Times New Roman" w:hAnsi="Times New Roman" w:eastAsia="宋体" w:cs="Times New Roman"/>
                      <w:sz w:val="21"/>
                      <w:szCs w:val="21"/>
                    </w:rPr>
                  </w:pPr>
                </w:p>
              </w:tc>
              <w:tc>
                <w:tcPr>
                  <w:tcW w:w="1740" w:type="dxa"/>
                  <w:gridSpan w:val="2"/>
                  <w:vMerge w:val="continue"/>
                  <w:tcBorders>
                    <w:tl2br w:val="nil"/>
                    <w:tr2bl w:val="nil"/>
                  </w:tcBorders>
                  <w:vAlign w:val="center"/>
                </w:tcPr>
                <w:p w14:paraId="6F003B64">
                  <w:pPr>
                    <w:pStyle w:val="130"/>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宋体" w:cs="Times New Roman"/>
                      <w:spacing w:val="-2"/>
                      <w:sz w:val="21"/>
                      <w:szCs w:val="21"/>
                      <w:lang w:val="en-US" w:eastAsia="zh-CN"/>
                    </w:rPr>
                  </w:pPr>
                </w:p>
              </w:tc>
              <w:tc>
                <w:tcPr>
                  <w:tcW w:w="1245" w:type="dxa"/>
                  <w:tcBorders>
                    <w:tl2br w:val="nil"/>
                    <w:tr2bl w:val="nil"/>
                  </w:tcBorders>
                  <w:vAlign w:val="center"/>
                </w:tcPr>
                <w:p w14:paraId="2F32A851">
                  <w:pPr>
                    <w:pStyle w:val="130"/>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cs="Times New Roman"/>
                      <w:spacing w:val="0"/>
                      <w:sz w:val="21"/>
                      <w:szCs w:val="21"/>
                      <w:lang w:val="en-US" w:eastAsia="zh-CN"/>
                    </w:rPr>
                  </w:pPr>
                  <w:r>
                    <w:rPr>
                      <w:rFonts w:hint="eastAsia" w:ascii="Times New Roman" w:hAnsi="Times New Roman" w:cs="Times New Roman"/>
                      <w:spacing w:val="0"/>
                      <w:sz w:val="21"/>
                      <w:szCs w:val="21"/>
                      <w:lang w:val="en-US" w:eastAsia="zh-CN"/>
                    </w:rPr>
                    <w:t>废边角料</w:t>
                  </w:r>
                </w:p>
              </w:tc>
              <w:tc>
                <w:tcPr>
                  <w:tcW w:w="1200" w:type="dxa"/>
                  <w:vMerge w:val="continue"/>
                  <w:tcBorders>
                    <w:tl2br w:val="nil"/>
                    <w:tr2bl w:val="nil"/>
                  </w:tcBorders>
                  <w:vAlign w:val="center"/>
                </w:tcPr>
                <w:p w14:paraId="2EFD6D7A">
                  <w:pPr>
                    <w:pStyle w:val="130"/>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p>
              </w:tc>
              <w:tc>
                <w:tcPr>
                  <w:tcW w:w="1335" w:type="dxa"/>
                  <w:vMerge w:val="continue"/>
                  <w:tcBorders>
                    <w:tl2br w:val="nil"/>
                    <w:tr2bl w:val="nil"/>
                  </w:tcBorders>
                  <w:vAlign w:val="center"/>
                </w:tcPr>
                <w:p w14:paraId="5810A782">
                  <w:pPr>
                    <w:spacing w:line="260" w:lineRule="exact"/>
                    <w:jc w:val="center"/>
                    <w:rPr>
                      <w:rFonts w:hint="default" w:ascii="Times New Roman" w:hAnsi="Times New Roman" w:eastAsia="宋体" w:cs="Times New Roman"/>
                      <w:sz w:val="21"/>
                      <w:szCs w:val="21"/>
                      <w:lang w:val="en-US" w:eastAsia="zh-CN"/>
                    </w:rPr>
                  </w:pPr>
                </w:p>
              </w:tc>
              <w:tc>
                <w:tcPr>
                  <w:tcW w:w="2506" w:type="dxa"/>
                  <w:vMerge w:val="continue"/>
                  <w:tcBorders>
                    <w:tl2br w:val="nil"/>
                    <w:tr2bl w:val="nil"/>
                  </w:tcBorders>
                  <w:vAlign w:val="center"/>
                </w:tcPr>
                <w:p w14:paraId="71762BCE">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Times New Roman" w:hAnsi="Times New Roman" w:eastAsia="宋体" w:cs="Times New Roman"/>
                      <w:sz w:val="21"/>
                      <w:szCs w:val="21"/>
                    </w:rPr>
                  </w:pPr>
                </w:p>
              </w:tc>
            </w:tr>
            <w:tr w14:paraId="642788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4" w:type="dxa"/>
                  <w:vMerge w:val="continue"/>
                  <w:tcBorders>
                    <w:tl2br w:val="nil"/>
                    <w:tr2bl w:val="nil"/>
                  </w:tcBorders>
                  <w:vAlign w:val="center"/>
                </w:tcPr>
                <w:p w14:paraId="36BA5A4E">
                  <w:pPr>
                    <w:widowControl/>
                    <w:jc w:val="left"/>
                    <w:rPr>
                      <w:rFonts w:hint="default" w:ascii="Times New Roman" w:hAnsi="Times New Roman" w:eastAsia="宋体" w:cs="Times New Roman"/>
                      <w:sz w:val="21"/>
                      <w:szCs w:val="21"/>
                    </w:rPr>
                  </w:pPr>
                </w:p>
              </w:tc>
              <w:tc>
                <w:tcPr>
                  <w:tcW w:w="1740" w:type="dxa"/>
                  <w:gridSpan w:val="2"/>
                  <w:vMerge w:val="restart"/>
                  <w:tcBorders>
                    <w:tl2br w:val="nil"/>
                    <w:tr2bl w:val="nil"/>
                  </w:tcBorders>
                  <w:vAlign w:val="center"/>
                </w:tcPr>
                <w:p w14:paraId="68B7485C">
                  <w:pPr>
                    <w:pStyle w:val="130"/>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宋体" w:cs="Times New Roman"/>
                      <w:kern w:val="2"/>
                      <w:sz w:val="21"/>
                      <w:szCs w:val="21"/>
                    </w:rPr>
                  </w:pPr>
                  <w:r>
                    <w:rPr>
                      <w:rFonts w:hint="eastAsia" w:ascii="Times New Roman" w:hAnsi="Times New Roman" w:cs="Times New Roman"/>
                      <w:spacing w:val="-3"/>
                      <w:sz w:val="21"/>
                      <w:szCs w:val="21"/>
                      <w:lang w:val="en-US" w:eastAsia="zh-CN"/>
                    </w:rPr>
                    <w:t>危险废物</w:t>
                  </w:r>
                </w:p>
              </w:tc>
              <w:tc>
                <w:tcPr>
                  <w:tcW w:w="1245" w:type="dxa"/>
                  <w:tcBorders>
                    <w:tl2br w:val="nil"/>
                    <w:tr2bl w:val="nil"/>
                  </w:tcBorders>
                  <w:vAlign w:val="center"/>
                </w:tcPr>
                <w:p w14:paraId="45E8B023">
                  <w:pPr>
                    <w:pStyle w:val="130"/>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宋体" w:cs="Times New Roman"/>
                      <w:spacing w:val="0"/>
                      <w:kern w:val="2"/>
                      <w:sz w:val="21"/>
                      <w:szCs w:val="21"/>
                    </w:rPr>
                  </w:pPr>
                  <w:r>
                    <w:rPr>
                      <w:rFonts w:hint="default" w:ascii="Times New Roman" w:hAnsi="Times New Roman" w:eastAsia="宋体" w:cs="Times New Roman"/>
                      <w:spacing w:val="0"/>
                      <w:sz w:val="21"/>
                      <w:szCs w:val="21"/>
                    </w:rPr>
                    <w:t>炉渣</w:t>
                  </w:r>
                </w:p>
              </w:tc>
              <w:tc>
                <w:tcPr>
                  <w:tcW w:w="1200" w:type="dxa"/>
                  <w:vMerge w:val="restart"/>
                  <w:tcBorders>
                    <w:tl2br w:val="nil"/>
                    <w:tr2bl w:val="nil"/>
                  </w:tcBorders>
                  <w:vAlign w:val="center"/>
                </w:tcPr>
                <w:p w14:paraId="4A30ECD7">
                  <w:pPr>
                    <w:pStyle w:val="130"/>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3.55</w:t>
                  </w:r>
                </w:p>
              </w:tc>
              <w:tc>
                <w:tcPr>
                  <w:tcW w:w="1335" w:type="dxa"/>
                  <w:vMerge w:val="restart"/>
                  <w:tcBorders>
                    <w:tl2br w:val="nil"/>
                    <w:tr2bl w:val="nil"/>
                  </w:tcBorders>
                  <w:vAlign w:val="center"/>
                </w:tcPr>
                <w:p w14:paraId="22F3E6EE">
                  <w:pPr>
                    <w:spacing w:line="260" w:lineRule="exact"/>
                    <w:jc w:val="center"/>
                    <w:rPr>
                      <w:rFonts w:hint="default" w:eastAsia="宋体" w:cs="Times New Roman"/>
                      <w:sz w:val="21"/>
                      <w:szCs w:val="21"/>
                      <w:lang w:val="en-US" w:eastAsia="zh-CN"/>
                    </w:rPr>
                  </w:pPr>
                  <w:r>
                    <w:rPr>
                      <w:rFonts w:hint="eastAsia" w:cs="Times New Roman"/>
                      <w:sz w:val="21"/>
                      <w:szCs w:val="21"/>
                      <w:lang w:val="en-US" w:eastAsia="zh-CN"/>
                    </w:rPr>
                    <w:t>0</w:t>
                  </w:r>
                </w:p>
              </w:tc>
              <w:tc>
                <w:tcPr>
                  <w:tcW w:w="2506" w:type="dxa"/>
                  <w:vMerge w:val="restart"/>
                  <w:tcBorders>
                    <w:tl2br w:val="nil"/>
                    <w:tr2bl w:val="nil"/>
                  </w:tcBorders>
                  <w:vAlign w:val="center"/>
                </w:tcPr>
                <w:p w14:paraId="0CF461E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委托有资质单位处理</w:t>
                  </w:r>
                </w:p>
              </w:tc>
            </w:tr>
            <w:tr w14:paraId="47D09E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4" w:type="dxa"/>
                  <w:vMerge w:val="continue"/>
                  <w:tcBorders>
                    <w:tl2br w:val="nil"/>
                    <w:tr2bl w:val="nil"/>
                  </w:tcBorders>
                  <w:vAlign w:val="center"/>
                </w:tcPr>
                <w:p w14:paraId="0F50CD94">
                  <w:pPr>
                    <w:widowControl/>
                    <w:jc w:val="left"/>
                    <w:rPr>
                      <w:rFonts w:hint="default" w:ascii="Times New Roman" w:hAnsi="Times New Roman" w:eastAsia="宋体" w:cs="Times New Roman"/>
                      <w:sz w:val="21"/>
                      <w:szCs w:val="21"/>
                    </w:rPr>
                  </w:pPr>
                </w:p>
              </w:tc>
              <w:tc>
                <w:tcPr>
                  <w:tcW w:w="1740" w:type="dxa"/>
                  <w:gridSpan w:val="2"/>
                  <w:vMerge w:val="continue"/>
                  <w:tcBorders>
                    <w:tl2br w:val="nil"/>
                    <w:tr2bl w:val="nil"/>
                  </w:tcBorders>
                  <w:vAlign w:val="center"/>
                </w:tcPr>
                <w:p w14:paraId="0D746EE4">
                  <w:pPr>
                    <w:pStyle w:val="130"/>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宋体" w:cs="Times New Roman"/>
                      <w:kern w:val="2"/>
                      <w:sz w:val="21"/>
                      <w:szCs w:val="21"/>
                    </w:rPr>
                  </w:pPr>
                </w:p>
              </w:tc>
              <w:tc>
                <w:tcPr>
                  <w:tcW w:w="1245" w:type="dxa"/>
                  <w:tcBorders>
                    <w:tl2br w:val="nil"/>
                    <w:tr2bl w:val="nil"/>
                  </w:tcBorders>
                  <w:vAlign w:val="center"/>
                </w:tcPr>
                <w:p w14:paraId="1062B590">
                  <w:pPr>
                    <w:pStyle w:val="130"/>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Times New Roman" w:hAnsi="Times New Roman" w:cs="Times New Roman"/>
                      <w:spacing w:val="0"/>
                      <w:sz w:val="21"/>
                      <w:szCs w:val="21"/>
                      <w:lang w:val="en-US" w:eastAsia="zh-CN"/>
                    </w:rPr>
                  </w:pPr>
                  <w:r>
                    <w:rPr>
                      <w:rFonts w:hint="eastAsia" w:ascii="Times New Roman" w:hAnsi="Times New Roman" w:cs="Times New Roman"/>
                      <w:spacing w:val="0"/>
                      <w:sz w:val="21"/>
                      <w:szCs w:val="21"/>
                      <w:lang w:val="en-US" w:eastAsia="zh-CN"/>
                    </w:rPr>
                    <w:t>收集的</w:t>
                  </w:r>
                </w:p>
                <w:p w14:paraId="6A06ABB6">
                  <w:pPr>
                    <w:pStyle w:val="130"/>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宋体" w:cs="Times New Roman"/>
                      <w:spacing w:val="0"/>
                      <w:kern w:val="2"/>
                      <w:sz w:val="21"/>
                      <w:szCs w:val="21"/>
                    </w:rPr>
                  </w:pPr>
                  <w:r>
                    <w:rPr>
                      <w:rFonts w:hint="default" w:ascii="Times New Roman" w:hAnsi="Times New Roman" w:eastAsia="宋体" w:cs="Times New Roman"/>
                      <w:spacing w:val="0"/>
                      <w:sz w:val="21"/>
                      <w:szCs w:val="21"/>
                      <w:lang w:val="en-US" w:eastAsia="zh-CN"/>
                    </w:rPr>
                    <w:t>滤尘</w:t>
                  </w:r>
                </w:p>
              </w:tc>
              <w:tc>
                <w:tcPr>
                  <w:tcW w:w="1200" w:type="dxa"/>
                  <w:vMerge w:val="continue"/>
                  <w:tcBorders>
                    <w:tl2br w:val="nil"/>
                    <w:tr2bl w:val="nil"/>
                  </w:tcBorders>
                  <w:vAlign w:val="center"/>
                </w:tcPr>
                <w:p w14:paraId="5D39BFF0">
                  <w:pPr>
                    <w:pStyle w:val="130"/>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cs="Times New Roman"/>
                      <w:color w:val="000000"/>
                      <w:sz w:val="21"/>
                      <w:szCs w:val="21"/>
                      <w:lang w:val="en-US" w:eastAsia="zh-CN"/>
                    </w:rPr>
                  </w:pPr>
                </w:p>
              </w:tc>
              <w:tc>
                <w:tcPr>
                  <w:tcW w:w="1335" w:type="dxa"/>
                  <w:vMerge w:val="continue"/>
                  <w:tcBorders>
                    <w:tl2br w:val="nil"/>
                    <w:tr2bl w:val="nil"/>
                  </w:tcBorders>
                  <w:vAlign w:val="center"/>
                </w:tcPr>
                <w:p w14:paraId="25270685">
                  <w:pPr>
                    <w:spacing w:line="260" w:lineRule="exact"/>
                    <w:jc w:val="center"/>
                    <w:rPr>
                      <w:rFonts w:hint="eastAsia" w:ascii="Times New Roman" w:hAnsi="Times New Roman" w:eastAsia="宋体" w:cs="Times New Roman"/>
                      <w:sz w:val="21"/>
                      <w:szCs w:val="21"/>
                      <w:lang w:val="en-US" w:eastAsia="zh-CN"/>
                    </w:rPr>
                  </w:pPr>
                </w:p>
              </w:tc>
              <w:tc>
                <w:tcPr>
                  <w:tcW w:w="2506" w:type="dxa"/>
                  <w:vMerge w:val="continue"/>
                  <w:tcBorders>
                    <w:tl2br w:val="nil"/>
                    <w:tr2bl w:val="nil"/>
                  </w:tcBorders>
                  <w:vAlign w:val="center"/>
                </w:tcPr>
                <w:p w14:paraId="30FB7450">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Times New Roman" w:hAnsi="Times New Roman" w:eastAsia="宋体" w:cs="Times New Roman"/>
                      <w:sz w:val="21"/>
                      <w:szCs w:val="21"/>
                    </w:rPr>
                  </w:pPr>
                </w:p>
              </w:tc>
            </w:tr>
            <w:tr w14:paraId="454E21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4" w:type="dxa"/>
                  <w:vMerge w:val="continue"/>
                  <w:tcBorders>
                    <w:tl2br w:val="nil"/>
                    <w:tr2bl w:val="nil"/>
                  </w:tcBorders>
                  <w:vAlign w:val="center"/>
                </w:tcPr>
                <w:p w14:paraId="4DE1D814">
                  <w:pPr>
                    <w:widowControl/>
                    <w:jc w:val="left"/>
                    <w:rPr>
                      <w:rFonts w:hint="default" w:ascii="Times New Roman" w:hAnsi="Times New Roman" w:eastAsia="宋体" w:cs="Times New Roman"/>
                      <w:sz w:val="21"/>
                      <w:szCs w:val="21"/>
                    </w:rPr>
                  </w:pPr>
                </w:p>
              </w:tc>
              <w:tc>
                <w:tcPr>
                  <w:tcW w:w="1740" w:type="dxa"/>
                  <w:gridSpan w:val="2"/>
                  <w:vMerge w:val="continue"/>
                  <w:tcBorders>
                    <w:tl2br w:val="nil"/>
                    <w:tr2bl w:val="nil"/>
                  </w:tcBorders>
                  <w:vAlign w:val="center"/>
                </w:tcPr>
                <w:p w14:paraId="7EDE7EBC">
                  <w:pPr>
                    <w:pStyle w:val="130"/>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宋体" w:cs="Times New Roman"/>
                      <w:spacing w:val="-3"/>
                      <w:sz w:val="21"/>
                      <w:szCs w:val="21"/>
                      <w:lang w:val="en-US" w:eastAsia="zh-CN"/>
                    </w:rPr>
                  </w:pPr>
                </w:p>
              </w:tc>
              <w:tc>
                <w:tcPr>
                  <w:tcW w:w="1245" w:type="dxa"/>
                  <w:tcBorders>
                    <w:tl2br w:val="nil"/>
                    <w:tr2bl w:val="nil"/>
                  </w:tcBorders>
                  <w:vAlign w:val="center"/>
                </w:tcPr>
                <w:p w14:paraId="0FC0449C">
                  <w:pPr>
                    <w:pStyle w:val="130"/>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Times New Roman" w:hAnsi="Times New Roman" w:cs="Times New Roman"/>
                      <w:spacing w:val="0"/>
                      <w:sz w:val="21"/>
                      <w:szCs w:val="21"/>
                      <w:lang w:val="en-US" w:eastAsia="zh-CN"/>
                    </w:rPr>
                  </w:pPr>
                  <w:r>
                    <w:rPr>
                      <w:rFonts w:hint="eastAsia" w:ascii="Times New Roman" w:hAnsi="Times New Roman" w:cs="Times New Roman"/>
                      <w:spacing w:val="-3"/>
                      <w:sz w:val="21"/>
                      <w:szCs w:val="21"/>
                      <w:lang w:val="en-US" w:eastAsia="zh-CN"/>
                    </w:rPr>
                    <w:t>废布袋</w:t>
                  </w:r>
                </w:p>
              </w:tc>
              <w:tc>
                <w:tcPr>
                  <w:tcW w:w="1200" w:type="dxa"/>
                  <w:vMerge w:val="continue"/>
                  <w:tcBorders>
                    <w:tl2br w:val="nil"/>
                    <w:tr2bl w:val="nil"/>
                  </w:tcBorders>
                  <w:vAlign w:val="center"/>
                </w:tcPr>
                <w:p w14:paraId="7946D5BF">
                  <w:pPr>
                    <w:pStyle w:val="130"/>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cs="Times New Roman"/>
                      <w:sz w:val="21"/>
                      <w:szCs w:val="21"/>
                      <w:lang w:val="en-US" w:eastAsia="zh-CN"/>
                    </w:rPr>
                  </w:pPr>
                </w:p>
              </w:tc>
              <w:tc>
                <w:tcPr>
                  <w:tcW w:w="1335" w:type="dxa"/>
                  <w:vMerge w:val="continue"/>
                  <w:tcBorders>
                    <w:tl2br w:val="nil"/>
                    <w:tr2bl w:val="nil"/>
                  </w:tcBorders>
                  <w:vAlign w:val="center"/>
                </w:tcPr>
                <w:p w14:paraId="7CAC5D77">
                  <w:pPr>
                    <w:spacing w:line="260" w:lineRule="exact"/>
                    <w:jc w:val="center"/>
                    <w:rPr>
                      <w:rFonts w:hint="default" w:cs="Times New Roman"/>
                      <w:sz w:val="21"/>
                      <w:szCs w:val="21"/>
                      <w:lang w:val="en-US" w:eastAsia="zh-CN"/>
                    </w:rPr>
                  </w:pPr>
                </w:p>
              </w:tc>
              <w:tc>
                <w:tcPr>
                  <w:tcW w:w="2506" w:type="dxa"/>
                  <w:vMerge w:val="continue"/>
                  <w:tcBorders>
                    <w:tl2br w:val="nil"/>
                    <w:tr2bl w:val="nil"/>
                  </w:tcBorders>
                  <w:vAlign w:val="center"/>
                </w:tcPr>
                <w:p w14:paraId="671ADA92">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Times New Roman" w:hAnsi="Times New Roman" w:eastAsia="宋体" w:cs="Times New Roman"/>
                      <w:sz w:val="21"/>
                      <w:szCs w:val="21"/>
                    </w:rPr>
                  </w:pPr>
                </w:p>
              </w:tc>
            </w:tr>
            <w:tr w14:paraId="02657D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554" w:type="dxa"/>
                  <w:vMerge w:val="continue"/>
                  <w:tcBorders>
                    <w:tl2br w:val="nil"/>
                    <w:tr2bl w:val="nil"/>
                  </w:tcBorders>
                  <w:vAlign w:val="center"/>
                </w:tcPr>
                <w:p w14:paraId="6B7B55F5">
                  <w:pPr>
                    <w:widowControl/>
                    <w:jc w:val="left"/>
                    <w:rPr>
                      <w:rFonts w:hint="default" w:ascii="Times New Roman" w:hAnsi="Times New Roman" w:eastAsia="宋体" w:cs="Times New Roman"/>
                      <w:sz w:val="21"/>
                      <w:szCs w:val="21"/>
                    </w:rPr>
                  </w:pPr>
                </w:p>
              </w:tc>
              <w:tc>
                <w:tcPr>
                  <w:tcW w:w="1740" w:type="dxa"/>
                  <w:gridSpan w:val="2"/>
                  <w:tcBorders>
                    <w:tl2br w:val="nil"/>
                    <w:tr2bl w:val="nil"/>
                  </w:tcBorders>
                  <w:vAlign w:val="center"/>
                </w:tcPr>
                <w:p w14:paraId="3604B2D0">
                  <w:pPr>
                    <w:spacing w:line="26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办公、生活</w:t>
                  </w:r>
                </w:p>
              </w:tc>
              <w:tc>
                <w:tcPr>
                  <w:tcW w:w="1245" w:type="dxa"/>
                  <w:tcBorders>
                    <w:tl2br w:val="nil"/>
                    <w:tr2bl w:val="nil"/>
                  </w:tcBorders>
                  <w:vAlign w:val="center"/>
                </w:tcPr>
                <w:p w14:paraId="44196E2A">
                  <w:pPr>
                    <w:spacing w:line="26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生活垃圾</w:t>
                  </w:r>
                </w:p>
              </w:tc>
              <w:tc>
                <w:tcPr>
                  <w:tcW w:w="1200" w:type="dxa"/>
                  <w:tcBorders>
                    <w:tl2br w:val="nil"/>
                    <w:tr2bl w:val="nil"/>
                  </w:tcBorders>
                  <w:vAlign w:val="center"/>
                </w:tcPr>
                <w:p w14:paraId="21AD098D">
                  <w:pPr>
                    <w:pStyle w:val="130"/>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10.2</w:t>
                  </w:r>
                </w:p>
              </w:tc>
              <w:tc>
                <w:tcPr>
                  <w:tcW w:w="1335" w:type="dxa"/>
                  <w:tcBorders>
                    <w:tl2br w:val="nil"/>
                    <w:tr2bl w:val="nil"/>
                  </w:tcBorders>
                  <w:vAlign w:val="center"/>
                </w:tcPr>
                <w:p w14:paraId="3F83E79C">
                  <w:pPr>
                    <w:spacing w:line="26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w:t>
                  </w:r>
                </w:p>
              </w:tc>
              <w:tc>
                <w:tcPr>
                  <w:tcW w:w="2506" w:type="dxa"/>
                  <w:tcBorders>
                    <w:tl2br w:val="nil"/>
                    <w:tr2bl w:val="nil"/>
                  </w:tcBorders>
                  <w:vAlign w:val="center"/>
                </w:tcPr>
                <w:p w14:paraId="5043C3AC">
                  <w:pPr>
                    <w:keepNext w:val="0"/>
                    <w:keepLines w:val="0"/>
                    <w:pageBreakBefore w:val="0"/>
                    <w:kinsoku/>
                    <w:wordWrap/>
                    <w:overflowPunct/>
                    <w:topLinePunct w:val="0"/>
                    <w:autoSpaceDE/>
                    <w:autoSpaceDN/>
                    <w:bidi w:val="0"/>
                    <w:adjustRightInd/>
                    <w:snapToGrid/>
                    <w:spacing w:line="280" w:lineRule="exact"/>
                    <w:jc w:val="both"/>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由环卫部门收集后统一处置</w:t>
                  </w:r>
                </w:p>
              </w:tc>
            </w:tr>
          </w:tbl>
          <w:p w14:paraId="702C765C">
            <w:pPr>
              <w:pStyle w:val="130"/>
              <w:keepNext w:val="0"/>
              <w:keepLines w:val="0"/>
              <w:pageBreakBefore w:val="0"/>
              <w:widowControl w:val="0"/>
              <w:kinsoku/>
              <w:wordWrap/>
              <w:overflowPunct/>
              <w:topLinePunct w:val="0"/>
              <w:autoSpaceDE/>
              <w:autoSpaceDN/>
              <w:bidi w:val="0"/>
              <w:adjustRightInd/>
              <w:snapToGrid/>
              <w:spacing w:line="500" w:lineRule="exact"/>
              <w:ind w:left="0" w:right="0" w:firstLine="482" w:firstLineChars="200"/>
              <w:textAlignment w:val="auto"/>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2、在建项目</w:t>
            </w:r>
          </w:p>
          <w:p w14:paraId="2C97C78F">
            <w:pPr>
              <w:pStyle w:val="130"/>
              <w:keepNext w:val="0"/>
              <w:keepLines w:val="0"/>
              <w:pageBreakBefore w:val="0"/>
              <w:widowControl w:val="0"/>
              <w:kinsoku/>
              <w:wordWrap/>
              <w:overflowPunct/>
              <w:topLinePunct w:val="0"/>
              <w:autoSpaceDE/>
              <w:autoSpaceDN/>
              <w:bidi w:val="0"/>
              <w:adjustRightInd/>
              <w:snapToGrid/>
              <w:spacing w:line="500" w:lineRule="exact"/>
              <w:ind w:left="0" w:right="0" w:firstLine="480" w:firstLineChars="200"/>
              <w:textAlignment w:val="auto"/>
              <w:rPr>
                <w:rFonts w:hint="default" w:ascii="Times New Roman" w:hAnsi="Times New Roman" w:cs="Times New Roman"/>
                <w:bCs/>
                <w:color w:val="000000" w:themeColor="text1"/>
                <w:kern w:val="2"/>
                <w:sz w:val="24"/>
                <w:szCs w:val="24"/>
                <w:lang w:val="en-US" w:eastAsia="zh-CN" w:bidi="ar-SA"/>
              </w:rPr>
            </w:pPr>
            <w:r>
              <w:rPr>
                <w:rFonts w:hint="eastAsia" w:ascii="Times New Roman" w:hAnsi="Times New Roman" w:cs="Times New Roman"/>
                <w:bCs/>
                <w:color w:val="000000" w:themeColor="text1"/>
                <w:kern w:val="2"/>
                <w:sz w:val="24"/>
                <w:szCs w:val="24"/>
                <w:lang w:val="en-US" w:eastAsia="zh-CN" w:bidi="ar-SA"/>
              </w:rPr>
              <w:t>（1）工艺流程</w:t>
            </w:r>
          </w:p>
          <w:p w14:paraId="71E8122A">
            <w:pPr>
              <w:pStyle w:val="130"/>
              <w:keepNext w:val="0"/>
              <w:keepLines w:val="0"/>
              <w:pageBreakBefore w:val="0"/>
              <w:widowControl w:val="0"/>
              <w:kinsoku/>
              <w:wordWrap/>
              <w:overflowPunct/>
              <w:topLinePunct w:val="0"/>
              <w:autoSpaceDE/>
              <w:autoSpaceDN/>
              <w:bidi w:val="0"/>
              <w:adjustRightInd/>
              <w:snapToGrid/>
              <w:spacing w:line="500" w:lineRule="exact"/>
              <w:ind w:left="0" w:right="0"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bCs/>
                <w:color w:val="000000" w:themeColor="text1"/>
                <w:kern w:val="2"/>
                <w:sz w:val="24"/>
                <w:szCs w:val="24"/>
                <w:lang w:val="en-US" w:eastAsia="zh-CN" w:bidi="ar-SA"/>
              </w:rPr>
              <w:t>在建项目为扩建项目，评价内容为扩建后</w:t>
            </w:r>
            <w:r>
              <w:rPr>
                <w:rFonts w:hint="default" w:ascii="Times New Roman" w:hAnsi="Times New Roman" w:eastAsia="宋体" w:cs="Times New Roman"/>
                <w:kern w:val="2"/>
                <w:sz w:val="24"/>
                <w:szCs w:val="24"/>
                <w:lang w:val="en-US" w:eastAsia="en-US" w:bidi="ar-SA"/>
              </w:rPr>
              <w:t>运营期</w:t>
            </w:r>
            <w:r>
              <w:rPr>
                <w:rFonts w:hint="eastAsia" w:ascii="Times New Roman" w:hAnsi="Times New Roman" w:cs="Times New Roman"/>
                <w:bCs/>
                <w:color w:val="000000" w:themeColor="text1"/>
                <w:kern w:val="2"/>
                <w:sz w:val="24"/>
                <w:szCs w:val="24"/>
                <w:lang w:val="en-US" w:eastAsia="zh-CN" w:bidi="ar-SA"/>
              </w:rPr>
              <w:t>全厂</w:t>
            </w:r>
            <w:r>
              <w:rPr>
                <w:rFonts w:hint="eastAsia" w:ascii="Times New Roman" w:hAnsi="Times New Roman" w:eastAsia="宋体" w:cs="Times New Roman"/>
                <w:kern w:val="2"/>
                <w:sz w:val="24"/>
                <w:szCs w:val="24"/>
                <w:lang w:val="en-US" w:eastAsia="zh-CN" w:bidi="ar-SA"/>
              </w:rPr>
              <w:t>废气</w:t>
            </w:r>
            <w:r>
              <w:rPr>
                <w:rFonts w:hint="eastAsia" w:cs="Times New Roman"/>
                <w:kern w:val="2"/>
                <w:sz w:val="24"/>
                <w:szCs w:val="24"/>
                <w:lang w:val="en-US" w:eastAsia="zh-CN" w:bidi="ar-SA"/>
              </w:rPr>
              <w:t>、废水、噪声及固体废物</w:t>
            </w:r>
            <w:r>
              <w:rPr>
                <w:rFonts w:hint="default" w:ascii="Times New Roman" w:hAnsi="Times New Roman" w:eastAsia="宋体" w:cs="Times New Roman"/>
                <w:kern w:val="2"/>
                <w:sz w:val="24"/>
                <w:szCs w:val="24"/>
                <w:lang w:val="en-US" w:eastAsia="en-US" w:bidi="ar-SA"/>
              </w:rPr>
              <w:t>环境影响和保护措施</w:t>
            </w:r>
            <w:r>
              <w:rPr>
                <w:rFonts w:hint="eastAsia" w:ascii="Times New Roman" w:hAnsi="Times New Roman" w:cs="Times New Roman"/>
                <w:kern w:val="2"/>
                <w:sz w:val="24"/>
                <w:szCs w:val="24"/>
                <w:lang w:val="en-US" w:eastAsia="zh-CN" w:bidi="ar-SA"/>
              </w:rPr>
              <w:t>。故根据</w:t>
            </w:r>
            <w:r>
              <w:rPr>
                <w:rFonts w:hint="eastAsia" w:ascii="Times New Roman" w:hAnsi="Times New Roman" w:eastAsia="宋体" w:cs="Times New Roman"/>
                <w:snapToGrid w:val="0"/>
                <w:color w:val="000000" w:themeColor="text1"/>
                <w:kern w:val="0"/>
                <w:sz w:val="24"/>
                <w:szCs w:val="24"/>
                <w:lang w:val="en-US" w:eastAsia="zh-CN"/>
              </w:rPr>
              <w:t>2025年已批复的《年新增200吨高精密铜制品扩建项目》</w:t>
            </w:r>
            <w:r>
              <w:rPr>
                <w:rFonts w:hint="eastAsia" w:ascii="Times New Roman" w:hAnsi="Times New Roman" w:cs="Times New Roman"/>
                <w:bCs/>
                <w:color w:val="000000" w:themeColor="text1"/>
                <w:kern w:val="2"/>
                <w:sz w:val="24"/>
                <w:szCs w:val="24"/>
                <w:lang w:val="en-US" w:eastAsia="zh-CN" w:bidi="ar-SA"/>
              </w:rPr>
              <w:t>环评在建项目</w:t>
            </w:r>
            <w:r>
              <w:rPr>
                <w:rFonts w:hint="default" w:ascii="Times New Roman" w:hAnsi="Times New Roman" w:eastAsia="宋体" w:cs="Times New Roman"/>
                <w:bCs/>
                <w:color w:val="000000" w:themeColor="text1"/>
                <w:kern w:val="2"/>
                <w:sz w:val="24"/>
                <w:szCs w:val="24"/>
                <w:lang w:val="en-US" w:eastAsia="zh-CN" w:bidi="ar-SA"/>
              </w:rPr>
              <w:t>具体生产工艺流程及产污环节见图2-</w:t>
            </w:r>
            <w:r>
              <w:rPr>
                <w:rFonts w:hint="eastAsia" w:ascii="Times New Roman" w:hAnsi="Times New Roman" w:cs="Times New Roman"/>
                <w:bCs/>
                <w:color w:val="000000" w:themeColor="text1"/>
                <w:kern w:val="2"/>
                <w:sz w:val="24"/>
                <w:szCs w:val="24"/>
                <w:lang w:val="en-US" w:eastAsia="zh-CN" w:bidi="ar-SA"/>
              </w:rPr>
              <w:t>6</w:t>
            </w:r>
            <w:r>
              <w:rPr>
                <w:rFonts w:hint="default" w:ascii="Times New Roman" w:hAnsi="Times New Roman" w:eastAsia="宋体" w:cs="Times New Roman"/>
                <w:bCs/>
                <w:color w:val="000000" w:themeColor="text1"/>
                <w:kern w:val="2"/>
                <w:sz w:val="24"/>
                <w:szCs w:val="24"/>
                <w:lang w:val="en-US" w:eastAsia="zh-CN" w:bidi="ar-SA"/>
              </w:rPr>
              <w:t>。（其中G-废气、S-固废、N-噪声）。</w:t>
            </w:r>
          </w:p>
          <w:p w14:paraId="1A9AB54A">
            <w:pPr>
              <w:pStyle w:val="74"/>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baseline"/>
              <w:rPr>
                <w:rFonts w:hint="eastAsia" w:ascii="宋体" w:hAnsi="宋体"/>
                <w:sz w:val="24"/>
                <w:szCs w:val="24"/>
              </w:rPr>
            </w:pPr>
            <w:r>
              <w:rPr>
                <w:rFonts w:hint="default"/>
                <w:kern w:val="0"/>
                <w:lang w:val="en-US"/>
              </w:rPr>
              <w:pict>
                <v:group id="_x0000_s2050" o:spid="_x0000_s2050" o:spt="203" style="position:absolute;left:0pt;margin-left:2.2pt;margin-top:1pt;height:610.3pt;width:426.75pt;z-index:251808768;mso-width-relative:page;mso-height-relative:page;" coordorigin="1940,7104" coordsize="8535,12202" editas="canvas">
                  <o:lock v:ext="edit"/>
                  <v:shape id="_x0000_s2051" o:spid="_x0000_s2051" o:spt="75" type="#_x0000_t75" style="position:absolute;left:1940;top:7104;height:12202;width:8535;" filled="f" stroked="f" coordsize="21600,21600">
                    <v:path/>
                    <v:fill on="f" focussize="0,0"/>
                    <v:stroke on="f"/>
                    <v:imagedata o:title=""/>
                    <o:lock v:ext="edit" aspectratio="t"/>
                  </v:shape>
                  <v:rect id="_x0000_s2052" o:spid="_x0000_s2052" o:spt="1" style="position:absolute;left:4454;top:7104;height:594;width:3098;v-text-anchor:middle;" fillcolor="#FFFFFF" filled="t" stroked="f" coordsize="21600,21600">
                    <v:path/>
                    <v:fill on="t" color2="#FFFFFF" focussize="0,0"/>
                    <v:stroke on="f"/>
                    <v:imagedata o:title=""/>
                    <o:lock v:ext="edit" aspectratio="f"/>
                    <v:textbox>
                      <w:txbxContent>
                        <w:p w14:paraId="1C68A033">
                          <w:pPr>
                            <w:pStyle w:val="17"/>
                            <w:jc w:val="center"/>
                            <w:rPr>
                              <w:rFonts w:hint="default" w:ascii="宋体" w:hAnsi="宋体" w:eastAsia="宋体" w:cs="Times New Roman"/>
                              <w:kern w:val="2"/>
                              <w:sz w:val="21"/>
                              <w:szCs w:val="21"/>
                              <w:lang w:val="en-US" w:eastAsia="zh-CN" w:bidi="ar-SA"/>
                            </w:rPr>
                          </w:pPr>
                          <w:r>
                            <w:rPr>
                              <w:rFonts w:hint="eastAsia" w:ascii="宋体" w:hAnsi="宋体"/>
                              <w:sz w:val="21"/>
                              <w:szCs w:val="21"/>
                              <w:lang w:eastAsia="zh-CN"/>
                            </w:rPr>
                            <w:t>电解铜、铍铜合金、</w:t>
                          </w:r>
                          <w:r>
                            <w:rPr>
                              <w:rFonts w:hint="eastAsia" w:ascii="宋体" w:hAnsi="宋体"/>
                              <w:sz w:val="21"/>
                              <w:szCs w:val="21"/>
                              <w:lang w:val="en-US" w:eastAsia="zh-CN"/>
                            </w:rPr>
                            <w:t>模具</w:t>
                          </w:r>
                        </w:p>
                      </w:txbxContent>
                    </v:textbox>
                  </v:rect>
                  <v:rect id="_x0000_s2053" o:spid="_x0000_s2053" o:spt="1" style="position:absolute;left:5345;top:8265;height:500;width:1236;v-text-anchor:middle;" fillcolor="#FFFFFF" filled="t" stroked="t" coordsize="21600,21600">
                    <v:path/>
                    <v:fill on="t" color2="#FFFFFF" focussize="0,0"/>
                    <v:stroke color="#000000" joinstyle="miter"/>
                    <v:imagedata o:title=""/>
                    <o:lock v:ext="edit" aspectratio="f"/>
                    <v:textbox>
                      <w:txbxContent>
                        <w:p w14:paraId="47E8D371">
                          <w:pPr>
                            <w:jc w:val="center"/>
                            <w:rPr>
                              <w:rFonts w:hint="eastAsia" w:ascii="宋体" w:hAnsi="宋体" w:eastAsia="宋体"/>
                              <w:lang w:eastAsia="zh-CN"/>
                            </w:rPr>
                          </w:pPr>
                          <w:r>
                            <w:rPr>
                              <w:rFonts w:hint="eastAsia" w:ascii="宋体" w:hAnsi="宋体"/>
                              <w:lang w:eastAsia="zh-CN"/>
                            </w:rPr>
                            <w:t>熔</w:t>
                          </w:r>
                          <w:r>
                            <w:rPr>
                              <w:rFonts w:hint="eastAsia" w:ascii="宋体" w:hAnsi="宋体"/>
                              <w:lang w:val="en-US" w:eastAsia="zh-CN"/>
                            </w:rPr>
                            <w:t xml:space="preserve">  </w:t>
                          </w:r>
                          <w:r>
                            <w:rPr>
                              <w:rFonts w:hint="eastAsia" w:ascii="宋体" w:hAnsi="宋体"/>
                              <w:lang w:eastAsia="zh-CN"/>
                            </w:rPr>
                            <w:t>铸</w:t>
                          </w:r>
                        </w:p>
                      </w:txbxContent>
                    </v:textbox>
                  </v:rect>
                  <v:rect id="_x0000_s2054" o:spid="_x0000_s2054" o:spt="1" style="position:absolute;left:5384;top:9475;height:513;width:1236;v-text-anchor:middle;" fillcolor="#FFFFFF" filled="t" stroked="t" coordsize="21600,21600">
                    <v:path/>
                    <v:fill on="t" color2="#FFFFFF" focussize="0,0"/>
                    <v:stroke color="#000000" joinstyle="miter"/>
                    <v:imagedata o:title=""/>
                    <o:lock v:ext="edit" aspectratio="f"/>
                    <v:textbox>
                      <w:txbxContent>
                        <w:p w14:paraId="68B25819">
                          <w:pPr>
                            <w:jc w:val="center"/>
                            <w:rPr>
                              <w:rFonts w:hint="eastAsia" w:ascii="宋体" w:hAnsi="宋体" w:eastAsia="宋体"/>
                              <w:lang w:eastAsia="zh-CN"/>
                            </w:rPr>
                          </w:pPr>
                          <w:r>
                            <w:rPr>
                              <w:rFonts w:hint="eastAsia" w:ascii="宋体" w:hAnsi="宋体"/>
                              <w:lang w:eastAsia="zh-CN"/>
                            </w:rPr>
                            <w:t>冷却成型</w:t>
                          </w:r>
                        </w:p>
                      </w:txbxContent>
                    </v:textbox>
                  </v:rect>
                  <v:shape id="_x0000_s2055" o:spid="_x0000_s2055" o:spt="32" type="#_x0000_t32" style="position:absolute;left:6035;top:8780;flip:x;height:680;width:1;" filled="f" stroked="t" coordsize="21600,21600">
                    <v:path arrowok="t"/>
                    <v:fill on="f" focussize="0,0"/>
                    <v:stroke color="#000000" endarrow="block" endarrowwidth="narrow" endarrowlength="long"/>
                    <v:imagedata o:title=""/>
                    <o:lock v:ext="edit" aspectratio="f"/>
                  </v:shape>
                  <v:shape id="_x0000_s2056" o:spid="_x0000_s2056" o:spt="32" type="#_x0000_t32" style="position:absolute;left:6019;top:9990;height:794;width:1;" filled="f" stroked="t" coordsize="21600,21600">
                    <v:path arrowok="t"/>
                    <v:fill on="f" focussize="0,0"/>
                    <v:stroke color="#000000" endarrow="block" endarrowwidth="narrow" endarrowlength="long"/>
                    <v:imagedata o:title=""/>
                    <o:lock v:ext="edit" aspectratio="f"/>
                  </v:shape>
                  <v:shape id="_x0000_s2057" o:spid="_x0000_s2057" o:spt="32" type="#_x0000_t32" style="position:absolute;left:5982;top:7717;height:533;width:11;" filled="f" stroked="t" coordsize="21600,21600">
                    <v:path arrowok="t"/>
                    <v:fill on="f" focussize="0,0"/>
                    <v:stroke color="#000000" endarrow="block" endarrowwidth="narrow" endarrowlength="long"/>
                    <v:imagedata o:title=""/>
                    <o:lock v:ext="edit" aspectratio="f"/>
                  </v:shape>
                  <v:rect id="_x0000_s2058" o:spid="_x0000_s2058" o:spt="1" style="position:absolute;left:5354;top:11973;height:567;width:1236;v-text-anchor:middle;" fillcolor="#FFFFFF" filled="t" stroked="t" coordsize="21600,21600">
                    <v:path/>
                    <v:fill on="t" color2="#FFFFFF" focussize="0,0"/>
                    <v:stroke color="#000000" joinstyle="miter"/>
                    <v:imagedata o:title=""/>
                    <o:lock v:ext="edit" aspectratio="f"/>
                    <v:textbox>
                      <w:txbxContent>
                        <w:p w14:paraId="3A53A74F">
                          <w:pPr>
                            <w:jc w:val="center"/>
                            <w:rPr>
                              <w:rFonts w:hint="default" w:ascii="宋体" w:hAnsi="宋体" w:eastAsia="宋体"/>
                              <w:lang w:val="en-US" w:eastAsia="zh-CN"/>
                            </w:rPr>
                          </w:pPr>
                          <w:r>
                            <w:rPr>
                              <w:rFonts w:hint="eastAsia" w:ascii="宋体" w:hAnsi="宋体"/>
                              <w:lang w:val="en-US" w:eastAsia="zh-CN"/>
                            </w:rPr>
                            <w:t>精加工</w:t>
                          </w:r>
                        </w:p>
                      </w:txbxContent>
                    </v:textbox>
                  </v:rect>
                  <v:rect id="_x0000_s2059" o:spid="_x0000_s2059" o:spt="1" style="position:absolute;left:7373;top:11013;height:432;width:792;v-text-anchor:middle;" fillcolor="#FFFFFF" filled="t" stroked="f" coordsize="21600,21600">
                    <v:path/>
                    <v:fill on="t" color2="#FFFFFF" focussize="0,0"/>
                    <v:stroke on="f"/>
                    <v:imagedata o:title=""/>
                    <o:lock v:ext="edit" aspectratio="f"/>
                    <v:textbox inset="0mm,0mm,0mm,0mm">
                      <w:txbxContent>
                        <w:p w14:paraId="3A8526D8">
                          <w:pPr>
                            <w:jc w:val="left"/>
                            <w:rPr>
                              <w:rFonts w:ascii="宋体" w:hAnsi="宋体"/>
                            </w:rPr>
                          </w:pPr>
                          <w:r>
                            <w:rPr>
                              <w:rFonts w:hint="eastAsia" w:ascii="宋体" w:hAnsi="宋体"/>
                            </w:rPr>
                            <w:t>N噪声</w:t>
                          </w:r>
                        </w:p>
                      </w:txbxContent>
                    </v:textbox>
                  </v:rect>
                  <v:shape id="_x0000_s2060" o:spid="_x0000_s2060" o:spt="32" type="#_x0000_t32" style="position:absolute;left:6619;top:10902;height:1;width:561;" filled="f" stroked="t" coordsize="21600,21600">
                    <v:path arrowok="t"/>
                    <v:fill on="f" focussize="0,0"/>
                    <v:stroke color="#000000" endarrow="block"/>
                    <v:imagedata o:title=""/>
                    <o:lock v:ext="edit" aspectratio="f"/>
                  </v:shape>
                  <v:shape id="_x0000_s2061" o:spid="_x0000_s2061" o:spt="32" type="#_x0000_t32" style="position:absolute;left:5973;top:11294;height:680;width:1;" filled="f" stroked="t" coordsize="21600,21600">
                    <v:path arrowok="t"/>
                    <v:fill on="f" focussize="0,0"/>
                    <v:stroke color="#000000" endarrow="block" endarrowwidth="narrow" endarrowlength="long"/>
                    <v:imagedata o:title=""/>
                    <o:lock v:ext="edit" aspectratio="f"/>
                  </v:shape>
                  <v:rect id="_x0000_s2062" o:spid="_x0000_s2062" o:spt="1" style="position:absolute;left:7279;top:10645;height:476;width:2071;v-text-anchor:middle;" fillcolor="#FFFFFF" filled="t" stroked="f" coordsize="21600,21600">
                    <v:path/>
                    <v:fill on="t" color2="#FFFFFF" focussize="0,0"/>
                    <v:stroke on="f"/>
                    <v:imagedata o:title=""/>
                    <o:lock v:ext="edit" aspectratio="f"/>
                    <v:textbox inset="0mm,0mm,0mm,0mm">
                      <w:txbxContent>
                        <w:p w14:paraId="0557A0DB">
                          <w:pPr>
                            <w:pStyle w:val="17"/>
                            <w:rPr>
                              <w:rFonts w:hint="default" w:ascii="宋体" w:hAnsi="宋体"/>
                              <w:sz w:val="21"/>
                              <w:szCs w:val="21"/>
                              <w:lang w:val="en-US" w:eastAsia="zh-CN"/>
                            </w:rPr>
                          </w:pPr>
                          <w:r>
                            <w:rPr>
                              <w:rFonts w:hint="eastAsia" w:ascii="宋体" w:hAnsi="宋体"/>
                              <w:sz w:val="21"/>
                              <w:szCs w:val="21"/>
                              <w:lang w:val="en-US" w:eastAsia="zh-CN"/>
                            </w:rPr>
                            <w:t>S</w:t>
                          </w:r>
                          <w:r>
                            <w:rPr>
                              <w:rFonts w:hint="eastAsia" w:cs="Times New Roman"/>
                              <w:sz w:val="21"/>
                              <w:szCs w:val="21"/>
                              <w:vertAlign w:val="subscript"/>
                              <w:lang w:val="en-US" w:eastAsia="zh-CN"/>
                            </w:rPr>
                            <w:t>6</w:t>
                          </w:r>
                          <w:r>
                            <w:rPr>
                              <w:rFonts w:hint="eastAsia" w:cs="Times New Roman"/>
                              <w:sz w:val="21"/>
                              <w:szCs w:val="21"/>
                              <w:vertAlign w:val="baseline"/>
                              <w:lang w:val="en-US" w:eastAsia="zh-CN"/>
                            </w:rPr>
                            <w:t>废氧化皮、</w:t>
                          </w:r>
                          <w:r>
                            <w:rPr>
                              <w:rFonts w:hint="default" w:ascii="Times New Roman" w:hAnsi="Times New Roman" w:cs="Times New Roman"/>
                              <w:sz w:val="21"/>
                              <w:szCs w:val="21"/>
                              <w:lang w:val="en-US" w:eastAsia="zh-CN"/>
                            </w:rPr>
                            <w:t>S</w:t>
                          </w:r>
                          <w:r>
                            <w:rPr>
                              <w:rFonts w:hint="eastAsia" w:ascii="Times New Roman" w:hAnsi="Times New Roman" w:cs="Times New Roman"/>
                              <w:sz w:val="21"/>
                              <w:szCs w:val="21"/>
                              <w:vertAlign w:val="subscript"/>
                              <w:lang w:val="en-US" w:eastAsia="zh-CN"/>
                            </w:rPr>
                            <w:t>7</w:t>
                          </w:r>
                          <w:r>
                            <w:rPr>
                              <w:rFonts w:hint="eastAsia" w:cs="Times New Roman"/>
                              <w:sz w:val="21"/>
                              <w:szCs w:val="21"/>
                              <w:vertAlign w:val="baseline"/>
                              <w:lang w:val="en-US" w:eastAsia="zh-CN"/>
                            </w:rPr>
                            <w:t>废液</w:t>
                          </w:r>
                        </w:p>
                      </w:txbxContent>
                    </v:textbox>
                  </v:rect>
                  <v:rect id="_x0000_s2063" o:spid="_x0000_s2063" o:spt="1" style="position:absolute;left:6750;top:10325;height:387;width:773;v-text-anchor:middle;" fillcolor="#FFFFFF" filled="t" stroked="f" coordsize="21600,21600">
                    <v:path/>
                    <v:fill on="t" color2="#FFFFFF" focussize="0,0"/>
                    <v:stroke on="f"/>
                    <v:imagedata o:title=""/>
                    <o:lock v:ext="edit" aspectratio="f"/>
                    <v:textbox inset="0mm,0mm,0mm,0mm">
                      <w:txbxContent>
                        <w:p w14:paraId="3F9C94A1">
                          <w:pPr>
                            <w:jc w:val="center"/>
                            <w:rPr>
                              <w:rFonts w:hint="default" w:ascii="Times New Roman" w:hAnsi="Times New Roman" w:eastAsia="宋体" w:cs="Times New Roman"/>
                              <w:lang w:val="en-US" w:eastAsia="zh-CN"/>
                            </w:rPr>
                          </w:pPr>
                          <w:r>
                            <w:rPr>
                              <w:rFonts w:hint="default" w:ascii="Times New Roman" w:hAnsi="Times New Roman" w:cs="Times New Roman"/>
                            </w:rPr>
                            <w:t>G</w:t>
                          </w:r>
                          <w:r>
                            <w:rPr>
                              <w:rFonts w:hint="eastAsia" w:cs="Times New Roman"/>
                              <w:sz w:val="21"/>
                              <w:vertAlign w:val="subscript"/>
                              <w:lang w:val="en-US" w:eastAsia="zh-CN"/>
                            </w:rPr>
                            <w:t>3</w:t>
                          </w:r>
                          <w:r>
                            <w:rPr>
                              <w:rFonts w:hint="default" w:ascii="Times New Roman" w:hAnsi="Times New Roman" w:cs="Times New Roman"/>
                              <w:lang w:eastAsia="zh-CN"/>
                            </w:rPr>
                            <w:t>水汽</w:t>
                          </w:r>
                        </w:p>
                      </w:txbxContent>
                    </v:textbox>
                  </v:rect>
                  <v:rect id="_x0000_s2064" o:spid="_x0000_s2064" o:spt="1" style="position:absolute;left:7241;top:7741;height:905;width:2315;v-text-anchor:middle;" fillcolor="#FFFFFF" filled="t" stroked="f" coordsize="21600,21600">
                    <v:path/>
                    <v:fill on="t" color2="#FFFFFF" focussize="0,0"/>
                    <v:stroke on="f"/>
                    <v:imagedata o:title=""/>
                    <o:lock v:ext="edit" aspectratio="f"/>
                    <v:textbox inset="0mm,0mm,0mm,0mm">
                      <w:txbxContent>
                        <w:p w14:paraId="5165FBBE">
                          <w:pPr>
                            <w:jc w:val="left"/>
                            <w:rPr>
                              <w:rFonts w:hint="eastAsia" w:cs="Times New Roman"/>
                              <w:vertAlign w:val="baseline"/>
                              <w:lang w:val="en-US" w:eastAsia="zh-CN"/>
                            </w:rPr>
                          </w:pPr>
                          <w:r>
                            <w:rPr>
                              <w:rFonts w:hint="default" w:ascii="Times New Roman" w:hAnsi="Times New Roman" w:eastAsia="宋体" w:cs="Times New Roman"/>
                              <w:lang w:val="en-US" w:eastAsia="zh-CN"/>
                            </w:rPr>
                            <w:t>S</w:t>
                          </w:r>
                          <w:r>
                            <w:rPr>
                              <w:rFonts w:hint="default" w:ascii="Times New Roman" w:hAnsi="Times New Roman" w:eastAsia="宋体" w:cs="Times New Roman"/>
                              <w:vertAlign w:val="subscript"/>
                              <w:lang w:val="en-US" w:eastAsia="zh-CN"/>
                            </w:rPr>
                            <w:t>1</w:t>
                          </w:r>
                          <w:r>
                            <w:rPr>
                              <w:rFonts w:hint="default" w:ascii="Times New Roman" w:hAnsi="Times New Roman" w:eastAsia="宋体" w:cs="Times New Roman"/>
                              <w:vertAlign w:val="baseline"/>
                              <w:lang w:val="en-US" w:eastAsia="zh-CN"/>
                            </w:rPr>
                            <w:t>炉渣</w:t>
                          </w:r>
                          <w:r>
                            <w:rPr>
                              <w:rFonts w:hint="eastAsia" w:cs="Times New Roman"/>
                              <w:vertAlign w:val="baseline"/>
                              <w:lang w:val="en-US" w:eastAsia="zh-CN"/>
                            </w:rPr>
                            <w:t>、S</w:t>
                          </w:r>
                          <w:r>
                            <w:rPr>
                              <w:rFonts w:hint="eastAsia" w:cs="Times New Roman"/>
                              <w:vertAlign w:val="subscript"/>
                              <w:lang w:val="en-US" w:eastAsia="zh-CN"/>
                            </w:rPr>
                            <w:t>2</w:t>
                          </w:r>
                          <w:r>
                            <w:rPr>
                              <w:rFonts w:hint="eastAsia" w:cs="Times New Roman"/>
                              <w:vertAlign w:val="baseline"/>
                              <w:lang w:val="en-US" w:eastAsia="zh-CN"/>
                            </w:rPr>
                            <w:t>废耐火材料</w:t>
                          </w:r>
                        </w:p>
                        <w:p w14:paraId="1B2DB7B7">
                          <w:pPr>
                            <w:jc w:val="left"/>
                            <w:rPr>
                              <w:rFonts w:hint="default" w:ascii="Times New Roman" w:hAnsi="Times New Roman" w:eastAsia="宋体" w:cs="Times New Roman"/>
                              <w:lang w:val="en-US" w:eastAsia="zh-CN"/>
                            </w:rPr>
                          </w:pPr>
                          <w:r>
                            <w:rPr>
                              <w:rFonts w:hint="eastAsia" w:cs="Times New Roman"/>
                              <w:vertAlign w:val="baseline"/>
                              <w:lang w:val="en-US" w:eastAsia="zh-CN"/>
                            </w:rPr>
                            <w:t>S</w:t>
                          </w:r>
                          <w:r>
                            <w:rPr>
                              <w:rFonts w:hint="eastAsia" w:cs="Times New Roman"/>
                              <w:vertAlign w:val="subscript"/>
                              <w:lang w:val="en-US" w:eastAsia="zh-CN"/>
                            </w:rPr>
                            <w:t>3</w:t>
                          </w:r>
                          <w:r>
                            <w:rPr>
                              <w:rFonts w:hint="eastAsia" w:cs="Times New Roman"/>
                              <w:vertAlign w:val="baseline"/>
                              <w:lang w:val="en-US" w:eastAsia="zh-CN"/>
                            </w:rPr>
                            <w:t>废浇包、S</w:t>
                          </w:r>
                          <w:r>
                            <w:rPr>
                              <w:rFonts w:hint="eastAsia" w:cs="Times New Roman"/>
                              <w:vertAlign w:val="subscript"/>
                              <w:lang w:val="en-US" w:eastAsia="zh-CN"/>
                            </w:rPr>
                            <w:t>4</w:t>
                          </w:r>
                          <w:r>
                            <w:rPr>
                              <w:rFonts w:hint="eastAsia" w:cs="Times New Roman"/>
                              <w:vertAlign w:val="baseline"/>
                              <w:lang w:val="en-US" w:eastAsia="zh-CN"/>
                            </w:rPr>
                            <w:t>废模具</w:t>
                          </w:r>
                        </w:p>
                      </w:txbxContent>
                    </v:textbox>
                  </v:rect>
                  <v:rect id="_x0000_s2065" o:spid="_x0000_s2065" o:spt="1" style="position:absolute;left:7315;top:8495;height:412;width:703;v-text-anchor:middle;" fillcolor="#FFFFFF" filled="t" stroked="f" coordsize="21600,21600">
                    <v:path/>
                    <v:fill on="t" color2="#FFFFFF" focussize="0,0"/>
                    <v:stroke on="f"/>
                    <v:imagedata o:title=""/>
                    <o:lock v:ext="edit" aspectratio="f"/>
                    <v:textbox inset="0mm,0mm,0mm,0mm">
                      <w:txbxContent>
                        <w:p w14:paraId="054B3556">
                          <w:pPr>
                            <w:jc w:val="left"/>
                            <w:rPr>
                              <w:rFonts w:ascii="宋体" w:hAnsi="宋体"/>
                            </w:rPr>
                          </w:pPr>
                          <w:r>
                            <w:rPr>
                              <w:rFonts w:hint="eastAsia" w:ascii="宋体" w:hAnsi="宋体"/>
                            </w:rPr>
                            <w:t>N噪声</w:t>
                          </w:r>
                        </w:p>
                      </w:txbxContent>
                    </v:textbox>
                  </v:rect>
                  <v:shape id="_x0000_s2066" o:spid="_x0000_s2066" o:spt="32" type="#_x0000_t32" style="position:absolute;left:6604;top:12148;height:1;width:680;" filled="f" stroked="t" coordsize="21600,21600">
                    <v:path arrowok="t"/>
                    <v:fill on="f" focussize="0,0"/>
                    <v:stroke color="#000000" endarrow="block"/>
                    <v:imagedata o:title=""/>
                    <o:lock v:ext="edit" aspectratio="f"/>
                  </v:shape>
                  <v:rect id="_x0000_s2067" o:spid="_x0000_s2067" o:spt="1" style="position:absolute;left:4185;top:10896;height:414;width:382;v-text-anchor:middle;" fillcolor="#FFFFFF" filled="t" stroked="f" coordsize="21600,21600">
                    <v:path/>
                    <v:fill on="t" color2="#FFFFFF" focussize="0,0"/>
                    <v:stroke on="f"/>
                    <v:imagedata o:title=""/>
                    <o:lock v:ext="edit" aspectratio="f"/>
                    <v:textbox inset="0mm,0mm,0mm,0mm">
                      <w:txbxContent>
                        <w:p w14:paraId="30117153">
                          <w:pPr>
                            <w:pStyle w:val="19"/>
                            <w:spacing w:line="240" w:lineRule="auto"/>
                            <w:jc w:val="both"/>
                            <w:rPr>
                              <w:rFonts w:hint="eastAsia" w:ascii="宋体" w:hAnsi="宋体" w:eastAsia="宋体" w:cs="Times New Roman"/>
                              <w:kern w:val="2"/>
                              <w:sz w:val="21"/>
                              <w:szCs w:val="24"/>
                              <w:lang w:val="en-US" w:eastAsia="zh-CN" w:bidi="ar-SA"/>
                            </w:rPr>
                          </w:pPr>
                          <w:r>
                            <w:rPr>
                              <w:rFonts w:hint="eastAsia" w:ascii="宋体" w:hAnsi="宋体" w:eastAsia="宋体" w:cs="Times New Roman"/>
                              <w:kern w:val="2"/>
                              <w:sz w:val="21"/>
                              <w:szCs w:val="24"/>
                              <w:lang w:val="en-US" w:eastAsia="zh-CN" w:bidi="ar-SA"/>
                            </w:rPr>
                            <w:t>水</w:t>
                          </w:r>
                        </w:p>
                      </w:txbxContent>
                    </v:textbox>
                  </v:rect>
                  <v:line id="_x0000_s2068" o:spid="_x0000_s2068" o:spt="20" style="position:absolute;left:6633;top:11227;height:0;width:620;" filled="f" stroked="t" coordsize="21600,21600">
                    <v:path arrowok="t"/>
                    <v:fill on="f" focussize="0,0"/>
                    <v:stroke color="#000000" endarrow="diamond" endarrowwidth="narrow"/>
                    <v:imagedata o:title=""/>
                    <o:lock v:ext="edit" aspectratio="f"/>
                  </v:line>
                  <v:rect id="_x0000_s2069" o:spid="_x0000_s2069" o:spt="1" style="position:absolute;left:5382;top:10786;height:499;width:1236;v-text-anchor:middle;" fillcolor="#FFFFFF" filled="t" stroked="t" coordsize="21600,21600">
                    <v:path/>
                    <v:fill on="t" color2="#FFFFFF" focussize="0,0"/>
                    <v:stroke color="#000000" joinstyle="miter"/>
                    <v:imagedata o:title=""/>
                    <o:lock v:ext="edit" aspectratio="f"/>
                    <v:textbox>
                      <w:txbxContent>
                        <w:p w14:paraId="54FA36BB">
                          <w:pPr>
                            <w:jc w:val="center"/>
                            <w:rPr>
                              <w:rFonts w:hint="eastAsia" w:ascii="宋体" w:hAnsi="宋体" w:eastAsia="宋体"/>
                              <w:lang w:eastAsia="zh-CN"/>
                            </w:rPr>
                          </w:pPr>
                          <w:r>
                            <w:rPr>
                              <w:rFonts w:hint="eastAsia" w:ascii="宋体" w:hAnsi="宋体"/>
                              <w:lang w:eastAsia="zh-CN"/>
                            </w:rPr>
                            <w:t>淬</w:t>
                          </w:r>
                          <w:r>
                            <w:rPr>
                              <w:rFonts w:hint="eastAsia" w:ascii="宋体" w:hAnsi="宋体"/>
                              <w:lang w:val="en-US" w:eastAsia="zh-CN"/>
                            </w:rPr>
                            <w:t xml:space="preserve">  </w:t>
                          </w:r>
                          <w:r>
                            <w:rPr>
                              <w:rFonts w:hint="eastAsia" w:ascii="宋体" w:hAnsi="宋体"/>
                              <w:lang w:eastAsia="zh-CN"/>
                            </w:rPr>
                            <w:t>火</w:t>
                          </w:r>
                        </w:p>
                      </w:txbxContent>
                    </v:textbox>
                  </v:rect>
                  <v:shape id="_x0000_s2070" o:spid="_x0000_s2070" o:spt="32" type="#_x0000_t32" style="position:absolute;left:6599;top:12430;flip:y;height:1;width:561;" filled="f" stroked="t" coordsize="21600,21600">
                    <v:path arrowok="t"/>
                    <v:fill on="f" focussize="0,0"/>
                    <v:stroke color="#000000" endarrow="diamond" endarrowwidth="narrow"/>
                    <v:imagedata o:title=""/>
                    <o:lock v:ext="edit" aspectratio="f"/>
                  </v:shape>
                  <v:rect id="_x0000_s2071" o:spid="_x0000_s2071" o:spt="1" style="position:absolute;left:7293;top:12247;height:414;width:700;v-text-anchor:middle;" fillcolor="#FFFFFF" filled="t" stroked="f" coordsize="21600,21600">
                    <v:path/>
                    <v:fill on="t" color2="#FFFFFF" focussize="0,0"/>
                    <v:stroke on="f"/>
                    <v:imagedata o:title=""/>
                    <o:lock v:ext="edit" aspectratio="f"/>
                    <v:textbox inset="0mm,0mm,0mm,0mm">
                      <w:txbxContent>
                        <w:p w14:paraId="4B41D624">
                          <w:pPr>
                            <w:jc w:val="left"/>
                            <w:rPr>
                              <w:rFonts w:ascii="宋体" w:hAnsi="宋体"/>
                            </w:rPr>
                          </w:pPr>
                          <w:r>
                            <w:rPr>
                              <w:rFonts w:hint="eastAsia" w:ascii="宋体" w:hAnsi="宋体"/>
                            </w:rPr>
                            <w:t>N噪声</w:t>
                          </w:r>
                        </w:p>
                      </w:txbxContent>
                    </v:textbox>
                  </v:rect>
                  <v:shape id="_x0000_s2072" o:spid="_x0000_s2072" o:spt="32" type="#_x0000_t32" style="position:absolute;left:6588;top:8392;height:0;width:560;" filled="f" stroked="t" coordsize="21600,21600">
                    <v:path arrowok="t"/>
                    <v:fill on="f" focussize="0,0"/>
                    <v:stroke color="#000000" endarrow="block" endarrowwidth="narrow" endarrowlength="long"/>
                    <v:imagedata o:title=""/>
                    <o:lock v:ext="edit" aspectratio="f"/>
                  </v:shape>
                  <v:rect id="_x0000_s2073" o:spid="_x0000_s2073" o:spt="1" style="position:absolute;left:4203;top:7807;height:530;width:1077;v-text-anchor:middle;" fillcolor="#FFFFFF" filled="t" stroked="f" coordsize="21600,21600">
                    <v:path/>
                    <v:fill on="t" color2="#FFFFFF" focussize="0,0"/>
                    <v:stroke on="f"/>
                    <v:imagedata o:title=""/>
                    <o:lock v:ext="edit" aspectratio="f"/>
                    <v:textbox inset="0mm,0mm,0mm,0mm">
                      <w:txbxContent>
                        <w:p w14:paraId="38501C6E">
                          <w:pPr>
                            <w:jc w:val="center"/>
                            <w:rPr>
                              <w:rFonts w:hint="default" w:ascii="Times New Roman" w:hAnsi="Times New Roman" w:eastAsia="宋体" w:cs="Times New Roman"/>
                              <w:lang w:val="en-US" w:eastAsia="zh-CN"/>
                            </w:rPr>
                          </w:pPr>
                          <w:r>
                            <w:rPr>
                              <w:rFonts w:hint="default" w:ascii="Times New Roman" w:hAnsi="Times New Roman" w:cs="Times New Roman"/>
                              <w:lang w:eastAsia="zh-CN"/>
                            </w:rPr>
                            <w:t>电加热</w:t>
                          </w:r>
                          <w:r>
                            <w:rPr>
                              <w:rFonts w:hint="default" w:ascii="Times New Roman" w:hAnsi="Times New Roman" w:cs="Times New Roman"/>
                              <w:lang w:val="en-US" w:eastAsia="zh-CN"/>
                            </w:rPr>
                            <w:t>1150℃</w:t>
                          </w:r>
                        </w:p>
                      </w:txbxContent>
                    </v:textbox>
                  </v:rect>
                  <v:shape id="_x0000_s2074" o:spid="_x0000_s2074" o:spt="38" type="#_x0000_t38" style="position:absolute;left:6333;top:8002;flip:y;height:260;width:380;" filled="f" stroked="t" coordsize="21600,21600" adj="10800">
                    <v:path arrowok="t"/>
                    <v:fill on="f" focussize="0,0"/>
                    <v:stroke color="#000000" endarrow="block"/>
                    <v:imagedata o:title=""/>
                    <o:lock v:ext="edit" aspectratio="f"/>
                  </v:shape>
                  <v:rect id="_x0000_s2075" o:spid="_x0000_s2075" o:spt="1" style="position:absolute;left:6318;top:7597;height:380;width:902;v-text-anchor:middle;" fillcolor="#FFFFFF" filled="t" stroked="f" coordsize="21600,21600">
                    <v:path/>
                    <v:fill on="t" color2="#FFFFFF" focussize="0,0"/>
                    <v:stroke on="f"/>
                    <v:imagedata o:title=""/>
                    <o:lock v:ext="edit" aspectratio="f"/>
                    <v:textbox inset="0mm,0mm,0mm,0mm">
                      <w:txbxContent>
                        <w:p w14:paraId="4D8CDDAB">
                          <w:pPr>
                            <w:jc w:val="center"/>
                            <w:rPr>
                              <w:rFonts w:hint="default" w:ascii="Times New Roman" w:hAnsi="Times New Roman" w:eastAsia="宋体" w:cs="Times New Roman"/>
                              <w:lang w:val="en-US" w:eastAsia="zh-CN"/>
                            </w:rPr>
                          </w:pPr>
                          <w:r>
                            <w:rPr>
                              <w:rFonts w:hint="default" w:ascii="Times New Roman" w:hAnsi="Times New Roman" w:cs="Times New Roman"/>
                            </w:rPr>
                            <w:t>G</w:t>
                          </w:r>
                          <w:r>
                            <w:rPr>
                              <w:rFonts w:hint="default" w:ascii="Times New Roman" w:hAnsi="Times New Roman" w:cs="Times New Roman"/>
                              <w:vertAlign w:val="subscript"/>
                              <w:lang w:val="en-US" w:eastAsia="zh-CN"/>
                            </w:rPr>
                            <w:t>1</w:t>
                          </w:r>
                          <w:r>
                            <w:rPr>
                              <w:rFonts w:hint="default" w:ascii="Times New Roman" w:hAnsi="Times New Roman" w:cs="Times New Roman"/>
                              <w:lang w:eastAsia="zh-CN"/>
                            </w:rPr>
                            <w:t>粉尘</w:t>
                          </w:r>
                        </w:p>
                      </w:txbxContent>
                    </v:textbox>
                  </v:rect>
                  <v:rect id="_x0000_s2077" o:spid="_x0000_s2077" o:spt="1" style="position:absolute;left:4428;top:11061;height:440;width:926;v-text-anchor:middle;" fillcolor="#FFFFFF" filled="t" stroked="f" coordsize="21600,21600">
                    <v:path/>
                    <v:fill on="t" color2="#FFFFFF" focussize="0,0"/>
                    <v:stroke on="f"/>
                    <v:imagedata o:title=""/>
                    <o:lock v:ext="edit" aspectratio="f"/>
                    <v:textbox inset="0mm,0mm,0mm,0mm">
                      <w:txbxContent>
                        <w:p w14:paraId="3C89126A">
                          <w:pPr>
                            <w:jc w:val="center"/>
                            <w:rPr>
                              <w:rFonts w:hint="default" w:ascii="宋体" w:hAnsi="宋体" w:eastAsia="宋体"/>
                              <w:lang w:val="en-US" w:eastAsia="zh-CN"/>
                            </w:rPr>
                          </w:pPr>
                          <w:r>
                            <w:rPr>
                              <w:rFonts w:hint="eastAsia" w:ascii="宋体" w:hAnsi="宋体"/>
                              <w:lang w:eastAsia="zh-CN"/>
                            </w:rPr>
                            <w:t>电加热</w:t>
                          </w:r>
                        </w:p>
                      </w:txbxContent>
                    </v:textbox>
                  </v:rect>
                  <v:shape id="_x0000_s2078" o:spid="_x0000_s2078" o:spt="38" type="#_x0000_t38" style="position:absolute;left:6318;top:10521;flip:y;height:260;width:380;" filled="f" stroked="t" coordsize="21600,21600" adj="10800">
                    <v:path arrowok="t"/>
                    <v:fill on="f" focussize="0,0"/>
                    <v:stroke color="#000000" endarrow="block"/>
                    <v:imagedata o:title=""/>
                    <o:lock v:ext="edit" aspectratio="f"/>
                  </v:shape>
                  <v:line id="_x0000_s2079" o:spid="_x0000_s2079" o:spt="20" style="position:absolute;left:4548;top:12261;height:0;width:840;" filled="f" stroked="t" coordsize="21600,21600">
                    <v:path arrowok="t"/>
                    <v:fill on="f" focussize="0,0"/>
                    <v:stroke color="#000000" endarrow="block" endarrowwidth="narrow"/>
                    <v:imagedata o:title=""/>
                    <o:lock v:ext="edit" aspectratio="f"/>
                  </v:line>
                  <v:rect id="_x0000_s2080" o:spid="_x0000_s2080" o:spt="1" style="position:absolute;left:3918;top:12066;height:400;width:605;v-text-anchor:middle;" fillcolor="#FFFFFF" filled="t" stroked="f" coordsize="21600,21600">
                    <v:path/>
                    <v:fill on="t" color2="#FFFFFF" focussize="0,0"/>
                    <v:stroke on="f"/>
                    <v:imagedata o:title=""/>
                    <o:lock v:ext="edit" aspectratio="f"/>
                    <v:textbox inset="0mm,0mm,0mm,0mm">
                      <w:txbxContent>
                        <w:p w14:paraId="1CD07597">
                          <w:pPr>
                            <w:pStyle w:val="19"/>
                            <w:spacing w:line="240" w:lineRule="auto"/>
                            <w:jc w:val="both"/>
                            <w:rPr>
                              <w:rFonts w:hint="eastAsia" w:ascii="宋体" w:hAnsi="宋体" w:eastAsia="宋体" w:cs="Times New Roman"/>
                              <w:kern w:val="2"/>
                              <w:sz w:val="21"/>
                              <w:szCs w:val="24"/>
                              <w:lang w:val="en-US" w:eastAsia="zh-CN" w:bidi="ar-SA"/>
                            </w:rPr>
                          </w:pPr>
                          <w:r>
                            <w:rPr>
                              <w:rFonts w:hint="eastAsia" w:ascii="宋体" w:hAnsi="宋体" w:eastAsia="宋体" w:cs="Times New Roman"/>
                              <w:kern w:val="2"/>
                              <w:sz w:val="21"/>
                              <w:szCs w:val="24"/>
                              <w:lang w:val="en-US" w:eastAsia="zh-CN" w:bidi="ar-SA"/>
                            </w:rPr>
                            <w:t>机油</w:t>
                          </w:r>
                        </w:p>
                      </w:txbxContent>
                    </v:textbox>
                  </v:rect>
                  <v:rect id="_x0000_s2081" o:spid="_x0000_s2081" o:spt="1" style="position:absolute;left:7338;top:11886;height:460;width:2268;v-text-anchor:middle;" fillcolor="#FFFFFF" filled="t" stroked="f" coordsize="21600,21600">
                    <v:path/>
                    <v:fill on="t" color2="#FFFFFF" focussize="0,0"/>
                    <v:stroke on="f"/>
                    <v:imagedata o:title=""/>
                    <o:lock v:ext="edit" aspectratio="f"/>
                    <v:textbox inset="0mm,0mm,0mm,0mm">
                      <w:txbxContent>
                        <w:p w14:paraId="5BD7BB14">
                          <w:pPr>
                            <w:pStyle w:val="17"/>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S</w:t>
                          </w:r>
                          <w:r>
                            <w:rPr>
                              <w:rFonts w:hint="eastAsia" w:cs="Times New Roman"/>
                              <w:sz w:val="21"/>
                              <w:szCs w:val="21"/>
                              <w:vertAlign w:val="subscript"/>
                              <w:lang w:val="en-US" w:eastAsia="zh-CN"/>
                            </w:rPr>
                            <w:t>8</w:t>
                          </w:r>
                          <w:r>
                            <w:rPr>
                              <w:rFonts w:hint="default" w:ascii="Times New Roman" w:hAnsi="Times New Roman" w:cs="Times New Roman"/>
                              <w:sz w:val="21"/>
                              <w:szCs w:val="21"/>
                              <w:vertAlign w:val="baseline"/>
                              <w:lang w:val="en-US" w:eastAsia="zh-CN"/>
                            </w:rPr>
                            <w:t>废金属屑、S</w:t>
                          </w:r>
                          <w:r>
                            <w:rPr>
                              <w:rFonts w:hint="eastAsia" w:cs="Times New Roman"/>
                              <w:sz w:val="21"/>
                              <w:szCs w:val="21"/>
                              <w:vertAlign w:val="subscript"/>
                              <w:lang w:val="en-US" w:eastAsia="zh-CN"/>
                            </w:rPr>
                            <w:t>9</w:t>
                          </w:r>
                          <w:r>
                            <w:rPr>
                              <w:rFonts w:hint="default" w:ascii="Times New Roman" w:hAnsi="Times New Roman" w:cs="Times New Roman"/>
                              <w:sz w:val="21"/>
                              <w:szCs w:val="21"/>
                              <w:vertAlign w:val="baseline"/>
                              <w:lang w:val="en-US" w:eastAsia="zh-CN"/>
                            </w:rPr>
                            <w:t>废机油</w:t>
                          </w:r>
                        </w:p>
                      </w:txbxContent>
                    </v:textbox>
                  </v:rect>
                  <v:rect id="_x0000_s2082" o:spid="_x0000_s2082" o:spt="1" style="position:absolute;left:5358;top:13060;height:560;width:1220;v-text-anchor:middle;" fillcolor="#FFFFFF" filled="t" stroked="t" coordsize="21600,21600">
                    <v:path/>
                    <v:fill on="t" color2="#FFFFFF" focussize="0,0"/>
                    <v:stroke color="#000000" joinstyle="miter"/>
                    <v:imagedata o:title=""/>
                    <o:lock v:ext="edit" aspectratio="f"/>
                    <v:textbox>
                      <w:txbxContent>
                        <w:p w14:paraId="6FCD553E">
                          <w:pPr>
                            <w:jc w:val="center"/>
                            <w:rPr>
                              <w:rFonts w:hint="default" w:ascii="宋体" w:hAnsi="宋体" w:eastAsia="宋体"/>
                              <w:lang w:val="en-US" w:eastAsia="zh-CN"/>
                            </w:rPr>
                          </w:pPr>
                          <w:r>
                            <w:rPr>
                              <w:rFonts w:hint="eastAsia" w:ascii="宋体" w:hAnsi="宋体"/>
                              <w:lang w:val="en-US" w:eastAsia="zh-CN"/>
                            </w:rPr>
                            <w:t>分  段</w:t>
                          </w:r>
                        </w:p>
                      </w:txbxContent>
                    </v:textbox>
                  </v:rect>
                  <v:shape id="_x0000_s2083" o:spid="_x0000_s2083" o:spt="32" type="#_x0000_t32" style="position:absolute;left:5978;top:12561;height:510;width:0;" filled="f" stroked="t" coordsize="21600,21600">
                    <v:path arrowok="t"/>
                    <v:fill on="f" focussize="0,0"/>
                    <v:stroke color="#000000" endarrow="block" endarrowwidth="narrow" endarrowlength="long"/>
                    <v:imagedata o:title=""/>
                    <o:lock v:ext="edit" aspectratio="f"/>
                  </v:shape>
                  <v:shape id="_x0000_s2084" o:spid="_x0000_s2084" o:spt="32" type="#_x0000_t32" style="position:absolute;left:6588;top:13340;flip:y;height:0;width:560;" filled="f" stroked="t" coordsize="21600,21600">
                    <v:path arrowok="t"/>
                    <v:fill on="f" focussize="0,0"/>
                    <v:stroke color="#000000" endarrow="diamond" endarrowwidth="narrow"/>
                    <v:imagedata o:title=""/>
                    <o:lock v:ext="edit" aspectratio="f"/>
                  </v:shape>
                  <v:rect id="_x0000_s2085" o:spid="_x0000_s2085" o:spt="1" style="position:absolute;left:7293;top:13130;height:400;width:700;v-text-anchor:middle;" fillcolor="#FFFFFF" filled="t" stroked="f" coordsize="21600,21600">
                    <v:path/>
                    <v:fill on="t" color2="#FFFFFF" focussize="0,0"/>
                    <v:stroke on="f"/>
                    <v:imagedata o:title=""/>
                    <o:lock v:ext="edit" aspectratio="f"/>
                    <v:textbox inset="0mm,0mm,0mm,0mm">
                      <w:txbxContent>
                        <w:p w14:paraId="7B51F059">
                          <w:pPr>
                            <w:jc w:val="left"/>
                            <w:rPr>
                              <w:rFonts w:hint="eastAsia" w:ascii="宋体" w:hAnsi="宋体" w:eastAsia="宋体" w:cs="Times New Roman"/>
                            </w:rPr>
                          </w:pPr>
                          <w:r>
                            <w:rPr>
                              <w:rFonts w:hint="eastAsia" w:ascii="宋体" w:hAnsi="宋体" w:eastAsia="宋体" w:cs="Times New Roman"/>
                            </w:rPr>
                            <w:t>N噪声</w:t>
                          </w:r>
                        </w:p>
                      </w:txbxContent>
                    </v:textbox>
                  </v:rect>
                  <v:rect id="_x0000_s2086" o:spid="_x0000_s2086" o:spt="1" style="position:absolute;left:5358;top:14140;height:560;width:1220;v-text-anchor:middle;" fillcolor="#FFFFFF" filled="t" stroked="t" coordsize="21600,21600">
                    <v:path/>
                    <v:fill on="t" color2="#FFFFFF" focussize="0,0"/>
                    <v:stroke color="#000000" joinstyle="miter"/>
                    <v:imagedata o:title=""/>
                    <o:lock v:ext="edit" aspectratio="f"/>
                    <v:textbox>
                      <w:txbxContent>
                        <w:p w14:paraId="0E0D9AEB">
                          <w:pPr>
                            <w:jc w:val="center"/>
                            <w:rPr>
                              <w:rFonts w:hint="default" w:ascii="宋体" w:hAnsi="宋体" w:eastAsia="宋体"/>
                              <w:lang w:val="en-US" w:eastAsia="zh-CN"/>
                            </w:rPr>
                          </w:pPr>
                          <w:r>
                            <w:rPr>
                              <w:rFonts w:hint="eastAsia" w:ascii="宋体" w:hAnsi="宋体"/>
                              <w:lang w:val="en-US" w:eastAsia="zh-CN"/>
                            </w:rPr>
                            <w:t>拉  拔</w:t>
                          </w:r>
                        </w:p>
                      </w:txbxContent>
                    </v:textbox>
                  </v:rect>
                  <v:shape id="_x0000_s2087" o:spid="_x0000_s2087" o:spt="32" type="#_x0000_t32" style="position:absolute;left:5978;top:13625;height:510;width:0;" filled="f" stroked="t" coordsize="21600,21600">
                    <v:path arrowok="t"/>
                    <v:fill on="f" focussize="0,0"/>
                    <v:stroke color="#000000" endarrow="block" endarrowwidth="narrow" endarrowlength="long"/>
                    <v:imagedata o:title=""/>
                    <o:lock v:ext="edit" aspectratio="f"/>
                  </v:shape>
                  <v:line id="_x0000_s2088" o:spid="_x0000_s2088" o:spt="20" style="position:absolute;left:4533;top:14450;height:0;width:840;" filled="f" stroked="t" coordsize="21600,21600">
                    <v:path arrowok="t"/>
                    <v:fill on="f" focussize="0,0"/>
                    <v:stroke color="#000000" endarrow="block" endarrowwidth="narrow"/>
                    <v:imagedata o:title=""/>
                    <o:lock v:ext="edit" aspectratio="f"/>
                  </v:line>
                  <v:rect id="_x0000_s2089" o:spid="_x0000_s2089" o:spt="1" style="position:absolute;left:3349;top:14270;height:400;width:1184;v-text-anchor:middle;" fillcolor="#FFFFFF" filled="t" stroked="f" coordsize="21600,21600">
                    <v:path/>
                    <v:fill on="t" color2="#FFFFFF" focussize="0,0"/>
                    <v:stroke on="f"/>
                    <v:imagedata o:title=""/>
                    <o:lock v:ext="edit" aspectratio="f"/>
                    <v:textbox inset="0mm,0mm,0mm,0mm">
                      <w:txbxContent>
                        <w:p w14:paraId="46090574">
                          <w:pPr>
                            <w:pStyle w:val="19"/>
                            <w:spacing w:line="240" w:lineRule="auto"/>
                            <w:jc w:val="center"/>
                            <w:rPr>
                              <w:rFonts w:hint="default" w:ascii="宋体" w:hAnsi="宋体" w:eastAsia="宋体" w:cs="Times New Roman"/>
                              <w:kern w:val="2"/>
                              <w:sz w:val="21"/>
                              <w:szCs w:val="24"/>
                              <w:lang w:val="en-US" w:eastAsia="zh-CN" w:bidi="ar-SA"/>
                            </w:rPr>
                          </w:pPr>
                          <w:r>
                            <w:rPr>
                              <w:rFonts w:hint="eastAsia" w:ascii="宋体" w:hAnsi="宋体" w:eastAsia="宋体" w:cs="Times New Roman"/>
                              <w:kern w:val="2"/>
                              <w:sz w:val="21"/>
                              <w:szCs w:val="24"/>
                              <w:lang w:val="en-US" w:eastAsia="zh-CN" w:bidi="ar-SA"/>
                            </w:rPr>
                            <w:t>食用色拉油</w:t>
                          </w:r>
                        </w:p>
                      </w:txbxContent>
                    </v:textbox>
                  </v:rect>
                  <v:shape id="_x0000_s2090" o:spid="_x0000_s2090" o:spt="32" type="#_x0000_t32" style="position:absolute;left:6588;top:14585;flip:y;height:0;width:560;" filled="f" stroked="t" coordsize="21600,21600">
                    <v:path arrowok="t"/>
                    <v:fill on="f" focussize="0,0"/>
                    <v:stroke color="#000000" endarrow="diamond" endarrowwidth="narrow"/>
                    <v:imagedata o:title=""/>
                    <o:lock v:ext="edit" aspectratio="f"/>
                  </v:shape>
                  <v:rect id="_x0000_s2091" o:spid="_x0000_s2091" o:spt="1" style="position:absolute;left:7293;top:14390;height:400;width:700;v-text-anchor:middle;" fillcolor="#FFFFFF" filled="t" stroked="f" coordsize="21600,21600">
                    <v:path/>
                    <v:fill on="t" color2="#FFFFFF" focussize="0,0"/>
                    <v:stroke on="f"/>
                    <v:imagedata o:title=""/>
                    <o:lock v:ext="edit" aspectratio="f"/>
                    <v:textbox inset="0mm,0mm,0mm,0mm">
                      <w:txbxContent>
                        <w:p w14:paraId="44A945FE">
                          <w:pPr>
                            <w:jc w:val="left"/>
                            <w:rPr>
                              <w:rFonts w:ascii="宋体" w:hAnsi="宋体"/>
                            </w:rPr>
                          </w:pPr>
                          <w:r>
                            <w:rPr>
                              <w:rFonts w:hint="eastAsia" w:ascii="宋体" w:hAnsi="宋体"/>
                            </w:rPr>
                            <w:t>N噪声</w:t>
                          </w:r>
                        </w:p>
                      </w:txbxContent>
                    </v:textbox>
                  </v:rect>
                  <v:shape id="_x0000_s2092" o:spid="_x0000_s2092" o:spt="32" type="#_x0000_t32" style="position:absolute;left:5978;top:14705;height:660;width:0;" filled="f" stroked="t" coordsize="21600,21600">
                    <v:path arrowok="t"/>
                    <v:fill on="f" focussize="0,0"/>
                    <v:stroke color="#000000" endarrow="block" endarrowwidth="narrow" endarrowlength="long"/>
                    <v:imagedata o:title=""/>
                    <o:lock v:ext="edit" aspectratio="f"/>
                  </v:shape>
                  <v:shape id="_x0000_s2093" o:spid="_x0000_s2093" o:spt="38" type="#_x0000_t38" style="position:absolute;left:6408;top:15110;flip:y;height:260;width:380;" filled="f" stroked="t" coordsize="21600,21600" adj="10800">
                    <v:path arrowok="t"/>
                    <v:fill on="f" focussize="0,0"/>
                    <v:stroke color="#000000" endarrow="block"/>
                    <v:imagedata o:title=""/>
                    <o:lock v:ext="edit" aspectratio="f"/>
                  </v:shape>
                  <v:rect id="_x0000_s2094" o:spid="_x0000_s2094" o:spt="1" style="position:absolute;left:6843;top:14900;height:380;width:760;v-text-anchor:middle;" fillcolor="#FFFFFF" filled="t" stroked="f" coordsize="21600,21600">
                    <v:path/>
                    <v:fill on="t" color2="#FFFFFF" focussize="0,0"/>
                    <v:stroke on="f"/>
                    <v:imagedata o:title=""/>
                    <o:lock v:ext="edit" aspectratio="f"/>
                    <v:textbox inset="0mm,0mm,0mm,0mm">
                      <w:txbxContent>
                        <w:p w14:paraId="7AB0D299">
                          <w:pPr>
                            <w:jc w:val="center"/>
                            <w:rPr>
                              <w:rFonts w:hint="default" w:ascii="Times New Roman" w:hAnsi="Times New Roman" w:eastAsia="宋体" w:cs="Times New Roman"/>
                              <w:lang w:val="en-US" w:eastAsia="zh-CN"/>
                            </w:rPr>
                          </w:pPr>
                          <w:r>
                            <w:rPr>
                              <w:rFonts w:hint="default" w:ascii="Times New Roman" w:hAnsi="Times New Roman" w:cs="Times New Roman"/>
                            </w:rPr>
                            <w:t>G</w:t>
                          </w:r>
                          <w:r>
                            <w:rPr>
                              <w:rFonts w:hint="eastAsia" w:cs="Times New Roman"/>
                              <w:sz w:val="21"/>
                              <w:vertAlign w:val="subscript"/>
                              <w:lang w:val="en-US" w:eastAsia="zh-CN"/>
                            </w:rPr>
                            <w:t>4</w:t>
                          </w:r>
                          <w:r>
                            <w:rPr>
                              <w:rFonts w:hint="default" w:ascii="Times New Roman" w:hAnsi="Times New Roman" w:cs="Times New Roman"/>
                              <w:lang w:eastAsia="zh-CN"/>
                            </w:rPr>
                            <w:t>粉尘</w:t>
                          </w:r>
                        </w:p>
                      </w:txbxContent>
                    </v:textbox>
                  </v:rect>
                  <v:line id="_x0000_s2095" o:spid="_x0000_s2095" o:spt="20" style="position:absolute;left:6798;top:15800;height:0;width:620;" filled="f" stroked="t" coordsize="21600,21600">
                    <v:path arrowok="t"/>
                    <v:fill on="f" focussize="0,0"/>
                    <v:stroke color="#000000" endarrow="diamond" endarrowwidth="narrow"/>
                    <v:imagedata o:title=""/>
                    <o:lock v:ext="edit" aspectratio="f"/>
                  </v:line>
                  <v:rect id="_x0000_s2096" o:spid="_x0000_s2096" o:spt="1" style="position:absolute;left:7563;top:15620;height:420;width:780;v-text-anchor:middle;" fillcolor="#FFFFFF" filled="t" stroked="f" coordsize="21600,21600">
                    <v:path/>
                    <v:fill on="t" color2="#FFFFFF" focussize="0,0"/>
                    <v:stroke on="f"/>
                    <v:imagedata o:title=""/>
                    <o:lock v:ext="edit" aspectratio="f"/>
                    <v:textbox inset="0mm,0mm,0mm,0mm">
                      <w:txbxContent>
                        <w:p w14:paraId="0209380B">
                          <w:pPr>
                            <w:jc w:val="left"/>
                            <w:rPr>
                              <w:rFonts w:hint="default" w:ascii="Times New Roman" w:hAnsi="Times New Roman" w:eastAsia="宋体" w:cs="Times New Roman"/>
                            </w:rPr>
                          </w:pPr>
                          <w:r>
                            <w:rPr>
                              <w:rFonts w:hint="default" w:ascii="Times New Roman" w:hAnsi="Times New Roman" w:eastAsia="宋体" w:cs="Times New Roman"/>
                            </w:rPr>
                            <w:t>N噪声</w:t>
                          </w:r>
                        </w:p>
                      </w:txbxContent>
                    </v:textbox>
                  </v:rect>
                  <v:rect id="_x0000_s2097" o:spid="_x0000_s2097" o:spt="1" style="position:absolute;left:5388;top:17689;height:540;width:1235;v-text-anchor:middle;" fillcolor="#FFFFFF" filled="t" stroked="t" coordsize="21600,21600">
                    <v:path/>
                    <v:fill on="t" color2="#FFFFFF" focussize="0,0"/>
                    <v:stroke color="#000000" joinstyle="miter"/>
                    <v:imagedata o:title=""/>
                    <o:lock v:ext="edit" aspectratio="f"/>
                    <v:textbox>
                      <w:txbxContent>
                        <w:p w14:paraId="4FF74E8D">
                          <w:pPr>
                            <w:jc w:val="center"/>
                            <w:rPr>
                              <w:rFonts w:hint="default" w:ascii="宋体" w:hAnsi="宋体" w:eastAsia="宋体"/>
                              <w:lang w:val="en-US" w:eastAsia="zh-CN"/>
                            </w:rPr>
                          </w:pPr>
                          <w:r>
                            <w:rPr>
                              <w:rFonts w:hint="eastAsia" w:ascii="宋体" w:hAnsi="宋体"/>
                              <w:lang w:val="en-US" w:eastAsia="zh-CN"/>
                            </w:rPr>
                            <w:t>切  断</w:t>
                          </w:r>
                        </w:p>
                      </w:txbxContent>
                    </v:textbox>
                  </v:rect>
                  <v:shape id="_x0000_s2098" o:spid="_x0000_s2098" o:spt="32" type="#_x0000_t32" style="position:absolute;left:6013;top:17029;height:660;width:0;" filled="f" stroked="t" coordsize="21600,21600">
                    <v:path arrowok="t"/>
                    <v:fill on="f" focussize="0,0"/>
                    <v:stroke color="#000000" endarrow="block" endarrowwidth="narrow" endarrowlength="long"/>
                    <v:imagedata o:title=""/>
                    <o:lock v:ext="edit" aspectratio="f"/>
                  </v:shape>
                  <v:rect id="_x0000_s2100" o:spid="_x0000_s2100" o:spt="1" style="position:absolute;left:5418;top:16474;height:540;width:1176;v-text-anchor:middle;" fillcolor="#FFFFFF" filled="t" stroked="t" coordsize="21600,21600">
                    <v:path/>
                    <v:fill on="t" color2="#FFFFFF" focussize="0,0"/>
                    <v:stroke color="#000000" joinstyle="miter"/>
                    <v:imagedata o:title=""/>
                    <o:lock v:ext="edit" aspectratio="f"/>
                    <v:textbox>
                      <w:txbxContent>
                        <w:p w14:paraId="1C826F89">
                          <w:pPr>
                            <w:jc w:val="center"/>
                            <w:rPr>
                              <w:rFonts w:hint="default" w:ascii="宋体" w:hAnsi="宋体" w:eastAsia="宋体"/>
                              <w:lang w:val="en-US" w:eastAsia="zh-CN"/>
                            </w:rPr>
                          </w:pPr>
                          <w:r>
                            <w:rPr>
                              <w:rFonts w:hint="eastAsia" w:ascii="宋体" w:hAnsi="宋体"/>
                              <w:lang w:val="en-US" w:eastAsia="zh-CN"/>
                            </w:rPr>
                            <w:t>调   直</w:t>
                          </w:r>
                        </w:p>
                      </w:txbxContent>
                    </v:textbox>
                  </v:rect>
                  <v:shape id="_x0000_s2101" o:spid="_x0000_s2101" o:spt="32" type="#_x0000_t32" style="position:absolute;left:5998;top:15935;height:567;width:0;" filled="f" stroked="t" coordsize="21600,21600">
                    <v:path arrowok="t"/>
                    <v:fill on="f" focussize="0,0"/>
                    <v:stroke color="#000000" endarrow="block" endarrowwidth="narrow" endarrowlength="long"/>
                    <v:imagedata o:title=""/>
                    <o:lock v:ext="edit" aspectratio="f"/>
                  </v:shape>
                  <v:line id="_x0000_s2102" o:spid="_x0000_s2102" o:spt="20" style="position:absolute;left:6603;top:16769;height:0;width:620;" filled="f" stroked="t" coordsize="21600,21600">
                    <v:path arrowok="t"/>
                    <v:fill on="f" focussize="0,0"/>
                    <v:stroke color="#000000" endarrow="diamond" endarrowwidth="narrow"/>
                    <v:imagedata o:title=""/>
                    <o:lock v:ext="edit" aspectratio="f"/>
                  </v:line>
                  <v:rect id="_x0000_s2103" o:spid="_x0000_s2103" o:spt="1" style="position:absolute;left:7363;top:16579;height:420;width:885;v-text-anchor:middle;" fillcolor="#FFFFFF" filled="t" stroked="f" coordsize="21600,21600">
                    <v:path/>
                    <v:fill on="t" color2="#FFFFFF" focussize="0,0"/>
                    <v:stroke on="f"/>
                    <v:imagedata o:title=""/>
                    <o:lock v:ext="edit" aspectratio="f"/>
                    <v:textbox inset="0mm,0mm,0mm,0mm">
                      <w:txbxContent>
                        <w:p w14:paraId="5A3CA591">
                          <w:pPr>
                            <w:jc w:val="left"/>
                            <w:rPr>
                              <w:rFonts w:hint="default" w:ascii="Times New Roman" w:hAnsi="Times New Roman" w:eastAsia="宋体" w:cs="Times New Roman"/>
                            </w:rPr>
                          </w:pPr>
                          <w:r>
                            <w:rPr>
                              <w:rFonts w:hint="default" w:ascii="Times New Roman" w:hAnsi="Times New Roman" w:eastAsia="宋体" w:cs="Times New Roman"/>
                            </w:rPr>
                            <w:t>N噪声</w:t>
                          </w:r>
                        </w:p>
                      </w:txbxContent>
                    </v:textbox>
                  </v:rect>
                  <v:line id="_x0000_s2104" o:spid="_x0000_s2104" o:spt="20" style="position:absolute;left:6633;top:18134;height:0;width:620;" filled="f" stroked="t" coordsize="21600,21600">
                    <v:path arrowok="t"/>
                    <v:fill on="f" focussize="0,0"/>
                    <v:stroke color="#000000" endarrow="diamond" endarrowwidth="narrow"/>
                    <v:imagedata o:title=""/>
                    <o:lock v:ext="edit" aspectratio="f"/>
                  </v:line>
                  <v:rect id="_x0000_s2105" o:spid="_x0000_s2105" o:spt="1" style="position:absolute;left:7393;top:17914;height:420;width:780;v-text-anchor:middle;" fillcolor="#FFFFFF" filled="t" stroked="f" coordsize="21600,21600">
                    <v:path/>
                    <v:fill on="t" color2="#FFFFFF" focussize="0,0"/>
                    <v:stroke on="f"/>
                    <v:imagedata o:title=""/>
                    <o:lock v:ext="edit" aspectratio="f"/>
                    <v:textbox inset="0mm,0mm,0mm,0mm">
                      <w:txbxContent>
                        <w:p w14:paraId="014DD730">
                          <w:pPr>
                            <w:jc w:val="left"/>
                            <w:rPr>
                              <w:rFonts w:hint="default" w:ascii="Times New Roman" w:hAnsi="Times New Roman" w:eastAsia="宋体" w:cs="Times New Roman"/>
                            </w:rPr>
                          </w:pPr>
                          <w:r>
                            <w:rPr>
                              <w:rFonts w:hint="eastAsia" w:ascii="Times New Roman" w:hAnsi="Times New Roman" w:eastAsia="宋体" w:cs="Times New Roman"/>
                            </w:rPr>
                            <w:t>N噪声</w:t>
                          </w:r>
                        </w:p>
                      </w:txbxContent>
                    </v:textbox>
                  </v:rect>
                  <v:shape id="_x0000_s2106" o:spid="_x0000_s2106" o:spt="32" type="#_x0000_t32" style="position:absolute;left:6003;top:18229;height:660;width:0;" filled="f" stroked="t" coordsize="21600,21600">
                    <v:path arrowok="t"/>
                    <v:fill on="f" focussize="0,0"/>
                    <v:stroke color="#000000" endarrow="block" endarrowwidth="narrow" endarrowlength="long"/>
                    <v:imagedata o:title=""/>
                    <o:lock v:ext="edit" aspectratio="f"/>
                  </v:shape>
                  <v:rect id="_x0000_s2107" o:spid="_x0000_s2107" o:spt="1" style="position:absolute;left:5613;top:18874;height:420;width:780;v-text-anchor:middle;" fillcolor="#FFFFFF" filled="t" stroked="f" coordsize="21600,21600">
                    <v:path/>
                    <v:fill on="t" color2="#FFFFFF" focussize="0,0"/>
                    <v:stroke on="f"/>
                    <v:imagedata o:title=""/>
                    <o:lock v:ext="edit" aspectratio="f"/>
                    <v:textbox inset="0mm,0mm,0mm,0mm">
                      <w:txbxContent>
                        <w:p w14:paraId="523A49F4">
                          <w:pPr>
                            <w:jc w:val="center"/>
                            <w:rPr>
                              <w:rFonts w:hint="eastAsia" w:ascii="宋体" w:hAnsi="宋体" w:eastAsia="宋体"/>
                              <w:lang w:eastAsia="zh-CN"/>
                            </w:rPr>
                          </w:pPr>
                          <w:r>
                            <w:rPr>
                              <w:rFonts w:hint="eastAsia" w:ascii="宋体" w:hAnsi="宋体"/>
                              <w:lang w:eastAsia="zh-CN"/>
                            </w:rPr>
                            <w:t>成</w:t>
                          </w:r>
                          <w:r>
                            <w:rPr>
                              <w:rFonts w:hint="eastAsia" w:ascii="宋体" w:hAnsi="宋体"/>
                              <w:lang w:val="en-US" w:eastAsia="zh-CN"/>
                            </w:rPr>
                            <w:t xml:space="preserve">  </w:t>
                          </w:r>
                          <w:r>
                            <w:rPr>
                              <w:rFonts w:hint="eastAsia" w:ascii="宋体" w:hAnsi="宋体"/>
                              <w:lang w:eastAsia="zh-CN"/>
                            </w:rPr>
                            <w:t>品</w:t>
                          </w:r>
                        </w:p>
                      </w:txbxContent>
                    </v:textbox>
                  </v:rect>
                  <v:rect id="_x0000_s2108" o:spid="_x0000_s2108" o:spt="1" style="position:absolute;left:4608;top:10686;height:380;width:761;v-text-anchor:middle;" fillcolor="#FFFFFF" filled="t" stroked="f" coordsize="21600,21600">
                    <v:path/>
                    <v:fill on="t" color2="#FFFFFF" focussize="0,0"/>
                    <v:stroke on="f"/>
                    <v:imagedata o:title=""/>
                    <o:lock v:ext="edit" aspectratio="f"/>
                    <v:textbox inset="0mm,0mm,0mm,0mm">
                      <w:txbxContent>
                        <w:p w14:paraId="226E40AA">
                          <w:pPr>
                            <w:jc w:val="center"/>
                            <w:rPr>
                              <w:rFonts w:hint="default" w:ascii="宋体" w:hAnsi="宋体" w:eastAsia="宋体"/>
                              <w:lang w:val="en-US" w:eastAsia="zh-CN"/>
                            </w:rPr>
                          </w:pPr>
                          <w:r>
                            <w:rPr>
                              <w:rFonts w:hint="eastAsia" w:ascii="宋体" w:hAnsi="宋体"/>
                              <w:lang w:val="en-US" w:eastAsia="zh-CN"/>
                            </w:rPr>
                            <w:t>750℃</w:t>
                          </w:r>
                        </w:p>
                      </w:txbxContent>
                    </v:textbox>
                  </v:rect>
                  <v:shape id="_x0000_s2109" o:spid="_x0000_s2109" o:spt="32" type="#_x0000_t32" style="position:absolute;left:6573;top:14270;height:0;width:680;" filled="f" stroked="t" coordsize="21600,21600">
                    <v:path arrowok="t"/>
                    <v:fill on="f" focussize="0,0"/>
                    <v:stroke color="#000000" endarrow="block"/>
                    <v:imagedata o:title=""/>
                    <o:lock v:ext="edit" aspectratio="f"/>
                  </v:shape>
                  <v:rect id="_x0000_s2110" o:spid="_x0000_s2110" o:spt="1" style="position:absolute;left:7338;top:14000;height:460;width:1160;v-text-anchor:middle;" fillcolor="#FFFFFF" filled="t" stroked="f" coordsize="21600,21600">
                    <v:path/>
                    <v:fill on="t" color2="#FFFFFF" focussize="0,0"/>
                    <v:stroke on="f"/>
                    <v:imagedata o:title=""/>
                    <o:lock v:ext="edit" aspectratio="f"/>
                    <v:textbox inset="0mm,0mm,0mm,0mm">
                      <w:txbxContent>
                        <w:p w14:paraId="5A3E4016">
                          <w:pPr>
                            <w:pStyle w:val="17"/>
                            <w:rPr>
                              <w:rFonts w:hint="default" w:ascii="宋体" w:hAnsi="宋体"/>
                              <w:sz w:val="21"/>
                              <w:szCs w:val="21"/>
                              <w:lang w:val="en-US" w:eastAsia="zh-CN"/>
                            </w:rPr>
                          </w:pPr>
                          <w:r>
                            <w:rPr>
                              <w:rFonts w:hint="eastAsia" w:ascii="宋体" w:hAnsi="宋体"/>
                              <w:sz w:val="21"/>
                              <w:szCs w:val="21"/>
                              <w:lang w:val="en-US" w:eastAsia="zh-CN"/>
                            </w:rPr>
                            <w:t>S</w:t>
                          </w:r>
                          <w:r>
                            <w:rPr>
                              <w:rFonts w:hint="eastAsia" w:cs="Times New Roman"/>
                              <w:sz w:val="21"/>
                              <w:szCs w:val="21"/>
                              <w:vertAlign w:val="subscript"/>
                              <w:lang w:val="en-US" w:eastAsia="zh-CN"/>
                            </w:rPr>
                            <w:t>10</w:t>
                          </w:r>
                          <w:r>
                            <w:rPr>
                              <w:rFonts w:hint="eastAsia" w:cs="Times New Roman"/>
                              <w:sz w:val="21"/>
                              <w:szCs w:val="21"/>
                              <w:vertAlign w:val="baseline"/>
                              <w:lang w:val="en-US" w:eastAsia="zh-CN"/>
                            </w:rPr>
                            <w:t>废金属屑</w:t>
                          </w:r>
                        </w:p>
                      </w:txbxContent>
                    </v:textbox>
                  </v:rect>
                  <v:shape id="_x0000_s2111" o:spid="_x0000_s2111" o:spt="32" type="#_x0000_t32" style="position:absolute;left:6633;top:17779;height:0;width:680;" filled="f" stroked="t" coordsize="21600,21600">
                    <v:path arrowok="t"/>
                    <v:fill on="f" focussize="0,0"/>
                    <v:stroke color="#000000" endarrow="block"/>
                    <v:imagedata o:title=""/>
                    <o:lock v:ext="edit" aspectratio="f"/>
                  </v:shape>
                  <v:shape id="_x0000_s2112" o:spid="_x0000_s2112" o:spt="32" type="#_x0000_t32" style="position:absolute;left:6588;top:8691;height:0;width:560;" filled="f" stroked="t" coordsize="21600,21600">
                    <v:path arrowok="t"/>
                    <v:fill on="f" focussize="0,0"/>
                    <v:stroke color="#000000" endarrow="diamond" endarrowwidth="narrow"/>
                    <v:imagedata o:title=""/>
                    <o:lock v:ext="edit" aspectratio="f"/>
                  </v:shape>
                  <v:shape id="_x0000_s2113" o:spid="_x0000_s2113" o:spt="32" type="#_x0000_t32" style="position:absolute;left:6633;top:9576;height:0;width:560;" filled="f" stroked="t" coordsize="21600,21600">
                    <v:path arrowok="t"/>
                    <v:fill on="f" focussize="0,0"/>
                    <v:stroke color="#000000" endarrow="block"/>
                    <v:imagedata o:title=""/>
                    <o:lock v:ext="edit" aspectratio="f"/>
                  </v:shape>
                  <v:rect id="_x0000_s2114" o:spid="_x0000_s2114" o:spt="1" style="position:absolute;left:7293;top:9336;height:460;width:1190;v-text-anchor:middle;" fillcolor="#FFFFFF" filled="t" stroked="f" coordsize="21600,21600">
                    <v:path/>
                    <v:fill on="t" color2="#FFFFFF" focussize="0,0"/>
                    <v:stroke on="f"/>
                    <v:imagedata o:title=""/>
                    <o:lock v:ext="edit" aspectratio="f"/>
                    <v:textbox inset="0mm,0mm,0mm,0mm">
                      <w:txbxContent>
                        <w:p w14:paraId="52C6971A">
                          <w:pPr>
                            <w:pStyle w:val="17"/>
                            <w:rPr>
                              <w:rFonts w:hint="default" w:ascii="宋体" w:hAnsi="宋体"/>
                              <w:sz w:val="21"/>
                              <w:szCs w:val="21"/>
                              <w:lang w:val="en-US" w:eastAsia="zh-CN"/>
                            </w:rPr>
                          </w:pPr>
                          <w:r>
                            <w:rPr>
                              <w:rFonts w:hint="eastAsia" w:ascii="宋体" w:hAnsi="宋体"/>
                              <w:sz w:val="21"/>
                              <w:szCs w:val="21"/>
                              <w:lang w:val="en-US" w:eastAsia="zh-CN"/>
                            </w:rPr>
                            <w:t>S</w:t>
                          </w:r>
                          <w:r>
                            <w:rPr>
                              <w:rFonts w:hint="eastAsia" w:cs="Times New Roman"/>
                              <w:sz w:val="21"/>
                              <w:szCs w:val="21"/>
                              <w:vertAlign w:val="subscript"/>
                              <w:lang w:val="en-US" w:eastAsia="zh-CN"/>
                            </w:rPr>
                            <w:t>5</w:t>
                          </w:r>
                          <w:r>
                            <w:rPr>
                              <w:rFonts w:hint="eastAsia" w:cs="Times New Roman"/>
                              <w:sz w:val="21"/>
                              <w:szCs w:val="21"/>
                              <w:vertAlign w:val="baseline"/>
                              <w:lang w:val="en-US" w:eastAsia="zh-CN"/>
                            </w:rPr>
                            <w:t>废浇冒口</w:t>
                          </w:r>
                        </w:p>
                      </w:txbxContent>
                    </v:textbox>
                  </v:rect>
                  <v:rect id="_x0000_s2115" o:spid="_x0000_s2115" o:spt="1" style="position:absolute;left:7368;top:9726;height:400;width:700;v-text-anchor:middle;" fillcolor="#FFFFFF" filled="t" stroked="f" coordsize="21600,21600">
                    <v:path/>
                    <v:fill on="t" color2="#FFFFFF" focussize="0,0"/>
                    <v:stroke on="f"/>
                    <v:imagedata o:title=""/>
                    <o:lock v:ext="edit" aspectratio="f"/>
                    <v:textbox inset="0mm,0mm,0mm,0mm">
                      <w:txbxContent>
                        <w:p w14:paraId="7A234005">
                          <w:pPr>
                            <w:jc w:val="left"/>
                            <w:rPr>
                              <w:rFonts w:ascii="宋体" w:hAnsi="宋体"/>
                            </w:rPr>
                          </w:pPr>
                          <w:r>
                            <w:rPr>
                              <w:rFonts w:hint="eastAsia" w:ascii="宋体" w:hAnsi="宋体"/>
                            </w:rPr>
                            <w:t>N噪声</w:t>
                          </w:r>
                        </w:p>
                      </w:txbxContent>
                    </v:textbox>
                  </v:rect>
                  <v:shape id="_x0000_s2116" o:spid="_x0000_s2116" o:spt="32" type="#_x0000_t32" style="position:absolute;left:6633;top:9886;height:0;width:560;" filled="f" stroked="t" coordsize="21600,21600">
                    <v:path arrowok="t"/>
                    <v:fill on="f" focussize="0,0"/>
                    <v:stroke color="#000000" endarrow="diamond" endarrowwidth="narrow"/>
                    <v:imagedata o:title=""/>
                    <o:lock v:ext="edit" aspectratio="f"/>
                  </v:shape>
                  <v:rect id="_x0000_s2117" o:spid="_x0000_s2117" o:spt="1" style="position:absolute;left:4474;top:10012;height:434;width:1379;v-text-anchor:middle;" fillcolor="#FFFFFF" filled="t" stroked="f" coordsize="21600,21600">
                    <v:path/>
                    <v:fill on="t" color2="#FFFFFF" focussize="0,0"/>
                    <v:stroke on="f"/>
                    <v:imagedata o:title=""/>
                    <o:lock v:ext="edit" aspectratio="f"/>
                    <v:textbox>
                      <w:txbxContent>
                        <w:p w14:paraId="1C889A23">
                          <w:pPr>
                            <w:jc w:val="center"/>
                            <w:rPr>
                              <w:rFonts w:hint="default" w:ascii="宋体" w:hAnsi="宋体" w:eastAsia="宋体"/>
                              <w:lang w:val="en-US" w:eastAsia="zh-CN"/>
                            </w:rPr>
                          </w:pPr>
                          <w:r>
                            <w:rPr>
                              <w:rFonts w:hint="eastAsia" w:ascii="宋体" w:hAnsi="宋体"/>
                              <w:lang w:val="en-US" w:eastAsia="zh-CN"/>
                            </w:rPr>
                            <w:t>循环冷却水</w:t>
                          </w:r>
                        </w:p>
                      </w:txbxContent>
                    </v:textbox>
                  </v:rect>
                  <v:shape id="_x0000_s2118" o:spid="_x0000_s2118" o:spt="38" type="#_x0000_t38" style="position:absolute;left:6318;top:9206;flip:y;height:260;width:380;" filled="f" stroked="t" coordsize="21600,21600" adj="10800">
                    <v:path arrowok="t"/>
                    <v:fill on="f" focussize="0,0"/>
                    <v:stroke color="#000000" endarrow="block"/>
                    <v:imagedata o:title=""/>
                    <o:lock v:ext="edit" aspectratio="f"/>
                  </v:shape>
                  <v:rect id="_x0000_s2121" o:spid="_x0000_s2121" o:spt="1" style="position:absolute;left:6738;top:9006;height:380;width:900;v-text-anchor:middle;" fillcolor="#FFFFFF" filled="t" stroked="f" coordsize="21600,21600">
                    <v:path/>
                    <v:fill on="t" color2="#FFFFFF" focussize="0,0"/>
                    <v:stroke on="f"/>
                    <v:imagedata o:title=""/>
                    <o:lock v:ext="edit" aspectratio="f"/>
                    <v:textbox inset="0mm,0mm,0mm,0mm">
                      <w:txbxContent>
                        <w:p w14:paraId="01436905">
                          <w:pPr>
                            <w:jc w:val="center"/>
                            <w:rPr>
                              <w:rFonts w:hint="default" w:ascii="Times New Roman" w:hAnsi="Times New Roman" w:eastAsia="宋体" w:cs="Times New Roman"/>
                              <w:lang w:val="en-US" w:eastAsia="zh-CN"/>
                            </w:rPr>
                          </w:pPr>
                          <w:r>
                            <w:rPr>
                              <w:rFonts w:hint="default" w:ascii="Times New Roman" w:hAnsi="Times New Roman" w:cs="Times New Roman"/>
                            </w:rPr>
                            <w:t>G</w:t>
                          </w:r>
                          <w:r>
                            <w:rPr>
                              <w:rFonts w:hint="eastAsia" w:cs="Times New Roman"/>
                              <w:vertAlign w:val="subscript"/>
                              <w:lang w:val="en-US" w:eastAsia="zh-CN"/>
                            </w:rPr>
                            <w:t>2</w:t>
                          </w:r>
                          <w:r>
                            <w:rPr>
                              <w:rFonts w:hint="default" w:ascii="Times New Roman" w:hAnsi="Times New Roman" w:cs="Times New Roman"/>
                              <w:lang w:eastAsia="zh-CN"/>
                            </w:rPr>
                            <w:t>粉尘</w:t>
                          </w:r>
                        </w:p>
                      </w:txbxContent>
                    </v:textbox>
                  </v:rect>
                  <v:line id="_x0000_s2122" o:spid="_x0000_s2122" o:spt="20" style="position:absolute;left:4263;top:15679;height:0;width:840;" filled="f" stroked="t" coordsize="21600,21600">
                    <v:path arrowok="t"/>
                    <v:fill on="f" focussize="0,0"/>
                    <v:stroke color="#000000" endarrow="block" endarrowwidth="narrow"/>
                    <v:imagedata o:title=""/>
                    <o:lock v:ext="edit" aspectratio="f"/>
                  </v:line>
                  <v:rect id="_x0000_s2123" o:spid="_x0000_s2123" o:spt="1" style="position:absolute;left:3513;top:15484;height:400;width:685;v-text-anchor:middle;" fillcolor="#FFFFFF" filled="t" stroked="f" coordsize="21600,21600">
                    <v:path/>
                    <v:fill on="t" color2="#FFFFFF" focussize="0,0"/>
                    <v:stroke on="f"/>
                    <v:imagedata o:title=""/>
                    <o:lock v:ext="edit" aspectratio="f"/>
                    <v:textbox inset="0mm,0mm,0mm,0mm">
                      <w:txbxContent>
                        <w:p w14:paraId="17DFC643">
                          <w:pPr>
                            <w:pStyle w:val="19"/>
                            <w:spacing w:line="240" w:lineRule="auto"/>
                            <w:jc w:val="both"/>
                            <w:rPr>
                              <w:rFonts w:hint="default" w:ascii="宋体" w:hAnsi="宋体" w:eastAsia="宋体" w:cs="Times New Roman"/>
                              <w:kern w:val="2"/>
                              <w:sz w:val="21"/>
                              <w:szCs w:val="24"/>
                              <w:lang w:val="en-US" w:eastAsia="zh-CN" w:bidi="ar-SA"/>
                            </w:rPr>
                          </w:pPr>
                          <w:r>
                            <w:rPr>
                              <w:rFonts w:hint="eastAsia" w:ascii="宋体" w:hAnsi="宋体" w:eastAsia="宋体" w:cs="Times New Roman"/>
                              <w:kern w:val="2"/>
                              <w:sz w:val="21"/>
                              <w:szCs w:val="24"/>
                              <w:lang w:val="en-US" w:eastAsia="zh-CN" w:bidi="ar-SA"/>
                            </w:rPr>
                            <w:t>抛光片</w:t>
                          </w:r>
                        </w:p>
                      </w:txbxContent>
                    </v:textbox>
                  </v:rect>
                </v:group>
              </w:pict>
            </w:r>
            <w:r>
              <w:rPr>
                <w:sz w:val="24"/>
              </w:rPr>
              <w:pict>
                <v:line id="_x0000_s2124" o:spid="_x0000_s2124" o:spt="20" style="position:absolute;left:0pt;margin-left:130.85pt;margin-top:197.75pt;height:0.05pt;width:42.5pt;z-index:251810816;mso-width-relative:page;mso-height-relative:page;" filled="f" stroked="t" coordsize="21600,21600">
                  <v:path arrowok="t"/>
                  <v:fill on="f" focussize="0,0"/>
                  <v:stroke color="#000000" endarrow="block" endarrowwidth="narrow"/>
                  <v:imagedata o:title=""/>
                  <o:lock v:ext="edit" aspectratio="f"/>
                </v:line>
              </w:pict>
            </w:r>
          </w:p>
          <w:p w14:paraId="2DAEFD45">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p>
          <w:p w14:paraId="613CD8A1">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r>
              <w:rPr>
                <w:sz w:val="24"/>
              </w:rPr>
              <w:pict>
                <v:rect id="_x0000_s2125" o:spid="_x0000_s2125" o:spt="1" style="position:absolute;left:0pt;margin-left:42.8pt;margin-top:19.5pt;height:24.95pt;width:70.3pt;z-index:251814912;v-text-anchor:middle;mso-width-relative:page;mso-height-relative:page;" fillcolor="#FFFFFF" filled="t" stroked="f" coordsize="21600,21600">
                  <v:path/>
                  <v:fill on="t" color2="#FFFFFF" focussize="0,0"/>
                  <v:stroke on="f"/>
                  <v:imagedata o:title=""/>
                  <o:lock v:ext="edit" aspectratio="f"/>
                  <v:textbox>
                    <w:txbxContent>
                      <w:p w14:paraId="37EFE217">
                        <w:pPr>
                          <w:jc w:val="center"/>
                          <w:rPr>
                            <w:rFonts w:hint="eastAsia" w:ascii="宋体" w:hAnsi="宋体" w:eastAsia="宋体"/>
                            <w:lang w:eastAsia="zh-CN"/>
                          </w:rPr>
                        </w:pPr>
                        <w:r>
                          <w:rPr>
                            <w:rFonts w:hint="eastAsia" w:ascii="宋体" w:hAnsi="宋体"/>
                            <w:lang w:eastAsia="zh-CN"/>
                          </w:rPr>
                          <w:t>隔套冷却水</w:t>
                        </w:r>
                      </w:p>
                    </w:txbxContent>
                  </v:textbox>
                </v:rect>
              </w:pict>
            </w:r>
            <w:r>
              <w:rPr>
                <w:sz w:val="24"/>
              </w:rPr>
              <w:pict>
                <v:line id="_x0000_s2126" o:spid="_x0000_s2126" o:spt="20" style="position:absolute;left:0pt;margin-left:118.85pt;margin-top:17.6pt;height:0.05pt;width:53.85pt;z-index:251809792;mso-width-relative:page;mso-height-relative:page;" filled="f" stroked="t" coordsize="21600,21600">
                  <v:path arrowok="t"/>
                  <v:fill on="f" focussize="0,0"/>
                  <v:stroke color="#000000" endarrow="block" endarrowwidth="narrow"/>
                  <v:imagedata o:title=""/>
                  <o:lock v:ext="edit" aspectratio="f"/>
                </v:line>
              </w:pict>
            </w:r>
          </w:p>
          <w:p w14:paraId="45504865">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r>
              <w:rPr>
                <w:sz w:val="24"/>
              </w:rPr>
              <w:pict>
                <v:line id="_x0000_s2127" o:spid="_x0000_s2127" o:spt="20" style="position:absolute;left:0pt;flip:x y;margin-left:145.45pt;margin-top:8.45pt;height:22.7pt;width:0.05pt;z-index:251817984;mso-width-relative:page;mso-height-relative:page;" filled="f" stroked="t" coordsize="21600,21600">
                  <v:path arrowok="t"/>
                  <v:fill on="f" focussize="0,0"/>
                  <v:stroke color="#000000" endarrow="block"/>
                  <v:imagedata o:title=""/>
                  <o:lock v:ext="edit" aspectratio="f"/>
                </v:line>
              </w:pict>
            </w:r>
            <w:r>
              <w:rPr>
                <w:sz w:val="24"/>
              </w:rPr>
              <w:pict>
                <v:line id="_x0000_s2128" o:spid="_x0000_s2128" o:spt="20" style="position:absolute;left:0pt;margin-left:188.95pt;margin-top:13.7pt;height:17pt;width:0.05pt;z-index:251815936;mso-width-relative:page;mso-height-relative:page;" filled="f" stroked="t" coordsize="21600,21600">
                  <v:path arrowok="t"/>
                  <v:fill on="f" focussize="0,0"/>
                  <v:stroke color="#000000"/>
                  <v:imagedata o:title=""/>
                  <o:lock v:ext="edit" aspectratio="f"/>
                </v:line>
              </w:pict>
            </w:r>
            <w:r>
              <w:rPr>
                <w:sz w:val="24"/>
              </w:rPr>
              <w:pict>
                <v:line id="_x0000_s2129" o:spid="_x0000_s2129" o:spt="20" style="position:absolute;left:0pt;margin-left:115.85pt;margin-top:8.5pt;height:0.05pt;width:56.7pt;z-index:251813888;mso-width-relative:page;mso-height-relative:page;" filled="f" stroked="t" coordsize="21600,21600">
                  <v:path arrowok="t"/>
                  <v:fill on="f" focussize="0,0"/>
                  <v:stroke color="#000000" endarrow="block" endarrowwidth="narrow"/>
                  <v:imagedata o:title=""/>
                  <o:lock v:ext="edit" aspectratio="f"/>
                </v:line>
              </w:pict>
            </w:r>
          </w:p>
          <w:p w14:paraId="7C732FDE">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r>
              <w:rPr>
                <w:sz w:val="24"/>
              </w:rPr>
              <w:pict>
                <v:line id="_x0000_s2130" o:spid="_x0000_s2130" o:spt="20" style="position:absolute;left:0pt;flip:x;margin-left:146.2pt;margin-top:7.6pt;height:0.05pt;width:42.5pt;z-index:251816960;mso-width-relative:page;mso-height-relative:page;" filled="f" stroked="t" coordsize="21600,21600">
                  <v:path arrowok="t"/>
                  <v:fill on="f" focussize="0,0"/>
                  <v:stroke color="#000000" startarrowwidth="narrow"/>
                  <v:imagedata o:title=""/>
                  <o:lock v:ext="edit" aspectratio="f"/>
                </v:line>
              </w:pict>
            </w:r>
            <w:r>
              <w:rPr>
                <w:sz w:val="24"/>
              </w:rPr>
              <w:pict>
                <v:rect id="_x0000_s2131" o:spid="_x0000_s2131" o:spt="1" style="position:absolute;left:0pt;margin-left:109.55pt;margin-top:12.55pt;height:20.5pt;width:57.6pt;z-index:251820032;v-text-anchor:middle;mso-width-relative:page;mso-height-relative:page;" fillcolor="#FFFFFF" filled="t" stroked="f" coordsize="21600,21600">
                  <v:path/>
                  <v:fill on="t" color2="#FFFFFF" focussize="0,0"/>
                  <v:stroke on="f"/>
                  <v:imagedata o:title=""/>
                  <o:lock v:ext="edit" aspectratio="f"/>
                  <v:textbox>
                    <w:txbxContent>
                      <w:p w14:paraId="08B81F3A">
                        <w:pPr>
                          <w:jc w:val="center"/>
                          <w:rPr>
                            <w:rFonts w:hint="eastAsia" w:ascii="宋体" w:hAnsi="宋体" w:eastAsia="宋体"/>
                            <w:lang w:eastAsia="zh-CN"/>
                          </w:rPr>
                        </w:pPr>
                        <w:r>
                          <w:rPr>
                            <w:rFonts w:hint="eastAsia" w:ascii="宋体" w:hAnsi="宋体"/>
                            <w:lang w:val="en-US" w:eastAsia="zh-CN"/>
                          </w:rPr>
                          <w:t>直接</w:t>
                        </w:r>
                        <w:r>
                          <w:rPr>
                            <w:rFonts w:hint="eastAsia" w:ascii="宋体" w:hAnsi="宋体"/>
                            <w:lang w:eastAsia="zh-CN"/>
                          </w:rPr>
                          <w:t>冷却</w:t>
                        </w:r>
                      </w:p>
                    </w:txbxContent>
                  </v:textbox>
                </v:rect>
              </w:pict>
            </w:r>
          </w:p>
          <w:p w14:paraId="7CDF656E">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r>
              <w:rPr>
                <w:sz w:val="24"/>
              </w:rPr>
              <w:pict>
                <v:line id="_x0000_s2132" o:spid="_x0000_s2132" o:spt="20" style="position:absolute;left:0pt;flip:x y;margin-left:126.7pt;margin-top:11.25pt;height:39.7pt;width:0.05pt;z-index:251824128;mso-width-relative:page;mso-height-relative:page;" filled="f" stroked="t" coordsize="21600,21600">
                  <v:path arrowok="t"/>
                  <v:fill on="f" focussize="0,0"/>
                  <v:stroke color="#000000" endarrow="block"/>
                  <v:imagedata o:title=""/>
                  <o:lock v:ext="edit" aspectratio="f"/>
                </v:line>
              </w:pict>
            </w:r>
            <w:r>
              <w:rPr>
                <w:sz w:val="24"/>
              </w:rPr>
              <w:pict>
                <v:line id="_x0000_s2133" o:spid="_x0000_s2133" o:spt="20" style="position:absolute;left:0pt;margin-left:118.1pt;margin-top:11.3pt;height:0.05pt;width:56.7pt;z-index:251819008;mso-width-relative:page;mso-height-relative:page;" filled="f" stroked="t" coordsize="21600,21600">
                  <v:path arrowok="t"/>
                  <v:fill on="f" focussize="0,0"/>
                  <v:stroke color="#000000" endarrow="block" endarrowwidth="narrow"/>
                  <v:imagedata o:title=""/>
                  <o:lock v:ext="edit" aspectratio="f"/>
                </v:line>
              </w:pict>
            </w:r>
          </w:p>
          <w:p w14:paraId="48E31616">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r>
              <w:rPr>
                <w:sz w:val="24"/>
              </w:rPr>
              <w:pict>
                <v:line id="_x0000_s2134" o:spid="_x0000_s2134" o:spt="20" style="position:absolute;left:0pt;margin-left:197.95pt;margin-top:4.4pt;height:22.7pt;width:0.05pt;z-index:251821056;mso-width-relative:page;mso-height-relative:page;" filled="f" stroked="t" coordsize="21600,21600">
                  <v:path arrowok="t"/>
                  <v:fill on="f" focussize="0,0"/>
                  <v:stroke color="#000000"/>
                  <v:imagedata o:title=""/>
                  <o:lock v:ext="edit" aspectratio="f"/>
                </v:line>
              </w:pict>
            </w:r>
          </w:p>
          <w:p w14:paraId="04346963">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r>
              <w:rPr>
                <w:sz w:val="24"/>
              </w:rPr>
              <w:pict>
                <v:line id="_x0000_s2181" o:spid="_x0000_s2181" o:spt="20" style="position:absolute;left:0pt;flip:x;margin-left:127.45pt;margin-top:3.55pt;height:0.05pt;width:70.85pt;z-index:251822080;mso-width-relative:page;mso-height-relative:page;" filled="f" stroked="t" coordsize="21600,21600">
                  <v:path arrowok="t"/>
                  <v:fill on="f" focussize="0,0"/>
                  <v:stroke color="#000000" startarrowwidth="narrow"/>
                  <v:imagedata o:title=""/>
                  <o:lock v:ext="edit" aspectratio="f"/>
                </v:line>
              </w:pict>
            </w:r>
          </w:p>
          <w:p w14:paraId="20E4DF76">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p>
          <w:p w14:paraId="39A841C9">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p>
          <w:p w14:paraId="0489CCBA">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p>
          <w:p w14:paraId="7BBF644A">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p>
          <w:p w14:paraId="1E54560B">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p>
          <w:p w14:paraId="56DD1EE2">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p>
          <w:p w14:paraId="08609280">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p>
          <w:p w14:paraId="56BD552E">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p>
          <w:p w14:paraId="55A27DB8">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p>
          <w:p w14:paraId="78A502F2">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r>
              <w:pict>
                <v:rect id="_x0000_s2182" o:spid="_x0000_s2182" o:spt="1" style="position:absolute;left:0pt;margin-left:284.15pt;margin-top:8.1pt;height:23pt;width:72.25pt;z-index:251825152;v-text-anchor:middle;mso-width-relative:page;mso-height-relative:page;" fillcolor="#FFFFFF" filled="t" stroked="f" coordsize="21600,21600">
                  <v:path/>
                  <v:fill on="t" color2="#FFFFFF" focussize="0,0"/>
                  <v:stroke on="f"/>
                  <v:imagedata o:title=""/>
                  <o:lock v:ext="edit" aspectratio="f"/>
                  <v:textbox inset="0mm,0mm,0mm,0mm">
                    <w:txbxContent>
                      <w:p w14:paraId="1B9DAC28">
                        <w:pPr>
                          <w:pStyle w:val="17"/>
                          <w:rPr>
                            <w:rFonts w:hint="default" w:ascii="宋体" w:hAnsi="宋体"/>
                            <w:sz w:val="21"/>
                            <w:szCs w:val="21"/>
                            <w:lang w:val="en-US" w:eastAsia="zh-CN"/>
                          </w:rPr>
                        </w:pPr>
                        <w:r>
                          <w:rPr>
                            <w:rFonts w:hint="eastAsia" w:ascii="宋体" w:hAnsi="宋体"/>
                            <w:sz w:val="21"/>
                            <w:szCs w:val="21"/>
                            <w:lang w:val="en-US" w:eastAsia="zh-CN"/>
                          </w:rPr>
                          <w:t>S</w:t>
                        </w:r>
                        <w:r>
                          <w:rPr>
                            <w:rFonts w:hint="eastAsia" w:cs="Times New Roman"/>
                            <w:sz w:val="21"/>
                            <w:szCs w:val="21"/>
                            <w:vertAlign w:val="subscript"/>
                            <w:lang w:val="en-US" w:eastAsia="zh-CN"/>
                          </w:rPr>
                          <w:t>11</w:t>
                        </w:r>
                        <w:r>
                          <w:rPr>
                            <w:rFonts w:hint="eastAsia" w:cs="Times New Roman"/>
                            <w:sz w:val="21"/>
                            <w:szCs w:val="21"/>
                            <w:vertAlign w:val="baseline"/>
                            <w:lang w:val="en-US" w:eastAsia="zh-CN"/>
                          </w:rPr>
                          <w:t>废抛光片</w:t>
                        </w:r>
                      </w:p>
                    </w:txbxContent>
                  </v:textbox>
                </v:rect>
              </w:pict>
            </w:r>
            <w:r>
              <w:pict>
                <v:shape id="_x0000_s2187" o:spid="_x0000_s2187" o:spt="32" type="#_x0000_t32" style="position:absolute;left:0pt;margin-left:245.9pt;margin-top:21.6pt;height:0pt;width:34pt;z-index:251825152;mso-width-relative:page;mso-height-relative:page;" filled="f" stroked="t" coordsize="21600,21600">
                  <v:path arrowok="t"/>
                  <v:fill on="f" focussize="0,0"/>
                  <v:stroke color="#000000" endarrow="block"/>
                  <v:imagedata o:title=""/>
                  <o:lock v:ext="edit" aspectratio="f"/>
                </v:shape>
              </w:pict>
            </w:r>
            <w:r>
              <w:pict>
                <v:rect id="_x0000_s2189" o:spid="_x0000_s2189" o:spt="1" style="position:absolute;left:0pt;margin-left:161.15pt;margin-top:16.6pt;height:28pt;width:83.5pt;z-index:251812864;v-text-anchor:middle;mso-width-relative:page;mso-height-relative:page;" fillcolor="#FFFFFF" filled="t" stroked="t" coordsize="21600,21600">
                  <v:path/>
                  <v:fill on="t" color2="#FFFFFF" focussize="0,0"/>
                  <v:stroke color="#000000" joinstyle="miter" dashstyle="dash"/>
                  <v:imagedata o:title=""/>
                  <o:lock v:ext="edit" aspectratio="f"/>
                  <v:textbox>
                    <w:txbxContent>
                      <w:p w14:paraId="265130A8">
                        <w:pPr>
                          <w:rPr>
                            <w:rFonts w:hint="default"/>
                            <w:lang w:val="en-US" w:eastAsia="zh-CN"/>
                          </w:rPr>
                        </w:pPr>
                        <w:r>
                          <w:rPr>
                            <w:rFonts w:hint="eastAsia" w:ascii="宋体" w:hAnsi="宋体"/>
                            <w:lang w:val="en-US" w:eastAsia="zh-CN"/>
                          </w:rPr>
                          <w:t>抛光（或打磨）</w:t>
                        </w:r>
                      </w:p>
                    </w:txbxContent>
                  </v:textbox>
                </v:rect>
              </w:pict>
            </w:r>
          </w:p>
          <w:p w14:paraId="78860D57">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p>
          <w:p w14:paraId="49C23C89">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p>
          <w:p w14:paraId="773B259F">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p>
          <w:p w14:paraId="757FA40C">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p>
          <w:p w14:paraId="3EA66FF4">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r>
              <w:pict>
                <v:rect id="_x0000_s2190" o:spid="_x0000_s2190" o:spt="1" style="position:absolute;left:0pt;margin-left:278.9pt;margin-top:7.6pt;height:23pt;width:58pt;z-index:251811840;v-text-anchor:middle;mso-width-relative:page;mso-height-relative:page;" fillcolor="#FFFFFF" filled="t" stroked="f" coordsize="21600,21600">
                  <v:path/>
                  <v:fill on="t" color2="#FFFFFF" focussize="0,0"/>
                  <v:stroke on="f"/>
                  <v:imagedata o:title=""/>
                  <o:lock v:ext="edit" aspectratio="f"/>
                  <v:textbox inset="0mm,0mm,0mm,0mm">
                    <w:txbxContent>
                      <w:p w14:paraId="3EB3DC65">
                        <w:pPr>
                          <w:pStyle w:val="17"/>
                          <w:rPr>
                            <w:rFonts w:hint="default" w:ascii="宋体" w:hAnsi="宋体"/>
                            <w:sz w:val="21"/>
                            <w:szCs w:val="21"/>
                            <w:lang w:val="en-US" w:eastAsia="zh-CN"/>
                          </w:rPr>
                        </w:pPr>
                        <w:r>
                          <w:rPr>
                            <w:rFonts w:hint="default" w:ascii="宋体" w:hAnsi="宋体"/>
                            <w:sz w:val="21"/>
                            <w:szCs w:val="21"/>
                            <w:lang w:val="en-US" w:eastAsia="zh-CN"/>
                          </w:rPr>
                          <w:t>S</w:t>
                        </w:r>
                        <w:r>
                          <w:rPr>
                            <w:rFonts w:hint="default" w:cs="Times New Roman"/>
                            <w:sz w:val="21"/>
                            <w:szCs w:val="21"/>
                            <w:vertAlign w:val="subscript"/>
                            <w:lang w:val="en-US" w:eastAsia="zh-CN"/>
                          </w:rPr>
                          <w:t>1</w:t>
                        </w:r>
                        <w:r>
                          <w:rPr>
                            <w:rFonts w:hint="eastAsia" w:cs="Times New Roman"/>
                            <w:sz w:val="21"/>
                            <w:szCs w:val="21"/>
                            <w:vertAlign w:val="subscript"/>
                            <w:lang w:val="en-US" w:eastAsia="zh-CN"/>
                          </w:rPr>
                          <w:t>2</w:t>
                        </w:r>
                        <w:r>
                          <w:rPr>
                            <w:rFonts w:hint="default" w:cs="Times New Roman"/>
                            <w:sz w:val="21"/>
                            <w:szCs w:val="21"/>
                            <w:vertAlign w:val="baseline"/>
                            <w:lang w:val="en-US" w:eastAsia="zh-CN"/>
                          </w:rPr>
                          <w:t>废边角料</w:t>
                        </w:r>
                      </w:p>
                    </w:txbxContent>
                  </v:textbox>
                </v:rect>
              </w:pict>
            </w:r>
          </w:p>
          <w:p w14:paraId="694C1C85">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p>
          <w:p w14:paraId="32540E28">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p>
          <w:p w14:paraId="3E221B69">
            <w:pPr>
              <w:pStyle w:val="7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宋体" w:hAnsi="宋体"/>
                <w:sz w:val="24"/>
                <w:szCs w:val="24"/>
              </w:rPr>
            </w:pPr>
            <w:r>
              <w:pict>
                <v:rect id="_x0000_s2191" o:spid="_x0000_s2191" o:spt="1" style="position:absolute;left:0pt;margin-left:366.7pt;margin-top:9.6pt;height:21pt;width:58.5pt;z-index:251823104;v-text-anchor:middle;mso-width-relative:page;mso-height-relative:page;" fillcolor="#FFFFFF" filled="t" stroked="f" coordsize="21600,21600">
                  <v:path/>
                  <v:fill on="t" color2="#FFFFFF" focussize="0,0"/>
                  <v:stroke on="f"/>
                  <v:imagedata o:title=""/>
                  <o:lock v:ext="edit" aspectratio="f"/>
                  <v:textbox inset="0mm,0mm,0mm,0mm">
                    <w:txbxContent>
                      <w:p w14:paraId="4948E3C2">
                        <w:pPr>
                          <w:jc w:val="center"/>
                          <w:rPr>
                            <w:rFonts w:hint="default" w:ascii="宋体" w:hAnsi="宋体" w:eastAsia="宋体"/>
                            <w:lang w:val="en-US" w:eastAsia="zh-CN"/>
                          </w:rPr>
                        </w:pPr>
                        <w:r>
                          <w:rPr>
                            <w:rFonts w:hint="eastAsia" w:ascii="宋体" w:hAnsi="宋体"/>
                            <w:lang w:val="en-US" w:eastAsia="zh-CN"/>
                          </w:rPr>
                          <w:t>非必须工序</w:t>
                        </w:r>
                      </w:p>
                    </w:txbxContent>
                  </v:textbox>
                </v:rect>
              </w:pict>
            </w:r>
            <w:r>
              <w:pict>
                <v:rect id="_x0000_s2195" o:spid="_x0000_s2195" o:spt="1" style="position:absolute;left:0pt;margin-left:328.4pt;margin-top:9.1pt;height:16.8pt;width:31pt;z-index:251820032;v-text-anchor:middle;mso-width-relative:page;mso-height-relative:page;" fillcolor="#FFFFFF" filled="t" stroked="t" coordsize="21600,21600">
                  <v:path/>
                  <v:fill on="t" color2="#FFFFFF" focussize="0,0"/>
                  <v:stroke color="#000000" joinstyle="miter" dashstyle="dash"/>
                  <v:imagedata o:title=""/>
                  <o:lock v:ext="edit" aspectratio="f"/>
                  <v:textbox>
                    <w:txbxContent>
                      <w:p w14:paraId="153D44AC">
                        <w:pPr>
                          <w:rPr>
                            <w:rFonts w:hint="default"/>
                            <w:lang w:val="en-US" w:eastAsia="zh-CN"/>
                          </w:rPr>
                        </w:pPr>
                      </w:p>
                    </w:txbxContent>
                  </v:textbox>
                </v:rect>
              </w:pict>
            </w:r>
          </w:p>
          <w:p w14:paraId="733C222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宋体" w:cs="Times New Roman"/>
                <w:b/>
                <w:color w:val="000000"/>
                <w:sz w:val="24"/>
                <w:szCs w:val="24"/>
              </w:rPr>
            </w:pPr>
            <w:r>
              <w:rPr>
                <w:rFonts w:hint="default" w:ascii="Times New Roman" w:hAnsi="Times New Roman" w:eastAsia="宋体" w:cs="Times New Roman"/>
                <w:b/>
                <w:color w:val="000000"/>
                <w:sz w:val="24"/>
                <w:szCs w:val="24"/>
              </w:rPr>
              <w:t>图</w:t>
            </w:r>
            <w:r>
              <w:rPr>
                <w:rFonts w:hint="eastAsia" w:ascii="Times New Roman" w:hAnsi="Times New Roman" w:eastAsia="宋体" w:cs="Times New Roman"/>
                <w:b/>
                <w:color w:val="000000"/>
                <w:sz w:val="24"/>
                <w:szCs w:val="24"/>
                <w:lang w:val="en-US" w:eastAsia="zh-CN"/>
              </w:rPr>
              <w:t>2-</w:t>
            </w:r>
            <w:r>
              <w:rPr>
                <w:rFonts w:hint="eastAsia" w:cs="Times New Roman"/>
                <w:b/>
                <w:color w:val="000000"/>
                <w:sz w:val="24"/>
                <w:szCs w:val="24"/>
                <w:lang w:val="en-US" w:eastAsia="zh-CN"/>
              </w:rPr>
              <w:t>6</w:t>
            </w:r>
            <w:r>
              <w:rPr>
                <w:rFonts w:hint="default" w:ascii="Times New Roman" w:hAnsi="Times New Roman" w:eastAsia="宋体" w:cs="Times New Roman"/>
                <w:b/>
                <w:color w:val="000000"/>
                <w:sz w:val="24"/>
                <w:szCs w:val="24"/>
              </w:rPr>
              <w:t xml:space="preserve">   </w:t>
            </w:r>
            <w:r>
              <w:rPr>
                <w:rFonts w:hint="eastAsia" w:cs="Times New Roman"/>
                <w:b/>
                <w:color w:val="000000"/>
                <w:sz w:val="24"/>
                <w:szCs w:val="24"/>
                <w:lang w:val="en-US" w:eastAsia="zh-CN"/>
              </w:rPr>
              <w:t>在建</w:t>
            </w:r>
            <w:r>
              <w:rPr>
                <w:rFonts w:hint="default" w:ascii="Times New Roman" w:hAnsi="Times New Roman" w:eastAsia="宋体" w:cs="Times New Roman"/>
                <w:b/>
                <w:color w:val="000000"/>
                <w:sz w:val="24"/>
                <w:szCs w:val="24"/>
                <w:lang w:eastAsia="zh-CN"/>
              </w:rPr>
              <w:t>项目生产</w:t>
            </w:r>
            <w:r>
              <w:rPr>
                <w:rFonts w:hint="default" w:ascii="Times New Roman" w:hAnsi="Times New Roman" w:eastAsia="宋体" w:cs="Times New Roman"/>
                <w:b/>
                <w:color w:val="000000"/>
                <w:sz w:val="24"/>
                <w:szCs w:val="24"/>
              </w:rPr>
              <w:t>工艺流程图</w:t>
            </w:r>
          </w:p>
          <w:p w14:paraId="0C1E34B8">
            <w:pPr>
              <w:pStyle w:val="130"/>
              <w:keepNext w:val="0"/>
              <w:keepLines w:val="0"/>
              <w:pageBreakBefore w:val="0"/>
              <w:widowControl w:val="0"/>
              <w:kinsoku/>
              <w:wordWrap/>
              <w:overflowPunct/>
              <w:topLinePunct w:val="0"/>
              <w:autoSpaceDE/>
              <w:autoSpaceDN/>
              <w:bidi w:val="0"/>
              <w:adjustRightInd/>
              <w:snapToGrid/>
              <w:spacing w:line="500" w:lineRule="exact"/>
              <w:ind w:right="0" w:firstLine="480" w:firstLineChars="200"/>
              <w:textAlignment w:val="auto"/>
              <w:rPr>
                <w:rFonts w:hint="default" w:ascii="Times New Roman" w:hAnsi="Times New Roman" w:eastAsia="宋体" w:cs="Times New Roman"/>
                <w:b w:val="0"/>
                <w:bCs w:val="0"/>
                <w:sz w:val="24"/>
                <w:szCs w:val="24"/>
              </w:rPr>
            </w:pPr>
            <w:r>
              <w:rPr>
                <w:rFonts w:hint="eastAsia" w:ascii="Times New Roman" w:hAnsi="Times New Roman" w:cs="Times New Roman"/>
                <w:sz w:val="24"/>
                <w:szCs w:val="24"/>
                <w:lang w:val="en-US" w:eastAsia="zh-CN"/>
              </w:rPr>
              <w:t>（2）在建</w:t>
            </w:r>
            <w:r>
              <w:rPr>
                <w:rFonts w:hint="default" w:ascii="Times New Roman" w:hAnsi="Times New Roman" w:eastAsia="宋体" w:cs="Times New Roman"/>
                <w:b w:val="0"/>
                <w:bCs w:val="0"/>
                <w:sz w:val="24"/>
                <w:szCs w:val="24"/>
              </w:rPr>
              <w:t>项目污染物排放情况</w:t>
            </w:r>
          </w:p>
          <w:p w14:paraId="6A9D720A">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Times New Roman" w:hAnsi="Times New Roman" w:eastAsia="宋体" w:cs="Times New Roman"/>
                <w:b w:val="0"/>
                <w:bCs/>
                <w:sz w:val="24"/>
                <w:szCs w:val="24"/>
                <w:lang w:val="en-US" w:eastAsia="zh-CN"/>
              </w:rPr>
            </w:pPr>
            <w:r>
              <w:rPr>
                <w:rFonts w:hint="eastAsia" w:ascii="Times New Roman" w:hAnsi="Times New Roman" w:eastAsia="宋体" w:cs="Times New Roman"/>
                <w:b w:val="0"/>
                <w:bCs/>
                <w:sz w:val="24"/>
                <w:szCs w:val="24"/>
                <w:lang w:val="en-US" w:eastAsia="zh-CN"/>
              </w:rPr>
              <w:t>在建项目三废产排情况按照</w:t>
            </w:r>
            <w:r>
              <w:rPr>
                <w:rFonts w:hint="eastAsia" w:ascii="Times New Roman" w:hAnsi="宋体" w:eastAsia="宋体" w:cs="Times New Roman"/>
                <w:color w:val="auto"/>
                <w:kern w:val="0"/>
                <w:sz w:val="24"/>
                <w:szCs w:val="24"/>
                <w:lang w:val="en-US" w:eastAsia="zh-CN" w:bidi="ar-SA"/>
              </w:rPr>
              <w:t>2025年已批复的《年新增200吨高精密铜制品扩建项目》环境影响报告表</w:t>
            </w:r>
            <w:r>
              <w:rPr>
                <w:rFonts w:hint="eastAsia" w:ascii="Times New Roman" w:hAnsi="Times New Roman" w:eastAsia="宋体" w:cs="Times New Roman"/>
                <w:b w:val="0"/>
                <w:bCs/>
                <w:sz w:val="24"/>
                <w:szCs w:val="24"/>
                <w:lang w:val="en-US" w:eastAsia="zh-CN"/>
              </w:rPr>
              <w:t>给出，情况如下：</w:t>
            </w:r>
          </w:p>
          <w:p w14:paraId="066C1436">
            <w:pPr>
              <w:pStyle w:val="130"/>
              <w:keepNext w:val="0"/>
              <w:keepLines w:val="0"/>
              <w:pageBreakBefore w:val="0"/>
              <w:widowControl w:val="0"/>
              <w:kinsoku/>
              <w:wordWrap/>
              <w:overflowPunct/>
              <w:topLinePunct w:val="0"/>
              <w:autoSpaceDE/>
              <w:autoSpaceDN/>
              <w:bidi w:val="0"/>
              <w:adjustRightInd/>
              <w:snapToGrid/>
              <w:spacing w:line="500" w:lineRule="exact"/>
              <w:ind w:left="0" w:leftChars="0" w:right="0" w:firstLine="482"/>
              <w:jc w:val="both"/>
              <w:textAlignment w:val="auto"/>
              <w:rPr>
                <w:rFonts w:hint="eastAsia" w:ascii="Times New Roman" w:hAnsi="宋体" w:eastAsia="宋体" w:cs="Times New Roman"/>
                <w:color w:val="auto"/>
                <w:kern w:val="0"/>
                <w:sz w:val="24"/>
                <w:szCs w:val="24"/>
                <w:lang w:val="en-US" w:eastAsia="zh-CN" w:bidi="ar-SA"/>
              </w:rPr>
            </w:pPr>
            <w:r>
              <w:rPr>
                <w:rFonts w:hint="eastAsia"/>
                <w:bCs/>
                <w:color w:val="auto"/>
                <w:sz w:val="21"/>
                <w:szCs w:val="21"/>
                <w:lang w:val="en-US" w:eastAsia="zh-CN"/>
              </w:rPr>
              <w:t>由于</w:t>
            </w:r>
            <w:r>
              <w:rPr>
                <w:rFonts w:hint="eastAsia" w:ascii="Times New Roman" w:hAnsi="宋体" w:eastAsia="宋体" w:cs="Times New Roman"/>
                <w:color w:val="auto"/>
                <w:kern w:val="0"/>
                <w:sz w:val="24"/>
                <w:szCs w:val="24"/>
                <w:lang w:val="en-US" w:eastAsia="zh-CN" w:bidi="ar-SA"/>
              </w:rPr>
              <w:t>2025年已批复的扩建项目环境影响报告表最终</w:t>
            </w:r>
            <w:r>
              <w:rPr>
                <w:rFonts w:hint="default" w:ascii="Times New Roman" w:hAnsi="Times New Roman" w:eastAsia="宋体" w:cs="Times New Roman"/>
                <w:kern w:val="2"/>
                <w:sz w:val="24"/>
                <w:szCs w:val="24"/>
                <w:lang w:val="en-US" w:eastAsia="zh-CN" w:bidi="ar-SA"/>
              </w:rPr>
              <w:t>将现有项目与扩建项目一并核算</w:t>
            </w:r>
            <w:r>
              <w:rPr>
                <w:rFonts w:hint="eastAsia" w:ascii="Times New Roman" w:hAnsi="Times New Roman" w:eastAsia="宋体" w:cs="Times New Roman"/>
                <w:kern w:val="2"/>
                <w:sz w:val="24"/>
                <w:szCs w:val="24"/>
                <w:lang w:val="en-US" w:eastAsia="zh-CN" w:bidi="ar-SA"/>
              </w:rPr>
              <w:t>污染物产排情况及评价，故本次评价厂区</w:t>
            </w:r>
            <w:r>
              <w:rPr>
                <w:rFonts w:hint="eastAsia" w:ascii="Times New Roman" w:hAnsi="宋体" w:eastAsia="宋体" w:cs="Times New Roman"/>
                <w:color w:val="auto"/>
                <w:kern w:val="0"/>
                <w:sz w:val="24"/>
                <w:szCs w:val="24"/>
                <w:lang w:val="en-US" w:eastAsia="zh-CN" w:bidi="ar-SA"/>
              </w:rPr>
              <w:t>在建项目</w:t>
            </w:r>
            <w:r>
              <w:rPr>
                <w:rFonts w:hint="default" w:ascii="Times New Roman" w:hAnsi="宋体" w:eastAsia="宋体" w:cs="Times New Roman"/>
                <w:color w:val="auto"/>
                <w:kern w:val="0"/>
                <w:sz w:val="24"/>
                <w:szCs w:val="24"/>
                <w:lang w:val="en-US" w:eastAsia="zh-CN" w:bidi="ar-SA"/>
              </w:rPr>
              <w:t>污染物排放情况</w:t>
            </w:r>
            <w:r>
              <w:rPr>
                <w:rFonts w:hint="eastAsia" w:ascii="Times New Roman" w:hAnsi="宋体" w:eastAsia="宋体" w:cs="Times New Roman"/>
                <w:color w:val="auto"/>
                <w:kern w:val="0"/>
                <w:sz w:val="24"/>
                <w:szCs w:val="24"/>
                <w:lang w:val="en-US" w:eastAsia="zh-CN" w:bidi="ar-SA"/>
              </w:rPr>
              <w:t>=厂区扩建后全厂排放量</w:t>
            </w:r>
            <w:r>
              <w:rPr>
                <w:rFonts w:hint="eastAsia" w:ascii="Times New Roman" w:cs="Times New Roman"/>
                <w:color w:val="auto"/>
                <w:kern w:val="0"/>
                <w:sz w:val="24"/>
                <w:szCs w:val="24"/>
                <w:lang w:val="en-US" w:eastAsia="zh-CN" w:bidi="ar-SA"/>
              </w:rPr>
              <w:t>—</w:t>
            </w:r>
            <w:r>
              <w:rPr>
                <w:rFonts w:hint="eastAsia" w:ascii="Times New Roman" w:hAnsi="宋体" w:eastAsia="宋体" w:cs="Times New Roman"/>
                <w:color w:val="auto"/>
                <w:kern w:val="0"/>
                <w:sz w:val="24"/>
                <w:szCs w:val="24"/>
                <w:lang w:val="en-US" w:eastAsia="zh-CN" w:bidi="ar-SA"/>
              </w:rPr>
              <w:t>现有项目排放量，具体排放情况如下：</w:t>
            </w:r>
          </w:p>
          <w:p w14:paraId="79967FF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b/>
                <w:bCs/>
                <w:color w:val="auto"/>
                <w:sz w:val="21"/>
                <w:szCs w:val="21"/>
              </w:rPr>
            </w:pPr>
            <w:r>
              <w:rPr>
                <w:rFonts w:hAnsi="宋体"/>
                <w:b/>
                <w:bCs/>
                <w:color w:val="auto"/>
                <w:sz w:val="24"/>
                <w:szCs w:val="24"/>
              </w:rPr>
              <w:t>表</w:t>
            </w:r>
            <w:r>
              <w:rPr>
                <w:rFonts w:hint="eastAsia"/>
                <w:b/>
                <w:color w:val="auto"/>
                <w:spacing w:val="6"/>
                <w:sz w:val="24"/>
                <w:szCs w:val="24"/>
                <w:lang w:val="en-US" w:eastAsia="zh-CN"/>
              </w:rPr>
              <w:t>2-14</w:t>
            </w:r>
            <w:r>
              <w:rPr>
                <w:b/>
                <w:bCs/>
                <w:color w:val="auto"/>
                <w:sz w:val="24"/>
                <w:szCs w:val="24"/>
              </w:rPr>
              <w:t xml:space="preserve">   </w:t>
            </w:r>
            <w:r>
              <w:rPr>
                <w:rFonts w:hAnsi="宋体"/>
                <w:b/>
                <w:bCs/>
                <w:color w:val="auto"/>
                <w:sz w:val="24"/>
                <w:szCs w:val="24"/>
              </w:rPr>
              <w:t>污染物排放总量指标表</w:t>
            </w:r>
            <w:r>
              <w:rPr>
                <w:b/>
                <w:bCs/>
                <w:color w:val="auto"/>
                <w:sz w:val="24"/>
                <w:szCs w:val="24"/>
              </w:rPr>
              <w:t xml:space="preserve">      </w:t>
            </w:r>
            <w:r>
              <w:rPr>
                <w:rFonts w:hAnsi="宋体"/>
                <w:b/>
                <w:bCs/>
                <w:color w:val="auto"/>
                <w:sz w:val="21"/>
                <w:szCs w:val="21"/>
              </w:rPr>
              <w:t>单位　</w:t>
            </w:r>
            <w:r>
              <w:rPr>
                <w:b/>
                <w:bCs/>
                <w:color w:val="auto"/>
                <w:sz w:val="21"/>
                <w:szCs w:val="21"/>
              </w:rPr>
              <w:t>t/a</w:t>
            </w:r>
          </w:p>
          <w:tbl>
            <w:tblPr>
              <w:tblStyle w:val="25"/>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500"/>
              <w:gridCol w:w="504"/>
              <w:gridCol w:w="1860"/>
              <w:gridCol w:w="930"/>
              <w:gridCol w:w="975"/>
              <w:gridCol w:w="1005"/>
              <w:gridCol w:w="900"/>
              <w:gridCol w:w="945"/>
              <w:gridCol w:w="961"/>
            </w:tblGrid>
            <w:tr w14:paraId="47CBE2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645" w:hRule="atLeast"/>
              </w:trPr>
              <w:tc>
                <w:tcPr>
                  <w:tcW w:w="291" w:type="pct"/>
                  <w:tcBorders>
                    <w:tl2br w:val="nil"/>
                    <w:tr2bl w:val="nil"/>
                  </w:tcBorders>
                  <w:vAlign w:val="center"/>
                </w:tcPr>
                <w:p w14:paraId="641430E2">
                  <w:pPr>
                    <w:ind w:left="-105" w:leftChars="-50" w:right="-105" w:rightChars="-50"/>
                    <w:jc w:val="center"/>
                    <w:rPr>
                      <w:b w:val="0"/>
                      <w:bCs/>
                      <w:color w:val="auto"/>
                      <w:sz w:val="21"/>
                      <w:szCs w:val="21"/>
                    </w:rPr>
                  </w:pPr>
                  <w:r>
                    <w:rPr>
                      <w:b w:val="0"/>
                      <w:bCs/>
                      <w:color w:val="auto"/>
                      <w:sz w:val="21"/>
                      <w:szCs w:val="21"/>
                    </w:rPr>
                    <w:t>类</w:t>
                  </w:r>
                </w:p>
                <w:p w14:paraId="6FF6F36D">
                  <w:pPr>
                    <w:ind w:left="-105" w:leftChars="-50" w:right="-105" w:rightChars="-50"/>
                    <w:jc w:val="center"/>
                    <w:rPr>
                      <w:b w:val="0"/>
                      <w:bCs/>
                      <w:color w:val="auto"/>
                      <w:sz w:val="21"/>
                      <w:szCs w:val="21"/>
                    </w:rPr>
                  </w:pPr>
                  <w:r>
                    <w:rPr>
                      <w:b w:val="0"/>
                      <w:bCs/>
                      <w:color w:val="auto"/>
                      <w:sz w:val="21"/>
                      <w:szCs w:val="21"/>
                    </w:rPr>
                    <w:t>别</w:t>
                  </w:r>
                </w:p>
              </w:tc>
              <w:tc>
                <w:tcPr>
                  <w:tcW w:w="1377" w:type="pct"/>
                  <w:gridSpan w:val="2"/>
                  <w:tcBorders>
                    <w:tl2br w:val="nil"/>
                    <w:tr2bl w:val="nil"/>
                  </w:tcBorders>
                  <w:vAlign w:val="center"/>
                </w:tcPr>
                <w:p w14:paraId="409CA5E7">
                  <w:pPr>
                    <w:ind w:left="-105" w:leftChars="-50" w:right="-105" w:rightChars="-50"/>
                    <w:jc w:val="center"/>
                    <w:rPr>
                      <w:b w:val="0"/>
                      <w:bCs/>
                      <w:color w:val="auto"/>
                      <w:sz w:val="21"/>
                      <w:szCs w:val="21"/>
                    </w:rPr>
                  </w:pPr>
                  <w:r>
                    <w:rPr>
                      <w:b w:val="0"/>
                      <w:bCs/>
                      <w:color w:val="auto"/>
                      <w:sz w:val="21"/>
                      <w:szCs w:val="21"/>
                    </w:rPr>
                    <w:t>污染物名称</w:t>
                  </w:r>
                </w:p>
              </w:tc>
              <w:tc>
                <w:tcPr>
                  <w:tcW w:w="1110" w:type="pct"/>
                  <w:gridSpan w:val="2"/>
                  <w:tcBorders>
                    <w:tl2br w:val="nil"/>
                    <w:tr2bl w:val="nil"/>
                  </w:tcBorders>
                  <w:vAlign w:val="center"/>
                </w:tcPr>
                <w:p w14:paraId="4CA64548">
                  <w:pPr>
                    <w:spacing w:line="260" w:lineRule="exact"/>
                    <w:jc w:val="center"/>
                    <w:rPr>
                      <w:b w:val="0"/>
                      <w:bCs/>
                      <w:color w:val="auto"/>
                      <w:sz w:val="21"/>
                      <w:szCs w:val="21"/>
                    </w:rPr>
                  </w:pPr>
                  <w:r>
                    <w:rPr>
                      <w:rFonts w:hint="eastAsia"/>
                      <w:b w:val="0"/>
                      <w:bCs/>
                      <w:color w:val="auto"/>
                      <w:sz w:val="21"/>
                      <w:szCs w:val="21"/>
                      <w:lang w:val="en-US" w:eastAsia="zh-CN"/>
                    </w:rPr>
                    <w:t>*扩建</w:t>
                  </w:r>
                  <w:r>
                    <w:rPr>
                      <w:b w:val="0"/>
                      <w:bCs/>
                      <w:color w:val="auto"/>
                      <w:sz w:val="21"/>
                      <w:szCs w:val="21"/>
                    </w:rPr>
                    <w:t>后全厂排放量</w:t>
                  </w:r>
                </w:p>
              </w:tc>
              <w:tc>
                <w:tcPr>
                  <w:tcW w:w="1110" w:type="pct"/>
                  <w:gridSpan w:val="2"/>
                  <w:tcBorders>
                    <w:tl2br w:val="nil"/>
                    <w:tr2bl w:val="nil"/>
                  </w:tcBorders>
                  <w:vAlign w:val="center"/>
                </w:tcPr>
                <w:p w14:paraId="706354A3">
                  <w:pPr>
                    <w:ind w:left="-105" w:leftChars="-50" w:right="-105" w:rightChars="-50"/>
                    <w:jc w:val="center"/>
                    <w:rPr>
                      <w:rFonts w:hint="default"/>
                      <w:b w:val="0"/>
                      <w:bCs/>
                      <w:color w:val="auto"/>
                      <w:sz w:val="21"/>
                      <w:szCs w:val="21"/>
                      <w:lang w:val="en-US" w:eastAsia="zh-CN"/>
                    </w:rPr>
                  </w:pPr>
                  <w:r>
                    <w:rPr>
                      <w:rFonts w:hint="eastAsia"/>
                      <w:b w:val="0"/>
                      <w:bCs/>
                      <w:color w:val="auto"/>
                      <w:sz w:val="21"/>
                      <w:szCs w:val="21"/>
                      <w:lang w:val="en-US" w:eastAsia="zh-CN"/>
                    </w:rPr>
                    <w:t>现有项目排放量</w:t>
                  </w:r>
                </w:p>
              </w:tc>
              <w:tc>
                <w:tcPr>
                  <w:tcW w:w="1110" w:type="pct"/>
                  <w:gridSpan w:val="2"/>
                  <w:tcBorders>
                    <w:tl2br w:val="nil"/>
                    <w:tr2bl w:val="nil"/>
                  </w:tcBorders>
                  <w:vAlign w:val="center"/>
                </w:tcPr>
                <w:p w14:paraId="1E884654">
                  <w:pPr>
                    <w:spacing w:line="260" w:lineRule="exact"/>
                    <w:jc w:val="center"/>
                    <w:rPr>
                      <w:b w:val="0"/>
                      <w:bCs/>
                      <w:color w:val="auto"/>
                      <w:sz w:val="21"/>
                      <w:szCs w:val="21"/>
                    </w:rPr>
                  </w:pPr>
                  <w:r>
                    <w:rPr>
                      <w:rFonts w:hint="eastAsia"/>
                      <w:b w:val="0"/>
                      <w:bCs/>
                      <w:color w:val="auto"/>
                      <w:sz w:val="21"/>
                      <w:szCs w:val="21"/>
                      <w:lang w:val="en-US" w:eastAsia="zh-CN"/>
                    </w:rPr>
                    <w:t>在建项目</w:t>
                  </w:r>
                  <w:r>
                    <w:rPr>
                      <w:b w:val="0"/>
                      <w:bCs/>
                      <w:color w:val="auto"/>
                      <w:sz w:val="21"/>
                      <w:szCs w:val="21"/>
                    </w:rPr>
                    <w:t>排放量</w:t>
                  </w:r>
                </w:p>
              </w:tc>
            </w:tr>
            <w:tr w14:paraId="1734E7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291" w:type="pct"/>
                  <w:vMerge w:val="restart"/>
                  <w:tcBorders>
                    <w:tl2br w:val="nil"/>
                    <w:tr2bl w:val="nil"/>
                  </w:tcBorders>
                  <w:vAlign w:val="center"/>
                </w:tcPr>
                <w:p w14:paraId="20102D43">
                  <w:pPr>
                    <w:ind w:left="-105" w:leftChars="-50" w:right="-105" w:rightChars="-50"/>
                    <w:jc w:val="center"/>
                    <w:rPr>
                      <w:color w:val="auto"/>
                      <w:sz w:val="21"/>
                      <w:szCs w:val="21"/>
                    </w:rPr>
                  </w:pPr>
                  <w:r>
                    <w:rPr>
                      <w:color w:val="auto"/>
                      <w:sz w:val="21"/>
                      <w:szCs w:val="21"/>
                    </w:rPr>
                    <w:t>废</w:t>
                  </w:r>
                </w:p>
                <w:p w14:paraId="19D5EF86">
                  <w:pPr>
                    <w:ind w:left="-105" w:leftChars="-50" w:right="-105" w:rightChars="-50"/>
                    <w:jc w:val="center"/>
                    <w:rPr>
                      <w:color w:val="auto"/>
                      <w:sz w:val="21"/>
                      <w:szCs w:val="21"/>
                    </w:rPr>
                  </w:pPr>
                  <w:r>
                    <w:rPr>
                      <w:color w:val="auto"/>
                      <w:sz w:val="21"/>
                      <w:szCs w:val="21"/>
                    </w:rPr>
                    <w:t>气</w:t>
                  </w:r>
                </w:p>
              </w:tc>
              <w:tc>
                <w:tcPr>
                  <w:tcW w:w="293" w:type="pct"/>
                  <w:tcBorders>
                    <w:tl2br w:val="nil"/>
                    <w:tr2bl w:val="nil"/>
                  </w:tcBorders>
                  <w:vAlign w:val="center"/>
                </w:tcPr>
                <w:p w14:paraId="55215B93">
                  <w:pPr>
                    <w:ind w:left="-105" w:leftChars="-50" w:right="-105" w:rightChars="-50"/>
                    <w:jc w:val="center"/>
                    <w:rPr>
                      <w:color w:val="auto"/>
                      <w:sz w:val="21"/>
                      <w:szCs w:val="21"/>
                    </w:rPr>
                  </w:pPr>
                  <w:r>
                    <w:rPr>
                      <w:color w:val="auto"/>
                      <w:sz w:val="21"/>
                      <w:szCs w:val="21"/>
                    </w:rPr>
                    <w:t>有</w:t>
                  </w:r>
                </w:p>
                <w:p w14:paraId="608229BE">
                  <w:pPr>
                    <w:ind w:left="-105" w:leftChars="-50" w:right="-105" w:rightChars="-50"/>
                    <w:jc w:val="center"/>
                    <w:rPr>
                      <w:color w:val="auto"/>
                      <w:sz w:val="21"/>
                      <w:szCs w:val="21"/>
                    </w:rPr>
                  </w:pPr>
                  <w:r>
                    <w:rPr>
                      <w:color w:val="auto"/>
                      <w:sz w:val="21"/>
                      <w:szCs w:val="21"/>
                    </w:rPr>
                    <w:t>组</w:t>
                  </w:r>
                </w:p>
                <w:p w14:paraId="50023D45">
                  <w:pPr>
                    <w:ind w:left="-105" w:leftChars="-50" w:right="-105" w:rightChars="-50"/>
                    <w:jc w:val="center"/>
                    <w:rPr>
                      <w:color w:val="auto"/>
                      <w:sz w:val="21"/>
                      <w:szCs w:val="21"/>
                    </w:rPr>
                  </w:pPr>
                  <w:r>
                    <w:rPr>
                      <w:color w:val="auto"/>
                      <w:sz w:val="21"/>
                      <w:szCs w:val="21"/>
                    </w:rPr>
                    <w:t>织</w:t>
                  </w:r>
                </w:p>
              </w:tc>
              <w:tc>
                <w:tcPr>
                  <w:tcW w:w="1083" w:type="pct"/>
                  <w:tcBorders>
                    <w:tl2br w:val="nil"/>
                    <w:tr2bl w:val="nil"/>
                  </w:tcBorders>
                  <w:vAlign w:val="center"/>
                </w:tcPr>
                <w:p w14:paraId="47E9F1BE">
                  <w:pPr>
                    <w:autoSpaceDE w:val="0"/>
                    <w:autoSpaceDN w:val="0"/>
                    <w:adjustRightInd w:val="0"/>
                    <w:snapToGrid w:val="0"/>
                    <w:jc w:val="center"/>
                    <w:rPr>
                      <w:rFonts w:hint="eastAsia" w:cs="Times New Roman"/>
                      <w:color w:val="auto"/>
                      <w:sz w:val="21"/>
                      <w:szCs w:val="21"/>
                      <w:lang w:val="en-US" w:eastAsia="zh-CN"/>
                    </w:rPr>
                  </w:pPr>
                  <w:r>
                    <w:rPr>
                      <w:rFonts w:hint="eastAsia" w:cs="Times New Roman"/>
                      <w:color w:val="auto"/>
                      <w:sz w:val="21"/>
                      <w:szCs w:val="21"/>
                      <w:lang w:val="en-US" w:eastAsia="zh-CN"/>
                    </w:rPr>
                    <w:t>颗粒物</w:t>
                  </w:r>
                </w:p>
                <w:p w14:paraId="12F91E6A">
                  <w:pPr>
                    <w:autoSpaceDE w:val="0"/>
                    <w:autoSpaceDN w:val="0"/>
                    <w:adjustRightInd w:val="0"/>
                    <w:snapToGrid w:val="0"/>
                    <w:jc w:val="center"/>
                    <w:rPr>
                      <w:rFonts w:hint="eastAsia" w:ascii="Times New Roman" w:hAnsi="Times New Roman" w:eastAsia="宋体" w:cs="Times New Roman"/>
                      <w:color w:val="auto"/>
                      <w:sz w:val="21"/>
                      <w:szCs w:val="21"/>
                      <w:lang w:val="en-US" w:eastAsia="zh-CN"/>
                    </w:rPr>
                  </w:pPr>
                  <w:r>
                    <w:rPr>
                      <w:rFonts w:hint="eastAsia" w:hAnsi="宋体"/>
                      <w:sz w:val="21"/>
                      <w:szCs w:val="21"/>
                    </w:rPr>
                    <w:t>（含</w:t>
                  </w:r>
                  <w:r>
                    <w:rPr>
                      <w:rFonts w:hint="eastAsia" w:hAnsi="宋体"/>
                      <w:sz w:val="21"/>
                      <w:szCs w:val="21"/>
                      <w:lang w:val="en-US" w:eastAsia="zh-CN"/>
                    </w:rPr>
                    <w:t>铍</w:t>
                  </w:r>
                  <w:r>
                    <w:rPr>
                      <w:rFonts w:hAnsi="宋体"/>
                      <w:sz w:val="21"/>
                      <w:szCs w:val="21"/>
                    </w:rPr>
                    <w:t>及其化合物</w:t>
                  </w:r>
                  <w:r>
                    <w:rPr>
                      <w:rFonts w:hint="eastAsia" w:hAnsi="宋体"/>
                      <w:sz w:val="21"/>
                      <w:szCs w:val="21"/>
                    </w:rPr>
                    <w:t>）</w:t>
                  </w:r>
                </w:p>
              </w:tc>
              <w:tc>
                <w:tcPr>
                  <w:tcW w:w="1110" w:type="pct"/>
                  <w:gridSpan w:val="2"/>
                  <w:tcBorders>
                    <w:tl2br w:val="nil"/>
                    <w:tr2bl w:val="nil"/>
                  </w:tcBorders>
                  <w:vAlign w:val="center"/>
                </w:tcPr>
                <w:p w14:paraId="72B4A9DE">
                  <w:pPr>
                    <w:autoSpaceDE w:val="0"/>
                    <w:autoSpaceDN w:val="0"/>
                    <w:adjustRightInd w:val="0"/>
                    <w:snapToGrid w:val="0"/>
                    <w:jc w:val="center"/>
                    <w:rPr>
                      <w:rFonts w:hint="default" w:eastAsia="宋体"/>
                      <w:color w:val="auto"/>
                      <w:sz w:val="21"/>
                      <w:szCs w:val="21"/>
                      <w:lang w:val="en-US" w:eastAsia="zh-CN"/>
                    </w:rPr>
                  </w:pPr>
                  <w:r>
                    <w:rPr>
                      <w:rFonts w:hint="eastAsia" w:eastAsiaTheme="minorEastAsia"/>
                      <w:color w:val="auto"/>
                      <w:sz w:val="21"/>
                      <w:szCs w:val="21"/>
                      <w:lang w:val="en-US" w:eastAsia="zh-CN"/>
                    </w:rPr>
                    <w:t>0.0158</w:t>
                  </w:r>
                  <w:r>
                    <w:rPr>
                      <w:rFonts w:hint="eastAsia"/>
                      <w:sz w:val="21"/>
                      <w:szCs w:val="21"/>
                    </w:rPr>
                    <w:t>（</w:t>
                  </w:r>
                  <w:r>
                    <w:rPr>
                      <w:rFonts w:hint="eastAsia" w:hAnsi="宋体"/>
                      <w:sz w:val="21"/>
                      <w:szCs w:val="21"/>
                    </w:rPr>
                    <w:t>含</w:t>
                  </w:r>
                  <w:r>
                    <w:rPr>
                      <w:rFonts w:hint="eastAsia" w:hAnsi="宋体"/>
                      <w:sz w:val="21"/>
                      <w:szCs w:val="21"/>
                      <w:lang w:val="en-US" w:eastAsia="zh-CN"/>
                    </w:rPr>
                    <w:t>铍</w:t>
                  </w:r>
                  <w:r>
                    <w:rPr>
                      <w:rFonts w:hAnsi="宋体"/>
                      <w:sz w:val="21"/>
                      <w:szCs w:val="21"/>
                    </w:rPr>
                    <w:t>及其化合物</w:t>
                  </w:r>
                  <w:r>
                    <w:rPr>
                      <w:rFonts w:hint="eastAsia" w:cs="Times New Roman"/>
                      <w:color w:val="auto"/>
                      <w:sz w:val="21"/>
                      <w:szCs w:val="21"/>
                      <w:lang w:val="en-US" w:eastAsia="zh-CN"/>
                    </w:rPr>
                    <w:t>6.8×10</w:t>
                  </w:r>
                  <w:r>
                    <w:rPr>
                      <w:rFonts w:hint="eastAsia" w:cs="Times New Roman"/>
                      <w:color w:val="auto"/>
                      <w:sz w:val="21"/>
                      <w:szCs w:val="21"/>
                      <w:vertAlign w:val="superscript"/>
                      <w:lang w:val="en-US" w:eastAsia="zh-CN"/>
                    </w:rPr>
                    <w:t>-5</w:t>
                  </w:r>
                  <w:r>
                    <w:rPr>
                      <w:rFonts w:hint="eastAsia"/>
                      <w:sz w:val="21"/>
                      <w:szCs w:val="21"/>
                    </w:rPr>
                    <w:t>）</w:t>
                  </w:r>
                </w:p>
              </w:tc>
              <w:tc>
                <w:tcPr>
                  <w:tcW w:w="1110" w:type="pct"/>
                  <w:gridSpan w:val="2"/>
                  <w:tcBorders>
                    <w:tl2br w:val="nil"/>
                    <w:tr2bl w:val="nil"/>
                  </w:tcBorders>
                  <w:vAlign w:val="center"/>
                </w:tcPr>
                <w:p w14:paraId="4B9DC597">
                  <w:pPr>
                    <w:spacing w:line="260" w:lineRule="exact"/>
                    <w:jc w:val="center"/>
                    <w:rPr>
                      <w:rFonts w:hint="default" w:eastAsia="宋体"/>
                      <w:color w:val="auto"/>
                      <w:sz w:val="21"/>
                      <w:szCs w:val="21"/>
                      <w:lang w:val="en-US" w:eastAsia="zh-CN"/>
                    </w:rPr>
                  </w:pPr>
                  <w:r>
                    <w:rPr>
                      <w:rFonts w:hint="eastAsia" w:cs="Times New Roman"/>
                      <w:sz w:val="21"/>
                      <w:szCs w:val="21"/>
                      <w:lang w:val="en-US" w:eastAsia="zh-CN"/>
                    </w:rPr>
                    <w:t>0.0101</w:t>
                  </w:r>
                  <w:r>
                    <w:rPr>
                      <w:rFonts w:hint="eastAsia" w:cs="Times New Roman"/>
                      <w:spacing w:val="-12"/>
                      <w:sz w:val="21"/>
                      <w:szCs w:val="21"/>
                      <w:lang w:val="en-US" w:eastAsia="zh-CN"/>
                    </w:rPr>
                    <w:t>（</w:t>
                  </w:r>
                  <w:r>
                    <w:rPr>
                      <w:rFonts w:hint="eastAsia" w:hAnsi="宋体"/>
                      <w:sz w:val="18"/>
                      <w:szCs w:val="18"/>
                    </w:rPr>
                    <w:t>含</w:t>
                  </w:r>
                  <w:r>
                    <w:rPr>
                      <w:rFonts w:hint="eastAsia" w:hAnsi="宋体"/>
                      <w:sz w:val="18"/>
                      <w:szCs w:val="18"/>
                      <w:lang w:val="en-US" w:eastAsia="zh-CN"/>
                    </w:rPr>
                    <w:t>铍</w:t>
                  </w:r>
                  <w:r>
                    <w:rPr>
                      <w:rFonts w:hAnsi="宋体"/>
                      <w:sz w:val="18"/>
                      <w:szCs w:val="18"/>
                    </w:rPr>
                    <w:t>及其化合物</w:t>
                  </w:r>
                  <w:r>
                    <w:rPr>
                      <w:rFonts w:hint="eastAsia" w:cs="Times New Roman"/>
                      <w:color w:val="auto"/>
                      <w:sz w:val="21"/>
                      <w:szCs w:val="21"/>
                      <w:lang w:val="en-US" w:eastAsia="zh-CN"/>
                    </w:rPr>
                    <w:t>3.92×10</w:t>
                  </w:r>
                  <w:r>
                    <w:rPr>
                      <w:rFonts w:hint="eastAsia" w:cs="Times New Roman"/>
                      <w:color w:val="auto"/>
                      <w:sz w:val="21"/>
                      <w:szCs w:val="21"/>
                      <w:vertAlign w:val="superscript"/>
                      <w:lang w:val="en-US" w:eastAsia="zh-CN"/>
                    </w:rPr>
                    <w:t>-5</w:t>
                  </w:r>
                  <w:r>
                    <w:rPr>
                      <w:rFonts w:hint="eastAsia" w:cs="Times New Roman"/>
                      <w:spacing w:val="-12"/>
                      <w:sz w:val="21"/>
                      <w:szCs w:val="21"/>
                      <w:lang w:val="en-US" w:eastAsia="zh-CN"/>
                    </w:rPr>
                    <w:t>）</w:t>
                  </w:r>
                </w:p>
              </w:tc>
              <w:tc>
                <w:tcPr>
                  <w:tcW w:w="1110" w:type="pct"/>
                  <w:gridSpan w:val="2"/>
                  <w:tcBorders>
                    <w:tl2br w:val="nil"/>
                    <w:tr2bl w:val="nil"/>
                  </w:tcBorders>
                  <w:tcMar>
                    <w:top w:w="0" w:type="dxa"/>
                    <w:left w:w="57" w:type="dxa"/>
                    <w:bottom w:w="0" w:type="dxa"/>
                    <w:right w:w="57" w:type="dxa"/>
                  </w:tcMar>
                  <w:vAlign w:val="center"/>
                </w:tcPr>
                <w:p w14:paraId="4DBF6F37">
                  <w:pPr>
                    <w:autoSpaceDE w:val="0"/>
                    <w:autoSpaceDN w:val="0"/>
                    <w:adjustRightInd w:val="0"/>
                    <w:snapToGrid w:val="0"/>
                    <w:jc w:val="center"/>
                    <w:rPr>
                      <w:rFonts w:hint="default" w:eastAsiaTheme="minorEastAsia"/>
                      <w:color w:val="auto"/>
                      <w:sz w:val="21"/>
                      <w:szCs w:val="21"/>
                      <w:lang w:val="en-US"/>
                    </w:rPr>
                  </w:pPr>
                  <w:r>
                    <w:rPr>
                      <w:rFonts w:hint="eastAsia" w:eastAsiaTheme="minorEastAsia"/>
                      <w:color w:val="auto"/>
                      <w:sz w:val="21"/>
                      <w:szCs w:val="21"/>
                      <w:lang w:val="en-US" w:eastAsia="zh-CN"/>
                    </w:rPr>
                    <w:t>0.0057</w:t>
                  </w:r>
                  <w:r>
                    <w:rPr>
                      <w:rFonts w:hint="eastAsia"/>
                      <w:sz w:val="21"/>
                      <w:szCs w:val="21"/>
                    </w:rPr>
                    <w:t>（</w:t>
                  </w:r>
                  <w:r>
                    <w:rPr>
                      <w:rFonts w:hint="eastAsia" w:hAnsi="宋体"/>
                      <w:sz w:val="21"/>
                      <w:szCs w:val="21"/>
                    </w:rPr>
                    <w:t>含</w:t>
                  </w:r>
                  <w:r>
                    <w:rPr>
                      <w:rFonts w:hint="eastAsia" w:hAnsi="宋体"/>
                      <w:sz w:val="21"/>
                      <w:szCs w:val="21"/>
                      <w:lang w:val="en-US" w:eastAsia="zh-CN"/>
                    </w:rPr>
                    <w:t>铍</w:t>
                  </w:r>
                  <w:r>
                    <w:rPr>
                      <w:rFonts w:hAnsi="宋体"/>
                      <w:sz w:val="21"/>
                      <w:szCs w:val="21"/>
                    </w:rPr>
                    <w:t>及其化合物</w:t>
                  </w:r>
                  <w:r>
                    <w:rPr>
                      <w:rFonts w:hint="eastAsia" w:cs="Times New Roman"/>
                      <w:color w:val="auto"/>
                      <w:sz w:val="21"/>
                      <w:szCs w:val="21"/>
                      <w:lang w:val="en-US" w:eastAsia="zh-CN"/>
                    </w:rPr>
                    <w:t>2.88×10</w:t>
                  </w:r>
                  <w:r>
                    <w:rPr>
                      <w:rFonts w:hint="eastAsia" w:cs="Times New Roman"/>
                      <w:color w:val="auto"/>
                      <w:sz w:val="21"/>
                      <w:szCs w:val="21"/>
                      <w:vertAlign w:val="superscript"/>
                      <w:lang w:val="en-US" w:eastAsia="zh-CN"/>
                    </w:rPr>
                    <w:t>-5</w:t>
                  </w:r>
                  <w:r>
                    <w:rPr>
                      <w:rFonts w:hint="eastAsia"/>
                      <w:sz w:val="21"/>
                      <w:szCs w:val="21"/>
                    </w:rPr>
                    <w:t>）</w:t>
                  </w:r>
                </w:p>
              </w:tc>
            </w:tr>
            <w:tr w14:paraId="43F1B4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291" w:type="pct"/>
                  <w:vMerge w:val="continue"/>
                  <w:tcBorders>
                    <w:tl2br w:val="nil"/>
                    <w:tr2bl w:val="nil"/>
                  </w:tcBorders>
                  <w:vAlign w:val="center"/>
                </w:tcPr>
                <w:p w14:paraId="71EB575A">
                  <w:pPr>
                    <w:widowControl/>
                    <w:jc w:val="left"/>
                    <w:rPr>
                      <w:color w:val="auto"/>
                      <w:sz w:val="21"/>
                      <w:szCs w:val="21"/>
                    </w:rPr>
                  </w:pPr>
                </w:p>
              </w:tc>
              <w:tc>
                <w:tcPr>
                  <w:tcW w:w="293" w:type="pct"/>
                  <w:tcBorders>
                    <w:tl2br w:val="nil"/>
                    <w:tr2bl w:val="nil"/>
                  </w:tcBorders>
                  <w:vAlign w:val="center"/>
                </w:tcPr>
                <w:p w14:paraId="2318B085">
                  <w:pPr>
                    <w:ind w:left="-105" w:leftChars="-50" w:right="-105" w:rightChars="-50"/>
                    <w:jc w:val="center"/>
                    <w:rPr>
                      <w:color w:val="auto"/>
                      <w:sz w:val="21"/>
                      <w:szCs w:val="21"/>
                    </w:rPr>
                  </w:pPr>
                  <w:r>
                    <w:rPr>
                      <w:color w:val="auto"/>
                      <w:sz w:val="21"/>
                      <w:szCs w:val="21"/>
                    </w:rPr>
                    <w:t>无</w:t>
                  </w:r>
                </w:p>
                <w:p w14:paraId="4D0041CC">
                  <w:pPr>
                    <w:ind w:left="-105" w:leftChars="-50" w:right="-105" w:rightChars="-50"/>
                    <w:jc w:val="center"/>
                    <w:rPr>
                      <w:color w:val="auto"/>
                      <w:sz w:val="21"/>
                      <w:szCs w:val="21"/>
                    </w:rPr>
                  </w:pPr>
                  <w:r>
                    <w:rPr>
                      <w:color w:val="auto"/>
                      <w:sz w:val="21"/>
                      <w:szCs w:val="21"/>
                    </w:rPr>
                    <w:t>组</w:t>
                  </w:r>
                </w:p>
                <w:p w14:paraId="3782A734">
                  <w:pPr>
                    <w:ind w:left="-105" w:leftChars="-50" w:right="-105" w:rightChars="-50"/>
                    <w:jc w:val="center"/>
                    <w:rPr>
                      <w:color w:val="auto"/>
                      <w:sz w:val="21"/>
                      <w:szCs w:val="21"/>
                    </w:rPr>
                  </w:pPr>
                  <w:r>
                    <w:rPr>
                      <w:color w:val="auto"/>
                      <w:sz w:val="21"/>
                      <w:szCs w:val="21"/>
                    </w:rPr>
                    <w:t>织</w:t>
                  </w:r>
                </w:p>
              </w:tc>
              <w:tc>
                <w:tcPr>
                  <w:tcW w:w="1083" w:type="pct"/>
                  <w:tcBorders>
                    <w:tl2br w:val="nil"/>
                    <w:tr2bl w:val="nil"/>
                  </w:tcBorders>
                  <w:vAlign w:val="center"/>
                </w:tcPr>
                <w:p w14:paraId="3FD54B3E">
                  <w:pPr>
                    <w:autoSpaceDE w:val="0"/>
                    <w:autoSpaceDN w:val="0"/>
                    <w:adjustRightInd w:val="0"/>
                    <w:snapToGrid w:val="0"/>
                    <w:jc w:val="center"/>
                    <w:rPr>
                      <w:rFonts w:hint="eastAsia" w:cs="Times New Roman"/>
                      <w:color w:val="auto"/>
                      <w:sz w:val="21"/>
                      <w:szCs w:val="21"/>
                      <w:lang w:val="en-US" w:eastAsia="zh-CN"/>
                    </w:rPr>
                  </w:pPr>
                  <w:r>
                    <w:rPr>
                      <w:rFonts w:hint="eastAsia" w:cs="Times New Roman"/>
                      <w:color w:val="auto"/>
                      <w:sz w:val="21"/>
                      <w:szCs w:val="21"/>
                      <w:lang w:val="en-US" w:eastAsia="zh-CN"/>
                    </w:rPr>
                    <w:t>颗粒物</w:t>
                  </w:r>
                </w:p>
                <w:p w14:paraId="17391056">
                  <w:pPr>
                    <w:autoSpaceDE w:val="0"/>
                    <w:autoSpaceDN w:val="0"/>
                    <w:adjustRightInd w:val="0"/>
                    <w:snapToGrid w:val="0"/>
                    <w:jc w:val="center"/>
                    <w:rPr>
                      <w:rFonts w:hint="eastAsia" w:ascii="Times New Roman" w:hAnsi="Times New Roman" w:eastAsia="宋体" w:cs="Times New Roman"/>
                      <w:color w:val="auto"/>
                      <w:sz w:val="21"/>
                      <w:szCs w:val="21"/>
                      <w:lang w:val="en-US" w:eastAsia="zh-CN"/>
                    </w:rPr>
                  </w:pPr>
                  <w:r>
                    <w:rPr>
                      <w:rFonts w:hint="eastAsia" w:hAnsi="宋体"/>
                      <w:sz w:val="21"/>
                      <w:szCs w:val="21"/>
                    </w:rPr>
                    <w:t>（含</w:t>
                  </w:r>
                  <w:r>
                    <w:rPr>
                      <w:rFonts w:hint="eastAsia" w:hAnsi="宋体"/>
                      <w:sz w:val="21"/>
                      <w:szCs w:val="21"/>
                      <w:lang w:val="en-US" w:eastAsia="zh-CN"/>
                    </w:rPr>
                    <w:t>铍</w:t>
                  </w:r>
                  <w:r>
                    <w:rPr>
                      <w:rFonts w:hAnsi="宋体"/>
                      <w:sz w:val="21"/>
                      <w:szCs w:val="21"/>
                    </w:rPr>
                    <w:t>及其化合物</w:t>
                  </w:r>
                  <w:r>
                    <w:rPr>
                      <w:rFonts w:hint="eastAsia" w:hAnsi="宋体"/>
                      <w:sz w:val="21"/>
                      <w:szCs w:val="21"/>
                    </w:rPr>
                    <w:t>）</w:t>
                  </w:r>
                </w:p>
              </w:tc>
              <w:tc>
                <w:tcPr>
                  <w:tcW w:w="1110" w:type="pct"/>
                  <w:gridSpan w:val="2"/>
                  <w:tcBorders>
                    <w:tl2br w:val="nil"/>
                    <w:tr2bl w:val="nil"/>
                  </w:tcBorders>
                  <w:vAlign w:val="center"/>
                </w:tcPr>
                <w:p w14:paraId="55698CFB">
                  <w:pPr>
                    <w:spacing w:line="240" w:lineRule="exact"/>
                    <w:jc w:val="center"/>
                    <w:rPr>
                      <w:rFonts w:hint="default" w:eastAsia="宋体"/>
                      <w:color w:val="auto"/>
                      <w:sz w:val="21"/>
                      <w:szCs w:val="21"/>
                      <w:lang w:val="en-US" w:eastAsia="zh-CN"/>
                    </w:rPr>
                  </w:pPr>
                  <w:r>
                    <w:rPr>
                      <w:rFonts w:hint="eastAsia"/>
                      <w:color w:val="auto"/>
                      <w:sz w:val="21"/>
                      <w:szCs w:val="21"/>
                      <w:lang w:val="en-US" w:eastAsia="zh-CN"/>
                    </w:rPr>
                    <w:t>0.0749</w:t>
                  </w:r>
                  <w:r>
                    <w:rPr>
                      <w:rFonts w:hint="eastAsia"/>
                      <w:sz w:val="21"/>
                      <w:szCs w:val="21"/>
                    </w:rPr>
                    <w:t>（</w:t>
                  </w:r>
                  <w:r>
                    <w:rPr>
                      <w:rFonts w:hint="eastAsia" w:hAnsi="宋体"/>
                      <w:sz w:val="21"/>
                      <w:szCs w:val="21"/>
                    </w:rPr>
                    <w:t>含</w:t>
                  </w:r>
                  <w:r>
                    <w:rPr>
                      <w:rFonts w:hint="eastAsia" w:hAnsi="宋体"/>
                      <w:sz w:val="21"/>
                      <w:szCs w:val="21"/>
                      <w:lang w:val="en-US" w:eastAsia="zh-CN"/>
                    </w:rPr>
                    <w:t>铍</w:t>
                  </w:r>
                  <w:r>
                    <w:rPr>
                      <w:rFonts w:hAnsi="宋体"/>
                      <w:sz w:val="21"/>
                      <w:szCs w:val="21"/>
                    </w:rPr>
                    <w:t>及其化合物</w:t>
                  </w:r>
                  <w:r>
                    <w:rPr>
                      <w:rFonts w:hint="eastAsia" w:cs="Times New Roman"/>
                      <w:color w:val="auto"/>
                      <w:sz w:val="21"/>
                      <w:szCs w:val="21"/>
                      <w:lang w:val="en-US" w:eastAsia="zh-CN"/>
                    </w:rPr>
                    <w:t>2.4×10</w:t>
                  </w:r>
                  <w:r>
                    <w:rPr>
                      <w:rFonts w:hint="eastAsia" w:cs="Times New Roman"/>
                      <w:color w:val="auto"/>
                      <w:sz w:val="21"/>
                      <w:szCs w:val="21"/>
                      <w:vertAlign w:val="superscript"/>
                      <w:lang w:val="en-US" w:eastAsia="zh-CN"/>
                    </w:rPr>
                    <w:t>-4</w:t>
                  </w:r>
                  <w:r>
                    <w:rPr>
                      <w:rFonts w:hint="eastAsia"/>
                      <w:sz w:val="21"/>
                      <w:szCs w:val="21"/>
                    </w:rPr>
                    <w:t>）</w:t>
                  </w:r>
                </w:p>
              </w:tc>
              <w:tc>
                <w:tcPr>
                  <w:tcW w:w="1110" w:type="pct"/>
                  <w:gridSpan w:val="2"/>
                  <w:tcBorders>
                    <w:tl2br w:val="nil"/>
                    <w:tr2bl w:val="nil"/>
                  </w:tcBorders>
                  <w:vAlign w:val="center"/>
                </w:tcPr>
                <w:p w14:paraId="0E1C8B78">
                  <w:pPr>
                    <w:spacing w:line="260" w:lineRule="exact"/>
                    <w:jc w:val="center"/>
                    <w:rPr>
                      <w:rFonts w:hint="default" w:eastAsia="宋体"/>
                      <w:color w:val="auto"/>
                      <w:sz w:val="21"/>
                      <w:szCs w:val="21"/>
                      <w:lang w:val="en-US" w:eastAsia="zh-CN"/>
                    </w:rPr>
                  </w:pPr>
                  <w:r>
                    <w:rPr>
                      <w:rFonts w:hint="eastAsia" w:cs="Times New Roman"/>
                      <w:sz w:val="21"/>
                      <w:szCs w:val="21"/>
                      <w:lang w:val="en-US" w:eastAsia="zh-CN"/>
                    </w:rPr>
                    <w:t>0.048（</w:t>
                  </w:r>
                  <w:r>
                    <w:rPr>
                      <w:rFonts w:hint="eastAsia" w:hAnsi="宋体"/>
                      <w:sz w:val="18"/>
                      <w:szCs w:val="18"/>
                    </w:rPr>
                    <w:t>含</w:t>
                  </w:r>
                  <w:r>
                    <w:rPr>
                      <w:rFonts w:hint="eastAsia" w:hAnsi="宋体"/>
                      <w:sz w:val="18"/>
                      <w:szCs w:val="18"/>
                      <w:lang w:val="en-US" w:eastAsia="zh-CN"/>
                    </w:rPr>
                    <w:t>铍</w:t>
                  </w:r>
                  <w:r>
                    <w:rPr>
                      <w:rFonts w:hAnsi="宋体"/>
                      <w:sz w:val="18"/>
                      <w:szCs w:val="18"/>
                    </w:rPr>
                    <w:t>及其化合物</w:t>
                  </w:r>
                  <w:r>
                    <w:rPr>
                      <w:rFonts w:hint="eastAsia" w:cs="Times New Roman"/>
                      <w:color w:val="auto"/>
                      <w:sz w:val="21"/>
                      <w:szCs w:val="21"/>
                      <w:lang w:val="en-US" w:eastAsia="zh-CN"/>
                    </w:rPr>
                    <w:t>1.4×10</w:t>
                  </w:r>
                  <w:r>
                    <w:rPr>
                      <w:rFonts w:hint="eastAsia" w:cs="Times New Roman"/>
                      <w:color w:val="auto"/>
                      <w:sz w:val="21"/>
                      <w:szCs w:val="21"/>
                      <w:vertAlign w:val="superscript"/>
                      <w:lang w:val="en-US" w:eastAsia="zh-CN"/>
                    </w:rPr>
                    <w:t>-4</w:t>
                  </w:r>
                  <w:r>
                    <w:rPr>
                      <w:rFonts w:hint="eastAsia" w:cs="Times New Roman"/>
                      <w:sz w:val="21"/>
                      <w:szCs w:val="21"/>
                      <w:lang w:val="en-US" w:eastAsia="zh-CN"/>
                    </w:rPr>
                    <w:t>）</w:t>
                  </w:r>
                </w:p>
              </w:tc>
              <w:tc>
                <w:tcPr>
                  <w:tcW w:w="1110" w:type="pct"/>
                  <w:gridSpan w:val="2"/>
                  <w:tcBorders>
                    <w:tl2br w:val="nil"/>
                    <w:tr2bl w:val="nil"/>
                  </w:tcBorders>
                  <w:tcMar>
                    <w:top w:w="0" w:type="dxa"/>
                    <w:left w:w="57" w:type="dxa"/>
                    <w:bottom w:w="0" w:type="dxa"/>
                    <w:right w:w="57" w:type="dxa"/>
                  </w:tcMar>
                  <w:vAlign w:val="center"/>
                </w:tcPr>
                <w:p w14:paraId="0091B18E">
                  <w:pPr>
                    <w:spacing w:line="240" w:lineRule="exact"/>
                    <w:jc w:val="center"/>
                    <w:rPr>
                      <w:rFonts w:hint="default"/>
                      <w:color w:val="auto"/>
                      <w:sz w:val="21"/>
                      <w:szCs w:val="21"/>
                      <w:lang w:val="en-US"/>
                    </w:rPr>
                  </w:pPr>
                  <w:r>
                    <w:rPr>
                      <w:rFonts w:hint="eastAsia"/>
                      <w:color w:val="auto"/>
                      <w:sz w:val="21"/>
                      <w:szCs w:val="21"/>
                      <w:lang w:val="en-US" w:eastAsia="zh-CN"/>
                    </w:rPr>
                    <w:t>0.0269</w:t>
                  </w:r>
                  <w:r>
                    <w:rPr>
                      <w:rFonts w:hint="eastAsia"/>
                      <w:sz w:val="21"/>
                      <w:szCs w:val="21"/>
                    </w:rPr>
                    <w:t>（</w:t>
                  </w:r>
                  <w:r>
                    <w:rPr>
                      <w:rFonts w:hint="eastAsia" w:hAnsi="宋体"/>
                      <w:sz w:val="21"/>
                      <w:szCs w:val="21"/>
                    </w:rPr>
                    <w:t>含</w:t>
                  </w:r>
                  <w:r>
                    <w:rPr>
                      <w:rFonts w:hint="eastAsia" w:hAnsi="宋体"/>
                      <w:sz w:val="21"/>
                      <w:szCs w:val="21"/>
                      <w:lang w:val="en-US" w:eastAsia="zh-CN"/>
                    </w:rPr>
                    <w:t>铍</w:t>
                  </w:r>
                  <w:r>
                    <w:rPr>
                      <w:rFonts w:hAnsi="宋体"/>
                      <w:sz w:val="21"/>
                      <w:szCs w:val="21"/>
                    </w:rPr>
                    <w:t>及其化合物</w:t>
                  </w:r>
                  <w:r>
                    <w:rPr>
                      <w:rFonts w:hint="eastAsia" w:cs="Times New Roman"/>
                      <w:color w:val="auto"/>
                      <w:sz w:val="21"/>
                      <w:szCs w:val="21"/>
                      <w:lang w:val="en-US" w:eastAsia="zh-CN"/>
                    </w:rPr>
                    <w:t>1×10</w:t>
                  </w:r>
                  <w:r>
                    <w:rPr>
                      <w:rFonts w:hint="eastAsia" w:cs="Times New Roman"/>
                      <w:color w:val="auto"/>
                      <w:sz w:val="21"/>
                      <w:szCs w:val="21"/>
                      <w:vertAlign w:val="superscript"/>
                      <w:lang w:val="en-US" w:eastAsia="zh-CN"/>
                    </w:rPr>
                    <w:t>-4</w:t>
                  </w:r>
                  <w:r>
                    <w:rPr>
                      <w:rFonts w:hint="eastAsia"/>
                      <w:sz w:val="21"/>
                      <w:szCs w:val="21"/>
                    </w:rPr>
                    <w:t>）</w:t>
                  </w:r>
                </w:p>
              </w:tc>
            </w:tr>
            <w:tr w14:paraId="606835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454" w:hRule="atLeast"/>
              </w:trPr>
              <w:tc>
                <w:tcPr>
                  <w:tcW w:w="291" w:type="pct"/>
                  <w:vMerge w:val="continue"/>
                  <w:tcBorders>
                    <w:tl2br w:val="nil"/>
                    <w:tr2bl w:val="nil"/>
                  </w:tcBorders>
                  <w:vAlign w:val="center"/>
                </w:tcPr>
                <w:p w14:paraId="3A947048">
                  <w:pPr>
                    <w:widowControl/>
                    <w:jc w:val="left"/>
                    <w:rPr>
                      <w:color w:val="auto"/>
                      <w:sz w:val="21"/>
                      <w:szCs w:val="21"/>
                    </w:rPr>
                  </w:pPr>
                </w:p>
              </w:tc>
              <w:tc>
                <w:tcPr>
                  <w:tcW w:w="293" w:type="pct"/>
                  <w:tcBorders>
                    <w:tl2br w:val="nil"/>
                    <w:tr2bl w:val="nil"/>
                  </w:tcBorders>
                  <w:vAlign w:val="center"/>
                </w:tcPr>
                <w:p w14:paraId="339F572C">
                  <w:pPr>
                    <w:ind w:left="-105" w:leftChars="-50" w:right="-105" w:rightChars="-50"/>
                    <w:jc w:val="center"/>
                    <w:rPr>
                      <w:color w:val="auto"/>
                      <w:sz w:val="21"/>
                      <w:szCs w:val="21"/>
                    </w:rPr>
                  </w:pPr>
                  <w:r>
                    <w:rPr>
                      <w:color w:val="auto"/>
                      <w:sz w:val="21"/>
                      <w:szCs w:val="21"/>
                    </w:rPr>
                    <w:t>合计</w:t>
                  </w:r>
                </w:p>
              </w:tc>
              <w:tc>
                <w:tcPr>
                  <w:tcW w:w="1083" w:type="pct"/>
                  <w:tcBorders>
                    <w:tl2br w:val="nil"/>
                    <w:tr2bl w:val="nil"/>
                  </w:tcBorders>
                  <w:vAlign w:val="center"/>
                </w:tcPr>
                <w:p w14:paraId="3926D6E0">
                  <w:pPr>
                    <w:autoSpaceDE w:val="0"/>
                    <w:autoSpaceDN w:val="0"/>
                    <w:adjustRightInd w:val="0"/>
                    <w:snapToGrid w:val="0"/>
                    <w:jc w:val="center"/>
                    <w:rPr>
                      <w:rFonts w:hint="eastAsia" w:cs="Times New Roman"/>
                      <w:color w:val="auto"/>
                      <w:sz w:val="21"/>
                      <w:szCs w:val="21"/>
                      <w:lang w:val="en-US" w:eastAsia="zh-CN"/>
                    </w:rPr>
                  </w:pPr>
                  <w:r>
                    <w:rPr>
                      <w:rFonts w:hint="eastAsia" w:cs="Times New Roman"/>
                      <w:color w:val="auto"/>
                      <w:sz w:val="21"/>
                      <w:szCs w:val="21"/>
                      <w:lang w:val="en-US" w:eastAsia="zh-CN"/>
                    </w:rPr>
                    <w:t>颗粒物</w:t>
                  </w:r>
                </w:p>
                <w:p w14:paraId="74EA3C01">
                  <w:pPr>
                    <w:autoSpaceDE w:val="0"/>
                    <w:autoSpaceDN w:val="0"/>
                    <w:adjustRightInd w:val="0"/>
                    <w:snapToGrid w:val="0"/>
                    <w:jc w:val="center"/>
                    <w:rPr>
                      <w:rFonts w:hint="eastAsia" w:ascii="Times New Roman" w:hAnsi="Times New Roman" w:eastAsia="宋体" w:cs="Times New Roman"/>
                      <w:color w:val="auto"/>
                      <w:sz w:val="21"/>
                      <w:szCs w:val="21"/>
                      <w:lang w:val="en-US" w:eastAsia="zh-CN"/>
                    </w:rPr>
                  </w:pPr>
                  <w:r>
                    <w:rPr>
                      <w:rFonts w:hint="eastAsia" w:hAnsi="宋体"/>
                      <w:sz w:val="21"/>
                      <w:szCs w:val="21"/>
                    </w:rPr>
                    <w:t>（含</w:t>
                  </w:r>
                  <w:r>
                    <w:rPr>
                      <w:rFonts w:hint="eastAsia" w:hAnsi="宋体"/>
                      <w:sz w:val="21"/>
                      <w:szCs w:val="21"/>
                      <w:lang w:val="en-US" w:eastAsia="zh-CN"/>
                    </w:rPr>
                    <w:t>铍</w:t>
                  </w:r>
                  <w:r>
                    <w:rPr>
                      <w:rFonts w:hAnsi="宋体"/>
                      <w:sz w:val="21"/>
                      <w:szCs w:val="21"/>
                    </w:rPr>
                    <w:t>及其化合物</w:t>
                  </w:r>
                  <w:r>
                    <w:rPr>
                      <w:rFonts w:hint="eastAsia" w:hAnsi="宋体"/>
                      <w:sz w:val="21"/>
                      <w:szCs w:val="21"/>
                    </w:rPr>
                    <w:t>）</w:t>
                  </w:r>
                </w:p>
              </w:tc>
              <w:tc>
                <w:tcPr>
                  <w:tcW w:w="1110" w:type="pct"/>
                  <w:gridSpan w:val="2"/>
                  <w:tcBorders>
                    <w:tl2br w:val="nil"/>
                    <w:tr2bl w:val="nil"/>
                  </w:tcBorders>
                  <w:vAlign w:val="center"/>
                </w:tcPr>
                <w:p w14:paraId="15C09C93">
                  <w:pPr>
                    <w:spacing w:line="240" w:lineRule="exact"/>
                    <w:jc w:val="center"/>
                    <w:rPr>
                      <w:rFonts w:hint="default" w:eastAsia="宋体"/>
                      <w:color w:val="auto"/>
                      <w:sz w:val="21"/>
                      <w:szCs w:val="21"/>
                      <w:lang w:val="en-US" w:eastAsia="zh-CN"/>
                    </w:rPr>
                  </w:pPr>
                  <w:r>
                    <w:rPr>
                      <w:rFonts w:hint="eastAsia" w:eastAsiaTheme="minorEastAsia"/>
                      <w:color w:val="auto"/>
                      <w:sz w:val="21"/>
                      <w:szCs w:val="21"/>
                      <w:lang w:val="en-US" w:eastAsia="zh-CN"/>
                    </w:rPr>
                    <w:t>0.0907</w:t>
                  </w:r>
                  <w:r>
                    <w:rPr>
                      <w:rFonts w:hint="eastAsia"/>
                      <w:sz w:val="21"/>
                      <w:szCs w:val="21"/>
                    </w:rPr>
                    <w:t>（</w:t>
                  </w:r>
                  <w:r>
                    <w:rPr>
                      <w:rFonts w:hint="eastAsia" w:hAnsi="宋体"/>
                      <w:sz w:val="21"/>
                      <w:szCs w:val="21"/>
                    </w:rPr>
                    <w:t>含</w:t>
                  </w:r>
                  <w:r>
                    <w:rPr>
                      <w:rFonts w:hint="eastAsia" w:hAnsi="宋体"/>
                      <w:sz w:val="21"/>
                      <w:szCs w:val="21"/>
                      <w:lang w:val="en-US" w:eastAsia="zh-CN"/>
                    </w:rPr>
                    <w:t>铍</w:t>
                  </w:r>
                  <w:r>
                    <w:rPr>
                      <w:rFonts w:hAnsi="宋体"/>
                      <w:sz w:val="21"/>
                      <w:szCs w:val="21"/>
                    </w:rPr>
                    <w:t>及其化合物</w:t>
                  </w:r>
                  <w:r>
                    <w:rPr>
                      <w:rFonts w:hint="eastAsia" w:cs="Times New Roman"/>
                      <w:color w:val="auto"/>
                      <w:sz w:val="21"/>
                      <w:szCs w:val="21"/>
                      <w:lang w:val="en-US" w:eastAsia="zh-CN"/>
                    </w:rPr>
                    <w:t>3.08×10</w:t>
                  </w:r>
                  <w:r>
                    <w:rPr>
                      <w:rFonts w:hint="eastAsia" w:cs="Times New Roman"/>
                      <w:color w:val="auto"/>
                      <w:sz w:val="21"/>
                      <w:szCs w:val="21"/>
                      <w:vertAlign w:val="superscript"/>
                      <w:lang w:val="en-US" w:eastAsia="zh-CN"/>
                    </w:rPr>
                    <w:t>-4</w:t>
                  </w:r>
                  <w:r>
                    <w:rPr>
                      <w:rFonts w:hint="eastAsia"/>
                      <w:sz w:val="21"/>
                      <w:szCs w:val="21"/>
                    </w:rPr>
                    <w:t>）</w:t>
                  </w:r>
                </w:p>
              </w:tc>
              <w:tc>
                <w:tcPr>
                  <w:tcW w:w="1110" w:type="pct"/>
                  <w:gridSpan w:val="2"/>
                  <w:tcBorders>
                    <w:tl2br w:val="nil"/>
                    <w:tr2bl w:val="nil"/>
                  </w:tcBorders>
                  <w:vAlign w:val="center"/>
                </w:tcPr>
                <w:p w14:paraId="5FA681B0">
                  <w:pPr>
                    <w:spacing w:line="260" w:lineRule="exact"/>
                    <w:jc w:val="center"/>
                    <w:rPr>
                      <w:rFonts w:hint="default" w:eastAsia="宋体"/>
                      <w:color w:val="auto"/>
                      <w:sz w:val="21"/>
                      <w:szCs w:val="21"/>
                      <w:lang w:val="en-US" w:eastAsia="zh-CN"/>
                    </w:rPr>
                  </w:pPr>
                  <w:r>
                    <w:rPr>
                      <w:rFonts w:hint="eastAsia" w:cs="Times New Roman"/>
                      <w:sz w:val="21"/>
                      <w:szCs w:val="21"/>
                      <w:lang w:val="en-US" w:eastAsia="zh-CN"/>
                    </w:rPr>
                    <w:t>0.0581（</w:t>
                  </w:r>
                  <w:r>
                    <w:rPr>
                      <w:rFonts w:hint="eastAsia" w:hAnsi="宋体"/>
                      <w:sz w:val="18"/>
                      <w:szCs w:val="18"/>
                    </w:rPr>
                    <w:t>含</w:t>
                  </w:r>
                  <w:r>
                    <w:rPr>
                      <w:rFonts w:hint="eastAsia" w:hAnsi="宋体"/>
                      <w:sz w:val="18"/>
                      <w:szCs w:val="18"/>
                      <w:lang w:val="en-US" w:eastAsia="zh-CN"/>
                    </w:rPr>
                    <w:t>铍</w:t>
                  </w:r>
                  <w:r>
                    <w:rPr>
                      <w:rFonts w:hAnsi="宋体"/>
                      <w:sz w:val="18"/>
                      <w:szCs w:val="18"/>
                    </w:rPr>
                    <w:t>及其化合物</w:t>
                  </w:r>
                  <w:r>
                    <w:rPr>
                      <w:rFonts w:hint="eastAsia" w:cs="Times New Roman"/>
                      <w:sz w:val="21"/>
                      <w:szCs w:val="21"/>
                      <w:lang w:val="en-US" w:eastAsia="zh-CN"/>
                    </w:rPr>
                    <w:t>1.792</w:t>
                  </w:r>
                  <w:r>
                    <w:rPr>
                      <w:rFonts w:hint="eastAsia" w:cs="Times New Roman"/>
                      <w:color w:val="auto"/>
                      <w:sz w:val="21"/>
                      <w:szCs w:val="21"/>
                      <w:lang w:val="en-US" w:eastAsia="zh-CN"/>
                    </w:rPr>
                    <w:t>×10</w:t>
                  </w:r>
                  <w:r>
                    <w:rPr>
                      <w:rFonts w:hint="eastAsia" w:cs="Times New Roman"/>
                      <w:color w:val="auto"/>
                      <w:sz w:val="21"/>
                      <w:szCs w:val="21"/>
                      <w:vertAlign w:val="superscript"/>
                      <w:lang w:val="en-US" w:eastAsia="zh-CN"/>
                    </w:rPr>
                    <w:t>-4</w:t>
                  </w:r>
                  <w:r>
                    <w:rPr>
                      <w:rFonts w:hint="eastAsia" w:cs="Times New Roman"/>
                      <w:sz w:val="21"/>
                      <w:szCs w:val="21"/>
                      <w:lang w:val="en-US" w:eastAsia="zh-CN"/>
                    </w:rPr>
                    <w:t>）</w:t>
                  </w:r>
                </w:p>
              </w:tc>
              <w:tc>
                <w:tcPr>
                  <w:tcW w:w="1110" w:type="pct"/>
                  <w:gridSpan w:val="2"/>
                  <w:tcBorders>
                    <w:tl2br w:val="nil"/>
                    <w:tr2bl w:val="nil"/>
                  </w:tcBorders>
                  <w:tcMar>
                    <w:top w:w="0" w:type="dxa"/>
                    <w:left w:w="57" w:type="dxa"/>
                    <w:bottom w:w="0" w:type="dxa"/>
                    <w:right w:w="57" w:type="dxa"/>
                  </w:tcMar>
                  <w:vAlign w:val="center"/>
                </w:tcPr>
                <w:p w14:paraId="4C0932C2">
                  <w:pPr>
                    <w:spacing w:line="240" w:lineRule="exact"/>
                    <w:jc w:val="center"/>
                    <w:rPr>
                      <w:rFonts w:hint="default" w:eastAsiaTheme="minorEastAsia"/>
                      <w:color w:val="auto"/>
                      <w:sz w:val="21"/>
                      <w:szCs w:val="21"/>
                      <w:lang w:val="en-US"/>
                    </w:rPr>
                  </w:pPr>
                  <w:r>
                    <w:rPr>
                      <w:rFonts w:hint="eastAsia" w:eastAsiaTheme="minorEastAsia"/>
                      <w:color w:val="auto"/>
                      <w:sz w:val="21"/>
                      <w:szCs w:val="21"/>
                      <w:lang w:val="en-US" w:eastAsia="zh-CN"/>
                    </w:rPr>
                    <w:t>0.0326</w:t>
                  </w:r>
                  <w:r>
                    <w:rPr>
                      <w:rFonts w:hint="eastAsia"/>
                      <w:sz w:val="21"/>
                      <w:szCs w:val="21"/>
                    </w:rPr>
                    <w:t>（</w:t>
                  </w:r>
                  <w:r>
                    <w:rPr>
                      <w:rFonts w:hint="eastAsia" w:hAnsi="宋体"/>
                      <w:sz w:val="21"/>
                      <w:szCs w:val="21"/>
                    </w:rPr>
                    <w:t>含</w:t>
                  </w:r>
                  <w:r>
                    <w:rPr>
                      <w:rFonts w:hint="eastAsia" w:hAnsi="宋体"/>
                      <w:sz w:val="21"/>
                      <w:szCs w:val="21"/>
                      <w:lang w:val="en-US" w:eastAsia="zh-CN"/>
                    </w:rPr>
                    <w:t>铍</w:t>
                  </w:r>
                  <w:r>
                    <w:rPr>
                      <w:rFonts w:hAnsi="宋体"/>
                      <w:sz w:val="21"/>
                      <w:szCs w:val="21"/>
                    </w:rPr>
                    <w:t>及其化合物</w:t>
                  </w:r>
                  <w:r>
                    <w:rPr>
                      <w:rFonts w:hint="eastAsia" w:cs="Times New Roman"/>
                      <w:color w:val="auto"/>
                      <w:sz w:val="21"/>
                      <w:szCs w:val="21"/>
                      <w:lang w:val="en-US" w:eastAsia="zh-CN"/>
                    </w:rPr>
                    <w:t>1.288×10</w:t>
                  </w:r>
                  <w:r>
                    <w:rPr>
                      <w:rFonts w:hint="eastAsia" w:cs="Times New Roman"/>
                      <w:color w:val="auto"/>
                      <w:sz w:val="21"/>
                      <w:szCs w:val="21"/>
                      <w:vertAlign w:val="superscript"/>
                      <w:lang w:val="en-US" w:eastAsia="zh-CN"/>
                    </w:rPr>
                    <w:t>-4</w:t>
                  </w:r>
                  <w:r>
                    <w:rPr>
                      <w:rFonts w:hint="eastAsia"/>
                      <w:sz w:val="21"/>
                      <w:szCs w:val="21"/>
                    </w:rPr>
                    <w:t>）</w:t>
                  </w:r>
                </w:p>
              </w:tc>
            </w:tr>
            <w:tr w14:paraId="2FF1E7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291" w:type="pct"/>
                  <w:vMerge w:val="restart"/>
                  <w:tcBorders>
                    <w:tl2br w:val="nil"/>
                    <w:tr2bl w:val="nil"/>
                  </w:tcBorders>
                  <w:vAlign w:val="center"/>
                </w:tcPr>
                <w:p w14:paraId="27946781">
                  <w:pPr>
                    <w:ind w:left="-105" w:leftChars="-50" w:right="-105" w:rightChars="-50"/>
                    <w:jc w:val="center"/>
                    <w:rPr>
                      <w:color w:val="auto"/>
                      <w:sz w:val="21"/>
                      <w:szCs w:val="21"/>
                    </w:rPr>
                  </w:pPr>
                  <w:r>
                    <w:rPr>
                      <w:color w:val="auto"/>
                      <w:sz w:val="21"/>
                      <w:szCs w:val="21"/>
                    </w:rPr>
                    <w:t>废</w:t>
                  </w:r>
                </w:p>
                <w:p w14:paraId="4889B0F9">
                  <w:pPr>
                    <w:ind w:left="-105" w:leftChars="-50" w:right="-105" w:rightChars="-50"/>
                    <w:jc w:val="center"/>
                    <w:rPr>
                      <w:color w:val="auto"/>
                      <w:sz w:val="21"/>
                      <w:szCs w:val="21"/>
                    </w:rPr>
                  </w:pPr>
                  <w:r>
                    <w:rPr>
                      <w:color w:val="auto"/>
                      <w:sz w:val="21"/>
                      <w:szCs w:val="21"/>
                    </w:rPr>
                    <w:t>水</w:t>
                  </w:r>
                </w:p>
              </w:tc>
              <w:tc>
                <w:tcPr>
                  <w:tcW w:w="1377" w:type="pct"/>
                  <w:gridSpan w:val="2"/>
                  <w:tcBorders>
                    <w:tl2br w:val="nil"/>
                    <w:tr2bl w:val="nil"/>
                  </w:tcBorders>
                  <w:vAlign w:val="center"/>
                </w:tcPr>
                <w:p w14:paraId="26CB95DA">
                  <w:pPr>
                    <w:ind w:left="-105" w:leftChars="-50" w:right="-105" w:rightChars="-50"/>
                    <w:jc w:val="center"/>
                    <w:rPr>
                      <w:color w:val="auto"/>
                      <w:sz w:val="21"/>
                      <w:szCs w:val="21"/>
                    </w:rPr>
                  </w:pPr>
                  <w:r>
                    <w:rPr>
                      <w:color w:val="auto"/>
                      <w:sz w:val="21"/>
                      <w:szCs w:val="21"/>
                    </w:rPr>
                    <w:t>废水量</w:t>
                  </w:r>
                </w:p>
              </w:tc>
              <w:tc>
                <w:tcPr>
                  <w:tcW w:w="1110" w:type="pct"/>
                  <w:gridSpan w:val="2"/>
                  <w:tcBorders>
                    <w:tl2br w:val="nil"/>
                    <w:tr2bl w:val="nil"/>
                  </w:tcBorders>
                  <w:vAlign w:val="center"/>
                </w:tcPr>
                <w:p w14:paraId="327C9EF6">
                  <w:pPr>
                    <w:snapToGrid w:val="0"/>
                    <w:jc w:val="center"/>
                    <w:rPr>
                      <w:rFonts w:hint="default" w:ascii="Times New Roman" w:hAnsi="Times New Roman" w:eastAsia="宋体" w:cs="Times New Roman"/>
                      <w:color w:val="auto"/>
                      <w:sz w:val="21"/>
                      <w:szCs w:val="21"/>
                      <w:lang w:val="en-US" w:eastAsia="zh-CN"/>
                    </w:rPr>
                  </w:pPr>
                  <w:r>
                    <w:rPr>
                      <w:rFonts w:hint="eastAsia" w:cs="Times New Roman"/>
                      <w:color w:val="auto"/>
                      <w:spacing w:val="-11"/>
                      <w:sz w:val="21"/>
                      <w:szCs w:val="21"/>
                      <w:lang w:val="en-US" w:eastAsia="zh-CN"/>
                    </w:rPr>
                    <w:t>840</w:t>
                  </w:r>
                </w:p>
              </w:tc>
              <w:tc>
                <w:tcPr>
                  <w:tcW w:w="1110" w:type="pct"/>
                  <w:gridSpan w:val="2"/>
                  <w:tcBorders>
                    <w:tl2br w:val="nil"/>
                    <w:tr2bl w:val="nil"/>
                  </w:tcBorders>
                  <w:vAlign w:val="center"/>
                </w:tcPr>
                <w:p w14:paraId="1A1F1307">
                  <w:pPr>
                    <w:autoSpaceDE w:val="0"/>
                    <w:autoSpaceDN w:val="0"/>
                    <w:adjustRightInd w:val="0"/>
                    <w:snapToGrid w:val="0"/>
                    <w:jc w:val="center"/>
                    <w:rPr>
                      <w:rFonts w:hint="default" w:eastAsia="宋体"/>
                      <w:color w:val="auto"/>
                      <w:spacing w:val="-11"/>
                      <w:sz w:val="21"/>
                      <w:szCs w:val="21"/>
                      <w:lang w:val="en-US" w:eastAsia="zh-CN"/>
                    </w:rPr>
                  </w:pPr>
                  <w:r>
                    <w:rPr>
                      <w:rFonts w:hint="eastAsia" w:eastAsia="宋体"/>
                      <w:color w:val="auto"/>
                      <w:spacing w:val="-11"/>
                      <w:sz w:val="21"/>
                      <w:szCs w:val="21"/>
                      <w:lang w:val="en-US" w:eastAsia="zh-CN"/>
                    </w:rPr>
                    <w:t>600</w:t>
                  </w:r>
                </w:p>
              </w:tc>
              <w:tc>
                <w:tcPr>
                  <w:tcW w:w="1110" w:type="pct"/>
                  <w:gridSpan w:val="2"/>
                  <w:tcBorders>
                    <w:tl2br w:val="nil"/>
                    <w:tr2bl w:val="nil"/>
                  </w:tcBorders>
                  <w:vAlign w:val="center"/>
                </w:tcPr>
                <w:p w14:paraId="01D1852F">
                  <w:pPr>
                    <w:snapToGrid w:val="0"/>
                    <w:jc w:val="center"/>
                    <w:rPr>
                      <w:rFonts w:hint="default"/>
                      <w:color w:val="auto"/>
                      <w:spacing w:val="-11"/>
                      <w:sz w:val="21"/>
                      <w:szCs w:val="21"/>
                      <w:lang w:val="en-US"/>
                    </w:rPr>
                  </w:pPr>
                  <w:r>
                    <w:rPr>
                      <w:rFonts w:hint="eastAsia" w:cs="Times New Roman"/>
                      <w:color w:val="auto"/>
                      <w:spacing w:val="-11"/>
                      <w:sz w:val="21"/>
                      <w:szCs w:val="21"/>
                      <w:lang w:val="en-US" w:eastAsia="zh-CN"/>
                    </w:rPr>
                    <w:t>200</w:t>
                  </w:r>
                </w:p>
              </w:tc>
            </w:tr>
            <w:tr w14:paraId="21F61B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291" w:type="pct"/>
                  <w:vMerge w:val="continue"/>
                  <w:tcBorders>
                    <w:tl2br w:val="nil"/>
                    <w:tr2bl w:val="nil"/>
                  </w:tcBorders>
                  <w:vAlign w:val="center"/>
                </w:tcPr>
                <w:p w14:paraId="15498B62">
                  <w:pPr>
                    <w:widowControl/>
                    <w:jc w:val="left"/>
                    <w:rPr>
                      <w:color w:val="auto"/>
                      <w:sz w:val="21"/>
                      <w:szCs w:val="21"/>
                    </w:rPr>
                  </w:pPr>
                </w:p>
              </w:tc>
              <w:tc>
                <w:tcPr>
                  <w:tcW w:w="1377" w:type="pct"/>
                  <w:gridSpan w:val="2"/>
                  <w:tcBorders>
                    <w:tl2br w:val="nil"/>
                    <w:tr2bl w:val="nil"/>
                  </w:tcBorders>
                  <w:vAlign w:val="center"/>
                </w:tcPr>
                <w:p w14:paraId="5F12E84F">
                  <w:pPr>
                    <w:ind w:left="-105" w:leftChars="-50" w:right="-105" w:rightChars="-50"/>
                    <w:jc w:val="center"/>
                    <w:rPr>
                      <w:color w:val="auto"/>
                      <w:sz w:val="21"/>
                      <w:szCs w:val="21"/>
                    </w:rPr>
                  </w:pPr>
                  <w:r>
                    <w:rPr>
                      <w:color w:val="auto"/>
                      <w:sz w:val="21"/>
                      <w:szCs w:val="21"/>
                    </w:rPr>
                    <w:t>COD</w:t>
                  </w:r>
                </w:p>
              </w:tc>
              <w:tc>
                <w:tcPr>
                  <w:tcW w:w="1110" w:type="pct"/>
                  <w:gridSpan w:val="2"/>
                  <w:tcBorders>
                    <w:tl2br w:val="nil"/>
                    <w:tr2bl w:val="nil"/>
                  </w:tcBorders>
                  <w:vAlign w:val="center"/>
                </w:tcPr>
                <w:p w14:paraId="3419F229">
                  <w:pPr>
                    <w:snapToGrid w:val="0"/>
                    <w:jc w:val="center"/>
                    <w:rPr>
                      <w:rFonts w:hint="default" w:ascii="Times New Roman" w:hAnsi="Times New Roman" w:eastAsia="宋体" w:cs="Times New Roman"/>
                      <w:color w:val="auto"/>
                      <w:sz w:val="21"/>
                      <w:szCs w:val="21"/>
                      <w:lang w:val="en-US" w:eastAsia="zh-CN"/>
                    </w:rPr>
                  </w:pPr>
                  <w:r>
                    <w:rPr>
                      <w:rFonts w:hint="eastAsia"/>
                      <w:color w:val="auto"/>
                      <w:spacing w:val="-11"/>
                      <w:sz w:val="21"/>
                      <w:szCs w:val="21"/>
                      <w:lang w:val="en-US" w:eastAsia="zh-CN"/>
                    </w:rPr>
                    <w:t>0.042</w:t>
                  </w:r>
                </w:p>
              </w:tc>
              <w:tc>
                <w:tcPr>
                  <w:tcW w:w="1110" w:type="pct"/>
                  <w:gridSpan w:val="2"/>
                  <w:tcBorders>
                    <w:tl2br w:val="nil"/>
                    <w:tr2bl w:val="nil"/>
                  </w:tcBorders>
                  <w:vAlign w:val="center"/>
                </w:tcPr>
                <w:p w14:paraId="621655E1">
                  <w:pPr>
                    <w:ind w:left="-105" w:leftChars="-50" w:right="-105" w:rightChars="-50"/>
                    <w:jc w:val="center"/>
                    <w:rPr>
                      <w:rFonts w:hint="default" w:eastAsia="宋体"/>
                      <w:color w:val="auto"/>
                      <w:spacing w:val="-11"/>
                      <w:sz w:val="21"/>
                      <w:szCs w:val="21"/>
                      <w:lang w:val="en-US" w:eastAsia="zh-CN"/>
                    </w:rPr>
                  </w:pPr>
                  <w:r>
                    <w:rPr>
                      <w:rFonts w:hint="eastAsia" w:eastAsia="宋体"/>
                      <w:color w:val="auto"/>
                      <w:spacing w:val="-11"/>
                      <w:sz w:val="21"/>
                      <w:szCs w:val="21"/>
                      <w:lang w:val="en-US" w:eastAsia="zh-CN"/>
                    </w:rPr>
                    <w:t>0.03</w:t>
                  </w:r>
                </w:p>
              </w:tc>
              <w:tc>
                <w:tcPr>
                  <w:tcW w:w="1110" w:type="pct"/>
                  <w:gridSpan w:val="2"/>
                  <w:tcBorders>
                    <w:tl2br w:val="nil"/>
                    <w:tr2bl w:val="nil"/>
                  </w:tcBorders>
                  <w:vAlign w:val="center"/>
                </w:tcPr>
                <w:p w14:paraId="49DD531D">
                  <w:pPr>
                    <w:snapToGrid w:val="0"/>
                    <w:jc w:val="center"/>
                    <w:rPr>
                      <w:rFonts w:hint="default" w:eastAsia="宋体"/>
                      <w:color w:val="auto"/>
                      <w:spacing w:val="-11"/>
                      <w:sz w:val="21"/>
                      <w:szCs w:val="21"/>
                      <w:lang w:val="en-US" w:eastAsia="zh-CN"/>
                    </w:rPr>
                  </w:pPr>
                  <w:r>
                    <w:rPr>
                      <w:rFonts w:hint="eastAsia"/>
                      <w:color w:val="auto"/>
                      <w:spacing w:val="-11"/>
                      <w:sz w:val="21"/>
                      <w:szCs w:val="21"/>
                      <w:lang w:val="en-US" w:eastAsia="zh-CN"/>
                    </w:rPr>
                    <w:t>0.012</w:t>
                  </w:r>
                </w:p>
              </w:tc>
            </w:tr>
            <w:tr w14:paraId="4A9A3B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291" w:type="pct"/>
                  <w:vMerge w:val="continue"/>
                  <w:tcBorders>
                    <w:tl2br w:val="nil"/>
                    <w:tr2bl w:val="nil"/>
                  </w:tcBorders>
                  <w:vAlign w:val="center"/>
                </w:tcPr>
                <w:p w14:paraId="1634CA06">
                  <w:pPr>
                    <w:widowControl/>
                    <w:jc w:val="left"/>
                    <w:rPr>
                      <w:color w:val="auto"/>
                      <w:sz w:val="21"/>
                      <w:szCs w:val="21"/>
                    </w:rPr>
                  </w:pPr>
                </w:p>
              </w:tc>
              <w:tc>
                <w:tcPr>
                  <w:tcW w:w="1377" w:type="pct"/>
                  <w:gridSpan w:val="2"/>
                  <w:tcBorders>
                    <w:tl2br w:val="nil"/>
                    <w:tr2bl w:val="nil"/>
                  </w:tcBorders>
                  <w:vAlign w:val="center"/>
                </w:tcPr>
                <w:p w14:paraId="3E5EA678">
                  <w:pPr>
                    <w:ind w:left="-105" w:leftChars="-50" w:right="-105" w:rightChars="-50"/>
                    <w:jc w:val="center"/>
                    <w:rPr>
                      <w:color w:val="auto"/>
                      <w:sz w:val="21"/>
                      <w:szCs w:val="21"/>
                    </w:rPr>
                  </w:pPr>
                  <w:r>
                    <w:rPr>
                      <w:color w:val="auto"/>
                      <w:sz w:val="21"/>
                      <w:szCs w:val="21"/>
                    </w:rPr>
                    <w:t>SS</w:t>
                  </w:r>
                </w:p>
              </w:tc>
              <w:tc>
                <w:tcPr>
                  <w:tcW w:w="1110" w:type="pct"/>
                  <w:gridSpan w:val="2"/>
                  <w:tcBorders>
                    <w:tl2br w:val="nil"/>
                    <w:tr2bl w:val="nil"/>
                  </w:tcBorders>
                  <w:vAlign w:val="center"/>
                </w:tcPr>
                <w:p w14:paraId="59DB8765">
                  <w:pPr>
                    <w:adjustRightInd w:val="0"/>
                    <w:snapToGrid w:val="0"/>
                    <w:jc w:val="center"/>
                    <w:rPr>
                      <w:rFonts w:hint="default" w:ascii="Times New Roman" w:hAnsi="Times New Roman" w:eastAsia="宋体" w:cs="Times New Roman"/>
                      <w:color w:val="auto"/>
                      <w:sz w:val="21"/>
                      <w:szCs w:val="21"/>
                      <w:lang w:val="en-US" w:eastAsia="zh-CN"/>
                    </w:rPr>
                  </w:pPr>
                  <w:r>
                    <w:rPr>
                      <w:rFonts w:hint="eastAsia"/>
                      <w:color w:val="auto"/>
                      <w:spacing w:val="-11"/>
                      <w:sz w:val="21"/>
                      <w:szCs w:val="21"/>
                      <w:lang w:val="en-US" w:eastAsia="zh-CN"/>
                    </w:rPr>
                    <w:t>0.008</w:t>
                  </w:r>
                </w:p>
              </w:tc>
              <w:tc>
                <w:tcPr>
                  <w:tcW w:w="1110" w:type="pct"/>
                  <w:gridSpan w:val="2"/>
                  <w:tcBorders>
                    <w:tl2br w:val="nil"/>
                    <w:tr2bl w:val="nil"/>
                  </w:tcBorders>
                  <w:vAlign w:val="center"/>
                </w:tcPr>
                <w:p w14:paraId="23781EAE">
                  <w:pPr>
                    <w:ind w:left="-105" w:leftChars="-50" w:right="-105" w:rightChars="-50"/>
                    <w:jc w:val="center"/>
                    <w:rPr>
                      <w:rFonts w:hint="default" w:eastAsia="宋体"/>
                      <w:color w:val="auto"/>
                      <w:spacing w:val="-11"/>
                      <w:sz w:val="21"/>
                      <w:szCs w:val="21"/>
                      <w:lang w:val="en-US" w:eastAsia="zh-CN"/>
                    </w:rPr>
                  </w:pPr>
                  <w:r>
                    <w:rPr>
                      <w:rFonts w:hint="eastAsia" w:eastAsia="宋体"/>
                      <w:color w:val="auto"/>
                      <w:spacing w:val="-11"/>
                      <w:sz w:val="21"/>
                      <w:szCs w:val="21"/>
                      <w:lang w:val="en-US" w:eastAsia="zh-CN"/>
                    </w:rPr>
                    <w:t>0.006</w:t>
                  </w:r>
                </w:p>
              </w:tc>
              <w:tc>
                <w:tcPr>
                  <w:tcW w:w="1110" w:type="pct"/>
                  <w:gridSpan w:val="2"/>
                  <w:tcBorders>
                    <w:tl2br w:val="nil"/>
                    <w:tr2bl w:val="nil"/>
                  </w:tcBorders>
                  <w:vAlign w:val="center"/>
                </w:tcPr>
                <w:p w14:paraId="2FC67EE9">
                  <w:pPr>
                    <w:adjustRightInd w:val="0"/>
                    <w:snapToGrid w:val="0"/>
                    <w:jc w:val="center"/>
                    <w:rPr>
                      <w:rFonts w:hint="default" w:eastAsia="宋体"/>
                      <w:color w:val="auto"/>
                      <w:spacing w:val="-11"/>
                      <w:sz w:val="21"/>
                      <w:szCs w:val="21"/>
                      <w:lang w:val="en-US" w:eastAsia="zh-CN"/>
                    </w:rPr>
                  </w:pPr>
                  <w:r>
                    <w:rPr>
                      <w:rFonts w:hint="eastAsia"/>
                      <w:color w:val="auto"/>
                      <w:spacing w:val="-11"/>
                      <w:sz w:val="21"/>
                      <w:szCs w:val="21"/>
                      <w:lang w:val="en-US" w:eastAsia="zh-CN"/>
                    </w:rPr>
                    <w:t>0.002</w:t>
                  </w:r>
                </w:p>
              </w:tc>
            </w:tr>
            <w:tr w14:paraId="7B18CF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291" w:type="pct"/>
                  <w:vMerge w:val="continue"/>
                  <w:tcBorders>
                    <w:tl2br w:val="nil"/>
                    <w:tr2bl w:val="nil"/>
                  </w:tcBorders>
                  <w:vAlign w:val="center"/>
                </w:tcPr>
                <w:p w14:paraId="17E8771D">
                  <w:pPr>
                    <w:widowControl/>
                    <w:jc w:val="left"/>
                    <w:rPr>
                      <w:color w:val="auto"/>
                      <w:sz w:val="21"/>
                      <w:szCs w:val="21"/>
                    </w:rPr>
                  </w:pPr>
                </w:p>
              </w:tc>
              <w:tc>
                <w:tcPr>
                  <w:tcW w:w="1377" w:type="pct"/>
                  <w:gridSpan w:val="2"/>
                  <w:tcBorders>
                    <w:tl2br w:val="nil"/>
                    <w:tr2bl w:val="nil"/>
                  </w:tcBorders>
                  <w:vAlign w:val="center"/>
                </w:tcPr>
                <w:p w14:paraId="551F5347">
                  <w:pPr>
                    <w:ind w:left="-105" w:leftChars="-50" w:right="-105" w:rightChars="-50"/>
                    <w:jc w:val="center"/>
                    <w:rPr>
                      <w:color w:val="auto"/>
                      <w:sz w:val="21"/>
                      <w:szCs w:val="21"/>
                    </w:rPr>
                  </w:pPr>
                  <w:r>
                    <w:rPr>
                      <w:color w:val="auto"/>
                      <w:sz w:val="21"/>
                      <w:szCs w:val="21"/>
                    </w:rPr>
                    <w:t>氨氮</w:t>
                  </w:r>
                </w:p>
              </w:tc>
              <w:tc>
                <w:tcPr>
                  <w:tcW w:w="1110" w:type="pct"/>
                  <w:gridSpan w:val="2"/>
                  <w:tcBorders>
                    <w:tl2br w:val="nil"/>
                    <w:tr2bl w:val="nil"/>
                  </w:tcBorders>
                  <w:vAlign w:val="center"/>
                </w:tcPr>
                <w:p w14:paraId="4235ACDC">
                  <w:pPr>
                    <w:adjustRightInd w:val="0"/>
                    <w:snapToGrid w:val="0"/>
                    <w:jc w:val="center"/>
                    <w:rPr>
                      <w:rFonts w:hint="default" w:ascii="Times New Roman" w:hAnsi="Times New Roman" w:eastAsia="宋体" w:cs="Times New Roman"/>
                      <w:color w:val="auto"/>
                      <w:sz w:val="21"/>
                      <w:szCs w:val="21"/>
                      <w:lang w:val="en-US" w:eastAsia="zh-CN"/>
                    </w:rPr>
                  </w:pPr>
                  <w:r>
                    <w:rPr>
                      <w:rFonts w:hint="eastAsia"/>
                      <w:color w:val="auto"/>
                      <w:spacing w:val="-11"/>
                      <w:sz w:val="21"/>
                      <w:szCs w:val="21"/>
                      <w:lang w:val="en-US" w:eastAsia="zh-CN"/>
                    </w:rPr>
                    <w:t>0.003</w:t>
                  </w:r>
                </w:p>
              </w:tc>
              <w:tc>
                <w:tcPr>
                  <w:tcW w:w="1110" w:type="pct"/>
                  <w:gridSpan w:val="2"/>
                  <w:tcBorders>
                    <w:tl2br w:val="nil"/>
                    <w:tr2bl w:val="nil"/>
                  </w:tcBorders>
                  <w:vAlign w:val="center"/>
                </w:tcPr>
                <w:p w14:paraId="17C28CDE">
                  <w:pPr>
                    <w:ind w:left="-105" w:leftChars="-50" w:right="-105" w:rightChars="-50"/>
                    <w:jc w:val="center"/>
                    <w:rPr>
                      <w:rFonts w:hint="default" w:eastAsia="宋体"/>
                      <w:color w:val="auto"/>
                      <w:spacing w:val="-11"/>
                      <w:sz w:val="21"/>
                      <w:szCs w:val="21"/>
                      <w:lang w:val="en-US" w:eastAsia="zh-CN"/>
                    </w:rPr>
                  </w:pPr>
                  <w:r>
                    <w:rPr>
                      <w:rFonts w:hint="eastAsia" w:eastAsia="宋体"/>
                      <w:color w:val="auto"/>
                      <w:spacing w:val="-11"/>
                      <w:sz w:val="21"/>
                      <w:szCs w:val="21"/>
                      <w:lang w:val="en-US" w:eastAsia="zh-CN"/>
                    </w:rPr>
                    <w:t>0.0024</w:t>
                  </w:r>
                </w:p>
              </w:tc>
              <w:tc>
                <w:tcPr>
                  <w:tcW w:w="1110" w:type="pct"/>
                  <w:gridSpan w:val="2"/>
                  <w:tcBorders>
                    <w:tl2br w:val="nil"/>
                    <w:tr2bl w:val="nil"/>
                  </w:tcBorders>
                  <w:vAlign w:val="center"/>
                </w:tcPr>
                <w:p w14:paraId="3AEA256F">
                  <w:pPr>
                    <w:adjustRightInd w:val="0"/>
                    <w:snapToGrid w:val="0"/>
                    <w:jc w:val="center"/>
                    <w:rPr>
                      <w:rFonts w:hint="default" w:eastAsia="宋体"/>
                      <w:color w:val="auto"/>
                      <w:spacing w:val="-11"/>
                      <w:sz w:val="21"/>
                      <w:szCs w:val="21"/>
                      <w:lang w:val="en-US" w:eastAsia="zh-CN"/>
                    </w:rPr>
                  </w:pPr>
                  <w:r>
                    <w:rPr>
                      <w:rFonts w:hint="eastAsia"/>
                      <w:color w:val="auto"/>
                      <w:spacing w:val="-11"/>
                      <w:sz w:val="21"/>
                      <w:szCs w:val="21"/>
                      <w:lang w:val="en-US" w:eastAsia="zh-CN"/>
                    </w:rPr>
                    <w:t>0.0006</w:t>
                  </w:r>
                </w:p>
              </w:tc>
            </w:tr>
            <w:tr w14:paraId="4B8DA5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291" w:type="pct"/>
                  <w:vMerge w:val="continue"/>
                  <w:tcBorders>
                    <w:tl2br w:val="nil"/>
                    <w:tr2bl w:val="nil"/>
                  </w:tcBorders>
                  <w:vAlign w:val="center"/>
                </w:tcPr>
                <w:p w14:paraId="4C520BB0">
                  <w:pPr>
                    <w:widowControl/>
                    <w:jc w:val="left"/>
                    <w:rPr>
                      <w:color w:val="auto"/>
                      <w:sz w:val="21"/>
                      <w:szCs w:val="21"/>
                    </w:rPr>
                  </w:pPr>
                </w:p>
              </w:tc>
              <w:tc>
                <w:tcPr>
                  <w:tcW w:w="1377" w:type="pct"/>
                  <w:gridSpan w:val="2"/>
                  <w:tcBorders>
                    <w:tl2br w:val="nil"/>
                    <w:tr2bl w:val="nil"/>
                  </w:tcBorders>
                  <w:vAlign w:val="center"/>
                </w:tcPr>
                <w:p w14:paraId="71E5D238">
                  <w:pPr>
                    <w:ind w:left="-105" w:leftChars="-50" w:right="-105" w:rightChars="-50"/>
                    <w:jc w:val="center"/>
                    <w:rPr>
                      <w:color w:val="auto"/>
                      <w:sz w:val="21"/>
                      <w:szCs w:val="21"/>
                    </w:rPr>
                  </w:pPr>
                  <w:r>
                    <w:rPr>
                      <w:color w:val="auto"/>
                      <w:sz w:val="21"/>
                      <w:szCs w:val="21"/>
                    </w:rPr>
                    <w:t>TP</w:t>
                  </w:r>
                </w:p>
              </w:tc>
              <w:tc>
                <w:tcPr>
                  <w:tcW w:w="1110" w:type="pct"/>
                  <w:gridSpan w:val="2"/>
                  <w:tcBorders>
                    <w:tl2br w:val="nil"/>
                    <w:tr2bl w:val="nil"/>
                  </w:tcBorders>
                  <w:vAlign w:val="center"/>
                </w:tcPr>
                <w:p w14:paraId="459CBBA5">
                  <w:pPr>
                    <w:adjustRightInd w:val="0"/>
                    <w:snapToGrid w:val="0"/>
                    <w:jc w:val="center"/>
                    <w:rPr>
                      <w:rFonts w:hint="default" w:ascii="Times New Roman" w:hAnsi="Times New Roman" w:eastAsia="宋体" w:cs="Times New Roman"/>
                      <w:color w:val="auto"/>
                      <w:sz w:val="21"/>
                      <w:szCs w:val="21"/>
                      <w:lang w:val="en-US" w:eastAsia="zh-CN"/>
                    </w:rPr>
                  </w:pPr>
                  <w:r>
                    <w:rPr>
                      <w:rFonts w:hint="eastAsia"/>
                      <w:color w:val="auto"/>
                      <w:spacing w:val="-11"/>
                      <w:sz w:val="21"/>
                      <w:szCs w:val="21"/>
                      <w:lang w:val="en-US" w:eastAsia="zh-CN"/>
                    </w:rPr>
                    <w:t>0.0004</w:t>
                  </w:r>
                </w:p>
              </w:tc>
              <w:tc>
                <w:tcPr>
                  <w:tcW w:w="1110" w:type="pct"/>
                  <w:gridSpan w:val="2"/>
                  <w:tcBorders>
                    <w:tl2br w:val="nil"/>
                    <w:tr2bl w:val="nil"/>
                  </w:tcBorders>
                  <w:vAlign w:val="center"/>
                </w:tcPr>
                <w:p w14:paraId="224147C5">
                  <w:pPr>
                    <w:ind w:left="-105" w:leftChars="-50" w:right="-105" w:rightChars="-50"/>
                    <w:jc w:val="center"/>
                    <w:rPr>
                      <w:rFonts w:hint="default" w:eastAsia="宋体"/>
                      <w:color w:val="auto"/>
                      <w:spacing w:val="-11"/>
                      <w:sz w:val="21"/>
                      <w:szCs w:val="21"/>
                      <w:lang w:val="en-US" w:eastAsia="zh-CN"/>
                    </w:rPr>
                  </w:pPr>
                  <w:r>
                    <w:rPr>
                      <w:rFonts w:hint="eastAsia" w:eastAsia="宋体"/>
                      <w:color w:val="auto"/>
                      <w:spacing w:val="-11"/>
                      <w:sz w:val="21"/>
                      <w:szCs w:val="21"/>
                      <w:lang w:val="en-US" w:eastAsia="zh-CN"/>
                    </w:rPr>
                    <w:t>0.0003</w:t>
                  </w:r>
                </w:p>
              </w:tc>
              <w:tc>
                <w:tcPr>
                  <w:tcW w:w="1110" w:type="pct"/>
                  <w:gridSpan w:val="2"/>
                  <w:tcBorders>
                    <w:tl2br w:val="nil"/>
                    <w:tr2bl w:val="nil"/>
                  </w:tcBorders>
                  <w:vAlign w:val="center"/>
                </w:tcPr>
                <w:p w14:paraId="73AF7368">
                  <w:pPr>
                    <w:adjustRightInd w:val="0"/>
                    <w:snapToGrid w:val="0"/>
                    <w:jc w:val="center"/>
                    <w:rPr>
                      <w:rFonts w:hint="default" w:eastAsia="宋体"/>
                      <w:color w:val="auto"/>
                      <w:spacing w:val="-11"/>
                      <w:sz w:val="21"/>
                      <w:szCs w:val="21"/>
                      <w:lang w:val="en-US" w:eastAsia="zh-CN"/>
                    </w:rPr>
                  </w:pPr>
                  <w:r>
                    <w:rPr>
                      <w:rFonts w:hint="eastAsia"/>
                      <w:color w:val="auto"/>
                      <w:spacing w:val="-11"/>
                      <w:sz w:val="21"/>
                      <w:szCs w:val="21"/>
                      <w:lang w:val="en-US" w:eastAsia="zh-CN"/>
                    </w:rPr>
                    <w:t>0.0001</w:t>
                  </w:r>
                </w:p>
              </w:tc>
            </w:tr>
            <w:tr w14:paraId="16BC16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291" w:type="pct"/>
                  <w:vMerge w:val="continue"/>
                  <w:tcBorders>
                    <w:tl2br w:val="nil"/>
                    <w:tr2bl w:val="nil"/>
                  </w:tcBorders>
                  <w:vAlign w:val="center"/>
                </w:tcPr>
                <w:p w14:paraId="2AD2BDFC">
                  <w:pPr>
                    <w:widowControl/>
                    <w:jc w:val="left"/>
                    <w:rPr>
                      <w:color w:val="auto"/>
                      <w:sz w:val="21"/>
                      <w:szCs w:val="21"/>
                    </w:rPr>
                  </w:pPr>
                </w:p>
              </w:tc>
              <w:tc>
                <w:tcPr>
                  <w:tcW w:w="1377" w:type="pct"/>
                  <w:gridSpan w:val="2"/>
                  <w:tcBorders>
                    <w:tl2br w:val="nil"/>
                    <w:tr2bl w:val="nil"/>
                  </w:tcBorders>
                  <w:vAlign w:val="center"/>
                </w:tcPr>
                <w:p w14:paraId="2332067E">
                  <w:pPr>
                    <w:ind w:left="-105" w:leftChars="-50" w:right="-105" w:rightChars="-50"/>
                    <w:jc w:val="center"/>
                    <w:rPr>
                      <w:color w:val="auto"/>
                      <w:sz w:val="21"/>
                      <w:szCs w:val="21"/>
                    </w:rPr>
                  </w:pPr>
                  <w:r>
                    <w:rPr>
                      <w:color w:val="auto"/>
                      <w:sz w:val="21"/>
                      <w:szCs w:val="21"/>
                    </w:rPr>
                    <w:t>总氮</w:t>
                  </w:r>
                </w:p>
              </w:tc>
              <w:tc>
                <w:tcPr>
                  <w:tcW w:w="1110" w:type="pct"/>
                  <w:gridSpan w:val="2"/>
                  <w:tcBorders>
                    <w:tl2br w:val="nil"/>
                    <w:tr2bl w:val="nil"/>
                  </w:tcBorders>
                  <w:vAlign w:val="center"/>
                </w:tcPr>
                <w:p w14:paraId="574381DC">
                  <w:pPr>
                    <w:adjustRightInd w:val="0"/>
                    <w:snapToGrid w:val="0"/>
                    <w:jc w:val="center"/>
                    <w:rPr>
                      <w:rFonts w:hint="default" w:ascii="Times New Roman" w:hAnsi="Times New Roman" w:eastAsia="宋体" w:cs="Times New Roman"/>
                      <w:color w:val="auto"/>
                      <w:sz w:val="21"/>
                      <w:szCs w:val="21"/>
                      <w:lang w:val="en-US" w:eastAsia="zh-CN"/>
                    </w:rPr>
                  </w:pPr>
                  <w:r>
                    <w:rPr>
                      <w:rFonts w:hint="eastAsia"/>
                      <w:color w:val="auto"/>
                      <w:spacing w:val="-11"/>
                      <w:sz w:val="21"/>
                      <w:szCs w:val="21"/>
                      <w:lang w:val="en-US" w:eastAsia="zh-CN"/>
                    </w:rPr>
                    <w:t>0.01</w:t>
                  </w:r>
                </w:p>
              </w:tc>
              <w:tc>
                <w:tcPr>
                  <w:tcW w:w="1110" w:type="pct"/>
                  <w:gridSpan w:val="2"/>
                  <w:tcBorders>
                    <w:tl2br w:val="nil"/>
                    <w:tr2bl w:val="nil"/>
                  </w:tcBorders>
                  <w:vAlign w:val="center"/>
                </w:tcPr>
                <w:p w14:paraId="404B03C5">
                  <w:pPr>
                    <w:ind w:left="-105" w:leftChars="-50" w:right="-105" w:rightChars="-50"/>
                    <w:jc w:val="center"/>
                    <w:rPr>
                      <w:rFonts w:hint="default" w:eastAsia="宋体"/>
                      <w:color w:val="auto"/>
                      <w:spacing w:val="-11"/>
                      <w:sz w:val="21"/>
                      <w:szCs w:val="21"/>
                      <w:lang w:val="en-US" w:eastAsia="zh-CN"/>
                    </w:rPr>
                  </w:pPr>
                  <w:r>
                    <w:rPr>
                      <w:rFonts w:hint="eastAsia" w:eastAsia="宋体"/>
                      <w:color w:val="auto"/>
                      <w:spacing w:val="-11"/>
                      <w:sz w:val="21"/>
                      <w:szCs w:val="21"/>
                      <w:lang w:val="en-US" w:eastAsia="zh-CN"/>
                    </w:rPr>
                    <w:t>0.0072</w:t>
                  </w:r>
                </w:p>
              </w:tc>
              <w:tc>
                <w:tcPr>
                  <w:tcW w:w="1110" w:type="pct"/>
                  <w:gridSpan w:val="2"/>
                  <w:tcBorders>
                    <w:tl2br w:val="nil"/>
                    <w:tr2bl w:val="nil"/>
                  </w:tcBorders>
                  <w:vAlign w:val="center"/>
                </w:tcPr>
                <w:p w14:paraId="34CE05FB">
                  <w:pPr>
                    <w:adjustRightInd w:val="0"/>
                    <w:snapToGrid w:val="0"/>
                    <w:jc w:val="center"/>
                    <w:rPr>
                      <w:rFonts w:hint="default" w:eastAsia="宋体"/>
                      <w:color w:val="auto"/>
                      <w:spacing w:val="-11"/>
                      <w:sz w:val="21"/>
                      <w:szCs w:val="21"/>
                      <w:lang w:val="en-US" w:eastAsia="zh-CN"/>
                    </w:rPr>
                  </w:pPr>
                  <w:r>
                    <w:rPr>
                      <w:rFonts w:hint="eastAsia"/>
                      <w:color w:val="auto"/>
                      <w:spacing w:val="-11"/>
                      <w:sz w:val="21"/>
                      <w:szCs w:val="21"/>
                      <w:lang w:val="en-US" w:eastAsia="zh-CN"/>
                    </w:rPr>
                    <w:t>0.0028</w:t>
                  </w:r>
                </w:p>
              </w:tc>
            </w:tr>
            <w:tr w14:paraId="3B5F32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291" w:type="pct"/>
                  <w:vMerge w:val="restart"/>
                  <w:tcBorders>
                    <w:tl2br w:val="nil"/>
                    <w:tr2bl w:val="nil"/>
                  </w:tcBorders>
                  <w:vAlign w:val="center"/>
                </w:tcPr>
                <w:p w14:paraId="2B4BC3AF">
                  <w:pPr>
                    <w:ind w:left="-105" w:leftChars="-50" w:right="-105" w:rightChars="-50"/>
                    <w:jc w:val="center"/>
                    <w:rPr>
                      <w:color w:val="auto"/>
                      <w:sz w:val="21"/>
                      <w:szCs w:val="21"/>
                    </w:rPr>
                  </w:pPr>
                  <w:r>
                    <w:rPr>
                      <w:color w:val="auto"/>
                      <w:sz w:val="21"/>
                      <w:szCs w:val="21"/>
                    </w:rPr>
                    <w:t>固</w:t>
                  </w:r>
                </w:p>
                <w:p w14:paraId="6267EF46">
                  <w:pPr>
                    <w:ind w:left="-105" w:leftChars="-50" w:right="-105" w:rightChars="-50"/>
                    <w:jc w:val="center"/>
                    <w:rPr>
                      <w:color w:val="auto"/>
                      <w:sz w:val="21"/>
                      <w:szCs w:val="21"/>
                    </w:rPr>
                  </w:pPr>
                  <w:r>
                    <w:rPr>
                      <w:color w:val="auto"/>
                      <w:sz w:val="21"/>
                      <w:szCs w:val="21"/>
                    </w:rPr>
                    <w:t>废</w:t>
                  </w:r>
                </w:p>
              </w:tc>
              <w:tc>
                <w:tcPr>
                  <w:tcW w:w="1377" w:type="pct"/>
                  <w:gridSpan w:val="2"/>
                  <w:tcBorders>
                    <w:tl2br w:val="nil"/>
                    <w:tr2bl w:val="nil"/>
                  </w:tcBorders>
                  <w:vAlign w:val="center"/>
                </w:tcPr>
                <w:p w14:paraId="1BF6D030">
                  <w:pPr>
                    <w:ind w:left="-105" w:leftChars="-50" w:right="-105" w:rightChars="-50"/>
                    <w:jc w:val="center"/>
                    <w:rPr>
                      <w:rFonts w:hint="eastAsia" w:eastAsia="宋体"/>
                      <w:b w:val="0"/>
                      <w:bCs/>
                      <w:color w:val="auto"/>
                      <w:sz w:val="21"/>
                      <w:szCs w:val="21"/>
                      <w:lang w:val="en-US" w:eastAsia="zh-CN"/>
                    </w:rPr>
                  </w:pPr>
                  <w:r>
                    <w:rPr>
                      <w:b w:val="0"/>
                      <w:bCs/>
                      <w:color w:val="auto"/>
                      <w:sz w:val="21"/>
                      <w:szCs w:val="21"/>
                    </w:rPr>
                    <w:t>污染物名称</w:t>
                  </w:r>
                </w:p>
              </w:tc>
              <w:tc>
                <w:tcPr>
                  <w:tcW w:w="541" w:type="pct"/>
                  <w:tcBorders>
                    <w:tl2br w:val="nil"/>
                    <w:tr2bl w:val="nil"/>
                  </w:tcBorders>
                  <w:vAlign w:val="center"/>
                </w:tcPr>
                <w:p w14:paraId="7E51B85C">
                  <w:pPr>
                    <w:adjustRightInd w:val="0"/>
                    <w:snapToGrid w:val="0"/>
                    <w:jc w:val="center"/>
                    <w:rPr>
                      <w:rFonts w:hint="eastAsia"/>
                      <w:b w:val="0"/>
                      <w:bCs/>
                      <w:color w:val="auto"/>
                      <w:spacing w:val="-11"/>
                      <w:sz w:val="21"/>
                      <w:szCs w:val="21"/>
                      <w:lang w:val="en-US" w:eastAsia="zh-CN"/>
                    </w:rPr>
                  </w:pPr>
                  <w:r>
                    <w:rPr>
                      <w:rFonts w:hint="eastAsia"/>
                      <w:b w:val="0"/>
                      <w:bCs/>
                      <w:color w:val="auto"/>
                      <w:sz w:val="21"/>
                      <w:szCs w:val="21"/>
                      <w:lang w:val="en-US" w:eastAsia="zh-CN"/>
                    </w:rPr>
                    <w:t>产生量</w:t>
                  </w:r>
                </w:p>
              </w:tc>
              <w:tc>
                <w:tcPr>
                  <w:tcW w:w="568" w:type="pct"/>
                  <w:tcBorders>
                    <w:tl2br w:val="nil"/>
                    <w:tr2bl w:val="nil"/>
                  </w:tcBorders>
                  <w:vAlign w:val="center"/>
                </w:tcPr>
                <w:p w14:paraId="4B8CA09C">
                  <w:pPr>
                    <w:adjustRightInd w:val="0"/>
                    <w:snapToGrid w:val="0"/>
                    <w:jc w:val="center"/>
                    <w:rPr>
                      <w:rFonts w:hint="default"/>
                      <w:b w:val="0"/>
                      <w:bCs/>
                      <w:color w:val="auto"/>
                      <w:spacing w:val="-11"/>
                      <w:sz w:val="21"/>
                      <w:szCs w:val="21"/>
                      <w:lang w:val="en-US" w:eastAsia="zh-CN"/>
                    </w:rPr>
                  </w:pPr>
                  <w:r>
                    <w:rPr>
                      <w:rFonts w:hint="eastAsia"/>
                      <w:b w:val="0"/>
                      <w:bCs/>
                      <w:color w:val="auto"/>
                      <w:spacing w:val="-11"/>
                      <w:sz w:val="21"/>
                      <w:szCs w:val="21"/>
                      <w:lang w:val="en-US" w:eastAsia="zh-CN"/>
                    </w:rPr>
                    <w:t>排放量</w:t>
                  </w:r>
                </w:p>
              </w:tc>
              <w:tc>
                <w:tcPr>
                  <w:tcW w:w="585" w:type="pct"/>
                  <w:tcBorders>
                    <w:tl2br w:val="nil"/>
                    <w:tr2bl w:val="nil"/>
                  </w:tcBorders>
                  <w:vAlign w:val="center"/>
                </w:tcPr>
                <w:p w14:paraId="138D4A46">
                  <w:pPr>
                    <w:adjustRightInd w:val="0"/>
                    <w:snapToGrid w:val="0"/>
                    <w:jc w:val="center"/>
                    <w:rPr>
                      <w:rFonts w:hint="eastAsia" w:eastAsia="宋体"/>
                      <w:b w:val="0"/>
                      <w:bCs/>
                      <w:color w:val="auto"/>
                      <w:spacing w:val="-11"/>
                      <w:sz w:val="21"/>
                      <w:szCs w:val="21"/>
                      <w:lang w:val="en-US" w:eastAsia="zh-CN"/>
                    </w:rPr>
                  </w:pPr>
                  <w:r>
                    <w:rPr>
                      <w:rFonts w:hint="eastAsia"/>
                      <w:b w:val="0"/>
                      <w:bCs/>
                      <w:color w:val="auto"/>
                      <w:sz w:val="21"/>
                      <w:szCs w:val="21"/>
                      <w:lang w:val="en-US" w:eastAsia="zh-CN"/>
                    </w:rPr>
                    <w:t>产生量</w:t>
                  </w:r>
                </w:p>
              </w:tc>
              <w:tc>
                <w:tcPr>
                  <w:tcW w:w="524" w:type="pct"/>
                  <w:tcBorders>
                    <w:tl2br w:val="nil"/>
                    <w:tr2bl w:val="nil"/>
                  </w:tcBorders>
                  <w:vAlign w:val="center"/>
                </w:tcPr>
                <w:p w14:paraId="7C908401">
                  <w:pPr>
                    <w:adjustRightInd w:val="0"/>
                    <w:snapToGrid w:val="0"/>
                    <w:jc w:val="center"/>
                    <w:rPr>
                      <w:rFonts w:hint="eastAsia" w:eastAsia="宋体"/>
                      <w:b w:val="0"/>
                      <w:bCs/>
                      <w:color w:val="auto"/>
                      <w:spacing w:val="-11"/>
                      <w:sz w:val="21"/>
                      <w:szCs w:val="21"/>
                      <w:lang w:val="en-US" w:eastAsia="zh-CN"/>
                    </w:rPr>
                  </w:pPr>
                  <w:r>
                    <w:rPr>
                      <w:rFonts w:hint="eastAsia"/>
                      <w:b w:val="0"/>
                      <w:bCs/>
                      <w:color w:val="auto"/>
                      <w:spacing w:val="-11"/>
                      <w:sz w:val="21"/>
                      <w:szCs w:val="21"/>
                      <w:lang w:val="en-US" w:eastAsia="zh-CN"/>
                    </w:rPr>
                    <w:t>排放量</w:t>
                  </w:r>
                </w:p>
              </w:tc>
              <w:tc>
                <w:tcPr>
                  <w:tcW w:w="550" w:type="pct"/>
                  <w:tcBorders>
                    <w:tl2br w:val="nil"/>
                    <w:tr2bl w:val="nil"/>
                  </w:tcBorders>
                  <w:vAlign w:val="center"/>
                </w:tcPr>
                <w:p w14:paraId="02510F32">
                  <w:pPr>
                    <w:adjustRightInd w:val="0"/>
                    <w:snapToGrid w:val="0"/>
                    <w:jc w:val="center"/>
                    <w:rPr>
                      <w:rFonts w:hint="eastAsia"/>
                      <w:b w:val="0"/>
                      <w:bCs/>
                      <w:color w:val="auto"/>
                      <w:spacing w:val="-11"/>
                      <w:sz w:val="21"/>
                      <w:szCs w:val="21"/>
                      <w:lang w:val="en-US" w:eastAsia="zh-CN"/>
                    </w:rPr>
                  </w:pPr>
                  <w:r>
                    <w:rPr>
                      <w:rFonts w:hint="eastAsia"/>
                      <w:b w:val="0"/>
                      <w:bCs/>
                      <w:color w:val="auto"/>
                      <w:sz w:val="21"/>
                      <w:szCs w:val="21"/>
                      <w:lang w:val="en-US" w:eastAsia="zh-CN"/>
                    </w:rPr>
                    <w:t>产生量</w:t>
                  </w:r>
                </w:p>
              </w:tc>
              <w:tc>
                <w:tcPr>
                  <w:tcW w:w="560" w:type="pct"/>
                  <w:tcBorders>
                    <w:tl2br w:val="nil"/>
                    <w:tr2bl w:val="nil"/>
                  </w:tcBorders>
                  <w:vAlign w:val="center"/>
                </w:tcPr>
                <w:p w14:paraId="402DCD3A">
                  <w:pPr>
                    <w:adjustRightInd w:val="0"/>
                    <w:snapToGrid w:val="0"/>
                    <w:jc w:val="center"/>
                    <w:rPr>
                      <w:rFonts w:hint="eastAsia"/>
                      <w:b w:val="0"/>
                      <w:bCs/>
                      <w:color w:val="auto"/>
                      <w:spacing w:val="-11"/>
                      <w:sz w:val="21"/>
                      <w:szCs w:val="21"/>
                      <w:lang w:val="en-US" w:eastAsia="zh-CN"/>
                    </w:rPr>
                  </w:pPr>
                  <w:r>
                    <w:rPr>
                      <w:rFonts w:hint="eastAsia"/>
                      <w:b w:val="0"/>
                      <w:bCs/>
                      <w:color w:val="auto"/>
                      <w:spacing w:val="-11"/>
                      <w:sz w:val="21"/>
                      <w:szCs w:val="21"/>
                      <w:lang w:val="en-US" w:eastAsia="zh-CN"/>
                    </w:rPr>
                    <w:t>排放量</w:t>
                  </w:r>
                </w:p>
              </w:tc>
            </w:tr>
            <w:tr w14:paraId="5F8370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454" w:hRule="atLeast"/>
              </w:trPr>
              <w:tc>
                <w:tcPr>
                  <w:tcW w:w="291" w:type="pct"/>
                  <w:vMerge w:val="continue"/>
                  <w:tcBorders>
                    <w:tl2br w:val="nil"/>
                    <w:tr2bl w:val="nil"/>
                  </w:tcBorders>
                  <w:vAlign w:val="center"/>
                </w:tcPr>
                <w:p w14:paraId="0E9CBBE1">
                  <w:pPr>
                    <w:ind w:left="-105" w:leftChars="-50" w:right="-105" w:rightChars="-50"/>
                    <w:jc w:val="center"/>
                    <w:rPr>
                      <w:color w:val="auto"/>
                      <w:sz w:val="21"/>
                      <w:szCs w:val="21"/>
                    </w:rPr>
                  </w:pPr>
                </w:p>
              </w:tc>
              <w:tc>
                <w:tcPr>
                  <w:tcW w:w="1377" w:type="pct"/>
                  <w:gridSpan w:val="2"/>
                  <w:tcBorders>
                    <w:tl2br w:val="nil"/>
                    <w:tr2bl w:val="nil"/>
                  </w:tcBorders>
                  <w:vAlign w:val="center"/>
                </w:tcPr>
                <w:p w14:paraId="685028CE">
                  <w:pPr>
                    <w:ind w:left="-105" w:leftChars="-50" w:right="-105" w:rightChars="-50"/>
                    <w:jc w:val="center"/>
                    <w:rPr>
                      <w:color w:val="auto"/>
                      <w:sz w:val="21"/>
                      <w:szCs w:val="21"/>
                    </w:rPr>
                  </w:pPr>
                  <w:r>
                    <w:rPr>
                      <w:color w:val="auto"/>
                      <w:sz w:val="21"/>
                      <w:szCs w:val="21"/>
                    </w:rPr>
                    <w:t>一般固废</w:t>
                  </w:r>
                </w:p>
              </w:tc>
              <w:tc>
                <w:tcPr>
                  <w:tcW w:w="930" w:type="dxa"/>
                  <w:tcBorders>
                    <w:tl2br w:val="nil"/>
                    <w:tr2bl w:val="nil"/>
                  </w:tcBorders>
                  <w:vAlign w:val="center"/>
                </w:tcPr>
                <w:p w14:paraId="7C114A74">
                  <w:pPr>
                    <w:keepNext w:val="0"/>
                    <w:keepLines w:val="0"/>
                    <w:pageBreakBefore w:val="0"/>
                    <w:widowControl w:val="0"/>
                    <w:kinsoku/>
                    <w:wordWrap/>
                    <w:overflowPunct/>
                    <w:topLinePunct w:val="0"/>
                    <w:bidi w:val="0"/>
                    <w:adjustRightInd/>
                    <w:snapToGrid/>
                    <w:spacing w:line="280" w:lineRule="exact"/>
                    <w:ind w:left="0" w:leftChars="0" w:right="0" w:rightChars="0"/>
                    <w:jc w:val="center"/>
                    <w:textAlignment w:val="auto"/>
                    <w:rPr>
                      <w:color w:val="auto"/>
                      <w:sz w:val="21"/>
                      <w:szCs w:val="21"/>
                    </w:rPr>
                  </w:pPr>
                  <w:r>
                    <w:rPr>
                      <w:rFonts w:hint="eastAsia"/>
                      <w:color w:val="auto"/>
                      <w:sz w:val="21"/>
                      <w:szCs w:val="21"/>
                      <w:lang w:val="en-US" w:eastAsia="zh-CN"/>
                    </w:rPr>
                    <w:t>33.4536</w:t>
                  </w:r>
                </w:p>
              </w:tc>
              <w:tc>
                <w:tcPr>
                  <w:tcW w:w="568" w:type="pct"/>
                  <w:tcBorders>
                    <w:tl2br w:val="nil"/>
                    <w:tr2bl w:val="nil"/>
                  </w:tcBorders>
                  <w:vAlign w:val="center"/>
                </w:tcPr>
                <w:p w14:paraId="6E7CA7BD">
                  <w:pPr>
                    <w:ind w:left="-105" w:leftChars="-50" w:right="-105" w:rightChars="-50"/>
                    <w:jc w:val="center"/>
                    <w:rPr>
                      <w:rFonts w:hint="eastAsia" w:eastAsia="宋体"/>
                      <w:color w:val="auto"/>
                      <w:sz w:val="21"/>
                      <w:szCs w:val="21"/>
                      <w:lang w:val="en-US" w:eastAsia="zh-CN"/>
                    </w:rPr>
                  </w:pPr>
                  <w:r>
                    <w:rPr>
                      <w:rFonts w:hint="eastAsia"/>
                      <w:color w:val="auto"/>
                      <w:sz w:val="21"/>
                      <w:szCs w:val="21"/>
                      <w:lang w:val="en-US" w:eastAsia="zh-CN"/>
                    </w:rPr>
                    <w:t>0</w:t>
                  </w:r>
                </w:p>
              </w:tc>
              <w:tc>
                <w:tcPr>
                  <w:tcW w:w="585" w:type="pct"/>
                  <w:tcBorders>
                    <w:tl2br w:val="nil"/>
                    <w:tr2bl w:val="nil"/>
                  </w:tcBorders>
                  <w:shd w:val="clear" w:color="auto" w:fill="auto"/>
                  <w:vAlign w:val="center"/>
                </w:tcPr>
                <w:p w14:paraId="78C7CAE8">
                  <w:pPr>
                    <w:pStyle w:val="130"/>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Times New Roman" w:hAnsi="Times New Roman" w:cs="Times New Roman"/>
                      <w:sz w:val="21"/>
                      <w:szCs w:val="21"/>
                      <w:lang w:val="en-US" w:eastAsia="zh-CN"/>
                    </w:rPr>
                    <w:t>20</w:t>
                  </w:r>
                </w:p>
              </w:tc>
              <w:tc>
                <w:tcPr>
                  <w:tcW w:w="524" w:type="pct"/>
                  <w:tcBorders>
                    <w:tl2br w:val="nil"/>
                    <w:tr2bl w:val="nil"/>
                  </w:tcBorders>
                  <w:vAlign w:val="center"/>
                </w:tcPr>
                <w:p w14:paraId="72BCF1B4">
                  <w:pPr>
                    <w:ind w:left="-105" w:leftChars="-50" w:right="-105" w:rightChars="-50"/>
                    <w:jc w:val="center"/>
                    <w:rPr>
                      <w:rFonts w:hint="default"/>
                      <w:color w:val="auto"/>
                      <w:sz w:val="21"/>
                      <w:szCs w:val="21"/>
                      <w:lang w:val="en-US" w:eastAsia="zh-CN"/>
                    </w:rPr>
                  </w:pPr>
                  <w:r>
                    <w:rPr>
                      <w:rFonts w:hint="eastAsia"/>
                      <w:color w:val="auto"/>
                      <w:sz w:val="21"/>
                      <w:szCs w:val="21"/>
                      <w:lang w:val="en-US" w:eastAsia="zh-CN"/>
                    </w:rPr>
                    <w:t>0</w:t>
                  </w:r>
                </w:p>
              </w:tc>
              <w:tc>
                <w:tcPr>
                  <w:tcW w:w="550" w:type="pct"/>
                  <w:tcBorders>
                    <w:tl2br w:val="nil"/>
                    <w:tr2bl w:val="nil"/>
                  </w:tcBorders>
                  <w:vAlign w:val="center"/>
                </w:tcPr>
                <w:p w14:paraId="3CA3CDBF">
                  <w:pPr>
                    <w:ind w:left="-105" w:leftChars="-50" w:right="-105" w:rightChars="-50"/>
                    <w:jc w:val="center"/>
                    <w:rPr>
                      <w:rFonts w:hint="default" w:eastAsia="宋体"/>
                      <w:color w:val="auto"/>
                      <w:sz w:val="21"/>
                      <w:szCs w:val="21"/>
                      <w:lang w:val="en-US" w:eastAsia="zh-CN"/>
                    </w:rPr>
                  </w:pPr>
                  <w:r>
                    <w:rPr>
                      <w:rFonts w:hint="eastAsia"/>
                      <w:color w:val="auto"/>
                      <w:sz w:val="21"/>
                      <w:szCs w:val="21"/>
                      <w:lang w:val="en-US" w:eastAsia="zh-CN"/>
                    </w:rPr>
                    <w:t>13.4536</w:t>
                  </w:r>
                </w:p>
              </w:tc>
              <w:tc>
                <w:tcPr>
                  <w:tcW w:w="560" w:type="pct"/>
                  <w:tcBorders>
                    <w:tl2br w:val="nil"/>
                    <w:tr2bl w:val="nil"/>
                  </w:tcBorders>
                  <w:vAlign w:val="center"/>
                </w:tcPr>
                <w:p w14:paraId="5D95142D">
                  <w:pPr>
                    <w:ind w:left="-105" w:leftChars="-50" w:right="-105" w:rightChars="-50"/>
                    <w:jc w:val="center"/>
                    <w:rPr>
                      <w:rFonts w:hint="eastAsia" w:eastAsia="宋体"/>
                      <w:color w:val="auto"/>
                      <w:sz w:val="21"/>
                      <w:szCs w:val="21"/>
                      <w:lang w:val="en-US" w:eastAsia="zh-CN"/>
                    </w:rPr>
                  </w:pPr>
                  <w:r>
                    <w:rPr>
                      <w:rFonts w:hint="eastAsia"/>
                      <w:color w:val="auto"/>
                      <w:sz w:val="21"/>
                      <w:szCs w:val="21"/>
                      <w:lang w:val="en-US" w:eastAsia="zh-CN"/>
                    </w:rPr>
                    <w:t>0</w:t>
                  </w:r>
                </w:p>
              </w:tc>
            </w:tr>
            <w:tr w14:paraId="50E105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454" w:hRule="atLeast"/>
              </w:trPr>
              <w:tc>
                <w:tcPr>
                  <w:tcW w:w="291" w:type="pct"/>
                  <w:vMerge w:val="continue"/>
                  <w:tcBorders>
                    <w:tl2br w:val="nil"/>
                    <w:tr2bl w:val="nil"/>
                  </w:tcBorders>
                  <w:vAlign w:val="center"/>
                </w:tcPr>
                <w:p w14:paraId="031045EA">
                  <w:pPr>
                    <w:widowControl/>
                    <w:jc w:val="left"/>
                    <w:rPr>
                      <w:color w:val="auto"/>
                      <w:sz w:val="21"/>
                      <w:szCs w:val="21"/>
                    </w:rPr>
                  </w:pPr>
                </w:p>
              </w:tc>
              <w:tc>
                <w:tcPr>
                  <w:tcW w:w="1377" w:type="pct"/>
                  <w:gridSpan w:val="2"/>
                  <w:tcBorders>
                    <w:tl2br w:val="nil"/>
                    <w:tr2bl w:val="nil"/>
                  </w:tcBorders>
                  <w:vAlign w:val="center"/>
                </w:tcPr>
                <w:p w14:paraId="256FAC99">
                  <w:pPr>
                    <w:ind w:left="-105" w:leftChars="-50" w:right="-105" w:rightChars="-50"/>
                    <w:jc w:val="center"/>
                    <w:rPr>
                      <w:color w:val="auto"/>
                      <w:sz w:val="21"/>
                      <w:szCs w:val="21"/>
                    </w:rPr>
                  </w:pPr>
                  <w:r>
                    <w:rPr>
                      <w:color w:val="auto"/>
                      <w:sz w:val="21"/>
                      <w:szCs w:val="21"/>
                    </w:rPr>
                    <w:t>危险废物</w:t>
                  </w:r>
                </w:p>
              </w:tc>
              <w:tc>
                <w:tcPr>
                  <w:tcW w:w="930" w:type="dxa"/>
                  <w:tcBorders>
                    <w:tl2br w:val="nil"/>
                    <w:tr2bl w:val="nil"/>
                  </w:tcBorders>
                  <w:vAlign w:val="center"/>
                </w:tcPr>
                <w:p w14:paraId="6291D32C">
                  <w:pPr>
                    <w:keepNext w:val="0"/>
                    <w:keepLines w:val="0"/>
                    <w:pageBreakBefore w:val="0"/>
                    <w:widowControl w:val="0"/>
                    <w:kinsoku/>
                    <w:wordWrap/>
                    <w:overflowPunct/>
                    <w:topLinePunct w:val="0"/>
                    <w:bidi w:val="0"/>
                    <w:adjustRightInd/>
                    <w:snapToGrid/>
                    <w:spacing w:line="280" w:lineRule="exact"/>
                    <w:ind w:left="0" w:leftChars="0" w:right="0" w:rightChars="0"/>
                    <w:jc w:val="center"/>
                    <w:textAlignment w:val="auto"/>
                    <w:rPr>
                      <w:color w:val="auto"/>
                      <w:sz w:val="21"/>
                      <w:szCs w:val="21"/>
                    </w:rPr>
                  </w:pPr>
                  <w:r>
                    <w:rPr>
                      <w:rFonts w:hint="eastAsia"/>
                      <w:color w:val="auto"/>
                      <w:sz w:val="21"/>
                      <w:szCs w:val="21"/>
                      <w:lang w:val="en-US" w:eastAsia="zh-CN"/>
                    </w:rPr>
                    <w:t>7.64</w:t>
                  </w:r>
                </w:p>
              </w:tc>
              <w:tc>
                <w:tcPr>
                  <w:tcW w:w="568" w:type="pct"/>
                  <w:tcBorders>
                    <w:tl2br w:val="nil"/>
                    <w:tr2bl w:val="nil"/>
                  </w:tcBorders>
                  <w:vAlign w:val="center"/>
                </w:tcPr>
                <w:p w14:paraId="12035699">
                  <w:pPr>
                    <w:ind w:left="-105" w:leftChars="-50" w:right="-105" w:rightChars="-50"/>
                    <w:jc w:val="center"/>
                    <w:rPr>
                      <w:rFonts w:hint="eastAsia" w:eastAsia="宋体"/>
                      <w:color w:val="auto"/>
                      <w:sz w:val="21"/>
                      <w:szCs w:val="21"/>
                      <w:lang w:val="en-US" w:eastAsia="zh-CN"/>
                    </w:rPr>
                  </w:pPr>
                  <w:r>
                    <w:rPr>
                      <w:rFonts w:hint="eastAsia"/>
                      <w:color w:val="auto"/>
                      <w:sz w:val="21"/>
                      <w:szCs w:val="21"/>
                      <w:lang w:val="en-US" w:eastAsia="zh-CN"/>
                    </w:rPr>
                    <w:t>0</w:t>
                  </w:r>
                </w:p>
              </w:tc>
              <w:tc>
                <w:tcPr>
                  <w:tcW w:w="585" w:type="pct"/>
                  <w:tcBorders>
                    <w:tl2br w:val="nil"/>
                    <w:tr2bl w:val="nil"/>
                  </w:tcBorders>
                  <w:shd w:val="clear" w:color="auto" w:fill="auto"/>
                  <w:vAlign w:val="center"/>
                </w:tcPr>
                <w:p w14:paraId="2A7DB2F2">
                  <w:pPr>
                    <w:pStyle w:val="130"/>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Times New Roman" w:hAnsi="Times New Roman" w:cs="Times New Roman"/>
                      <w:sz w:val="21"/>
                      <w:szCs w:val="21"/>
                      <w:lang w:val="en-US" w:eastAsia="zh-CN"/>
                    </w:rPr>
                    <w:t>3.55</w:t>
                  </w:r>
                </w:p>
              </w:tc>
              <w:tc>
                <w:tcPr>
                  <w:tcW w:w="524" w:type="pct"/>
                  <w:tcBorders>
                    <w:tl2br w:val="nil"/>
                    <w:tr2bl w:val="nil"/>
                  </w:tcBorders>
                  <w:vAlign w:val="center"/>
                </w:tcPr>
                <w:p w14:paraId="1A8CB369">
                  <w:pPr>
                    <w:ind w:left="-105" w:leftChars="-50" w:right="-105" w:rightChars="-50"/>
                    <w:jc w:val="center"/>
                    <w:rPr>
                      <w:rFonts w:hint="default"/>
                      <w:color w:val="auto"/>
                      <w:sz w:val="21"/>
                      <w:szCs w:val="21"/>
                      <w:lang w:val="en-US" w:eastAsia="zh-CN"/>
                    </w:rPr>
                  </w:pPr>
                  <w:r>
                    <w:rPr>
                      <w:rFonts w:hint="eastAsia"/>
                      <w:color w:val="auto"/>
                      <w:sz w:val="21"/>
                      <w:szCs w:val="21"/>
                      <w:lang w:val="en-US" w:eastAsia="zh-CN"/>
                    </w:rPr>
                    <w:t>0</w:t>
                  </w:r>
                </w:p>
              </w:tc>
              <w:tc>
                <w:tcPr>
                  <w:tcW w:w="550" w:type="pct"/>
                  <w:tcBorders>
                    <w:tl2br w:val="nil"/>
                    <w:tr2bl w:val="nil"/>
                  </w:tcBorders>
                  <w:vAlign w:val="center"/>
                </w:tcPr>
                <w:p w14:paraId="2AEBCA86">
                  <w:pPr>
                    <w:ind w:left="-105" w:leftChars="-50" w:right="-105" w:rightChars="-50"/>
                    <w:jc w:val="center"/>
                    <w:rPr>
                      <w:rFonts w:hint="default" w:eastAsia="宋体"/>
                      <w:color w:val="auto"/>
                      <w:sz w:val="21"/>
                      <w:szCs w:val="21"/>
                      <w:lang w:val="en-US" w:eastAsia="zh-CN"/>
                    </w:rPr>
                  </w:pPr>
                  <w:r>
                    <w:rPr>
                      <w:rFonts w:hint="eastAsia"/>
                      <w:color w:val="auto"/>
                      <w:sz w:val="21"/>
                      <w:szCs w:val="21"/>
                      <w:lang w:val="en-US" w:eastAsia="zh-CN"/>
                    </w:rPr>
                    <w:t>4.09</w:t>
                  </w:r>
                </w:p>
              </w:tc>
              <w:tc>
                <w:tcPr>
                  <w:tcW w:w="560" w:type="pct"/>
                  <w:tcBorders>
                    <w:tl2br w:val="nil"/>
                    <w:tr2bl w:val="nil"/>
                  </w:tcBorders>
                  <w:vAlign w:val="center"/>
                </w:tcPr>
                <w:p w14:paraId="6CEF696A">
                  <w:pPr>
                    <w:ind w:left="-105" w:leftChars="-50" w:right="-105" w:rightChars="-50"/>
                    <w:jc w:val="center"/>
                    <w:rPr>
                      <w:rFonts w:hint="eastAsia" w:eastAsia="宋体"/>
                      <w:color w:val="auto"/>
                      <w:sz w:val="21"/>
                      <w:szCs w:val="21"/>
                      <w:lang w:val="en-US" w:eastAsia="zh-CN"/>
                    </w:rPr>
                  </w:pPr>
                  <w:r>
                    <w:rPr>
                      <w:rFonts w:hint="eastAsia"/>
                      <w:color w:val="auto"/>
                      <w:sz w:val="21"/>
                      <w:szCs w:val="21"/>
                      <w:lang w:val="en-US" w:eastAsia="zh-CN"/>
                    </w:rPr>
                    <w:t>0</w:t>
                  </w:r>
                </w:p>
              </w:tc>
            </w:tr>
            <w:tr w14:paraId="556125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454" w:hRule="atLeast"/>
              </w:trPr>
              <w:tc>
                <w:tcPr>
                  <w:tcW w:w="291" w:type="pct"/>
                  <w:vMerge w:val="continue"/>
                  <w:tcBorders>
                    <w:tl2br w:val="nil"/>
                    <w:tr2bl w:val="nil"/>
                  </w:tcBorders>
                  <w:vAlign w:val="center"/>
                </w:tcPr>
                <w:p w14:paraId="522AC504">
                  <w:pPr>
                    <w:widowControl/>
                    <w:jc w:val="left"/>
                    <w:rPr>
                      <w:color w:val="auto"/>
                      <w:sz w:val="21"/>
                      <w:szCs w:val="21"/>
                    </w:rPr>
                  </w:pPr>
                </w:p>
              </w:tc>
              <w:tc>
                <w:tcPr>
                  <w:tcW w:w="1377" w:type="pct"/>
                  <w:gridSpan w:val="2"/>
                  <w:tcBorders>
                    <w:tl2br w:val="nil"/>
                    <w:tr2bl w:val="nil"/>
                  </w:tcBorders>
                  <w:vAlign w:val="center"/>
                </w:tcPr>
                <w:p w14:paraId="719149FD">
                  <w:pPr>
                    <w:ind w:left="-105" w:leftChars="-50" w:right="-105" w:rightChars="-50"/>
                    <w:jc w:val="center"/>
                    <w:rPr>
                      <w:color w:val="auto"/>
                      <w:sz w:val="21"/>
                      <w:szCs w:val="21"/>
                    </w:rPr>
                  </w:pPr>
                  <w:r>
                    <w:rPr>
                      <w:color w:val="auto"/>
                      <w:sz w:val="21"/>
                      <w:szCs w:val="21"/>
                    </w:rPr>
                    <w:t>生活垃圾</w:t>
                  </w:r>
                </w:p>
              </w:tc>
              <w:tc>
                <w:tcPr>
                  <w:tcW w:w="930" w:type="dxa"/>
                  <w:tcBorders>
                    <w:tl2br w:val="nil"/>
                    <w:tr2bl w:val="nil"/>
                  </w:tcBorders>
                  <w:vAlign w:val="center"/>
                </w:tcPr>
                <w:p w14:paraId="50CEBB5A">
                  <w:pPr>
                    <w:keepNext w:val="0"/>
                    <w:keepLines w:val="0"/>
                    <w:pageBreakBefore w:val="0"/>
                    <w:widowControl w:val="0"/>
                    <w:kinsoku/>
                    <w:wordWrap/>
                    <w:overflowPunct/>
                    <w:topLinePunct w:val="0"/>
                    <w:bidi w:val="0"/>
                    <w:adjustRightInd/>
                    <w:snapToGrid/>
                    <w:spacing w:line="280" w:lineRule="exact"/>
                    <w:ind w:left="0" w:leftChars="0" w:right="0" w:rightChars="0"/>
                    <w:jc w:val="center"/>
                    <w:textAlignment w:val="auto"/>
                    <w:rPr>
                      <w:color w:val="auto"/>
                      <w:sz w:val="21"/>
                      <w:szCs w:val="21"/>
                    </w:rPr>
                  </w:pPr>
                  <w:r>
                    <w:rPr>
                      <w:rFonts w:hint="eastAsia"/>
                      <w:color w:val="auto"/>
                      <w:sz w:val="21"/>
                      <w:szCs w:val="21"/>
                      <w:lang w:val="en-US" w:eastAsia="zh-CN"/>
                    </w:rPr>
                    <w:t>14.28</w:t>
                  </w:r>
                </w:p>
              </w:tc>
              <w:tc>
                <w:tcPr>
                  <w:tcW w:w="568" w:type="pct"/>
                  <w:tcBorders>
                    <w:tl2br w:val="nil"/>
                    <w:tr2bl w:val="nil"/>
                  </w:tcBorders>
                  <w:vAlign w:val="center"/>
                </w:tcPr>
                <w:p w14:paraId="39131FDF">
                  <w:pPr>
                    <w:ind w:left="-105" w:leftChars="-50" w:right="-105" w:rightChars="-50"/>
                    <w:jc w:val="center"/>
                    <w:rPr>
                      <w:rFonts w:hint="eastAsia" w:eastAsia="宋体"/>
                      <w:color w:val="auto"/>
                      <w:sz w:val="21"/>
                      <w:szCs w:val="21"/>
                      <w:lang w:val="en-US" w:eastAsia="zh-CN"/>
                    </w:rPr>
                  </w:pPr>
                  <w:r>
                    <w:rPr>
                      <w:rFonts w:hint="eastAsia"/>
                      <w:color w:val="auto"/>
                      <w:sz w:val="21"/>
                      <w:szCs w:val="21"/>
                      <w:lang w:val="en-US" w:eastAsia="zh-CN"/>
                    </w:rPr>
                    <w:t>0</w:t>
                  </w:r>
                </w:p>
              </w:tc>
              <w:tc>
                <w:tcPr>
                  <w:tcW w:w="585" w:type="pct"/>
                  <w:tcBorders>
                    <w:tl2br w:val="nil"/>
                    <w:tr2bl w:val="nil"/>
                  </w:tcBorders>
                  <w:shd w:val="clear" w:color="auto" w:fill="auto"/>
                  <w:vAlign w:val="center"/>
                </w:tcPr>
                <w:p w14:paraId="606293C4">
                  <w:pPr>
                    <w:pStyle w:val="130"/>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Times New Roman" w:hAnsi="Times New Roman" w:eastAsia="宋体" w:cs="Times New Roman"/>
                      <w:sz w:val="21"/>
                      <w:szCs w:val="21"/>
                      <w:lang w:val="en-US" w:eastAsia="zh-CN"/>
                    </w:rPr>
                    <w:t>10.2</w:t>
                  </w:r>
                </w:p>
              </w:tc>
              <w:tc>
                <w:tcPr>
                  <w:tcW w:w="524" w:type="pct"/>
                  <w:tcBorders>
                    <w:tl2br w:val="nil"/>
                    <w:tr2bl w:val="nil"/>
                  </w:tcBorders>
                  <w:vAlign w:val="center"/>
                </w:tcPr>
                <w:p w14:paraId="7540AA7C">
                  <w:pPr>
                    <w:ind w:left="-105" w:leftChars="-50" w:right="-105" w:rightChars="-50"/>
                    <w:jc w:val="center"/>
                    <w:rPr>
                      <w:rFonts w:hint="default"/>
                      <w:color w:val="auto"/>
                      <w:sz w:val="21"/>
                      <w:szCs w:val="21"/>
                      <w:lang w:val="en-US" w:eastAsia="zh-CN"/>
                    </w:rPr>
                  </w:pPr>
                  <w:r>
                    <w:rPr>
                      <w:rFonts w:hint="eastAsia"/>
                      <w:color w:val="auto"/>
                      <w:sz w:val="21"/>
                      <w:szCs w:val="21"/>
                      <w:lang w:val="en-US" w:eastAsia="zh-CN"/>
                    </w:rPr>
                    <w:t>0</w:t>
                  </w:r>
                </w:p>
              </w:tc>
              <w:tc>
                <w:tcPr>
                  <w:tcW w:w="550" w:type="pct"/>
                  <w:tcBorders>
                    <w:tl2br w:val="nil"/>
                    <w:tr2bl w:val="nil"/>
                  </w:tcBorders>
                  <w:vAlign w:val="center"/>
                </w:tcPr>
                <w:p w14:paraId="0F591883">
                  <w:pPr>
                    <w:ind w:left="-105" w:leftChars="-50" w:right="-105" w:rightChars="-50"/>
                    <w:jc w:val="center"/>
                    <w:rPr>
                      <w:rFonts w:hint="default" w:eastAsia="宋体"/>
                      <w:color w:val="auto"/>
                      <w:sz w:val="21"/>
                      <w:szCs w:val="21"/>
                      <w:lang w:val="en-US" w:eastAsia="zh-CN"/>
                    </w:rPr>
                  </w:pPr>
                  <w:r>
                    <w:rPr>
                      <w:rFonts w:hint="eastAsia"/>
                      <w:color w:val="auto"/>
                      <w:sz w:val="21"/>
                      <w:szCs w:val="21"/>
                      <w:lang w:val="en-US" w:eastAsia="zh-CN"/>
                    </w:rPr>
                    <w:t>4.08</w:t>
                  </w:r>
                </w:p>
              </w:tc>
              <w:tc>
                <w:tcPr>
                  <w:tcW w:w="560" w:type="pct"/>
                  <w:tcBorders>
                    <w:tl2br w:val="nil"/>
                    <w:tr2bl w:val="nil"/>
                  </w:tcBorders>
                  <w:vAlign w:val="center"/>
                </w:tcPr>
                <w:p w14:paraId="3FD8A6B9">
                  <w:pPr>
                    <w:ind w:left="-105" w:leftChars="-50" w:right="-105" w:rightChars="-50"/>
                    <w:jc w:val="center"/>
                    <w:rPr>
                      <w:rFonts w:hint="eastAsia" w:eastAsia="宋体"/>
                      <w:color w:val="auto"/>
                      <w:sz w:val="21"/>
                      <w:szCs w:val="21"/>
                      <w:lang w:val="en-US" w:eastAsia="zh-CN"/>
                    </w:rPr>
                  </w:pPr>
                  <w:r>
                    <w:rPr>
                      <w:rFonts w:hint="eastAsia"/>
                      <w:color w:val="auto"/>
                      <w:sz w:val="21"/>
                      <w:szCs w:val="21"/>
                      <w:lang w:val="en-US" w:eastAsia="zh-CN"/>
                    </w:rPr>
                    <w:t>0</w:t>
                  </w:r>
                </w:p>
              </w:tc>
            </w:tr>
          </w:tbl>
          <w:p w14:paraId="2CC62321">
            <w:pPr>
              <w:pStyle w:val="5"/>
              <w:keepNext/>
              <w:keepLines w:val="0"/>
              <w:pageBreakBefore w:val="0"/>
              <w:widowControl w:val="0"/>
              <w:kinsoku/>
              <w:wordWrap/>
              <w:overflowPunct/>
              <w:topLinePunct w:val="0"/>
              <w:autoSpaceDE/>
              <w:autoSpaceDN/>
              <w:bidi w:val="0"/>
              <w:adjustRightInd w:val="0"/>
              <w:snapToGrid/>
              <w:spacing w:beforeLines="0" w:line="340" w:lineRule="exact"/>
              <w:ind w:left="0" w:right="0" w:firstLine="0" w:firstLineChars="0"/>
              <w:jc w:val="left"/>
              <w:textAlignment w:val="auto"/>
              <w:rPr>
                <w:rFonts w:hint="default" w:ascii="Times New Roman" w:hAnsi="Times New Roman" w:eastAsia="宋体" w:cs="Times New Roman"/>
                <w:b/>
                <w:bCs w:val="0"/>
                <w:sz w:val="21"/>
                <w:szCs w:val="21"/>
                <w:lang w:val="en-US" w:eastAsia="zh-CN"/>
              </w:rPr>
            </w:pPr>
            <w:r>
              <w:rPr>
                <w:rFonts w:hint="default" w:ascii="Times New Roman" w:hAnsi="Times New Roman" w:eastAsia="宋体" w:cs="Times New Roman"/>
                <w:b/>
                <w:bCs w:val="0"/>
                <w:sz w:val="21"/>
                <w:szCs w:val="21"/>
                <w:lang w:val="en-US" w:eastAsia="zh-CN"/>
              </w:rPr>
              <w:t>*注：数据来源依据企业2025年已批复</w:t>
            </w:r>
            <w:r>
              <w:rPr>
                <w:rFonts w:hint="default" w:ascii="Times New Roman" w:hAnsi="Times New Roman" w:eastAsia="宋体" w:cs="Times New Roman"/>
                <w:b/>
                <w:bCs w:val="0"/>
                <w:snapToGrid w:val="0"/>
                <w:color w:val="000000" w:themeColor="text1"/>
                <w:kern w:val="0"/>
                <w:sz w:val="21"/>
                <w:szCs w:val="21"/>
                <w:lang w:val="en-US" w:eastAsia="zh-CN"/>
              </w:rPr>
              <w:t>《年新增200吨高精密铜制品扩建项目》</w:t>
            </w:r>
            <w:r>
              <w:rPr>
                <w:rFonts w:hint="default" w:ascii="Times New Roman" w:hAnsi="Times New Roman" w:eastAsia="宋体" w:cs="Times New Roman"/>
                <w:b/>
                <w:bCs w:val="0"/>
                <w:color w:val="auto"/>
                <w:sz w:val="21"/>
                <w:szCs w:val="21"/>
              </w:rPr>
              <w:t xml:space="preserve">污染物排放总量指标表 </w:t>
            </w:r>
            <w:r>
              <w:rPr>
                <w:rFonts w:hint="default" w:ascii="Times New Roman" w:hAnsi="Times New Roman" w:eastAsia="宋体" w:cs="Times New Roman"/>
                <w:b/>
                <w:bCs w:val="0"/>
                <w:color w:val="auto"/>
                <w:sz w:val="21"/>
                <w:szCs w:val="21"/>
                <w:lang w:val="en-US" w:eastAsia="zh-CN"/>
              </w:rPr>
              <w:t>中“扩建</w:t>
            </w:r>
            <w:r>
              <w:rPr>
                <w:rFonts w:hint="default" w:ascii="Times New Roman" w:hAnsi="Times New Roman" w:eastAsia="宋体" w:cs="Times New Roman"/>
                <w:b/>
                <w:bCs w:val="0"/>
                <w:color w:val="auto"/>
                <w:sz w:val="21"/>
                <w:szCs w:val="21"/>
              </w:rPr>
              <w:t>后全厂排放量</w:t>
            </w:r>
            <w:r>
              <w:rPr>
                <w:rFonts w:hint="default" w:ascii="Times New Roman" w:hAnsi="Times New Roman" w:eastAsia="宋体" w:cs="Times New Roman"/>
                <w:b/>
                <w:bCs w:val="0"/>
                <w:color w:val="auto"/>
                <w:sz w:val="21"/>
                <w:szCs w:val="21"/>
                <w:lang w:val="en-US" w:eastAsia="zh-CN"/>
              </w:rPr>
              <w:t>”</w:t>
            </w:r>
          </w:p>
          <w:p w14:paraId="682942EB">
            <w:pPr>
              <w:pStyle w:val="130"/>
              <w:keepNext w:val="0"/>
              <w:keepLines w:val="0"/>
              <w:pageBreakBefore w:val="0"/>
              <w:widowControl w:val="0"/>
              <w:kinsoku/>
              <w:wordWrap/>
              <w:overflowPunct/>
              <w:topLinePunct w:val="0"/>
              <w:autoSpaceDE/>
              <w:autoSpaceDN/>
              <w:bidi w:val="0"/>
              <w:adjustRightInd/>
              <w:snapToGrid/>
              <w:spacing w:line="500" w:lineRule="exact"/>
              <w:ind w:left="0" w:right="0" w:firstLine="480" w:firstLineChars="200"/>
              <w:textAlignment w:val="auto"/>
              <w:rPr>
                <w:rFonts w:hint="eastAsia" w:ascii="Times New Roman" w:hAnsi="Times New Roman" w:eastAsia="宋体" w:cs="Times New Roman"/>
                <w:color w:val="auto"/>
                <w:kern w:val="2"/>
                <w:sz w:val="24"/>
                <w:szCs w:val="24"/>
                <w:lang w:val="en-US" w:eastAsia="zh-CN" w:bidi="ar-SA"/>
              </w:rPr>
            </w:pPr>
          </w:p>
          <w:p w14:paraId="5E54FCE5">
            <w:pPr>
              <w:pStyle w:val="24"/>
              <w:rPr>
                <w:rFonts w:hint="default" w:ascii="Times New Roman" w:hAnsi="Times New Roman" w:eastAsia="宋体" w:cs="Times New Roman"/>
                <w:color w:val="FF0000"/>
                <w:kern w:val="2"/>
                <w:sz w:val="24"/>
                <w:szCs w:val="24"/>
                <w:lang w:val="en-US" w:eastAsia="zh-CN" w:bidi="ar-SA"/>
              </w:rPr>
            </w:pPr>
          </w:p>
        </w:tc>
      </w:tr>
    </w:tbl>
    <w:p w14:paraId="301BBAAC">
      <w:pPr>
        <w:pStyle w:val="21"/>
        <w:jc w:val="center"/>
        <w:rPr>
          <w:rFonts w:ascii="Times New Roman" w:hAnsi="Times New Roman" w:eastAsia="黑体"/>
          <w:snapToGrid w:val="0"/>
          <w:sz w:val="36"/>
          <w:szCs w:val="36"/>
        </w:rPr>
        <w:sectPr>
          <w:pgSz w:w="11906" w:h="16838"/>
          <w:pgMar w:top="1440" w:right="1080" w:bottom="1440" w:left="1080" w:header="851" w:footer="851" w:gutter="0"/>
          <w:pgBorders>
            <w:top w:val="none" w:sz="0" w:space="0"/>
            <w:left w:val="none" w:sz="0" w:space="0"/>
            <w:bottom w:val="none" w:sz="0" w:space="0"/>
            <w:right w:val="none" w:sz="0" w:space="0"/>
          </w:pgBorders>
          <w:pgNumType w:fmt="numberInDash"/>
          <w:cols w:space="720" w:num="1"/>
          <w:docGrid w:linePitch="312" w:charSpace="0"/>
        </w:sectPr>
      </w:pPr>
    </w:p>
    <w:p w14:paraId="164A2314">
      <w:pPr>
        <w:pStyle w:val="21"/>
        <w:spacing w:before="0" w:beforeAutospacing="0" w:after="0" w:afterAutospacing="0" w:line="340" w:lineRule="exact"/>
        <w:jc w:val="center"/>
        <w:outlineLvl w:val="0"/>
        <w:rPr>
          <w:rFonts w:ascii="Times New Roman" w:hAnsi="Times New Roman" w:eastAsia="黑体"/>
          <w:snapToGrid w:val="0"/>
          <w:sz w:val="30"/>
          <w:szCs w:val="30"/>
        </w:rPr>
      </w:pPr>
      <w:r>
        <w:rPr>
          <w:rFonts w:ascii="Times New Roman" w:hAnsi="Times New Roman" w:eastAsia="黑体"/>
          <w:snapToGrid w:val="0"/>
          <w:sz w:val="30"/>
          <w:szCs w:val="30"/>
        </w:rPr>
        <w:t>三、区域环境质量现状、环境保护目标及评价标准</w:t>
      </w:r>
    </w:p>
    <w:tbl>
      <w:tblPr>
        <w:tblStyle w:val="25"/>
        <w:tblW w:w="954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5"/>
        <w:gridCol w:w="710"/>
        <w:gridCol w:w="17"/>
        <w:gridCol w:w="8746"/>
        <w:gridCol w:w="50"/>
      </w:tblGrid>
      <w:tr w14:paraId="35C5F5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458" w:hRule="atLeast"/>
          <w:jc w:val="center"/>
        </w:trPr>
        <w:tc>
          <w:tcPr>
            <w:tcW w:w="752" w:type="dxa"/>
            <w:gridSpan w:val="3"/>
            <w:vAlign w:val="center"/>
          </w:tcPr>
          <w:p w14:paraId="0F5B4512">
            <w:pPr>
              <w:adjustRightInd w:val="0"/>
              <w:snapToGrid w:val="0"/>
              <w:jc w:val="center"/>
              <w:rPr>
                <w:rFonts w:ascii="宋体" w:hAnsi="宋体" w:cs="宋体"/>
                <w:kern w:val="0"/>
                <w:szCs w:val="21"/>
              </w:rPr>
            </w:pPr>
          </w:p>
          <w:p w14:paraId="223C4468">
            <w:pPr>
              <w:adjustRightInd w:val="0"/>
              <w:snapToGrid w:val="0"/>
              <w:jc w:val="center"/>
              <w:rPr>
                <w:rFonts w:ascii="宋体" w:hAnsi="宋体" w:cs="宋体"/>
                <w:kern w:val="0"/>
                <w:szCs w:val="21"/>
              </w:rPr>
            </w:pPr>
          </w:p>
          <w:p w14:paraId="2A9D88A3">
            <w:pPr>
              <w:adjustRightInd w:val="0"/>
              <w:snapToGrid w:val="0"/>
              <w:jc w:val="center"/>
              <w:rPr>
                <w:rFonts w:ascii="宋体" w:hAnsi="宋体" w:cs="宋体"/>
                <w:kern w:val="0"/>
                <w:szCs w:val="21"/>
              </w:rPr>
            </w:pPr>
          </w:p>
          <w:p w14:paraId="0D2414AB">
            <w:pPr>
              <w:adjustRightInd w:val="0"/>
              <w:snapToGrid w:val="0"/>
              <w:jc w:val="center"/>
              <w:rPr>
                <w:rFonts w:ascii="宋体" w:hAnsi="宋体" w:cs="宋体"/>
                <w:kern w:val="0"/>
                <w:szCs w:val="21"/>
              </w:rPr>
            </w:pPr>
          </w:p>
          <w:p w14:paraId="2D271EF5">
            <w:pPr>
              <w:adjustRightInd w:val="0"/>
              <w:snapToGrid w:val="0"/>
              <w:jc w:val="center"/>
              <w:rPr>
                <w:rFonts w:ascii="宋体" w:hAnsi="宋体" w:cs="宋体"/>
                <w:kern w:val="0"/>
                <w:szCs w:val="21"/>
              </w:rPr>
            </w:pPr>
          </w:p>
          <w:p w14:paraId="4C979372">
            <w:pPr>
              <w:adjustRightInd w:val="0"/>
              <w:snapToGrid w:val="0"/>
              <w:jc w:val="center"/>
              <w:rPr>
                <w:rFonts w:ascii="宋体" w:hAnsi="宋体" w:cs="宋体"/>
                <w:kern w:val="0"/>
                <w:szCs w:val="21"/>
              </w:rPr>
            </w:pPr>
          </w:p>
          <w:p w14:paraId="1DC21E63">
            <w:pPr>
              <w:adjustRightInd w:val="0"/>
              <w:snapToGrid w:val="0"/>
              <w:jc w:val="center"/>
              <w:rPr>
                <w:rFonts w:ascii="宋体" w:hAnsi="宋体" w:cs="宋体"/>
                <w:kern w:val="0"/>
                <w:szCs w:val="21"/>
              </w:rPr>
            </w:pPr>
          </w:p>
          <w:p w14:paraId="5F12834F">
            <w:pPr>
              <w:adjustRightInd w:val="0"/>
              <w:snapToGrid w:val="0"/>
              <w:jc w:val="center"/>
              <w:rPr>
                <w:rFonts w:ascii="宋体" w:hAnsi="宋体" w:cs="宋体"/>
                <w:kern w:val="0"/>
                <w:szCs w:val="21"/>
              </w:rPr>
            </w:pPr>
          </w:p>
          <w:p w14:paraId="6B8E996F">
            <w:pPr>
              <w:adjustRightInd w:val="0"/>
              <w:snapToGrid w:val="0"/>
              <w:jc w:val="center"/>
              <w:rPr>
                <w:rFonts w:ascii="宋体" w:hAnsi="宋体" w:cs="宋体"/>
                <w:kern w:val="0"/>
                <w:szCs w:val="21"/>
              </w:rPr>
            </w:pPr>
          </w:p>
          <w:p w14:paraId="73C2B8BE">
            <w:pPr>
              <w:adjustRightInd w:val="0"/>
              <w:snapToGrid w:val="0"/>
              <w:jc w:val="center"/>
              <w:rPr>
                <w:rFonts w:ascii="宋体" w:hAnsi="宋体" w:cs="宋体"/>
                <w:kern w:val="0"/>
                <w:szCs w:val="21"/>
              </w:rPr>
            </w:pPr>
          </w:p>
          <w:p w14:paraId="1F52FB5B">
            <w:pPr>
              <w:adjustRightInd w:val="0"/>
              <w:snapToGrid w:val="0"/>
              <w:jc w:val="center"/>
              <w:rPr>
                <w:rFonts w:ascii="宋体" w:hAnsi="宋体" w:cs="宋体"/>
                <w:kern w:val="0"/>
                <w:szCs w:val="21"/>
              </w:rPr>
            </w:pPr>
          </w:p>
          <w:p w14:paraId="6E9742EF">
            <w:pPr>
              <w:adjustRightInd w:val="0"/>
              <w:snapToGrid w:val="0"/>
              <w:jc w:val="center"/>
              <w:rPr>
                <w:rFonts w:ascii="宋体" w:hAnsi="宋体" w:cs="宋体"/>
                <w:kern w:val="0"/>
                <w:szCs w:val="21"/>
              </w:rPr>
            </w:pPr>
          </w:p>
          <w:p w14:paraId="59F213F4">
            <w:pPr>
              <w:adjustRightInd w:val="0"/>
              <w:snapToGrid w:val="0"/>
              <w:jc w:val="center"/>
              <w:rPr>
                <w:rFonts w:ascii="宋体" w:hAnsi="宋体" w:cs="宋体"/>
                <w:kern w:val="0"/>
                <w:szCs w:val="21"/>
              </w:rPr>
            </w:pPr>
          </w:p>
          <w:p w14:paraId="14A165C4">
            <w:pPr>
              <w:adjustRightInd w:val="0"/>
              <w:snapToGrid w:val="0"/>
              <w:jc w:val="center"/>
              <w:rPr>
                <w:rFonts w:ascii="宋体" w:hAnsi="宋体" w:cs="宋体"/>
                <w:kern w:val="0"/>
                <w:szCs w:val="21"/>
              </w:rPr>
            </w:pPr>
          </w:p>
          <w:p w14:paraId="4ED2D62E">
            <w:pPr>
              <w:adjustRightInd w:val="0"/>
              <w:snapToGrid w:val="0"/>
              <w:jc w:val="center"/>
              <w:rPr>
                <w:rFonts w:ascii="宋体" w:hAnsi="宋体" w:cs="宋体"/>
                <w:kern w:val="0"/>
                <w:szCs w:val="21"/>
              </w:rPr>
            </w:pPr>
          </w:p>
          <w:p w14:paraId="33DDCDC4">
            <w:pPr>
              <w:adjustRightInd w:val="0"/>
              <w:snapToGrid w:val="0"/>
              <w:jc w:val="center"/>
              <w:rPr>
                <w:rFonts w:ascii="宋体" w:hAnsi="宋体" w:cs="宋体"/>
                <w:kern w:val="0"/>
                <w:szCs w:val="21"/>
              </w:rPr>
            </w:pPr>
          </w:p>
          <w:p w14:paraId="725ECE88">
            <w:pPr>
              <w:adjustRightInd w:val="0"/>
              <w:snapToGrid w:val="0"/>
              <w:jc w:val="center"/>
              <w:rPr>
                <w:rFonts w:ascii="宋体" w:hAnsi="宋体" w:cs="宋体"/>
                <w:kern w:val="0"/>
                <w:szCs w:val="21"/>
              </w:rPr>
            </w:pPr>
          </w:p>
          <w:p w14:paraId="3C4EAC8D">
            <w:pPr>
              <w:adjustRightInd w:val="0"/>
              <w:snapToGrid w:val="0"/>
              <w:jc w:val="center"/>
              <w:rPr>
                <w:rFonts w:ascii="宋体" w:hAnsi="宋体" w:cs="宋体"/>
                <w:kern w:val="0"/>
                <w:szCs w:val="21"/>
              </w:rPr>
            </w:pPr>
          </w:p>
          <w:p w14:paraId="18E9F572">
            <w:pPr>
              <w:adjustRightInd w:val="0"/>
              <w:snapToGrid w:val="0"/>
              <w:jc w:val="center"/>
              <w:rPr>
                <w:rFonts w:ascii="宋体" w:hAnsi="宋体" w:cs="宋体"/>
                <w:kern w:val="0"/>
                <w:szCs w:val="21"/>
              </w:rPr>
            </w:pPr>
          </w:p>
          <w:p w14:paraId="2ABBBF71">
            <w:pPr>
              <w:adjustRightInd w:val="0"/>
              <w:snapToGrid w:val="0"/>
              <w:jc w:val="center"/>
              <w:rPr>
                <w:rFonts w:ascii="宋体" w:hAnsi="宋体" w:cs="宋体"/>
                <w:kern w:val="0"/>
                <w:szCs w:val="21"/>
              </w:rPr>
            </w:pPr>
          </w:p>
          <w:p w14:paraId="32CB6167">
            <w:pPr>
              <w:pStyle w:val="17"/>
            </w:pPr>
          </w:p>
          <w:p w14:paraId="4541F0D1">
            <w:pPr>
              <w:adjustRightInd w:val="0"/>
              <w:snapToGrid w:val="0"/>
              <w:jc w:val="center"/>
              <w:rPr>
                <w:rFonts w:ascii="宋体" w:hAnsi="宋体" w:cs="宋体"/>
                <w:kern w:val="0"/>
                <w:sz w:val="24"/>
                <w:szCs w:val="24"/>
              </w:rPr>
            </w:pPr>
            <w:r>
              <w:rPr>
                <w:rFonts w:hint="eastAsia" w:ascii="宋体" w:hAnsi="宋体" w:cs="宋体"/>
                <w:kern w:val="0"/>
                <w:sz w:val="24"/>
                <w:szCs w:val="24"/>
              </w:rPr>
              <w:t>区域</w:t>
            </w:r>
          </w:p>
          <w:p w14:paraId="03A9724D">
            <w:pPr>
              <w:adjustRightInd w:val="0"/>
              <w:snapToGrid w:val="0"/>
              <w:jc w:val="center"/>
              <w:rPr>
                <w:rFonts w:ascii="宋体" w:hAnsi="宋体" w:cs="宋体"/>
                <w:kern w:val="0"/>
                <w:sz w:val="24"/>
                <w:szCs w:val="24"/>
              </w:rPr>
            </w:pPr>
            <w:r>
              <w:rPr>
                <w:rFonts w:hint="eastAsia" w:ascii="宋体" w:hAnsi="宋体" w:cs="宋体"/>
                <w:kern w:val="0"/>
                <w:sz w:val="24"/>
                <w:szCs w:val="24"/>
              </w:rPr>
              <w:t>环境</w:t>
            </w:r>
          </w:p>
          <w:p w14:paraId="0336FB11">
            <w:pPr>
              <w:adjustRightInd w:val="0"/>
              <w:snapToGrid w:val="0"/>
              <w:jc w:val="center"/>
              <w:rPr>
                <w:rFonts w:ascii="宋体" w:hAnsi="宋体" w:cs="宋体"/>
                <w:kern w:val="0"/>
                <w:sz w:val="24"/>
                <w:szCs w:val="24"/>
              </w:rPr>
            </w:pPr>
            <w:r>
              <w:rPr>
                <w:rFonts w:hint="eastAsia" w:ascii="宋体" w:hAnsi="宋体" w:cs="宋体"/>
                <w:kern w:val="0"/>
                <w:sz w:val="24"/>
                <w:szCs w:val="24"/>
              </w:rPr>
              <w:t>质量</w:t>
            </w:r>
          </w:p>
          <w:p w14:paraId="10C5980B">
            <w:pPr>
              <w:adjustRightInd w:val="0"/>
              <w:snapToGrid w:val="0"/>
              <w:jc w:val="center"/>
              <w:rPr>
                <w:rFonts w:ascii="宋体" w:hAnsi="宋体" w:cs="宋体"/>
                <w:kern w:val="0"/>
                <w:sz w:val="24"/>
                <w:szCs w:val="24"/>
              </w:rPr>
            </w:pPr>
            <w:r>
              <w:rPr>
                <w:rFonts w:hint="eastAsia" w:ascii="宋体" w:hAnsi="宋体" w:cs="宋体"/>
                <w:kern w:val="0"/>
                <w:sz w:val="24"/>
                <w:szCs w:val="24"/>
              </w:rPr>
              <w:t>现状</w:t>
            </w:r>
          </w:p>
          <w:p w14:paraId="6F521E65">
            <w:pPr>
              <w:pStyle w:val="3"/>
            </w:pPr>
          </w:p>
          <w:p w14:paraId="03016A4B"/>
          <w:p w14:paraId="6FC75AAB">
            <w:pPr>
              <w:pStyle w:val="3"/>
            </w:pPr>
          </w:p>
          <w:p w14:paraId="0CB86BB0"/>
          <w:p w14:paraId="6A04ED08">
            <w:pPr>
              <w:pStyle w:val="3"/>
            </w:pPr>
          </w:p>
          <w:p w14:paraId="3ECBDD00"/>
          <w:p w14:paraId="1F699B52">
            <w:pPr>
              <w:pStyle w:val="3"/>
            </w:pPr>
          </w:p>
          <w:p w14:paraId="36068001"/>
          <w:p w14:paraId="6664A623">
            <w:pPr>
              <w:pStyle w:val="3"/>
            </w:pPr>
          </w:p>
          <w:p w14:paraId="1B5D5F14"/>
          <w:p w14:paraId="13999C5F">
            <w:pPr>
              <w:pStyle w:val="3"/>
            </w:pPr>
          </w:p>
          <w:p w14:paraId="1762111E"/>
          <w:p w14:paraId="13B094AA">
            <w:pPr>
              <w:pStyle w:val="3"/>
            </w:pPr>
          </w:p>
          <w:p w14:paraId="13A3409D"/>
          <w:p w14:paraId="74228BCE">
            <w:pPr>
              <w:pStyle w:val="3"/>
            </w:pPr>
          </w:p>
          <w:p w14:paraId="383F78E7"/>
          <w:p w14:paraId="020065F4">
            <w:pPr>
              <w:pStyle w:val="3"/>
            </w:pPr>
          </w:p>
          <w:p w14:paraId="39F816B8">
            <w:pPr>
              <w:adjustRightInd w:val="0"/>
              <w:snapToGrid w:val="0"/>
              <w:jc w:val="center"/>
              <w:rPr>
                <w:rFonts w:ascii="宋体" w:hAnsi="宋体" w:cs="宋体"/>
                <w:kern w:val="0"/>
                <w:sz w:val="24"/>
                <w:szCs w:val="24"/>
              </w:rPr>
            </w:pPr>
            <w:r>
              <w:rPr>
                <w:rFonts w:hint="eastAsia" w:ascii="宋体" w:hAnsi="宋体" w:cs="宋体"/>
                <w:kern w:val="0"/>
                <w:sz w:val="24"/>
                <w:szCs w:val="24"/>
              </w:rPr>
              <w:t>区域</w:t>
            </w:r>
          </w:p>
          <w:p w14:paraId="7974F43A">
            <w:pPr>
              <w:adjustRightInd w:val="0"/>
              <w:snapToGrid w:val="0"/>
              <w:jc w:val="center"/>
              <w:rPr>
                <w:rFonts w:ascii="宋体" w:hAnsi="宋体" w:cs="宋体"/>
                <w:kern w:val="0"/>
                <w:sz w:val="24"/>
                <w:szCs w:val="24"/>
              </w:rPr>
            </w:pPr>
            <w:r>
              <w:rPr>
                <w:rFonts w:hint="eastAsia" w:ascii="宋体" w:hAnsi="宋体" w:cs="宋体"/>
                <w:kern w:val="0"/>
                <w:sz w:val="24"/>
                <w:szCs w:val="24"/>
              </w:rPr>
              <w:t>环境</w:t>
            </w:r>
          </w:p>
          <w:p w14:paraId="52DDB039">
            <w:pPr>
              <w:adjustRightInd w:val="0"/>
              <w:snapToGrid w:val="0"/>
              <w:jc w:val="center"/>
              <w:rPr>
                <w:rFonts w:ascii="宋体" w:hAnsi="宋体" w:cs="宋体"/>
                <w:kern w:val="0"/>
                <w:sz w:val="24"/>
                <w:szCs w:val="24"/>
              </w:rPr>
            </w:pPr>
            <w:r>
              <w:rPr>
                <w:rFonts w:hint="eastAsia" w:ascii="宋体" w:hAnsi="宋体" w:cs="宋体"/>
                <w:kern w:val="0"/>
                <w:sz w:val="24"/>
                <w:szCs w:val="24"/>
              </w:rPr>
              <w:t>质量</w:t>
            </w:r>
          </w:p>
          <w:p w14:paraId="750332FF">
            <w:pPr>
              <w:adjustRightInd w:val="0"/>
              <w:snapToGrid w:val="0"/>
              <w:jc w:val="center"/>
              <w:rPr>
                <w:rFonts w:hint="eastAsia" w:ascii="宋体" w:hAnsi="宋体" w:cs="宋体"/>
                <w:kern w:val="0"/>
                <w:sz w:val="24"/>
                <w:szCs w:val="24"/>
              </w:rPr>
            </w:pPr>
            <w:r>
              <w:rPr>
                <w:rFonts w:hint="eastAsia" w:ascii="宋体" w:hAnsi="宋体" w:cs="宋体"/>
                <w:kern w:val="0"/>
                <w:sz w:val="24"/>
                <w:szCs w:val="24"/>
              </w:rPr>
              <w:t>现状</w:t>
            </w:r>
          </w:p>
          <w:p w14:paraId="710FF125">
            <w:pPr>
              <w:pStyle w:val="8"/>
              <w:rPr>
                <w:rFonts w:hint="eastAsia" w:ascii="宋体" w:hAnsi="宋体" w:cs="宋体"/>
                <w:kern w:val="0"/>
                <w:sz w:val="24"/>
                <w:szCs w:val="24"/>
              </w:rPr>
            </w:pPr>
          </w:p>
          <w:p w14:paraId="04449A02">
            <w:pPr>
              <w:pStyle w:val="13"/>
              <w:rPr>
                <w:rFonts w:hint="eastAsia" w:ascii="宋体" w:hAnsi="宋体" w:cs="宋体"/>
                <w:kern w:val="0"/>
                <w:sz w:val="24"/>
                <w:szCs w:val="24"/>
              </w:rPr>
            </w:pPr>
          </w:p>
          <w:p w14:paraId="6DD04809">
            <w:pPr>
              <w:pStyle w:val="13"/>
              <w:rPr>
                <w:rFonts w:hint="eastAsia" w:ascii="宋体" w:hAnsi="宋体" w:cs="宋体"/>
                <w:kern w:val="0"/>
                <w:sz w:val="24"/>
                <w:szCs w:val="24"/>
              </w:rPr>
            </w:pPr>
          </w:p>
          <w:p w14:paraId="62B47F19">
            <w:pPr>
              <w:pStyle w:val="13"/>
              <w:rPr>
                <w:rFonts w:hint="eastAsia" w:ascii="宋体" w:hAnsi="宋体" w:cs="宋体"/>
                <w:kern w:val="0"/>
                <w:sz w:val="24"/>
                <w:szCs w:val="24"/>
              </w:rPr>
            </w:pPr>
          </w:p>
          <w:p w14:paraId="6F014201">
            <w:pPr>
              <w:pStyle w:val="13"/>
              <w:rPr>
                <w:rFonts w:hint="eastAsia" w:ascii="宋体" w:hAnsi="宋体" w:cs="宋体"/>
                <w:kern w:val="0"/>
                <w:sz w:val="24"/>
                <w:szCs w:val="24"/>
              </w:rPr>
            </w:pPr>
          </w:p>
          <w:p w14:paraId="36D89C00">
            <w:pPr>
              <w:pStyle w:val="13"/>
              <w:rPr>
                <w:rFonts w:hint="eastAsia" w:ascii="宋体" w:hAnsi="宋体" w:cs="宋体"/>
                <w:kern w:val="0"/>
                <w:sz w:val="24"/>
                <w:szCs w:val="24"/>
              </w:rPr>
            </w:pPr>
          </w:p>
          <w:p w14:paraId="7E3B9329">
            <w:pPr>
              <w:pStyle w:val="13"/>
              <w:rPr>
                <w:rFonts w:hint="eastAsia" w:ascii="宋体" w:hAnsi="宋体" w:cs="宋体"/>
                <w:kern w:val="0"/>
                <w:sz w:val="24"/>
                <w:szCs w:val="24"/>
              </w:rPr>
            </w:pPr>
          </w:p>
          <w:p w14:paraId="07FC5503">
            <w:pPr>
              <w:pStyle w:val="13"/>
              <w:rPr>
                <w:rFonts w:hint="eastAsia" w:ascii="宋体" w:hAnsi="宋体" w:cs="宋体"/>
                <w:kern w:val="0"/>
                <w:sz w:val="24"/>
                <w:szCs w:val="24"/>
              </w:rPr>
            </w:pPr>
          </w:p>
          <w:p w14:paraId="65A40835">
            <w:pPr>
              <w:pStyle w:val="13"/>
              <w:rPr>
                <w:rFonts w:hint="eastAsia" w:ascii="宋体" w:hAnsi="宋体" w:cs="宋体"/>
                <w:kern w:val="0"/>
                <w:sz w:val="24"/>
                <w:szCs w:val="24"/>
              </w:rPr>
            </w:pPr>
          </w:p>
          <w:p w14:paraId="1C03F9FD">
            <w:pPr>
              <w:pStyle w:val="13"/>
              <w:rPr>
                <w:rFonts w:hint="eastAsia" w:ascii="宋体" w:hAnsi="宋体" w:cs="宋体"/>
                <w:kern w:val="0"/>
                <w:sz w:val="24"/>
                <w:szCs w:val="24"/>
              </w:rPr>
            </w:pPr>
          </w:p>
          <w:p w14:paraId="40846985">
            <w:pPr>
              <w:pStyle w:val="13"/>
              <w:rPr>
                <w:rFonts w:hint="eastAsia" w:ascii="宋体" w:hAnsi="宋体" w:cs="宋体"/>
                <w:kern w:val="0"/>
                <w:sz w:val="24"/>
                <w:szCs w:val="24"/>
              </w:rPr>
            </w:pPr>
          </w:p>
          <w:p w14:paraId="21A3D032">
            <w:pPr>
              <w:pStyle w:val="13"/>
              <w:rPr>
                <w:rFonts w:hint="eastAsia" w:ascii="宋体" w:hAnsi="宋体" w:cs="宋体"/>
                <w:kern w:val="0"/>
                <w:sz w:val="24"/>
                <w:szCs w:val="24"/>
              </w:rPr>
            </w:pPr>
          </w:p>
          <w:p w14:paraId="0D9ABB7F">
            <w:pPr>
              <w:pStyle w:val="13"/>
              <w:rPr>
                <w:rFonts w:hint="eastAsia" w:ascii="宋体" w:hAnsi="宋体" w:cs="宋体"/>
                <w:kern w:val="0"/>
                <w:sz w:val="24"/>
                <w:szCs w:val="24"/>
              </w:rPr>
            </w:pPr>
          </w:p>
          <w:p w14:paraId="23E1FA58">
            <w:pPr>
              <w:pStyle w:val="13"/>
              <w:rPr>
                <w:rFonts w:hint="eastAsia" w:ascii="宋体" w:hAnsi="宋体" w:cs="宋体"/>
                <w:kern w:val="0"/>
                <w:sz w:val="24"/>
                <w:szCs w:val="24"/>
              </w:rPr>
            </w:pPr>
          </w:p>
          <w:p w14:paraId="6E39853B">
            <w:pPr>
              <w:pStyle w:val="13"/>
              <w:rPr>
                <w:rFonts w:hint="eastAsia" w:ascii="宋体" w:hAnsi="宋体" w:cs="宋体"/>
                <w:kern w:val="0"/>
                <w:sz w:val="24"/>
                <w:szCs w:val="24"/>
              </w:rPr>
            </w:pPr>
          </w:p>
          <w:p w14:paraId="43D14573">
            <w:pPr>
              <w:pStyle w:val="13"/>
              <w:rPr>
                <w:rFonts w:hint="eastAsia" w:ascii="宋体" w:hAnsi="宋体" w:cs="宋体"/>
                <w:kern w:val="0"/>
                <w:sz w:val="24"/>
                <w:szCs w:val="24"/>
              </w:rPr>
            </w:pPr>
          </w:p>
          <w:p w14:paraId="6FD71277">
            <w:pPr>
              <w:pStyle w:val="13"/>
              <w:rPr>
                <w:rFonts w:hint="eastAsia" w:ascii="宋体" w:hAnsi="宋体" w:cs="宋体"/>
                <w:kern w:val="0"/>
                <w:sz w:val="24"/>
                <w:szCs w:val="24"/>
              </w:rPr>
            </w:pPr>
          </w:p>
          <w:p w14:paraId="764CBD53">
            <w:pPr>
              <w:pStyle w:val="13"/>
              <w:rPr>
                <w:rFonts w:hint="eastAsia" w:ascii="宋体" w:hAnsi="宋体" w:cs="宋体"/>
                <w:kern w:val="0"/>
                <w:sz w:val="24"/>
                <w:szCs w:val="24"/>
              </w:rPr>
            </w:pPr>
          </w:p>
          <w:p w14:paraId="25F94DE8">
            <w:pPr>
              <w:pStyle w:val="13"/>
              <w:rPr>
                <w:rFonts w:hint="eastAsia" w:ascii="宋体" w:hAnsi="宋体" w:cs="宋体"/>
                <w:kern w:val="0"/>
                <w:sz w:val="24"/>
                <w:szCs w:val="24"/>
              </w:rPr>
            </w:pPr>
          </w:p>
          <w:p w14:paraId="075D96E9">
            <w:pPr>
              <w:pStyle w:val="13"/>
              <w:rPr>
                <w:rFonts w:hint="eastAsia" w:ascii="宋体" w:hAnsi="宋体" w:cs="宋体"/>
                <w:kern w:val="0"/>
                <w:sz w:val="24"/>
                <w:szCs w:val="24"/>
              </w:rPr>
            </w:pPr>
          </w:p>
          <w:p w14:paraId="3B3E908A">
            <w:pPr>
              <w:pStyle w:val="13"/>
              <w:rPr>
                <w:rFonts w:hint="eastAsia" w:ascii="宋体" w:hAnsi="宋体" w:cs="宋体"/>
                <w:kern w:val="0"/>
                <w:sz w:val="24"/>
                <w:szCs w:val="24"/>
              </w:rPr>
            </w:pPr>
          </w:p>
          <w:p w14:paraId="613DEA7D">
            <w:pPr>
              <w:pStyle w:val="13"/>
              <w:rPr>
                <w:rFonts w:hint="eastAsia" w:ascii="宋体" w:hAnsi="宋体" w:cs="宋体"/>
                <w:kern w:val="0"/>
                <w:sz w:val="24"/>
                <w:szCs w:val="24"/>
              </w:rPr>
            </w:pPr>
          </w:p>
          <w:p w14:paraId="25566A35">
            <w:pPr>
              <w:pStyle w:val="13"/>
              <w:rPr>
                <w:rFonts w:hint="eastAsia" w:ascii="宋体" w:hAnsi="宋体" w:cs="宋体"/>
                <w:kern w:val="0"/>
                <w:sz w:val="24"/>
                <w:szCs w:val="24"/>
              </w:rPr>
            </w:pPr>
          </w:p>
          <w:p w14:paraId="306C0061">
            <w:pPr>
              <w:pStyle w:val="13"/>
              <w:rPr>
                <w:rFonts w:hint="eastAsia" w:ascii="宋体" w:hAnsi="宋体" w:cs="宋体"/>
                <w:kern w:val="0"/>
                <w:sz w:val="24"/>
                <w:szCs w:val="24"/>
              </w:rPr>
            </w:pPr>
          </w:p>
          <w:p w14:paraId="11DC8479">
            <w:pPr>
              <w:pStyle w:val="13"/>
              <w:rPr>
                <w:rFonts w:hint="eastAsia" w:ascii="宋体" w:hAnsi="宋体" w:cs="宋体"/>
                <w:kern w:val="0"/>
                <w:sz w:val="24"/>
                <w:szCs w:val="24"/>
              </w:rPr>
            </w:pPr>
          </w:p>
          <w:p w14:paraId="3CDD5802">
            <w:pPr>
              <w:pStyle w:val="13"/>
              <w:rPr>
                <w:rFonts w:hint="eastAsia" w:ascii="宋体" w:hAnsi="宋体" w:cs="宋体"/>
                <w:kern w:val="0"/>
                <w:sz w:val="24"/>
                <w:szCs w:val="24"/>
              </w:rPr>
            </w:pPr>
          </w:p>
          <w:p w14:paraId="3D6E6840">
            <w:pPr>
              <w:pStyle w:val="13"/>
              <w:rPr>
                <w:rFonts w:hint="eastAsia" w:ascii="宋体" w:hAnsi="宋体" w:cs="宋体"/>
                <w:kern w:val="0"/>
                <w:sz w:val="24"/>
                <w:szCs w:val="24"/>
              </w:rPr>
            </w:pPr>
          </w:p>
          <w:p w14:paraId="5817A43B">
            <w:pPr>
              <w:pStyle w:val="13"/>
              <w:rPr>
                <w:rFonts w:hint="eastAsia" w:ascii="宋体" w:hAnsi="宋体" w:cs="宋体"/>
                <w:kern w:val="0"/>
                <w:sz w:val="24"/>
                <w:szCs w:val="24"/>
              </w:rPr>
            </w:pPr>
          </w:p>
          <w:p w14:paraId="35512E6B">
            <w:pPr>
              <w:pStyle w:val="13"/>
              <w:rPr>
                <w:rFonts w:hint="eastAsia" w:ascii="宋体" w:hAnsi="宋体" w:cs="宋体"/>
                <w:kern w:val="0"/>
                <w:sz w:val="24"/>
                <w:szCs w:val="24"/>
              </w:rPr>
            </w:pPr>
          </w:p>
          <w:p w14:paraId="08360BED">
            <w:pPr>
              <w:pStyle w:val="8"/>
              <w:rPr>
                <w:rFonts w:hint="eastAsia" w:ascii="宋体" w:hAnsi="宋体" w:cs="宋体"/>
                <w:kern w:val="0"/>
                <w:sz w:val="24"/>
                <w:szCs w:val="24"/>
              </w:rPr>
            </w:pPr>
          </w:p>
          <w:p w14:paraId="0E7E87EB">
            <w:pPr>
              <w:pStyle w:val="13"/>
              <w:rPr>
                <w:rFonts w:hint="eastAsia" w:ascii="宋体" w:hAnsi="宋体" w:cs="宋体"/>
                <w:kern w:val="0"/>
                <w:sz w:val="24"/>
                <w:szCs w:val="24"/>
              </w:rPr>
            </w:pPr>
          </w:p>
          <w:p w14:paraId="45191CBD">
            <w:pPr>
              <w:pStyle w:val="13"/>
              <w:rPr>
                <w:rFonts w:hint="eastAsia" w:ascii="宋体" w:hAnsi="宋体" w:cs="宋体"/>
                <w:kern w:val="0"/>
                <w:sz w:val="24"/>
                <w:szCs w:val="24"/>
              </w:rPr>
            </w:pPr>
          </w:p>
          <w:p w14:paraId="7A343AB7">
            <w:pPr>
              <w:pStyle w:val="13"/>
              <w:rPr>
                <w:rFonts w:hint="eastAsia" w:ascii="宋体" w:hAnsi="宋体" w:cs="宋体"/>
                <w:kern w:val="0"/>
                <w:sz w:val="24"/>
                <w:szCs w:val="24"/>
              </w:rPr>
            </w:pPr>
          </w:p>
          <w:p w14:paraId="13305865">
            <w:pPr>
              <w:pStyle w:val="13"/>
              <w:rPr>
                <w:rFonts w:hint="eastAsia" w:ascii="宋体" w:hAnsi="宋体" w:cs="宋体"/>
                <w:kern w:val="0"/>
                <w:sz w:val="24"/>
                <w:szCs w:val="24"/>
              </w:rPr>
            </w:pPr>
          </w:p>
          <w:p w14:paraId="51E70D27">
            <w:pPr>
              <w:pStyle w:val="13"/>
              <w:rPr>
                <w:rFonts w:hint="eastAsia" w:ascii="宋体" w:hAnsi="宋体" w:cs="宋体"/>
                <w:kern w:val="0"/>
                <w:sz w:val="24"/>
                <w:szCs w:val="24"/>
              </w:rPr>
            </w:pPr>
          </w:p>
          <w:p w14:paraId="6EBFAC89">
            <w:pPr>
              <w:pStyle w:val="13"/>
              <w:rPr>
                <w:rFonts w:hint="eastAsia" w:ascii="宋体" w:hAnsi="宋体" w:cs="宋体"/>
                <w:kern w:val="0"/>
                <w:sz w:val="24"/>
                <w:szCs w:val="24"/>
              </w:rPr>
            </w:pPr>
          </w:p>
          <w:p w14:paraId="0105B758">
            <w:pPr>
              <w:pStyle w:val="13"/>
              <w:rPr>
                <w:rFonts w:hint="eastAsia" w:ascii="宋体" w:hAnsi="宋体" w:cs="宋体"/>
                <w:kern w:val="0"/>
                <w:sz w:val="24"/>
                <w:szCs w:val="24"/>
              </w:rPr>
            </w:pPr>
          </w:p>
          <w:p w14:paraId="30D73692">
            <w:pPr>
              <w:adjustRightInd w:val="0"/>
              <w:snapToGrid w:val="0"/>
              <w:jc w:val="both"/>
              <w:rPr>
                <w:rFonts w:ascii="宋体" w:hAnsi="宋体" w:cs="宋体"/>
                <w:kern w:val="0"/>
                <w:sz w:val="24"/>
                <w:szCs w:val="24"/>
              </w:rPr>
            </w:pPr>
            <w:r>
              <w:rPr>
                <w:rFonts w:hint="eastAsia" w:ascii="宋体" w:hAnsi="宋体" w:cs="宋体"/>
                <w:kern w:val="0"/>
                <w:sz w:val="24"/>
                <w:szCs w:val="24"/>
              </w:rPr>
              <w:t>区域</w:t>
            </w:r>
          </w:p>
          <w:p w14:paraId="08723C09">
            <w:pPr>
              <w:adjustRightInd w:val="0"/>
              <w:snapToGrid w:val="0"/>
              <w:jc w:val="center"/>
              <w:rPr>
                <w:rFonts w:ascii="宋体" w:hAnsi="宋体" w:cs="宋体"/>
                <w:kern w:val="0"/>
                <w:sz w:val="24"/>
                <w:szCs w:val="24"/>
              </w:rPr>
            </w:pPr>
            <w:r>
              <w:rPr>
                <w:rFonts w:hint="eastAsia" w:ascii="宋体" w:hAnsi="宋体" w:cs="宋体"/>
                <w:kern w:val="0"/>
                <w:sz w:val="24"/>
                <w:szCs w:val="24"/>
              </w:rPr>
              <w:t>环境</w:t>
            </w:r>
          </w:p>
          <w:p w14:paraId="6CED2EF7">
            <w:pPr>
              <w:adjustRightInd w:val="0"/>
              <w:snapToGrid w:val="0"/>
              <w:jc w:val="center"/>
              <w:rPr>
                <w:rFonts w:ascii="宋体" w:hAnsi="宋体" w:cs="宋体"/>
                <w:kern w:val="0"/>
                <w:sz w:val="24"/>
                <w:szCs w:val="24"/>
              </w:rPr>
            </w:pPr>
            <w:r>
              <w:rPr>
                <w:rFonts w:hint="eastAsia" w:ascii="宋体" w:hAnsi="宋体" w:cs="宋体"/>
                <w:kern w:val="0"/>
                <w:sz w:val="24"/>
                <w:szCs w:val="24"/>
              </w:rPr>
              <w:t>质量</w:t>
            </w:r>
          </w:p>
          <w:p w14:paraId="76F75165">
            <w:pPr>
              <w:pStyle w:val="13"/>
              <w:rPr>
                <w:rFonts w:hint="eastAsia" w:ascii="宋体" w:hAnsi="宋体" w:cs="宋体"/>
                <w:kern w:val="0"/>
                <w:sz w:val="24"/>
                <w:szCs w:val="24"/>
              </w:rPr>
            </w:pPr>
            <w:r>
              <w:rPr>
                <w:rFonts w:hint="eastAsia" w:ascii="宋体" w:hAnsi="宋体" w:cs="宋体"/>
                <w:kern w:val="0"/>
                <w:sz w:val="24"/>
                <w:szCs w:val="24"/>
              </w:rPr>
              <w:t>现状</w:t>
            </w:r>
          </w:p>
          <w:p w14:paraId="47D10699">
            <w:pPr>
              <w:pStyle w:val="13"/>
              <w:rPr>
                <w:rFonts w:hint="eastAsia" w:ascii="宋体" w:hAnsi="宋体" w:cs="宋体"/>
                <w:kern w:val="0"/>
                <w:sz w:val="24"/>
                <w:szCs w:val="24"/>
              </w:rPr>
            </w:pPr>
          </w:p>
          <w:p w14:paraId="7F066BBD">
            <w:pPr>
              <w:pStyle w:val="13"/>
              <w:rPr>
                <w:rFonts w:hint="eastAsia" w:ascii="宋体" w:hAnsi="宋体" w:cs="宋体"/>
                <w:kern w:val="0"/>
                <w:sz w:val="24"/>
                <w:szCs w:val="24"/>
              </w:rPr>
            </w:pPr>
          </w:p>
          <w:p w14:paraId="7041E6F1">
            <w:pPr>
              <w:pStyle w:val="13"/>
              <w:rPr>
                <w:rFonts w:hint="eastAsia" w:ascii="宋体" w:hAnsi="宋体" w:cs="宋体"/>
                <w:kern w:val="0"/>
                <w:sz w:val="24"/>
                <w:szCs w:val="24"/>
              </w:rPr>
            </w:pPr>
          </w:p>
          <w:p w14:paraId="726B067F">
            <w:pPr>
              <w:pStyle w:val="13"/>
              <w:rPr>
                <w:rFonts w:hint="eastAsia" w:ascii="宋体" w:hAnsi="宋体" w:cs="宋体"/>
                <w:kern w:val="0"/>
                <w:sz w:val="24"/>
                <w:szCs w:val="24"/>
              </w:rPr>
            </w:pPr>
          </w:p>
          <w:p w14:paraId="2E8E9A63">
            <w:pPr>
              <w:pStyle w:val="13"/>
              <w:rPr>
                <w:rFonts w:hint="eastAsia" w:ascii="宋体" w:hAnsi="宋体" w:cs="宋体"/>
                <w:kern w:val="0"/>
                <w:sz w:val="24"/>
                <w:szCs w:val="24"/>
              </w:rPr>
            </w:pPr>
          </w:p>
          <w:p w14:paraId="022D94D5">
            <w:pPr>
              <w:pStyle w:val="13"/>
              <w:rPr>
                <w:rFonts w:hint="eastAsia" w:ascii="宋体" w:hAnsi="宋体" w:cs="宋体"/>
                <w:kern w:val="0"/>
                <w:sz w:val="24"/>
                <w:szCs w:val="24"/>
              </w:rPr>
            </w:pPr>
          </w:p>
          <w:p w14:paraId="70BC2B53">
            <w:pPr>
              <w:pStyle w:val="13"/>
              <w:rPr>
                <w:rFonts w:hint="eastAsia" w:ascii="宋体" w:hAnsi="宋体" w:cs="宋体"/>
                <w:kern w:val="0"/>
                <w:sz w:val="24"/>
                <w:szCs w:val="24"/>
              </w:rPr>
            </w:pPr>
          </w:p>
          <w:p w14:paraId="399F8E3A">
            <w:pPr>
              <w:pStyle w:val="13"/>
              <w:rPr>
                <w:rFonts w:hint="eastAsia" w:ascii="宋体" w:hAnsi="宋体" w:cs="宋体"/>
                <w:kern w:val="0"/>
                <w:sz w:val="24"/>
                <w:szCs w:val="24"/>
              </w:rPr>
            </w:pPr>
          </w:p>
          <w:p w14:paraId="7BA189E1">
            <w:pPr>
              <w:pStyle w:val="13"/>
              <w:rPr>
                <w:rFonts w:hint="eastAsia" w:ascii="宋体" w:hAnsi="宋体" w:cs="宋体"/>
                <w:kern w:val="0"/>
                <w:sz w:val="24"/>
                <w:szCs w:val="24"/>
              </w:rPr>
            </w:pPr>
          </w:p>
          <w:p w14:paraId="67EC6D1A">
            <w:pPr>
              <w:pStyle w:val="13"/>
              <w:rPr>
                <w:rFonts w:hint="eastAsia" w:ascii="宋体" w:hAnsi="宋体" w:cs="宋体"/>
                <w:kern w:val="0"/>
                <w:sz w:val="24"/>
                <w:szCs w:val="24"/>
              </w:rPr>
            </w:pPr>
          </w:p>
          <w:p w14:paraId="2778C892">
            <w:pPr>
              <w:pStyle w:val="13"/>
              <w:rPr>
                <w:rFonts w:hint="eastAsia" w:ascii="宋体" w:hAnsi="宋体" w:cs="宋体"/>
                <w:kern w:val="0"/>
                <w:sz w:val="24"/>
                <w:szCs w:val="24"/>
              </w:rPr>
            </w:pPr>
          </w:p>
          <w:p w14:paraId="3AB94250">
            <w:pPr>
              <w:pStyle w:val="13"/>
              <w:rPr>
                <w:rFonts w:hint="eastAsia" w:ascii="宋体" w:hAnsi="宋体" w:cs="宋体"/>
                <w:kern w:val="0"/>
                <w:sz w:val="24"/>
                <w:szCs w:val="24"/>
              </w:rPr>
            </w:pPr>
          </w:p>
          <w:p w14:paraId="4A507A71">
            <w:pPr>
              <w:pStyle w:val="13"/>
              <w:rPr>
                <w:rFonts w:hint="eastAsia" w:ascii="宋体" w:hAnsi="宋体" w:cs="宋体"/>
                <w:kern w:val="0"/>
                <w:sz w:val="24"/>
                <w:szCs w:val="24"/>
              </w:rPr>
            </w:pPr>
          </w:p>
          <w:p w14:paraId="649BCD9D">
            <w:pPr>
              <w:pStyle w:val="13"/>
              <w:rPr>
                <w:rFonts w:hint="eastAsia" w:ascii="宋体" w:hAnsi="宋体" w:cs="宋体"/>
                <w:kern w:val="0"/>
                <w:sz w:val="24"/>
                <w:szCs w:val="24"/>
              </w:rPr>
            </w:pPr>
          </w:p>
          <w:p w14:paraId="67D8E1FA">
            <w:pPr>
              <w:pStyle w:val="13"/>
              <w:rPr>
                <w:rFonts w:hint="eastAsia" w:ascii="宋体" w:hAnsi="宋体" w:cs="宋体"/>
                <w:kern w:val="0"/>
                <w:sz w:val="24"/>
                <w:szCs w:val="24"/>
              </w:rPr>
            </w:pPr>
          </w:p>
          <w:p w14:paraId="58E95FFB">
            <w:pPr>
              <w:pStyle w:val="13"/>
              <w:rPr>
                <w:rFonts w:hint="eastAsia" w:ascii="宋体" w:hAnsi="宋体" w:cs="宋体"/>
                <w:kern w:val="0"/>
                <w:sz w:val="24"/>
                <w:szCs w:val="24"/>
              </w:rPr>
            </w:pPr>
          </w:p>
          <w:p w14:paraId="2B60FD95">
            <w:pPr>
              <w:pStyle w:val="13"/>
              <w:rPr>
                <w:rFonts w:hint="eastAsia" w:ascii="宋体" w:hAnsi="宋体" w:cs="宋体"/>
                <w:kern w:val="0"/>
                <w:sz w:val="24"/>
                <w:szCs w:val="24"/>
              </w:rPr>
            </w:pPr>
          </w:p>
          <w:p w14:paraId="716531CC"/>
        </w:tc>
        <w:tc>
          <w:tcPr>
            <w:tcW w:w="8796" w:type="dxa"/>
            <w:gridSpan w:val="2"/>
          </w:tcPr>
          <w:p w14:paraId="3D08ABA5">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b/>
                <w:bCs/>
                <w:sz w:val="24"/>
                <w:szCs w:val="24"/>
              </w:rPr>
              <w:t>1、环境空气</w:t>
            </w:r>
          </w:p>
          <w:p w14:paraId="2E554015">
            <w:pPr>
              <w:pStyle w:val="130"/>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sz w:val="24"/>
                <w:szCs w:val="24"/>
              </w:rPr>
            </w:pPr>
            <w:r>
              <w:rPr>
                <w:sz w:val="24"/>
                <w:szCs w:val="24"/>
              </w:rPr>
              <w:t>(1)基本污染物环境质量现状</w:t>
            </w:r>
          </w:p>
          <w:p w14:paraId="160E3908">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color w:val="000000"/>
                <w:sz w:val="24"/>
                <w:szCs w:val="24"/>
              </w:rPr>
            </w:pPr>
            <w:r>
              <w:rPr>
                <w:color w:val="000000"/>
                <w:sz w:val="24"/>
                <w:szCs w:val="24"/>
              </w:rPr>
              <w:t>根据《建设项目环境影响报告表编制技术指南（污染影响类）（试行）》，常规污染物引用与建设项目距离近的有效数据，包括近3年的规划环境影响评价的监测数据，国家、地方环境空气质量监测网数据或生态环境主管部门公开发布的质量数据等。本项目引用《江阴市生态环境状况公报》（202</w:t>
            </w:r>
            <w:r>
              <w:rPr>
                <w:rFonts w:hint="eastAsia"/>
                <w:color w:val="000000"/>
                <w:sz w:val="24"/>
                <w:szCs w:val="24"/>
                <w:lang w:val="en-US" w:eastAsia="zh-CN"/>
              </w:rPr>
              <w:t>4</w:t>
            </w:r>
            <w:r>
              <w:rPr>
                <w:color w:val="000000"/>
                <w:sz w:val="24"/>
                <w:szCs w:val="24"/>
              </w:rPr>
              <w:t>年度）数据，项目所在区域各评价因子数据见表3-1。</w:t>
            </w:r>
          </w:p>
          <w:p w14:paraId="39811E5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color w:val="000000"/>
                <w:sz w:val="24"/>
                <w:szCs w:val="24"/>
              </w:rPr>
            </w:pPr>
            <w:r>
              <w:rPr>
                <w:b/>
                <w:bCs/>
                <w:color w:val="000000"/>
                <w:sz w:val="24"/>
                <w:szCs w:val="24"/>
              </w:rPr>
              <w:t>表3-1   基本污染物环境空气质量监测数据</w:t>
            </w:r>
          </w:p>
          <w:tbl>
            <w:tblPr>
              <w:tblStyle w:val="25"/>
              <w:tblW w:w="4998" w:type="pct"/>
              <w:tblInd w:w="0" w:type="dxa"/>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940"/>
              <w:gridCol w:w="1922"/>
              <w:gridCol w:w="1777"/>
              <w:gridCol w:w="1629"/>
              <w:gridCol w:w="1099"/>
              <w:gridCol w:w="1211"/>
            </w:tblGrid>
            <w:tr w14:paraId="5994D79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548" w:type="pct"/>
                  <w:noWrap/>
                  <w:vAlign w:val="center"/>
                </w:tcPr>
                <w:p w14:paraId="06AF0BA3">
                  <w:pPr>
                    <w:jc w:val="center"/>
                    <w:rPr>
                      <w:color w:val="000000"/>
                      <w:sz w:val="21"/>
                      <w:szCs w:val="21"/>
                    </w:rPr>
                  </w:pPr>
                  <w:r>
                    <w:rPr>
                      <w:color w:val="000000"/>
                      <w:sz w:val="21"/>
                      <w:szCs w:val="21"/>
                    </w:rPr>
                    <w:t>污染物</w:t>
                  </w:r>
                </w:p>
              </w:tc>
              <w:tc>
                <w:tcPr>
                  <w:tcW w:w="1120" w:type="pct"/>
                  <w:noWrap/>
                  <w:vAlign w:val="center"/>
                </w:tcPr>
                <w:p w14:paraId="5E5713CD">
                  <w:pPr>
                    <w:jc w:val="center"/>
                    <w:rPr>
                      <w:color w:val="000000"/>
                      <w:sz w:val="21"/>
                      <w:szCs w:val="21"/>
                    </w:rPr>
                  </w:pPr>
                  <w:r>
                    <w:rPr>
                      <w:color w:val="000000"/>
                      <w:sz w:val="21"/>
                      <w:szCs w:val="21"/>
                    </w:rPr>
                    <w:t>评价指标</w:t>
                  </w:r>
                </w:p>
              </w:tc>
              <w:tc>
                <w:tcPr>
                  <w:tcW w:w="1035" w:type="pct"/>
                  <w:noWrap/>
                  <w:vAlign w:val="center"/>
                </w:tcPr>
                <w:p w14:paraId="79383565">
                  <w:pPr>
                    <w:jc w:val="center"/>
                    <w:rPr>
                      <w:color w:val="000000"/>
                      <w:sz w:val="21"/>
                      <w:szCs w:val="21"/>
                    </w:rPr>
                  </w:pPr>
                  <w:r>
                    <w:rPr>
                      <w:color w:val="000000"/>
                      <w:sz w:val="21"/>
                      <w:szCs w:val="21"/>
                    </w:rPr>
                    <w:t>现状浓度μg/m</w:t>
                  </w:r>
                  <w:r>
                    <w:rPr>
                      <w:color w:val="000000"/>
                      <w:sz w:val="21"/>
                      <w:szCs w:val="21"/>
                      <w:vertAlign w:val="superscript"/>
                    </w:rPr>
                    <w:t>3</w:t>
                  </w:r>
                </w:p>
              </w:tc>
              <w:tc>
                <w:tcPr>
                  <w:tcW w:w="949" w:type="pct"/>
                  <w:noWrap/>
                  <w:vAlign w:val="center"/>
                </w:tcPr>
                <w:p w14:paraId="60DB37DC">
                  <w:pPr>
                    <w:jc w:val="center"/>
                    <w:rPr>
                      <w:color w:val="000000"/>
                      <w:sz w:val="21"/>
                      <w:szCs w:val="21"/>
                    </w:rPr>
                  </w:pPr>
                  <w:r>
                    <w:rPr>
                      <w:color w:val="000000"/>
                      <w:sz w:val="21"/>
                      <w:szCs w:val="21"/>
                    </w:rPr>
                    <w:t>标准值μg/m</w:t>
                  </w:r>
                  <w:r>
                    <w:rPr>
                      <w:color w:val="000000"/>
                      <w:sz w:val="21"/>
                      <w:szCs w:val="21"/>
                      <w:vertAlign w:val="superscript"/>
                    </w:rPr>
                    <w:t>3</w:t>
                  </w:r>
                </w:p>
              </w:tc>
              <w:tc>
                <w:tcPr>
                  <w:tcW w:w="640" w:type="pct"/>
                  <w:noWrap/>
                  <w:vAlign w:val="center"/>
                </w:tcPr>
                <w:p w14:paraId="3043A695">
                  <w:pPr>
                    <w:jc w:val="center"/>
                    <w:rPr>
                      <w:color w:val="000000"/>
                      <w:sz w:val="21"/>
                      <w:szCs w:val="21"/>
                    </w:rPr>
                  </w:pPr>
                  <w:r>
                    <w:rPr>
                      <w:color w:val="000000"/>
                      <w:sz w:val="21"/>
                      <w:szCs w:val="21"/>
                    </w:rPr>
                    <w:t>占标率%</w:t>
                  </w:r>
                </w:p>
              </w:tc>
              <w:tc>
                <w:tcPr>
                  <w:tcW w:w="705" w:type="pct"/>
                  <w:noWrap/>
                  <w:vAlign w:val="center"/>
                </w:tcPr>
                <w:p w14:paraId="7726632E">
                  <w:pPr>
                    <w:jc w:val="center"/>
                    <w:rPr>
                      <w:color w:val="000000"/>
                      <w:sz w:val="21"/>
                      <w:szCs w:val="21"/>
                    </w:rPr>
                  </w:pPr>
                  <w:r>
                    <w:rPr>
                      <w:color w:val="000000"/>
                      <w:sz w:val="21"/>
                      <w:szCs w:val="21"/>
                    </w:rPr>
                    <w:t>达标情况</w:t>
                  </w:r>
                </w:p>
              </w:tc>
            </w:tr>
            <w:tr w14:paraId="0D7365E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548" w:type="pct"/>
                  <w:noWrap/>
                  <w:vAlign w:val="center"/>
                </w:tcPr>
                <w:p w14:paraId="1BEF0967">
                  <w:pPr>
                    <w:jc w:val="center"/>
                    <w:rPr>
                      <w:color w:val="000000"/>
                      <w:sz w:val="21"/>
                      <w:szCs w:val="21"/>
                    </w:rPr>
                  </w:pPr>
                  <w:r>
                    <w:rPr>
                      <w:color w:val="000000"/>
                      <w:sz w:val="21"/>
                      <w:szCs w:val="21"/>
                    </w:rPr>
                    <w:t>SO</w:t>
                  </w:r>
                  <w:r>
                    <w:rPr>
                      <w:color w:val="000000"/>
                      <w:sz w:val="21"/>
                      <w:szCs w:val="21"/>
                      <w:vertAlign w:val="subscript"/>
                    </w:rPr>
                    <w:t>2</w:t>
                  </w:r>
                </w:p>
              </w:tc>
              <w:tc>
                <w:tcPr>
                  <w:tcW w:w="1120" w:type="pct"/>
                  <w:noWrap w:val="0"/>
                  <w:vAlign w:val="center"/>
                </w:tcPr>
                <w:p w14:paraId="4F2D8F1D">
                  <w:pPr>
                    <w:jc w:val="center"/>
                    <w:rPr>
                      <w:color w:val="000000"/>
                      <w:sz w:val="21"/>
                      <w:szCs w:val="21"/>
                    </w:rPr>
                  </w:pPr>
                  <w:r>
                    <w:rPr>
                      <w:color w:val="000000"/>
                      <w:sz w:val="21"/>
                      <w:szCs w:val="21"/>
                    </w:rPr>
                    <w:t>年平均质量浓度</w:t>
                  </w:r>
                </w:p>
              </w:tc>
              <w:tc>
                <w:tcPr>
                  <w:tcW w:w="1651" w:type="dxa"/>
                  <w:noWrap/>
                  <w:vAlign w:val="center"/>
                </w:tcPr>
                <w:p w14:paraId="3D03F78A">
                  <w:pPr>
                    <w:autoSpaceDE w:val="0"/>
                    <w:autoSpaceDN w:val="0"/>
                    <w:jc w:val="center"/>
                    <w:rPr>
                      <w:color w:val="000000"/>
                      <w:sz w:val="21"/>
                      <w:szCs w:val="21"/>
                    </w:rPr>
                  </w:pPr>
                  <w:r>
                    <w:rPr>
                      <w:rFonts w:hint="eastAsia"/>
                      <w:bCs/>
                      <w:color w:val="000000"/>
                      <w:kern w:val="0"/>
                      <w:szCs w:val="21"/>
                      <w:lang w:val="en-US" w:bidi="zh-CN"/>
                    </w:rPr>
                    <w:t>8.0</w:t>
                  </w:r>
                </w:p>
              </w:tc>
              <w:tc>
                <w:tcPr>
                  <w:tcW w:w="1514" w:type="dxa"/>
                  <w:noWrap/>
                  <w:vAlign w:val="center"/>
                </w:tcPr>
                <w:p w14:paraId="01D72AC8">
                  <w:pPr>
                    <w:autoSpaceDE w:val="0"/>
                    <w:autoSpaceDN w:val="0"/>
                    <w:jc w:val="center"/>
                    <w:rPr>
                      <w:color w:val="000000"/>
                      <w:sz w:val="21"/>
                      <w:szCs w:val="21"/>
                    </w:rPr>
                  </w:pPr>
                  <w:r>
                    <w:rPr>
                      <w:bCs/>
                      <w:color w:val="000000"/>
                      <w:kern w:val="0"/>
                      <w:szCs w:val="21"/>
                      <w:lang w:val="zh-CN" w:bidi="zh-CN"/>
                    </w:rPr>
                    <w:t>60</w:t>
                  </w:r>
                </w:p>
              </w:tc>
              <w:tc>
                <w:tcPr>
                  <w:tcW w:w="1021" w:type="dxa"/>
                  <w:noWrap/>
                  <w:vAlign w:val="center"/>
                </w:tcPr>
                <w:p w14:paraId="157D017F">
                  <w:pPr>
                    <w:autoSpaceDE w:val="0"/>
                    <w:autoSpaceDN w:val="0"/>
                    <w:jc w:val="center"/>
                    <w:rPr>
                      <w:color w:val="000000"/>
                      <w:sz w:val="21"/>
                      <w:szCs w:val="21"/>
                    </w:rPr>
                  </w:pPr>
                  <w:r>
                    <w:rPr>
                      <w:rFonts w:hint="eastAsia"/>
                      <w:bCs/>
                      <w:color w:val="000000"/>
                      <w:kern w:val="0"/>
                      <w:szCs w:val="21"/>
                      <w:lang w:bidi="zh-CN"/>
                    </w:rPr>
                    <w:t>13.</w:t>
                  </w:r>
                  <w:r>
                    <w:rPr>
                      <w:rFonts w:hint="eastAsia"/>
                      <w:bCs/>
                      <w:color w:val="000000"/>
                      <w:kern w:val="0"/>
                      <w:szCs w:val="21"/>
                      <w:lang w:val="en-US" w:bidi="zh-CN"/>
                    </w:rPr>
                    <w:t>3</w:t>
                  </w:r>
                </w:p>
              </w:tc>
              <w:tc>
                <w:tcPr>
                  <w:tcW w:w="705" w:type="pct"/>
                  <w:noWrap/>
                  <w:vAlign w:val="center"/>
                </w:tcPr>
                <w:p w14:paraId="258AB48B">
                  <w:pPr>
                    <w:jc w:val="center"/>
                    <w:rPr>
                      <w:color w:val="000000"/>
                      <w:sz w:val="21"/>
                      <w:szCs w:val="21"/>
                    </w:rPr>
                  </w:pPr>
                  <w:r>
                    <w:rPr>
                      <w:color w:val="000000"/>
                      <w:sz w:val="21"/>
                      <w:szCs w:val="21"/>
                    </w:rPr>
                    <w:t>达标</w:t>
                  </w:r>
                </w:p>
              </w:tc>
            </w:tr>
            <w:tr w14:paraId="0DCFE7F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548" w:type="pct"/>
                  <w:noWrap/>
                  <w:vAlign w:val="center"/>
                </w:tcPr>
                <w:p w14:paraId="7289BC2C">
                  <w:pPr>
                    <w:jc w:val="center"/>
                    <w:rPr>
                      <w:color w:val="000000"/>
                      <w:sz w:val="21"/>
                      <w:szCs w:val="21"/>
                    </w:rPr>
                  </w:pPr>
                  <w:r>
                    <w:rPr>
                      <w:color w:val="000000"/>
                      <w:sz w:val="21"/>
                      <w:szCs w:val="21"/>
                    </w:rPr>
                    <w:t>NO</w:t>
                  </w:r>
                  <w:r>
                    <w:rPr>
                      <w:color w:val="000000"/>
                      <w:sz w:val="21"/>
                      <w:szCs w:val="21"/>
                      <w:vertAlign w:val="subscript"/>
                    </w:rPr>
                    <w:t>2</w:t>
                  </w:r>
                </w:p>
              </w:tc>
              <w:tc>
                <w:tcPr>
                  <w:tcW w:w="1120" w:type="pct"/>
                  <w:noWrap w:val="0"/>
                  <w:vAlign w:val="center"/>
                </w:tcPr>
                <w:p w14:paraId="01344CD1">
                  <w:pPr>
                    <w:jc w:val="center"/>
                    <w:rPr>
                      <w:color w:val="000000"/>
                      <w:sz w:val="21"/>
                      <w:szCs w:val="21"/>
                    </w:rPr>
                  </w:pPr>
                  <w:r>
                    <w:rPr>
                      <w:color w:val="000000"/>
                      <w:sz w:val="21"/>
                      <w:szCs w:val="21"/>
                    </w:rPr>
                    <w:t>年平均质量浓度</w:t>
                  </w:r>
                </w:p>
              </w:tc>
              <w:tc>
                <w:tcPr>
                  <w:tcW w:w="1651" w:type="dxa"/>
                  <w:noWrap/>
                  <w:vAlign w:val="center"/>
                </w:tcPr>
                <w:p w14:paraId="514AF905">
                  <w:pPr>
                    <w:autoSpaceDE w:val="0"/>
                    <w:autoSpaceDN w:val="0"/>
                    <w:jc w:val="center"/>
                    <w:rPr>
                      <w:color w:val="000000"/>
                      <w:sz w:val="21"/>
                      <w:szCs w:val="21"/>
                    </w:rPr>
                  </w:pPr>
                  <w:r>
                    <w:rPr>
                      <w:rFonts w:hint="eastAsia"/>
                      <w:bCs/>
                      <w:color w:val="000000"/>
                      <w:kern w:val="0"/>
                      <w:szCs w:val="21"/>
                      <w:lang w:val="en-US" w:bidi="zh-CN"/>
                    </w:rPr>
                    <w:t>33.1</w:t>
                  </w:r>
                </w:p>
              </w:tc>
              <w:tc>
                <w:tcPr>
                  <w:tcW w:w="1514" w:type="dxa"/>
                  <w:noWrap/>
                  <w:vAlign w:val="center"/>
                </w:tcPr>
                <w:p w14:paraId="620762C3">
                  <w:pPr>
                    <w:autoSpaceDE w:val="0"/>
                    <w:autoSpaceDN w:val="0"/>
                    <w:jc w:val="center"/>
                    <w:rPr>
                      <w:color w:val="000000"/>
                      <w:sz w:val="21"/>
                      <w:szCs w:val="21"/>
                    </w:rPr>
                  </w:pPr>
                  <w:r>
                    <w:rPr>
                      <w:bCs/>
                      <w:color w:val="000000"/>
                      <w:kern w:val="0"/>
                      <w:szCs w:val="21"/>
                      <w:lang w:val="zh-CN" w:bidi="zh-CN"/>
                    </w:rPr>
                    <w:t>40</w:t>
                  </w:r>
                </w:p>
              </w:tc>
              <w:tc>
                <w:tcPr>
                  <w:tcW w:w="1021" w:type="dxa"/>
                  <w:noWrap/>
                  <w:vAlign w:val="center"/>
                </w:tcPr>
                <w:p w14:paraId="7A8B1B8D">
                  <w:pPr>
                    <w:autoSpaceDE w:val="0"/>
                    <w:autoSpaceDN w:val="0"/>
                    <w:jc w:val="center"/>
                    <w:rPr>
                      <w:color w:val="000000"/>
                      <w:sz w:val="21"/>
                      <w:szCs w:val="21"/>
                    </w:rPr>
                  </w:pPr>
                  <w:r>
                    <w:rPr>
                      <w:rFonts w:hint="eastAsia"/>
                      <w:bCs/>
                      <w:color w:val="000000"/>
                      <w:kern w:val="0"/>
                      <w:szCs w:val="21"/>
                      <w:lang w:val="en-US" w:bidi="zh-CN"/>
                    </w:rPr>
                    <w:t>83</w:t>
                  </w:r>
                </w:p>
              </w:tc>
              <w:tc>
                <w:tcPr>
                  <w:tcW w:w="705" w:type="pct"/>
                  <w:noWrap/>
                  <w:vAlign w:val="center"/>
                </w:tcPr>
                <w:p w14:paraId="5F8A3D2B">
                  <w:pPr>
                    <w:jc w:val="center"/>
                    <w:rPr>
                      <w:color w:val="000000"/>
                      <w:sz w:val="21"/>
                      <w:szCs w:val="21"/>
                    </w:rPr>
                  </w:pPr>
                  <w:r>
                    <w:rPr>
                      <w:color w:val="000000"/>
                      <w:sz w:val="21"/>
                      <w:szCs w:val="21"/>
                    </w:rPr>
                    <w:t>达标</w:t>
                  </w:r>
                </w:p>
              </w:tc>
            </w:tr>
            <w:tr w14:paraId="2E0E8BC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548" w:type="pct"/>
                  <w:noWrap/>
                  <w:vAlign w:val="center"/>
                </w:tcPr>
                <w:p w14:paraId="18AB8B1B">
                  <w:pPr>
                    <w:jc w:val="center"/>
                    <w:rPr>
                      <w:color w:val="000000"/>
                      <w:sz w:val="21"/>
                      <w:szCs w:val="21"/>
                    </w:rPr>
                  </w:pPr>
                  <w:r>
                    <w:rPr>
                      <w:color w:val="000000"/>
                      <w:sz w:val="21"/>
                      <w:szCs w:val="21"/>
                    </w:rPr>
                    <w:t>PM</w:t>
                  </w:r>
                  <w:r>
                    <w:rPr>
                      <w:color w:val="000000"/>
                      <w:sz w:val="21"/>
                      <w:szCs w:val="21"/>
                      <w:vertAlign w:val="subscript"/>
                    </w:rPr>
                    <w:t>10</w:t>
                  </w:r>
                </w:p>
              </w:tc>
              <w:tc>
                <w:tcPr>
                  <w:tcW w:w="1120" w:type="pct"/>
                  <w:noWrap w:val="0"/>
                  <w:vAlign w:val="center"/>
                </w:tcPr>
                <w:p w14:paraId="767C6185">
                  <w:pPr>
                    <w:jc w:val="center"/>
                    <w:rPr>
                      <w:color w:val="000000"/>
                      <w:sz w:val="21"/>
                      <w:szCs w:val="21"/>
                    </w:rPr>
                  </w:pPr>
                  <w:r>
                    <w:rPr>
                      <w:color w:val="000000"/>
                      <w:sz w:val="21"/>
                      <w:szCs w:val="21"/>
                    </w:rPr>
                    <w:t>年平均质量浓度</w:t>
                  </w:r>
                </w:p>
              </w:tc>
              <w:tc>
                <w:tcPr>
                  <w:tcW w:w="1651" w:type="dxa"/>
                  <w:noWrap/>
                  <w:vAlign w:val="center"/>
                </w:tcPr>
                <w:p w14:paraId="65611777">
                  <w:pPr>
                    <w:autoSpaceDE w:val="0"/>
                    <w:autoSpaceDN w:val="0"/>
                    <w:jc w:val="center"/>
                    <w:rPr>
                      <w:color w:val="000000"/>
                      <w:sz w:val="21"/>
                      <w:szCs w:val="21"/>
                    </w:rPr>
                  </w:pPr>
                  <w:r>
                    <w:rPr>
                      <w:rFonts w:hint="eastAsia"/>
                      <w:bCs/>
                      <w:color w:val="000000"/>
                      <w:kern w:val="0"/>
                      <w:szCs w:val="21"/>
                      <w:lang w:val="en-US" w:bidi="zh-CN"/>
                    </w:rPr>
                    <w:t>51.7</w:t>
                  </w:r>
                </w:p>
              </w:tc>
              <w:tc>
                <w:tcPr>
                  <w:tcW w:w="1514" w:type="dxa"/>
                  <w:noWrap/>
                  <w:vAlign w:val="center"/>
                </w:tcPr>
                <w:p w14:paraId="0DC3D3FB">
                  <w:pPr>
                    <w:autoSpaceDE w:val="0"/>
                    <w:autoSpaceDN w:val="0"/>
                    <w:jc w:val="center"/>
                    <w:rPr>
                      <w:color w:val="000000"/>
                      <w:sz w:val="21"/>
                      <w:szCs w:val="21"/>
                    </w:rPr>
                  </w:pPr>
                  <w:r>
                    <w:rPr>
                      <w:bCs/>
                      <w:color w:val="000000"/>
                      <w:kern w:val="0"/>
                      <w:szCs w:val="21"/>
                      <w:lang w:val="zh-CN" w:bidi="zh-CN"/>
                    </w:rPr>
                    <w:t>70</w:t>
                  </w:r>
                </w:p>
              </w:tc>
              <w:tc>
                <w:tcPr>
                  <w:tcW w:w="1021" w:type="dxa"/>
                  <w:noWrap/>
                  <w:vAlign w:val="center"/>
                </w:tcPr>
                <w:p w14:paraId="25FF7713">
                  <w:pPr>
                    <w:autoSpaceDE w:val="0"/>
                    <w:autoSpaceDN w:val="0"/>
                    <w:jc w:val="center"/>
                    <w:rPr>
                      <w:color w:val="000000"/>
                      <w:sz w:val="21"/>
                      <w:szCs w:val="21"/>
                    </w:rPr>
                  </w:pPr>
                  <w:r>
                    <w:rPr>
                      <w:rFonts w:hint="eastAsia"/>
                      <w:bCs/>
                      <w:color w:val="000000"/>
                      <w:kern w:val="0"/>
                      <w:szCs w:val="21"/>
                      <w:lang w:val="en-US" w:bidi="zh-CN"/>
                    </w:rPr>
                    <w:t>74</w:t>
                  </w:r>
                </w:p>
              </w:tc>
              <w:tc>
                <w:tcPr>
                  <w:tcW w:w="705" w:type="pct"/>
                  <w:noWrap/>
                  <w:vAlign w:val="center"/>
                </w:tcPr>
                <w:p w14:paraId="5374D276">
                  <w:pPr>
                    <w:jc w:val="center"/>
                    <w:rPr>
                      <w:color w:val="000000"/>
                      <w:sz w:val="21"/>
                      <w:szCs w:val="21"/>
                    </w:rPr>
                  </w:pPr>
                  <w:r>
                    <w:rPr>
                      <w:color w:val="000000"/>
                      <w:sz w:val="21"/>
                      <w:szCs w:val="21"/>
                    </w:rPr>
                    <w:t>达标</w:t>
                  </w:r>
                </w:p>
              </w:tc>
            </w:tr>
            <w:tr w14:paraId="0B0EF7B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548" w:type="pct"/>
                  <w:noWrap/>
                  <w:vAlign w:val="center"/>
                </w:tcPr>
                <w:p w14:paraId="2E5641E5">
                  <w:pPr>
                    <w:jc w:val="center"/>
                    <w:rPr>
                      <w:color w:val="000000"/>
                      <w:sz w:val="21"/>
                      <w:szCs w:val="21"/>
                    </w:rPr>
                  </w:pPr>
                  <w:r>
                    <w:rPr>
                      <w:color w:val="000000"/>
                      <w:sz w:val="21"/>
                      <w:szCs w:val="21"/>
                    </w:rPr>
                    <w:t>PM</w:t>
                  </w:r>
                  <w:r>
                    <w:rPr>
                      <w:color w:val="000000"/>
                      <w:sz w:val="21"/>
                      <w:szCs w:val="21"/>
                      <w:vertAlign w:val="subscript"/>
                    </w:rPr>
                    <w:t>2.5</w:t>
                  </w:r>
                </w:p>
              </w:tc>
              <w:tc>
                <w:tcPr>
                  <w:tcW w:w="1120" w:type="pct"/>
                  <w:noWrap w:val="0"/>
                  <w:vAlign w:val="center"/>
                </w:tcPr>
                <w:p w14:paraId="502F3462">
                  <w:pPr>
                    <w:jc w:val="center"/>
                    <w:rPr>
                      <w:color w:val="000000"/>
                      <w:sz w:val="21"/>
                      <w:szCs w:val="21"/>
                    </w:rPr>
                  </w:pPr>
                  <w:r>
                    <w:rPr>
                      <w:color w:val="000000"/>
                      <w:sz w:val="21"/>
                      <w:szCs w:val="21"/>
                    </w:rPr>
                    <w:t>年平均质量浓度</w:t>
                  </w:r>
                </w:p>
              </w:tc>
              <w:tc>
                <w:tcPr>
                  <w:tcW w:w="1651" w:type="dxa"/>
                  <w:noWrap/>
                  <w:vAlign w:val="center"/>
                </w:tcPr>
                <w:p w14:paraId="4731F7D4">
                  <w:pPr>
                    <w:autoSpaceDE w:val="0"/>
                    <w:autoSpaceDN w:val="0"/>
                    <w:jc w:val="center"/>
                    <w:rPr>
                      <w:color w:val="000000"/>
                      <w:sz w:val="21"/>
                      <w:szCs w:val="21"/>
                    </w:rPr>
                  </w:pPr>
                  <w:r>
                    <w:rPr>
                      <w:rFonts w:hint="eastAsia"/>
                      <w:bCs/>
                      <w:color w:val="000000"/>
                      <w:kern w:val="0"/>
                      <w:szCs w:val="21"/>
                      <w:lang w:bidi="zh-CN"/>
                    </w:rPr>
                    <w:t>32</w:t>
                  </w:r>
                </w:p>
              </w:tc>
              <w:tc>
                <w:tcPr>
                  <w:tcW w:w="1514" w:type="dxa"/>
                  <w:noWrap/>
                  <w:vAlign w:val="center"/>
                </w:tcPr>
                <w:p w14:paraId="3271496F">
                  <w:pPr>
                    <w:autoSpaceDE w:val="0"/>
                    <w:autoSpaceDN w:val="0"/>
                    <w:jc w:val="center"/>
                    <w:rPr>
                      <w:color w:val="000000"/>
                      <w:sz w:val="21"/>
                      <w:szCs w:val="21"/>
                    </w:rPr>
                  </w:pPr>
                  <w:r>
                    <w:rPr>
                      <w:bCs/>
                      <w:color w:val="000000"/>
                      <w:kern w:val="0"/>
                      <w:szCs w:val="21"/>
                      <w:lang w:val="zh-CN" w:bidi="zh-CN"/>
                    </w:rPr>
                    <w:t>35</w:t>
                  </w:r>
                </w:p>
              </w:tc>
              <w:tc>
                <w:tcPr>
                  <w:tcW w:w="1021" w:type="dxa"/>
                  <w:noWrap/>
                  <w:vAlign w:val="center"/>
                </w:tcPr>
                <w:p w14:paraId="7B962A18">
                  <w:pPr>
                    <w:autoSpaceDE w:val="0"/>
                    <w:autoSpaceDN w:val="0"/>
                    <w:jc w:val="center"/>
                    <w:rPr>
                      <w:color w:val="000000"/>
                      <w:sz w:val="21"/>
                      <w:szCs w:val="21"/>
                    </w:rPr>
                  </w:pPr>
                  <w:r>
                    <w:rPr>
                      <w:rFonts w:hint="eastAsia"/>
                      <w:bCs/>
                      <w:color w:val="000000"/>
                      <w:kern w:val="0"/>
                      <w:szCs w:val="21"/>
                      <w:lang w:bidi="zh-CN"/>
                    </w:rPr>
                    <w:t>91</w:t>
                  </w:r>
                </w:p>
              </w:tc>
              <w:tc>
                <w:tcPr>
                  <w:tcW w:w="705" w:type="pct"/>
                  <w:noWrap/>
                  <w:vAlign w:val="center"/>
                </w:tcPr>
                <w:p w14:paraId="2AF3101D">
                  <w:pPr>
                    <w:jc w:val="center"/>
                    <w:rPr>
                      <w:color w:val="000000"/>
                      <w:sz w:val="21"/>
                      <w:szCs w:val="21"/>
                    </w:rPr>
                  </w:pPr>
                  <w:r>
                    <w:rPr>
                      <w:color w:val="000000"/>
                      <w:sz w:val="21"/>
                      <w:szCs w:val="21"/>
                    </w:rPr>
                    <w:t>达标</w:t>
                  </w:r>
                </w:p>
              </w:tc>
            </w:tr>
            <w:tr w14:paraId="3ABE5EF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548" w:type="pct"/>
                  <w:noWrap/>
                  <w:vAlign w:val="center"/>
                </w:tcPr>
                <w:p w14:paraId="5344DBC0">
                  <w:pPr>
                    <w:jc w:val="center"/>
                    <w:rPr>
                      <w:color w:val="000000"/>
                      <w:sz w:val="21"/>
                      <w:szCs w:val="21"/>
                    </w:rPr>
                  </w:pPr>
                  <w:r>
                    <w:rPr>
                      <w:color w:val="000000"/>
                      <w:sz w:val="21"/>
                      <w:szCs w:val="21"/>
                    </w:rPr>
                    <w:t>CO</w:t>
                  </w:r>
                </w:p>
              </w:tc>
              <w:tc>
                <w:tcPr>
                  <w:tcW w:w="1120" w:type="pct"/>
                  <w:noWrap w:val="0"/>
                  <w:vAlign w:val="center"/>
                </w:tcPr>
                <w:p w14:paraId="14105715">
                  <w:pPr>
                    <w:jc w:val="center"/>
                    <w:rPr>
                      <w:color w:val="000000"/>
                      <w:sz w:val="21"/>
                      <w:szCs w:val="21"/>
                    </w:rPr>
                  </w:pPr>
                  <w:r>
                    <w:rPr>
                      <w:color w:val="000000"/>
                      <w:sz w:val="21"/>
                      <w:szCs w:val="21"/>
                    </w:rPr>
                    <w:t>日平均质量浓度</w:t>
                  </w:r>
                </w:p>
              </w:tc>
              <w:tc>
                <w:tcPr>
                  <w:tcW w:w="1651" w:type="dxa"/>
                  <w:noWrap/>
                  <w:vAlign w:val="center"/>
                </w:tcPr>
                <w:p w14:paraId="75215468">
                  <w:pPr>
                    <w:autoSpaceDE w:val="0"/>
                    <w:autoSpaceDN w:val="0"/>
                    <w:jc w:val="center"/>
                    <w:rPr>
                      <w:color w:val="000000"/>
                      <w:sz w:val="21"/>
                      <w:szCs w:val="21"/>
                    </w:rPr>
                  </w:pPr>
                  <w:r>
                    <w:rPr>
                      <w:rFonts w:hint="eastAsia"/>
                      <w:bCs/>
                      <w:color w:val="000000"/>
                      <w:kern w:val="0"/>
                      <w:szCs w:val="21"/>
                      <w:lang w:val="en-US" w:bidi="zh-CN"/>
                    </w:rPr>
                    <w:t>1134</w:t>
                  </w:r>
                </w:p>
              </w:tc>
              <w:tc>
                <w:tcPr>
                  <w:tcW w:w="1514" w:type="dxa"/>
                  <w:noWrap/>
                  <w:vAlign w:val="center"/>
                </w:tcPr>
                <w:p w14:paraId="171CFAB3">
                  <w:pPr>
                    <w:autoSpaceDE w:val="0"/>
                    <w:autoSpaceDN w:val="0"/>
                    <w:jc w:val="center"/>
                    <w:rPr>
                      <w:color w:val="000000"/>
                      <w:sz w:val="21"/>
                      <w:szCs w:val="21"/>
                    </w:rPr>
                  </w:pPr>
                  <w:r>
                    <w:rPr>
                      <w:bCs/>
                      <w:color w:val="000000"/>
                      <w:kern w:val="0"/>
                      <w:szCs w:val="21"/>
                      <w:lang w:val="zh-CN" w:bidi="zh-CN"/>
                    </w:rPr>
                    <w:t>4000</w:t>
                  </w:r>
                </w:p>
              </w:tc>
              <w:tc>
                <w:tcPr>
                  <w:tcW w:w="1021" w:type="dxa"/>
                  <w:noWrap/>
                  <w:vAlign w:val="center"/>
                </w:tcPr>
                <w:p w14:paraId="6EA3CA38">
                  <w:pPr>
                    <w:autoSpaceDE w:val="0"/>
                    <w:autoSpaceDN w:val="0"/>
                    <w:jc w:val="center"/>
                    <w:rPr>
                      <w:color w:val="000000"/>
                      <w:sz w:val="21"/>
                      <w:szCs w:val="21"/>
                    </w:rPr>
                  </w:pPr>
                  <w:r>
                    <w:rPr>
                      <w:rFonts w:hint="eastAsia"/>
                      <w:bCs/>
                      <w:color w:val="000000"/>
                      <w:kern w:val="0"/>
                      <w:szCs w:val="21"/>
                      <w:lang w:val="en-US" w:bidi="zh-CN"/>
                    </w:rPr>
                    <w:t>28</w:t>
                  </w:r>
                </w:p>
              </w:tc>
              <w:tc>
                <w:tcPr>
                  <w:tcW w:w="705" w:type="pct"/>
                  <w:noWrap/>
                  <w:vAlign w:val="center"/>
                </w:tcPr>
                <w:p w14:paraId="516ED5D6">
                  <w:pPr>
                    <w:jc w:val="center"/>
                    <w:rPr>
                      <w:color w:val="000000"/>
                      <w:sz w:val="21"/>
                      <w:szCs w:val="21"/>
                    </w:rPr>
                  </w:pPr>
                  <w:r>
                    <w:rPr>
                      <w:color w:val="000000"/>
                      <w:sz w:val="21"/>
                      <w:szCs w:val="21"/>
                    </w:rPr>
                    <w:t>达标</w:t>
                  </w:r>
                </w:p>
              </w:tc>
            </w:tr>
            <w:tr w14:paraId="54D6D97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548" w:type="pct"/>
                  <w:noWrap/>
                  <w:vAlign w:val="center"/>
                </w:tcPr>
                <w:p w14:paraId="78AE7C80">
                  <w:pPr>
                    <w:jc w:val="center"/>
                    <w:rPr>
                      <w:color w:val="000000"/>
                      <w:sz w:val="21"/>
                      <w:szCs w:val="21"/>
                    </w:rPr>
                  </w:pPr>
                  <w:r>
                    <w:rPr>
                      <w:color w:val="000000"/>
                      <w:sz w:val="21"/>
                      <w:szCs w:val="21"/>
                    </w:rPr>
                    <w:t>O</w:t>
                  </w:r>
                  <w:r>
                    <w:rPr>
                      <w:color w:val="000000"/>
                      <w:sz w:val="21"/>
                      <w:szCs w:val="21"/>
                      <w:vertAlign w:val="subscript"/>
                    </w:rPr>
                    <w:t>3</w:t>
                  </w:r>
                </w:p>
              </w:tc>
              <w:tc>
                <w:tcPr>
                  <w:tcW w:w="1120" w:type="pct"/>
                  <w:noWrap w:val="0"/>
                  <w:vAlign w:val="center"/>
                </w:tcPr>
                <w:p w14:paraId="1296132E">
                  <w:pPr>
                    <w:jc w:val="center"/>
                    <w:rPr>
                      <w:color w:val="000000"/>
                      <w:sz w:val="21"/>
                      <w:szCs w:val="21"/>
                    </w:rPr>
                  </w:pPr>
                  <w:r>
                    <w:rPr>
                      <w:color w:val="000000"/>
                      <w:sz w:val="21"/>
                      <w:szCs w:val="21"/>
                    </w:rPr>
                    <w:t>8h平均质量浓度</w:t>
                  </w:r>
                </w:p>
              </w:tc>
              <w:tc>
                <w:tcPr>
                  <w:tcW w:w="1651" w:type="dxa"/>
                  <w:noWrap/>
                  <w:vAlign w:val="center"/>
                </w:tcPr>
                <w:p w14:paraId="01AB45E6">
                  <w:pPr>
                    <w:autoSpaceDE w:val="0"/>
                    <w:autoSpaceDN w:val="0"/>
                    <w:jc w:val="center"/>
                    <w:rPr>
                      <w:color w:val="000000"/>
                      <w:sz w:val="21"/>
                      <w:szCs w:val="21"/>
                    </w:rPr>
                  </w:pPr>
                  <w:r>
                    <w:rPr>
                      <w:rFonts w:hint="eastAsia"/>
                      <w:bCs/>
                      <w:color w:val="000000"/>
                      <w:kern w:val="0"/>
                      <w:szCs w:val="21"/>
                      <w:lang w:val="en-US" w:bidi="zh-CN"/>
                    </w:rPr>
                    <w:t>162</w:t>
                  </w:r>
                </w:p>
              </w:tc>
              <w:tc>
                <w:tcPr>
                  <w:tcW w:w="1514" w:type="dxa"/>
                  <w:noWrap/>
                  <w:vAlign w:val="center"/>
                </w:tcPr>
                <w:p w14:paraId="4C693969">
                  <w:pPr>
                    <w:autoSpaceDE w:val="0"/>
                    <w:autoSpaceDN w:val="0"/>
                    <w:jc w:val="center"/>
                    <w:rPr>
                      <w:color w:val="000000"/>
                      <w:sz w:val="21"/>
                      <w:szCs w:val="21"/>
                    </w:rPr>
                  </w:pPr>
                  <w:r>
                    <w:rPr>
                      <w:bCs/>
                      <w:color w:val="000000"/>
                      <w:kern w:val="0"/>
                      <w:szCs w:val="21"/>
                      <w:lang w:val="zh-CN" w:bidi="zh-CN"/>
                    </w:rPr>
                    <w:t>160</w:t>
                  </w:r>
                </w:p>
              </w:tc>
              <w:tc>
                <w:tcPr>
                  <w:tcW w:w="1021" w:type="dxa"/>
                  <w:noWrap/>
                  <w:vAlign w:val="center"/>
                </w:tcPr>
                <w:p w14:paraId="4A5FA5CE">
                  <w:pPr>
                    <w:autoSpaceDE w:val="0"/>
                    <w:autoSpaceDN w:val="0"/>
                    <w:jc w:val="center"/>
                    <w:rPr>
                      <w:color w:val="000000"/>
                      <w:sz w:val="21"/>
                      <w:szCs w:val="21"/>
                    </w:rPr>
                  </w:pPr>
                  <w:r>
                    <w:rPr>
                      <w:rFonts w:hint="eastAsia"/>
                      <w:bCs/>
                      <w:color w:val="000000"/>
                      <w:kern w:val="0"/>
                      <w:szCs w:val="21"/>
                      <w:lang w:bidi="zh-CN"/>
                    </w:rPr>
                    <w:t>10</w:t>
                  </w:r>
                  <w:r>
                    <w:rPr>
                      <w:rFonts w:hint="eastAsia"/>
                      <w:bCs/>
                      <w:color w:val="000000"/>
                      <w:kern w:val="0"/>
                      <w:szCs w:val="21"/>
                      <w:lang w:val="en-US" w:bidi="zh-CN"/>
                    </w:rPr>
                    <w:t>1</w:t>
                  </w:r>
                </w:p>
              </w:tc>
              <w:tc>
                <w:tcPr>
                  <w:tcW w:w="705" w:type="pct"/>
                  <w:noWrap/>
                  <w:vAlign w:val="center"/>
                </w:tcPr>
                <w:p w14:paraId="1DC0BCF3">
                  <w:pPr>
                    <w:jc w:val="center"/>
                    <w:rPr>
                      <w:color w:val="000000"/>
                      <w:sz w:val="21"/>
                      <w:szCs w:val="21"/>
                    </w:rPr>
                  </w:pPr>
                  <w:r>
                    <w:rPr>
                      <w:color w:val="000000"/>
                      <w:sz w:val="21"/>
                      <w:szCs w:val="21"/>
                    </w:rPr>
                    <w:t>超标</w:t>
                  </w:r>
                </w:p>
              </w:tc>
            </w:tr>
          </w:tbl>
          <w:p w14:paraId="3E0783DC">
            <w:pPr>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rPr>
                <w:rFonts w:hint="default" w:ascii="Times New Roman" w:hAnsi="Times New Roman" w:eastAsia="宋体" w:cs="Times New Roman"/>
                <w:color w:val="000000" w:themeColor="text1"/>
                <w:sz w:val="24"/>
                <w:szCs w:val="24"/>
              </w:rPr>
            </w:pPr>
            <w:r>
              <w:rPr>
                <w:rFonts w:hint="default" w:ascii="Times New Roman" w:hAnsi="Times New Roman" w:eastAsia="宋体" w:cs="Times New Roman"/>
                <w:color w:val="auto"/>
                <w:sz w:val="24"/>
                <w:szCs w:val="24"/>
                <w:lang w:val="en-US" w:eastAsia="zh-CN"/>
              </w:rPr>
              <w:t>202</w:t>
            </w:r>
            <w:r>
              <w:rPr>
                <w:rFonts w:hint="eastAsia" w:cs="Times New Roman"/>
                <w:color w:val="auto"/>
                <w:sz w:val="24"/>
                <w:szCs w:val="24"/>
                <w:lang w:val="en-US" w:eastAsia="zh-CN"/>
              </w:rPr>
              <w:t>4</w:t>
            </w:r>
            <w:r>
              <w:rPr>
                <w:rFonts w:hint="default" w:ascii="Times New Roman" w:hAnsi="Times New Roman" w:eastAsia="宋体" w:cs="Times New Roman"/>
                <w:color w:val="auto"/>
                <w:sz w:val="24"/>
                <w:szCs w:val="24"/>
                <w:lang w:val="en-US" w:eastAsia="zh-CN"/>
              </w:rPr>
              <w:t>年环境空气质量状况显示，</w:t>
            </w:r>
            <w:r>
              <w:rPr>
                <w:rFonts w:ascii="Times New Roman" w:hAnsi="Times New Roman"/>
                <w:color w:val="000000"/>
                <w:sz w:val="24"/>
                <w:szCs w:val="24"/>
              </w:rPr>
              <w:t>项目所在区域SO</w:t>
            </w:r>
            <w:r>
              <w:rPr>
                <w:rFonts w:ascii="Times New Roman" w:hAnsi="Times New Roman"/>
                <w:color w:val="000000"/>
                <w:sz w:val="24"/>
                <w:szCs w:val="24"/>
                <w:vertAlign w:val="subscript"/>
              </w:rPr>
              <w:t>2</w:t>
            </w:r>
            <w:r>
              <w:rPr>
                <w:rFonts w:ascii="Times New Roman" w:hAnsi="Times New Roman"/>
                <w:color w:val="000000"/>
                <w:sz w:val="24"/>
                <w:szCs w:val="24"/>
              </w:rPr>
              <w:t>、PM</w:t>
            </w:r>
            <w:r>
              <w:rPr>
                <w:rFonts w:ascii="Times New Roman" w:hAnsi="Times New Roman"/>
                <w:color w:val="000000"/>
                <w:sz w:val="24"/>
                <w:szCs w:val="24"/>
                <w:vertAlign w:val="subscript"/>
              </w:rPr>
              <w:t>10</w:t>
            </w:r>
            <w:r>
              <w:rPr>
                <w:rFonts w:ascii="Times New Roman" w:hAnsi="Times New Roman"/>
                <w:color w:val="000000"/>
                <w:sz w:val="24"/>
                <w:szCs w:val="24"/>
              </w:rPr>
              <w:t>、PM</w:t>
            </w:r>
            <w:r>
              <w:rPr>
                <w:rFonts w:ascii="Times New Roman" w:hAnsi="Times New Roman"/>
                <w:color w:val="000000"/>
                <w:sz w:val="24"/>
                <w:szCs w:val="24"/>
                <w:vertAlign w:val="subscript"/>
              </w:rPr>
              <w:t>2.5</w:t>
            </w:r>
            <w:r>
              <w:rPr>
                <w:rFonts w:ascii="Times New Roman" w:hAnsi="Times New Roman"/>
                <w:color w:val="000000"/>
                <w:sz w:val="24"/>
                <w:szCs w:val="24"/>
              </w:rPr>
              <w:t>、</w:t>
            </w:r>
            <w:r>
              <w:rPr>
                <w:rFonts w:ascii="Times New Roman" w:hAnsi="Times New Roman"/>
                <w:bCs/>
                <w:color w:val="000000"/>
                <w:kern w:val="4"/>
                <w:sz w:val="24"/>
                <w:szCs w:val="24"/>
              </w:rPr>
              <w:t>NO</w:t>
            </w:r>
            <w:r>
              <w:rPr>
                <w:rFonts w:ascii="Times New Roman" w:hAnsi="Times New Roman"/>
                <w:bCs/>
                <w:color w:val="000000"/>
                <w:kern w:val="4"/>
                <w:sz w:val="24"/>
                <w:szCs w:val="24"/>
                <w:vertAlign w:val="subscript"/>
              </w:rPr>
              <w:t>2</w:t>
            </w:r>
            <w:r>
              <w:rPr>
                <w:rFonts w:ascii="Times New Roman" w:hAnsi="Times New Roman"/>
                <w:color w:val="000000"/>
                <w:sz w:val="24"/>
                <w:szCs w:val="24"/>
              </w:rPr>
              <w:t>年均浓度、CO日均浓度达到《环境空气质量标准》(GB3095-2012)表1中二级标准要求，</w:t>
            </w:r>
            <w:r>
              <w:rPr>
                <w:rFonts w:ascii="Times New Roman" w:hAnsi="Times New Roman"/>
                <w:bCs/>
                <w:color w:val="000000"/>
                <w:kern w:val="4"/>
                <w:sz w:val="24"/>
                <w:szCs w:val="24"/>
              </w:rPr>
              <w:t>O</w:t>
            </w:r>
            <w:r>
              <w:rPr>
                <w:rFonts w:ascii="Times New Roman" w:hAnsi="Times New Roman"/>
                <w:bCs/>
                <w:color w:val="000000"/>
                <w:kern w:val="4"/>
                <w:sz w:val="24"/>
                <w:szCs w:val="24"/>
                <w:vertAlign w:val="subscript"/>
              </w:rPr>
              <w:t>3</w:t>
            </w:r>
            <w:r>
              <w:rPr>
                <w:rFonts w:ascii="Times New Roman" w:hAnsi="Times New Roman"/>
                <w:bCs/>
                <w:color w:val="000000"/>
                <w:kern w:val="4"/>
                <w:sz w:val="24"/>
                <w:szCs w:val="24"/>
              </w:rPr>
              <w:t>8小时平均浓度</w:t>
            </w:r>
            <w:r>
              <w:rPr>
                <w:rFonts w:ascii="Times New Roman" w:hAnsi="Times New Roman"/>
                <w:color w:val="000000"/>
                <w:sz w:val="24"/>
                <w:szCs w:val="24"/>
              </w:rPr>
              <w:t>出现超标，因此判定该区域为环境空气质量非达标区，</w:t>
            </w:r>
            <w:r>
              <w:rPr>
                <w:rFonts w:hint="default" w:ascii="Times New Roman" w:hAnsi="Times New Roman" w:eastAsia="宋体" w:cs="Times New Roman"/>
                <w:color w:val="auto"/>
                <w:sz w:val="24"/>
                <w:szCs w:val="24"/>
              </w:rPr>
              <w:t>针对该地区环境空气质量现状，该区域已按《中华人民共和国大气污染防治法》的要求开展限期达标规划。同时，江阴市</w:t>
            </w:r>
            <w:r>
              <w:rPr>
                <w:rFonts w:hint="eastAsia" w:cs="Times New Roman"/>
                <w:color w:val="auto"/>
                <w:sz w:val="24"/>
                <w:szCs w:val="24"/>
                <w:lang w:val="en-US" w:eastAsia="zh-CN"/>
              </w:rPr>
              <w:t>周庄</w:t>
            </w:r>
            <w:r>
              <w:rPr>
                <w:rFonts w:hint="default" w:ascii="Times New Roman" w:hAnsi="Times New Roman" w:eastAsia="宋体" w:cs="Times New Roman"/>
                <w:color w:val="auto"/>
                <w:sz w:val="24"/>
                <w:szCs w:val="24"/>
              </w:rPr>
              <w:t>镇人民政府已制定《202</w:t>
            </w:r>
            <w:r>
              <w:rPr>
                <w:rFonts w:hint="eastAsia" w:cs="Times New Roman"/>
                <w:color w:val="auto"/>
                <w:sz w:val="24"/>
                <w:szCs w:val="24"/>
                <w:lang w:val="en-US" w:eastAsia="zh-CN"/>
              </w:rPr>
              <w:t>4</w:t>
            </w:r>
            <w:r>
              <w:rPr>
                <w:rFonts w:hint="default" w:ascii="Times New Roman" w:hAnsi="Times New Roman" w:eastAsia="宋体" w:cs="Times New Roman"/>
                <w:color w:val="auto"/>
                <w:sz w:val="24"/>
                <w:szCs w:val="24"/>
              </w:rPr>
              <w:t>年</w:t>
            </w:r>
            <w:r>
              <w:rPr>
                <w:rFonts w:hint="eastAsia" w:cs="Times New Roman"/>
                <w:color w:val="auto"/>
                <w:sz w:val="24"/>
                <w:szCs w:val="24"/>
                <w:lang w:val="en-US" w:eastAsia="zh-CN"/>
              </w:rPr>
              <w:t>周庄</w:t>
            </w:r>
            <w:r>
              <w:rPr>
                <w:rFonts w:hint="default" w:ascii="Times New Roman" w:hAnsi="Times New Roman" w:eastAsia="宋体" w:cs="Times New Roman"/>
                <w:color w:val="auto"/>
                <w:sz w:val="24"/>
                <w:szCs w:val="24"/>
              </w:rPr>
              <w:t>镇大气整治行动方案》（见附件），</w:t>
            </w:r>
            <w:r>
              <w:rPr>
                <w:rFonts w:hint="default" w:ascii="Times New Roman" w:hAnsi="Times New Roman" w:eastAsia="宋体" w:cs="Times New Roman"/>
                <w:color w:val="000000" w:themeColor="text1"/>
                <w:sz w:val="24"/>
                <w:szCs w:val="24"/>
              </w:rPr>
              <w:t>预计经过上述整顿措施后，项目所在区域环境空气质量可以明显改善。</w:t>
            </w:r>
          </w:p>
          <w:p w14:paraId="33E334FD">
            <w:pPr>
              <w:keepNext w:val="0"/>
              <w:keepLines w:val="0"/>
              <w:pageBreakBefore w:val="0"/>
              <w:widowControl w:val="0"/>
              <w:kinsoku/>
              <w:wordWrap/>
              <w:overflowPunct/>
              <w:topLinePunct w:val="0"/>
              <w:autoSpaceDE/>
              <w:autoSpaceDN/>
              <w:bidi w:val="0"/>
              <w:adjustRightInd/>
              <w:snapToGrid/>
              <w:spacing w:line="500" w:lineRule="exact"/>
              <w:ind w:left="0" w:leftChars="0" w:right="0"/>
              <w:jc w:val="both"/>
              <w:textAlignment w:val="auto"/>
              <w:rPr>
                <w:rFonts w:hint="default" w:ascii="Times New Roman" w:hAnsi="Times New Roman" w:eastAsia="宋体" w:cs="Times New Roman"/>
                <w:b/>
                <w:bCs/>
                <w:color w:val="000000" w:themeColor="text1"/>
                <w:sz w:val="24"/>
                <w:szCs w:val="24"/>
              </w:rPr>
            </w:pPr>
            <w:r>
              <w:rPr>
                <w:rFonts w:hint="default" w:ascii="Times New Roman" w:hAnsi="Times New Roman" w:eastAsia="宋体" w:cs="Times New Roman"/>
                <w:b/>
                <w:bCs/>
                <w:color w:val="000000" w:themeColor="text1"/>
                <w:sz w:val="24"/>
                <w:szCs w:val="24"/>
              </w:rPr>
              <w:t>2、地表水</w:t>
            </w:r>
          </w:p>
          <w:p w14:paraId="0DF9567B">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color w:val="000000"/>
                <w:kern w:val="0"/>
                <w:sz w:val="24"/>
              </w:rPr>
            </w:pPr>
            <w:r>
              <w:rPr>
                <w:rFonts w:hint="eastAsia"/>
                <w:color w:val="000000"/>
                <w:sz w:val="24"/>
                <w:szCs w:val="24"/>
              </w:rPr>
              <w:t>项目所在地纳污河流为</w:t>
            </w:r>
            <w:r>
              <w:rPr>
                <w:rFonts w:hint="eastAsia"/>
                <w:color w:val="000000"/>
                <w:sz w:val="24"/>
                <w:szCs w:val="24"/>
                <w:lang w:val="en-US" w:eastAsia="zh-CN"/>
              </w:rPr>
              <w:t>张家港河</w:t>
            </w:r>
            <w:r>
              <w:rPr>
                <w:rFonts w:hint="eastAsia"/>
                <w:color w:val="000000"/>
                <w:sz w:val="24"/>
                <w:szCs w:val="24"/>
              </w:rPr>
              <w:t>，根据江苏省地表水（环境）功能区划，</w:t>
            </w:r>
            <w:r>
              <w:rPr>
                <w:rFonts w:hint="eastAsia"/>
                <w:spacing w:val="-6"/>
                <w:sz w:val="24"/>
                <w:szCs w:val="24"/>
              </w:rPr>
              <w:t>顾山南大河</w:t>
            </w:r>
            <w:r>
              <w:rPr>
                <w:rFonts w:hint="default" w:ascii="Times New Roman" w:hAnsi="Times New Roman" w:eastAsia="宋体" w:cs="Times New Roman"/>
                <w:color w:val="000000"/>
                <w:sz w:val="24"/>
                <w:szCs w:val="24"/>
              </w:rPr>
              <w:t>执行</w:t>
            </w:r>
            <w:r>
              <w:rPr>
                <w:rFonts w:hint="default" w:ascii="Times New Roman" w:hAnsi="Times New Roman" w:eastAsia="宋体" w:cs="Times New Roman"/>
                <w:color w:val="000000"/>
                <w:spacing w:val="6"/>
                <w:sz w:val="24"/>
                <w:szCs w:val="24"/>
              </w:rPr>
              <w:t>《地表水环境质量标准》（GB3838-2002</w:t>
            </w:r>
            <w:r>
              <w:rPr>
                <w:rFonts w:hint="default" w:ascii="Times New Roman" w:hAnsi="Times New Roman" w:eastAsia="宋体" w:cs="Times New Roman"/>
                <w:color w:val="000000"/>
                <w:sz w:val="24"/>
                <w:szCs w:val="24"/>
              </w:rPr>
              <w:t>）中的Ⅲ类标准。</w:t>
            </w:r>
            <w:r>
              <w:rPr>
                <w:rFonts w:hint="default" w:ascii="Times New Roman" w:hAnsi="Times New Roman" w:cs="Times New Roman"/>
                <w:color w:val="000000"/>
                <w:sz w:val="24"/>
                <w:szCs w:val="24"/>
                <w:lang w:val="en-US" w:eastAsia="zh-CN"/>
              </w:rPr>
              <w:t>根据</w:t>
            </w:r>
            <w:r>
              <w:rPr>
                <w:rFonts w:hint="default" w:ascii="Times New Roman" w:hAnsi="Times New Roman" w:eastAsia="宋体" w:cs="Times New Roman"/>
                <w:color w:val="000000"/>
                <w:kern w:val="2"/>
                <w:sz w:val="24"/>
                <w:lang w:eastAsia="zh-CN"/>
              </w:rPr>
              <w:t>《</w:t>
            </w:r>
            <w:r>
              <w:rPr>
                <w:rFonts w:hint="default" w:ascii="Times New Roman" w:hAnsi="Times New Roman" w:eastAsia="宋体" w:cs="Times New Roman"/>
                <w:color w:val="000000"/>
                <w:kern w:val="2"/>
                <w:sz w:val="24"/>
                <w:lang w:val="en-US" w:eastAsia="zh-CN"/>
              </w:rPr>
              <w:t>2024年度江阴市生态环境状况公报</w:t>
            </w:r>
            <w:r>
              <w:rPr>
                <w:rFonts w:hint="default" w:ascii="Times New Roman" w:hAnsi="Times New Roman" w:eastAsia="宋体" w:cs="Times New Roman"/>
                <w:color w:val="000000"/>
                <w:kern w:val="2"/>
                <w:sz w:val="24"/>
                <w:lang w:eastAsia="zh-CN"/>
              </w:rPr>
              <w:t>》</w:t>
            </w:r>
            <w:r>
              <w:rPr>
                <w:rFonts w:hint="default" w:ascii="Times New Roman" w:hAnsi="Times New Roman" w:cs="Times New Roman"/>
                <w:color w:val="000000"/>
                <w:kern w:val="0"/>
                <w:sz w:val="24"/>
              </w:rPr>
              <w:t>，江阴市水环境水质情况如下：</w:t>
            </w:r>
          </w:p>
          <w:p w14:paraId="121D303E">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lang w:val="en-US" w:eastAsia="zh-CN"/>
              </w:rPr>
              <w:t>2024 年，全市国、省考河流断面水质优Ⅲ比例达到 100%，长江三个集中式饮用水源地达标率 100%，长江干流江阴段稳定达到Ⅱ类标准，地表水环境质量总体改善。</w:t>
            </w:r>
          </w:p>
          <w:p w14:paraId="4E5E9F87">
            <w:pPr>
              <w:keepNext w:val="0"/>
              <w:keepLines w:val="0"/>
              <w:pageBreakBefore w:val="0"/>
              <w:widowControl/>
              <w:kinsoku/>
              <w:wordWrap/>
              <w:overflowPunct/>
              <w:topLinePunct w:val="0"/>
              <w:autoSpaceDE/>
              <w:autoSpaceDN/>
              <w:bidi w:val="0"/>
              <w:spacing w:line="500" w:lineRule="exact"/>
              <w:ind w:firstLine="480" w:firstLineChars="200"/>
              <w:textAlignment w:val="auto"/>
              <w:rPr>
                <w:rFonts w:hint="default" w:ascii="Times New Roman" w:hAnsi="Times New Roman" w:cs="Times New Roman"/>
                <w:color w:val="000000"/>
                <w:kern w:val="0"/>
                <w:sz w:val="24"/>
              </w:rPr>
            </w:pPr>
            <w:r>
              <w:rPr>
                <w:rFonts w:hint="default" w:ascii="Times New Roman" w:hAnsi="Times New Roman" w:eastAsia="宋体" w:cs="Times New Roman"/>
                <w:color w:val="000000"/>
                <w:kern w:val="0"/>
                <w:sz w:val="24"/>
              </w:rPr>
              <w:fldChar w:fldCharType="begin"/>
            </w:r>
            <w:r>
              <w:rPr>
                <w:rFonts w:hint="default" w:ascii="Times New Roman" w:hAnsi="Times New Roman" w:eastAsia="宋体" w:cs="Times New Roman"/>
                <w:color w:val="000000"/>
                <w:kern w:val="0"/>
                <w:sz w:val="24"/>
              </w:rPr>
              <w:instrText xml:space="preserve"> = 1 \* GB3 \* MERGEFORMAT </w:instrText>
            </w:r>
            <w:r>
              <w:rPr>
                <w:rFonts w:hint="default" w:ascii="Times New Roman" w:hAnsi="Times New Roman" w:eastAsia="宋体" w:cs="Times New Roman"/>
                <w:color w:val="000000"/>
                <w:kern w:val="0"/>
                <w:sz w:val="24"/>
              </w:rPr>
              <w:fldChar w:fldCharType="separate"/>
            </w:r>
            <w:r>
              <w:rPr>
                <w:rFonts w:hint="default" w:ascii="Times New Roman" w:hAnsi="Times New Roman" w:eastAsia="宋体" w:cs="Times New Roman"/>
                <w:color w:val="000000"/>
                <w:kern w:val="0"/>
                <w:sz w:val="24"/>
              </w:rPr>
              <w:t>①</w:t>
            </w:r>
            <w:r>
              <w:rPr>
                <w:rFonts w:hint="default" w:ascii="Times New Roman" w:hAnsi="Times New Roman" w:eastAsia="宋体" w:cs="Times New Roman"/>
                <w:color w:val="000000"/>
                <w:kern w:val="0"/>
                <w:sz w:val="24"/>
              </w:rPr>
              <w:fldChar w:fldCharType="end"/>
            </w:r>
            <w:r>
              <w:rPr>
                <w:rFonts w:hint="default" w:ascii="Times New Roman" w:hAnsi="Times New Roman" w:cs="Times New Roman"/>
                <w:color w:val="000000"/>
                <w:kern w:val="0"/>
                <w:sz w:val="24"/>
              </w:rPr>
              <w:t>国省考断面</w:t>
            </w:r>
          </w:p>
          <w:p w14:paraId="69BA3C4E">
            <w:pPr>
              <w:keepNext w:val="0"/>
              <w:keepLines w:val="0"/>
              <w:pageBreakBefore w:val="0"/>
              <w:widowControl/>
              <w:kinsoku/>
              <w:wordWrap/>
              <w:overflowPunct/>
              <w:topLinePunct w:val="0"/>
              <w:autoSpaceDE/>
              <w:autoSpaceDN/>
              <w:bidi w:val="0"/>
              <w:spacing w:line="500" w:lineRule="exact"/>
              <w:ind w:firstLine="480" w:firstLineChars="200"/>
              <w:textAlignment w:val="auto"/>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202</w:t>
            </w:r>
            <w:r>
              <w:rPr>
                <w:rFonts w:hint="eastAsia" w:ascii="Times New Roman" w:hAnsi="Times New Roman" w:cs="Times New Roman"/>
                <w:color w:val="000000"/>
                <w:kern w:val="0"/>
                <w:sz w:val="24"/>
                <w:lang w:val="en-US" w:eastAsia="zh-CN"/>
              </w:rPr>
              <w:t>4</w:t>
            </w:r>
            <w:r>
              <w:rPr>
                <w:rFonts w:hint="default" w:ascii="Times New Roman" w:hAnsi="Times New Roman" w:cs="Times New Roman"/>
                <w:color w:val="000000"/>
                <w:kern w:val="0"/>
                <w:sz w:val="24"/>
              </w:rPr>
              <w:t>年，全市6个国考断面全部达标，优Ⅲ比例100%，同比持平，其中</w:t>
            </w:r>
            <w:r>
              <w:rPr>
                <w:rFonts w:hint="default" w:ascii="Times New Roman" w:hAnsi="Times New Roman" w:cs="Times New Roman"/>
                <w:color w:val="000000"/>
                <w:kern w:val="0"/>
                <w:sz w:val="24"/>
                <w:lang w:val="en-US" w:eastAsia="zh-CN"/>
              </w:rPr>
              <w:t>4</w:t>
            </w:r>
            <w:r>
              <w:rPr>
                <w:rFonts w:hint="default" w:ascii="Times New Roman" w:hAnsi="Times New Roman" w:cs="Times New Roman"/>
                <w:color w:val="000000"/>
                <w:kern w:val="0"/>
                <w:sz w:val="24"/>
              </w:rPr>
              <w:t>个断面达到Ⅱ类；全市18个省考断面全部达标，优Ⅲ比例100%，同比持平，其中1</w:t>
            </w:r>
            <w:r>
              <w:rPr>
                <w:rFonts w:hint="default" w:ascii="Times New Roman" w:hAnsi="Times New Roman" w:cs="Times New Roman"/>
                <w:color w:val="000000"/>
                <w:kern w:val="0"/>
                <w:sz w:val="24"/>
                <w:lang w:val="en-US" w:eastAsia="zh-CN"/>
              </w:rPr>
              <w:t>1</w:t>
            </w:r>
            <w:r>
              <w:rPr>
                <w:rFonts w:hint="default" w:ascii="Times New Roman" w:hAnsi="Times New Roman" w:cs="Times New Roman"/>
                <w:color w:val="000000"/>
                <w:kern w:val="0"/>
                <w:sz w:val="24"/>
              </w:rPr>
              <w:t>个断面达到Ⅱ类。</w:t>
            </w:r>
          </w:p>
          <w:p w14:paraId="4686D882">
            <w:pPr>
              <w:keepNext w:val="0"/>
              <w:keepLines w:val="0"/>
              <w:pageBreakBefore w:val="0"/>
              <w:widowControl/>
              <w:kinsoku/>
              <w:wordWrap/>
              <w:overflowPunct/>
              <w:topLinePunct w:val="0"/>
              <w:autoSpaceDE/>
              <w:autoSpaceDN/>
              <w:bidi w:val="0"/>
              <w:spacing w:line="500" w:lineRule="exact"/>
              <w:ind w:firstLine="480" w:firstLineChars="200"/>
              <w:textAlignment w:val="auto"/>
              <w:rPr>
                <w:rFonts w:hint="default" w:ascii="Times New Roman" w:hAnsi="Times New Roman" w:cs="Times New Roman"/>
                <w:color w:val="000000"/>
                <w:kern w:val="0"/>
                <w:sz w:val="24"/>
              </w:rPr>
            </w:pPr>
            <w:r>
              <w:rPr>
                <w:rFonts w:hint="default" w:ascii="Times New Roman" w:hAnsi="Times New Roman" w:eastAsia="宋体" w:cs="Times New Roman"/>
                <w:color w:val="000000"/>
                <w:kern w:val="0"/>
                <w:sz w:val="24"/>
              </w:rPr>
              <w:fldChar w:fldCharType="begin"/>
            </w:r>
            <w:r>
              <w:rPr>
                <w:rFonts w:hint="default" w:ascii="Times New Roman" w:hAnsi="Times New Roman" w:eastAsia="宋体" w:cs="Times New Roman"/>
                <w:color w:val="000000"/>
                <w:kern w:val="0"/>
                <w:sz w:val="24"/>
              </w:rPr>
              <w:instrText xml:space="preserve"> = 2 \* GB3 \* MERGEFORMAT </w:instrText>
            </w:r>
            <w:r>
              <w:rPr>
                <w:rFonts w:hint="default" w:ascii="Times New Roman" w:hAnsi="Times New Roman" w:eastAsia="宋体" w:cs="Times New Roman"/>
                <w:color w:val="000000"/>
                <w:kern w:val="0"/>
                <w:sz w:val="24"/>
              </w:rPr>
              <w:fldChar w:fldCharType="separate"/>
            </w:r>
            <w:r>
              <w:rPr>
                <w:rFonts w:hint="default" w:ascii="Times New Roman" w:hAnsi="Times New Roman" w:eastAsia="宋体" w:cs="Times New Roman"/>
                <w:color w:val="000000"/>
                <w:kern w:val="0"/>
                <w:sz w:val="24"/>
              </w:rPr>
              <w:t>②</w:t>
            </w:r>
            <w:r>
              <w:rPr>
                <w:rFonts w:hint="default" w:ascii="Times New Roman" w:hAnsi="Times New Roman" w:eastAsia="宋体" w:cs="Times New Roman"/>
                <w:color w:val="000000"/>
                <w:kern w:val="0"/>
                <w:sz w:val="24"/>
              </w:rPr>
              <w:fldChar w:fldCharType="end"/>
            </w:r>
            <w:r>
              <w:rPr>
                <w:rFonts w:hint="default" w:ascii="Times New Roman" w:hAnsi="Times New Roman" w:eastAsia="宋体" w:cs="Times New Roman"/>
                <w:color w:val="000000"/>
                <w:kern w:val="0"/>
                <w:sz w:val="24"/>
              </w:rPr>
              <w:t>饮</w:t>
            </w:r>
            <w:r>
              <w:rPr>
                <w:rFonts w:hint="default" w:ascii="Times New Roman" w:hAnsi="Times New Roman" w:cs="Times New Roman"/>
                <w:color w:val="000000"/>
                <w:kern w:val="0"/>
                <w:sz w:val="24"/>
              </w:rPr>
              <w:t>用水水源地</w:t>
            </w:r>
          </w:p>
          <w:p w14:paraId="743EACC7">
            <w:pPr>
              <w:keepNext w:val="0"/>
              <w:keepLines w:val="0"/>
              <w:pageBreakBefore w:val="0"/>
              <w:widowControl/>
              <w:kinsoku/>
              <w:wordWrap/>
              <w:overflowPunct/>
              <w:topLinePunct w:val="0"/>
              <w:autoSpaceDE/>
              <w:autoSpaceDN/>
              <w:bidi w:val="0"/>
              <w:spacing w:line="500" w:lineRule="exact"/>
              <w:ind w:firstLine="480" w:firstLineChars="200"/>
              <w:textAlignment w:val="auto"/>
              <w:rPr>
                <w:rFonts w:hint="default" w:ascii="Times New Roman" w:hAnsi="Times New Roman" w:cs="Times New Roman"/>
                <w:color w:val="000000"/>
                <w:kern w:val="0"/>
                <w:sz w:val="24"/>
              </w:rPr>
            </w:pPr>
            <w:r>
              <w:rPr>
                <w:rFonts w:hint="eastAsia" w:ascii="Times New Roman" w:hAnsi="Times New Roman" w:cs="Times New Roman"/>
                <w:color w:val="000000"/>
                <w:kern w:val="0"/>
                <w:sz w:val="24"/>
                <w:lang w:val="en-US" w:eastAsia="zh-CN"/>
              </w:rPr>
              <w:t>2024年，全市</w:t>
            </w:r>
            <w:r>
              <w:rPr>
                <w:rFonts w:hint="default" w:ascii="Times New Roman" w:hAnsi="Times New Roman" w:cs="Times New Roman"/>
                <w:color w:val="000000"/>
                <w:kern w:val="0"/>
                <w:sz w:val="24"/>
              </w:rPr>
              <w:t>饮用水以集中供水为主，以地表水为主要水源，共设3个饮用水源水质监测断面，分别位于长江小湾、肖山湾和西石桥断面。按《地表水环境质量标准》（GB3838-2002）Ⅱ类标准评价，202</w:t>
            </w:r>
            <w:r>
              <w:rPr>
                <w:rFonts w:hint="default" w:ascii="Times New Roman" w:hAnsi="Times New Roman" w:cs="Times New Roman"/>
                <w:color w:val="000000"/>
                <w:kern w:val="0"/>
                <w:sz w:val="24"/>
                <w:lang w:val="en-US" w:eastAsia="zh-CN"/>
              </w:rPr>
              <w:t>4</w:t>
            </w:r>
            <w:r>
              <w:rPr>
                <w:rFonts w:hint="default" w:ascii="Times New Roman" w:hAnsi="Times New Roman" w:cs="Times New Roman"/>
                <w:color w:val="000000"/>
                <w:kern w:val="0"/>
                <w:sz w:val="24"/>
              </w:rPr>
              <w:t>年小湾、肖山湾、西石桥饮用水源地水质良好，水质达标率为100%，与202</w:t>
            </w:r>
            <w:r>
              <w:rPr>
                <w:rFonts w:hint="default" w:ascii="Times New Roman" w:hAnsi="Times New Roman" w:cs="Times New Roman"/>
                <w:color w:val="000000"/>
                <w:kern w:val="0"/>
                <w:sz w:val="24"/>
                <w:lang w:val="en-US" w:eastAsia="zh-CN"/>
              </w:rPr>
              <w:t>3</w:t>
            </w:r>
            <w:r>
              <w:rPr>
                <w:rFonts w:hint="default" w:ascii="Times New Roman" w:hAnsi="Times New Roman" w:cs="Times New Roman"/>
                <w:color w:val="000000"/>
                <w:kern w:val="0"/>
                <w:sz w:val="24"/>
              </w:rPr>
              <w:t>年持平；109项指标均满足《地表水环境质量标准》（GB3838-2002）中集中式生活饮用水地表水源地水质标准要求。</w:t>
            </w:r>
          </w:p>
          <w:p w14:paraId="44BBEEFB">
            <w:pPr>
              <w:keepNext w:val="0"/>
              <w:keepLines w:val="0"/>
              <w:pageBreakBefore w:val="0"/>
              <w:widowControl/>
              <w:kinsoku/>
              <w:wordWrap/>
              <w:overflowPunct/>
              <w:topLinePunct w:val="0"/>
              <w:autoSpaceDE/>
              <w:autoSpaceDN/>
              <w:bidi w:val="0"/>
              <w:spacing w:line="500" w:lineRule="exact"/>
              <w:ind w:firstLine="480" w:firstLineChars="200"/>
              <w:textAlignment w:val="auto"/>
              <w:rPr>
                <w:rFonts w:hint="default" w:ascii="Times New Roman" w:hAnsi="Times New Roman" w:cs="Times New Roman"/>
                <w:color w:val="000000"/>
                <w:kern w:val="0"/>
                <w:sz w:val="24"/>
              </w:rPr>
            </w:pPr>
            <w:r>
              <w:rPr>
                <w:rFonts w:hint="default" w:ascii="Times New Roman" w:hAnsi="Times New Roman" w:eastAsia="宋体" w:cs="Times New Roman"/>
                <w:color w:val="000000"/>
                <w:kern w:val="0"/>
                <w:sz w:val="24"/>
              </w:rPr>
              <w:fldChar w:fldCharType="begin"/>
            </w:r>
            <w:r>
              <w:rPr>
                <w:rFonts w:hint="default" w:ascii="Times New Roman" w:hAnsi="Times New Roman" w:eastAsia="宋体" w:cs="Times New Roman"/>
                <w:color w:val="000000"/>
                <w:kern w:val="0"/>
                <w:sz w:val="24"/>
              </w:rPr>
              <w:instrText xml:space="preserve"> = 3 \* GB3 \* MERGEFORMAT </w:instrText>
            </w:r>
            <w:r>
              <w:rPr>
                <w:rFonts w:hint="default" w:ascii="Times New Roman" w:hAnsi="Times New Roman" w:eastAsia="宋体" w:cs="Times New Roman"/>
                <w:color w:val="000000"/>
                <w:kern w:val="0"/>
                <w:sz w:val="24"/>
              </w:rPr>
              <w:fldChar w:fldCharType="separate"/>
            </w:r>
            <w:r>
              <w:rPr>
                <w:rFonts w:hint="default" w:ascii="Times New Roman" w:hAnsi="Times New Roman" w:eastAsia="宋体" w:cs="Times New Roman"/>
                <w:color w:val="000000"/>
                <w:kern w:val="0"/>
                <w:sz w:val="24"/>
              </w:rPr>
              <w:t>③</w:t>
            </w:r>
            <w:r>
              <w:rPr>
                <w:rFonts w:hint="default" w:ascii="Times New Roman" w:hAnsi="Times New Roman" w:eastAsia="宋体" w:cs="Times New Roman"/>
                <w:color w:val="000000"/>
                <w:kern w:val="0"/>
                <w:sz w:val="24"/>
              </w:rPr>
              <w:fldChar w:fldCharType="end"/>
            </w:r>
            <w:r>
              <w:rPr>
                <w:rFonts w:hint="default" w:ascii="Times New Roman" w:hAnsi="Times New Roman" w:cs="Times New Roman"/>
                <w:color w:val="000000"/>
                <w:kern w:val="0"/>
                <w:sz w:val="24"/>
              </w:rPr>
              <w:t>市域重点河流</w:t>
            </w:r>
          </w:p>
          <w:p w14:paraId="2AFCC3A8">
            <w:pPr>
              <w:keepNext w:val="0"/>
              <w:keepLines w:val="0"/>
              <w:pageBreakBefore w:val="0"/>
              <w:widowControl/>
              <w:kinsoku/>
              <w:wordWrap/>
              <w:overflowPunct/>
              <w:topLinePunct w:val="0"/>
              <w:autoSpaceDE/>
              <w:autoSpaceDN/>
              <w:bidi w:val="0"/>
              <w:spacing w:line="500" w:lineRule="exact"/>
              <w:ind w:firstLine="480" w:firstLineChars="200"/>
              <w:textAlignment w:val="auto"/>
              <w:rPr>
                <w:color w:val="000000"/>
                <w:kern w:val="0"/>
                <w:sz w:val="24"/>
              </w:rPr>
            </w:pPr>
            <w:r>
              <w:rPr>
                <w:rFonts w:hint="default" w:ascii="Times New Roman" w:hAnsi="Times New Roman" w:cs="Times New Roman"/>
                <w:color w:val="000000"/>
                <w:kern w:val="0"/>
                <w:sz w:val="24"/>
              </w:rPr>
              <w:t>202</w:t>
            </w:r>
            <w:r>
              <w:rPr>
                <w:rFonts w:hint="default" w:ascii="Times New Roman" w:hAnsi="Times New Roman" w:cs="Times New Roman"/>
                <w:color w:val="000000"/>
                <w:kern w:val="0"/>
                <w:sz w:val="24"/>
                <w:lang w:val="en-US" w:eastAsia="zh-CN"/>
              </w:rPr>
              <w:t>4</w:t>
            </w:r>
            <w:r>
              <w:rPr>
                <w:rFonts w:hint="default" w:ascii="Times New Roman" w:hAnsi="Times New Roman" w:cs="Times New Roman"/>
                <w:color w:val="000000"/>
                <w:kern w:val="0"/>
                <w:sz w:val="24"/>
              </w:rPr>
              <w:t>年，全市16条主要河流共设置地表水重点监测断面22个，其中Ⅱ类水质断面1</w:t>
            </w:r>
            <w:r>
              <w:rPr>
                <w:rFonts w:hint="default" w:ascii="Times New Roman" w:hAnsi="Times New Roman" w:cs="Times New Roman"/>
                <w:color w:val="000000"/>
                <w:kern w:val="0"/>
                <w:sz w:val="24"/>
                <w:lang w:val="en-US" w:eastAsia="zh-CN"/>
              </w:rPr>
              <w:t>3</w:t>
            </w:r>
            <w:r>
              <w:rPr>
                <w:rFonts w:hint="default" w:ascii="Times New Roman" w:hAnsi="Times New Roman" w:cs="Times New Roman"/>
                <w:color w:val="000000"/>
                <w:kern w:val="0"/>
                <w:sz w:val="24"/>
              </w:rPr>
              <w:t>个，Ⅲ类水质断面</w:t>
            </w:r>
            <w:r>
              <w:rPr>
                <w:rFonts w:hint="default" w:ascii="Times New Roman" w:hAnsi="Times New Roman" w:cs="Times New Roman"/>
                <w:color w:val="000000"/>
                <w:kern w:val="0"/>
                <w:sz w:val="24"/>
                <w:lang w:val="en-US" w:eastAsia="zh-CN"/>
              </w:rPr>
              <w:t>9</w:t>
            </w:r>
            <w:r>
              <w:rPr>
                <w:rFonts w:hint="default" w:ascii="Times New Roman" w:hAnsi="Times New Roman" w:cs="Times New Roman"/>
                <w:color w:val="000000"/>
                <w:kern w:val="0"/>
                <w:sz w:val="24"/>
              </w:rPr>
              <w:t>个，无Ⅳ类、V类和劣V类水质断面。与202</w:t>
            </w:r>
            <w:r>
              <w:rPr>
                <w:rFonts w:hint="default" w:ascii="Times New Roman" w:hAnsi="Times New Roman" w:cs="Times New Roman"/>
                <w:color w:val="000000"/>
                <w:kern w:val="0"/>
                <w:sz w:val="24"/>
                <w:lang w:val="en-US" w:eastAsia="zh-CN"/>
              </w:rPr>
              <w:t>3</w:t>
            </w:r>
            <w:r>
              <w:rPr>
                <w:rFonts w:hint="default" w:ascii="Times New Roman" w:hAnsi="Times New Roman" w:eastAsia="宋体" w:cs="Times New Roman"/>
                <w:color w:val="000000"/>
                <w:kern w:val="0"/>
                <w:sz w:val="24"/>
              </w:rPr>
              <w:t>年相比，总体水质变好，Ⅱ类断面比例上升</w:t>
            </w:r>
            <w:r>
              <w:rPr>
                <w:rFonts w:hint="default" w:ascii="Times New Roman" w:hAnsi="Times New Roman" w:eastAsia="宋体" w:cs="Times New Roman"/>
                <w:color w:val="000000"/>
                <w:kern w:val="0"/>
                <w:sz w:val="24"/>
                <w:lang w:val="en-US" w:eastAsia="zh-CN"/>
              </w:rPr>
              <w:t>4.6</w:t>
            </w:r>
            <w:r>
              <w:rPr>
                <w:rFonts w:hint="default" w:ascii="Times New Roman" w:hAnsi="Times New Roman" w:eastAsia="宋体" w:cs="Times New Roman"/>
                <w:color w:val="000000"/>
                <w:kern w:val="0"/>
                <w:sz w:val="24"/>
              </w:rPr>
              <w:t>个百分点。</w:t>
            </w:r>
          </w:p>
          <w:p w14:paraId="33CE3B98">
            <w:pPr>
              <w:keepNext w:val="0"/>
              <w:keepLines w:val="0"/>
              <w:pageBreakBefore w:val="0"/>
              <w:kinsoku/>
              <w:wordWrap/>
              <w:overflowPunct/>
              <w:topLinePunct w:val="0"/>
              <w:autoSpaceDE/>
              <w:autoSpaceDN/>
              <w:bidi w:val="0"/>
              <w:spacing w:line="500" w:lineRule="exact"/>
              <w:ind w:firstLine="480" w:firstLineChars="200"/>
              <w:textAlignment w:val="auto"/>
              <w:rPr>
                <w:rFonts w:hint="eastAsia" w:eastAsia="宋体"/>
                <w:color w:val="000000"/>
                <w:sz w:val="24"/>
                <w:szCs w:val="24"/>
                <w:lang w:val="en-US" w:eastAsia="zh-CN"/>
              </w:rPr>
            </w:pPr>
            <w:r>
              <w:rPr>
                <w:rFonts w:hint="default" w:ascii="Times New Roman" w:hAnsi="Times New Roman" w:eastAsia="宋体" w:cs="Times New Roman"/>
                <w:color w:val="000000"/>
                <w:kern w:val="0"/>
                <w:sz w:val="24"/>
                <w:lang w:val="en-US" w:eastAsia="zh-CN"/>
              </w:rPr>
              <w:t>故根据</w:t>
            </w:r>
            <w:r>
              <w:rPr>
                <w:rFonts w:hint="default" w:ascii="Times New Roman" w:hAnsi="Times New Roman" w:eastAsia="宋体" w:cs="Times New Roman"/>
                <w:color w:val="000000"/>
                <w:kern w:val="0"/>
                <w:sz w:val="24"/>
                <w:lang w:eastAsia="zh-CN"/>
              </w:rPr>
              <w:t>《</w:t>
            </w:r>
            <w:r>
              <w:rPr>
                <w:rFonts w:hint="default" w:ascii="Times New Roman" w:hAnsi="Times New Roman" w:eastAsia="宋体" w:cs="Times New Roman"/>
                <w:color w:val="000000"/>
                <w:kern w:val="0"/>
                <w:sz w:val="24"/>
                <w:lang w:val="en-US" w:eastAsia="zh-CN"/>
              </w:rPr>
              <w:t>2024年度江阴市生态环境状况公报</w:t>
            </w:r>
            <w:r>
              <w:rPr>
                <w:rFonts w:hint="default" w:ascii="Times New Roman" w:hAnsi="Times New Roman" w:eastAsia="宋体" w:cs="Times New Roman"/>
                <w:color w:val="000000"/>
                <w:kern w:val="0"/>
                <w:sz w:val="24"/>
                <w:lang w:eastAsia="zh-CN"/>
              </w:rPr>
              <w:t>》，</w:t>
            </w:r>
            <w:r>
              <w:rPr>
                <w:rFonts w:hint="eastAsia"/>
                <w:color w:val="000000"/>
                <w:sz w:val="24"/>
                <w:szCs w:val="24"/>
                <w:lang w:val="en-US" w:eastAsia="zh-CN"/>
              </w:rPr>
              <w:t>张家港河水质满足</w:t>
            </w:r>
            <w:r>
              <w:rPr>
                <w:rFonts w:hint="eastAsia"/>
                <w:color w:val="000000"/>
                <w:sz w:val="24"/>
                <w:szCs w:val="24"/>
              </w:rPr>
              <w:t>《地表水环境质量标准》（</w:t>
            </w:r>
            <w:r>
              <w:rPr>
                <w:color w:val="000000"/>
                <w:sz w:val="24"/>
                <w:szCs w:val="24"/>
              </w:rPr>
              <w:t>GB3838-2002</w:t>
            </w:r>
            <w:r>
              <w:rPr>
                <w:rFonts w:hint="eastAsia"/>
                <w:color w:val="000000"/>
                <w:sz w:val="24"/>
                <w:szCs w:val="24"/>
              </w:rPr>
              <w:t>）中的Ⅲ类标准</w:t>
            </w:r>
            <w:r>
              <w:rPr>
                <w:rFonts w:hint="eastAsia"/>
                <w:color w:val="000000"/>
                <w:sz w:val="24"/>
                <w:szCs w:val="24"/>
                <w:lang w:eastAsia="zh-CN"/>
              </w:rPr>
              <w:t>。</w:t>
            </w:r>
          </w:p>
          <w:p w14:paraId="1FD160F8">
            <w:pPr>
              <w:keepNext w:val="0"/>
              <w:keepLines w:val="0"/>
              <w:pageBreakBefore w:val="0"/>
              <w:widowControl w:val="0"/>
              <w:kinsoku/>
              <w:wordWrap/>
              <w:overflowPunct/>
              <w:topLinePunct w:val="0"/>
              <w:autoSpaceDE/>
              <w:autoSpaceDN/>
              <w:bidi w:val="0"/>
              <w:adjustRightInd/>
              <w:snapToGrid/>
              <w:spacing w:line="500" w:lineRule="exact"/>
              <w:ind w:left="0" w:leftChars="0" w:right="0"/>
              <w:textAlignment w:val="auto"/>
              <w:rPr>
                <w:rFonts w:hint="default" w:ascii="Times New Roman" w:hAnsi="Times New Roman" w:eastAsia="宋体" w:cs="Times New Roman"/>
                <w:b/>
                <w:bCs/>
                <w:color w:val="000000" w:themeColor="text1"/>
                <w:kern w:val="0"/>
                <w:sz w:val="24"/>
                <w:szCs w:val="24"/>
              </w:rPr>
            </w:pPr>
            <w:r>
              <w:rPr>
                <w:rFonts w:hint="default" w:ascii="Times New Roman" w:hAnsi="Times New Roman" w:eastAsia="宋体" w:cs="Times New Roman"/>
                <w:b/>
                <w:bCs/>
                <w:color w:val="000000" w:themeColor="text1"/>
                <w:kern w:val="0"/>
                <w:sz w:val="24"/>
                <w:szCs w:val="24"/>
              </w:rPr>
              <w:t>3、声环境质量现状</w:t>
            </w:r>
          </w:p>
          <w:p w14:paraId="6EA2D1E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000000"/>
                <w:spacing w:val="6"/>
                <w:sz w:val="24"/>
                <w:szCs w:val="24"/>
              </w:rPr>
            </w:pPr>
            <w:r>
              <w:rPr>
                <w:rFonts w:hint="default" w:ascii="Times New Roman" w:hAnsi="Times New Roman" w:eastAsia="宋体" w:cs="Times New Roman"/>
                <w:color w:val="000000" w:themeColor="text1"/>
                <w:kern w:val="0"/>
                <w:sz w:val="24"/>
                <w:szCs w:val="24"/>
              </w:rPr>
              <w:t>本项目属于</w:t>
            </w:r>
            <w:r>
              <w:rPr>
                <w:rFonts w:hint="eastAsia" w:cs="Times New Roman"/>
                <w:color w:val="000000" w:themeColor="text1"/>
                <w:kern w:val="0"/>
                <w:sz w:val="24"/>
                <w:szCs w:val="24"/>
                <w:lang w:val="en-US" w:eastAsia="zh-CN"/>
              </w:rPr>
              <w:t>改建</w:t>
            </w:r>
            <w:r>
              <w:rPr>
                <w:rFonts w:hint="default" w:ascii="Times New Roman" w:hAnsi="Times New Roman" w:eastAsia="宋体" w:cs="Times New Roman"/>
                <w:color w:val="000000" w:themeColor="text1"/>
                <w:kern w:val="0"/>
                <w:sz w:val="24"/>
                <w:szCs w:val="24"/>
              </w:rPr>
              <w:t>项目，根据《江阴市声环境功能区划分调整方案》澄政办发</w:t>
            </w:r>
            <w:r>
              <w:rPr>
                <w:rFonts w:hint="eastAsia" w:cs="Times New Roman"/>
                <w:color w:val="000000" w:themeColor="text1"/>
                <w:kern w:val="0"/>
                <w:sz w:val="24"/>
                <w:szCs w:val="24"/>
                <w:lang w:eastAsia="zh-CN"/>
              </w:rPr>
              <w:t>〔2020〕71号</w:t>
            </w:r>
            <w:r>
              <w:rPr>
                <w:rFonts w:hint="default" w:ascii="Times New Roman" w:hAnsi="Times New Roman" w:eastAsia="宋体" w:cs="Times New Roman"/>
                <w:color w:val="000000" w:themeColor="text1"/>
                <w:kern w:val="0"/>
                <w:sz w:val="24"/>
                <w:szCs w:val="24"/>
              </w:rPr>
              <w:t>，位</w:t>
            </w:r>
            <w:r>
              <w:rPr>
                <w:rFonts w:hint="default" w:ascii="Times New Roman" w:hAnsi="Times New Roman" w:eastAsia="宋体" w:cs="Times New Roman"/>
                <w:color w:val="auto"/>
                <w:kern w:val="0"/>
                <w:sz w:val="24"/>
                <w:szCs w:val="24"/>
              </w:rPr>
              <w:t>于</w:t>
            </w:r>
            <w:r>
              <w:rPr>
                <w:rFonts w:hint="eastAsia" w:cs="Times New Roman"/>
                <w:color w:val="auto"/>
                <w:kern w:val="0"/>
                <w:sz w:val="24"/>
                <w:szCs w:val="24"/>
                <w:lang w:val="en-US" w:eastAsia="zh-CN"/>
              </w:rPr>
              <w:t>周庄</w:t>
            </w:r>
            <w:r>
              <w:rPr>
                <w:rFonts w:hint="default" w:ascii="Times New Roman" w:hAnsi="Times New Roman" w:eastAsia="宋体" w:cs="Times New Roman"/>
                <w:color w:val="auto"/>
                <w:kern w:val="0"/>
                <w:sz w:val="24"/>
                <w:szCs w:val="24"/>
              </w:rPr>
              <w:t>镇</w:t>
            </w:r>
            <w:r>
              <w:rPr>
                <w:rFonts w:hint="eastAsia" w:cs="Times New Roman"/>
                <w:color w:val="auto"/>
                <w:kern w:val="0"/>
                <w:sz w:val="24"/>
                <w:szCs w:val="24"/>
                <w:lang w:val="en-US" w:eastAsia="zh-CN"/>
              </w:rPr>
              <w:t>2</w:t>
            </w:r>
            <w:r>
              <w:rPr>
                <w:rFonts w:hint="default" w:ascii="Times New Roman" w:hAnsi="Times New Roman" w:eastAsia="宋体" w:cs="Times New Roman"/>
                <w:color w:val="auto"/>
                <w:kern w:val="0"/>
                <w:sz w:val="24"/>
                <w:szCs w:val="24"/>
              </w:rPr>
              <w:t>类区，执行</w:t>
            </w:r>
            <w:r>
              <w:rPr>
                <w:rFonts w:hint="eastAsia" w:cs="Times New Roman"/>
                <w:color w:val="auto"/>
                <w:kern w:val="0"/>
                <w:sz w:val="24"/>
                <w:szCs w:val="24"/>
                <w:lang w:val="en-US" w:eastAsia="zh-CN"/>
              </w:rPr>
              <w:t>2</w:t>
            </w:r>
            <w:r>
              <w:rPr>
                <w:rFonts w:hint="default" w:ascii="Times New Roman" w:hAnsi="Times New Roman" w:eastAsia="宋体" w:cs="Times New Roman"/>
                <w:color w:val="auto"/>
                <w:kern w:val="0"/>
                <w:sz w:val="24"/>
                <w:szCs w:val="24"/>
              </w:rPr>
              <w:t>类区标准。且项目周边50m范围内无声环境敏感目标。</w:t>
            </w:r>
            <w:r>
              <w:rPr>
                <w:rFonts w:hint="default" w:ascii="Times New Roman" w:hAnsi="Times New Roman" w:eastAsia="宋体" w:cs="Times New Roman"/>
                <w:color w:val="000000"/>
                <w:spacing w:val="6"/>
                <w:sz w:val="24"/>
                <w:szCs w:val="24"/>
              </w:rPr>
              <w:t>根据《江阴市生态环境状况公报》（202</w:t>
            </w:r>
            <w:r>
              <w:rPr>
                <w:rFonts w:hint="eastAsia" w:ascii="Times New Roman" w:hAnsi="Times New Roman" w:eastAsia="宋体" w:cs="Times New Roman"/>
                <w:color w:val="000000"/>
                <w:spacing w:val="6"/>
                <w:sz w:val="24"/>
                <w:szCs w:val="24"/>
                <w:lang w:val="en-US" w:eastAsia="zh-CN"/>
              </w:rPr>
              <w:t>4</w:t>
            </w:r>
            <w:r>
              <w:rPr>
                <w:rFonts w:hint="default" w:ascii="Times New Roman" w:hAnsi="Times New Roman" w:eastAsia="宋体" w:cs="Times New Roman"/>
                <w:color w:val="000000"/>
                <w:spacing w:val="6"/>
                <w:sz w:val="24"/>
                <w:szCs w:val="24"/>
              </w:rPr>
              <w:t>年度）可知，项目所在地声环境质量满足《声环境质量标准》（GB3096-2008）</w:t>
            </w:r>
            <w:r>
              <w:rPr>
                <w:rFonts w:hint="eastAsia" w:ascii="Times New Roman" w:hAnsi="Times New Roman" w:eastAsia="宋体" w:cs="Times New Roman"/>
                <w:color w:val="000000"/>
                <w:spacing w:val="6"/>
                <w:sz w:val="24"/>
                <w:szCs w:val="24"/>
                <w:lang w:val="en-US" w:eastAsia="zh-CN"/>
              </w:rPr>
              <w:t>2</w:t>
            </w:r>
            <w:r>
              <w:rPr>
                <w:rFonts w:hint="default" w:ascii="Times New Roman" w:hAnsi="Times New Roman" w:eastAsia="宋体" w:cs="Times New Roman"/>
                <w:color w:val="000000"/>
                <w:spacing w:val="6"/>
                <w:sz w:val="24"/>
                <w:szCs w:val="24"/>
              </w:rPr>
              <w:t>类声环境功能区噪声要求。</w:t>
            </w:r>
          </w:p>
          <w:p w14:paraId="260ABB9C">
            <w:pPr>
              <w:keepNext w:val="0"/>
              <w:keepLines w:val="0"/>
              <w:pageBreakBefore w:val="0"/>
              <w:widowControl w:val="0"/>
              <w:kinsoku/>
              <w:wordWrap/>
              <w:overflowPunct/>
              <w:topLinePunct w:val="0"/>
              <w:autoSpaceDE/>
              <w:autoSpaceDN/>
              <w:bidi w:val="0"/>
              <w:adjustRightInd/>
              <w:snapToGrid/>
              <w:spacing w:line="500" w:lineRule="exact"/>
              <w:ind w:left="0" w:leftChars="0" w:right="0"/>
              <w:textAlignment w:val="auto"/>
              <w:rPr>
                <w:rFonts w:hint="default" w:ascii="Times New Roman" w:hAnsi="Times New Roman" w:eastAsia="宋体" w:cs="Times New Roman"/>
                <w:b/>
                <w:bCs/>
                <w:color w:val="000000" w:themeColor="text1"/>
                <w:sz w:val="24"/>
                <w:szCs w:val="24"/>
              </w:rPr>
            </w:pPr>
            <w:r>
              <w:rPr>
                <w:rFonts w:hint="default" w:ascii="Times New Roman" w:hAnsi="Times New Roman" w:eastAsia="宋体" w:cs="Times New Roman"/>
                <w:b/>
                <w:bCs/>
                <w:color w:val="000000" w:themeColor="text1"/>
                <w:sz w:val="24"/>
                <w:szCs w:val="24"/>
              </w:rPr>
              <w:t>4、生态环境</w:t>
            </w:r>
          </w:p>
          <w:p w14:paraId="7FF9304E">
            <w:pPr>
              <w:keepNext w:val="0"/>
              <w:keepLines w:val="0"/>
              <w:pageBreakBefore w:val="0"/>
              <w:widowControl w:val="0"/>
              <w:kinsoku/>
              <w:wordWrap/>
              <w:overflowPunct/>
              <w:topLinePunct w:val="0"/>
              <w:autoSpaceDE/>
              <w:autoSpaceDN/>
              <w:bidi w:val="0"/>
              <w:adjustRightInd/>
              <w:snapToGrid/>
              <w:spacing w:line="500" w:lineRule="exact"/>
              <w:ind w:left="0" w:leftChars="0" w:right="0"/>
              <w:textAlignment w:val="auto"/>
              <w:rPr>
                <w:rFonts w:hint="default" w:ascii="Times New Roman" w:hAnsi="Times New Roman" w:eastAsia="宋体" w:cs="Times New Roman"/>
                <w:color w:val="000000" w:themeColor="text1"/>
                <w:sz w:val="24"/>
                <w:szCs w:val="24"/>
              </w:rPr>
            </w:pPr>
            <w:r>
              <w:rPr>
                <w:rFonts w:hint="default" w:ascii="Times New Roman" w:hAnsi="Times New Roman" w:eastAsia="宋体" w:cs="Times New Roman"/>
                <w:color w:val="000000" w:themeColor="text1"/>
                <w:sz w:val="24"/>
                <w:szCs w:val="24"/>
              </w:rPr>
              <w:t xml:space="preserve">   本项目不属于园区外新增用</w:t>
            </w:r>
            <w:r>
              <w:rPr>
                <w:rFonts w:hint="eastAsia" w:cs="Times New Roman"/>
                <w:color w:val="000000" w:themeColor="text1"/>
                <w:sz w:val="24"/>
                <w:szCs w:val="24"/>
                <w:lang w:val="en-US" w:eastAsia="zh-CN"/>
              </w:rPr>
              <w:t>地</w:t>
            </w:r>
            <w:r>
              <w:rPr>
                <w:rFonts w:hint="default" w:ascii="Times New Roman" w:hAnsi="Times New Roman" w:eastAsia="宋体" w:cs="Times New Roman"/>
                <w:color w:val="000000" w:themeColor="text1"/>
                <w:sz w:val="24"/>
                <w:szCs w:val="24"/>
              </w:rPr>
              <w:t>建设项目，且厂界外500米范围内无生态环境保护目标，故不用进行生态现状调查。</w:t>
            </w:r>
          </w:p>
          <w:p w14:paraId="29CF2D49">
            <w:pPr>
              <w:keepNext w:val="0"/>
              <w:keepLines w:val="0"/>
              <w:pageBreakBefore w:val="0"/>
              <w:widowControl w:val="0"/>
              <w:kinsoku/>
              <w:wordWrap/>
              <w:overflowPunct/>
              <w:topLinePunct w:val="0"/>
              <w:autoSpaceDE/>
              <w:autoSpaceDN/>
              <w:bidi w:val="0"/>
              <w:adjustRightInd/>
              <w:snapToGrid/>
              <w:spacing w:line="500" w:lineRule="exact"/>
              <w:ind w:left="0" w:leftChars="0" w:right="0"/>
              <w:textAlignment w:val="auto"/>
              <w:rPr>
                <w:rFonts w:hint="default" w:ascii="Times New Roman" w:hAnsi="Times New Roman" w:eastAsia="宋体" w:cs="Times New Roman"/>
                <w:b/>
                <w:bCs/>
                <w:color w:val="000000" w:themeColor="text1"/>
                <w:sz w:val="24"/>
                <w:szCs w:val="24"/>
              </w:rPr>
            </w:pPr>
            <w:r>
              <w:rPr>
                <w:rFonts w:hint="default" w:ascii="Times New Roman" w:hAnsi="Times New Roman" w:eastAsia="宋体" w:cs="Times New Roman"/>
                <w:b/>
                <w:bCs/>
                <w:color w:val="000000" w:themeColor="text1"/>
                <w:sz w:val="24"/>
                <w:szCs w:val="24"/>
              </w:rPr>
              <w:t>5、地下水、土壤环境</w:t>
            </w:r>
          </w:p>
          <w:p w14:paraId="1A0A0981">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本项目现有厂区地面全部硬化，不涉及大气沉降、地面漫流和垂直入渗等污染，对地下水及土壤基本无影响，不开展地下水和土壤的环境质量现状调查。</w:t>
            </w:r>
          </w:p>
          <w:p w14:paraId="3EC5FE96">
            <w:pPr>
              <w:keepNext w:val="0"/>
              <w:keepLines w:val="0"/>
              <w:pageBreakBefore w:val="0"/>
              <w:widowControl w:val="0"/>
              <w:kinsoku/>
              <w:wordWrap/>
              <w:overflowPunct/>
              <w:topLinePunct w:val="0"/>
              <w:autoSpaceDE/>
              <w:autoSpaceDN/>
              <w:bidi w:val="0"/>
              <w:spacing w:line="500" w:lineRule="exact"/>
              <w:ind w:left="0" w:leftChars="0" w:right="0"/>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6、电磁辐射</w:t>
            </w:r>
          </w:p>
          <w:p w14:paraId="01B42042">
            <w:pPr>
              <w:pStyle w:val="11"/>
              <w:keepNext w:val="0"/>
              <w:keepLines w:val="0"/>
              <w:pageBreakBefore w:val="0"/>
              <w:widowControl w:val="0"/>
              <w:kinsoku/>
              <w:wordWrap/>
              <w:overflowPunct/>
              <w:topLinePunct w:val="0"/>
              <w:autoSpaceDE/>
              <w:autoSpaceDN/>
              <w:bidi w:val="0"/>
              <w:spacing w:line="500" w:lineRule="exact"/>
              <w:ind w:left="0" w:leftChars="0" w:right="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本项目不属于电</w:t>
            </w:r>
            <w:r>
              <w:rPr>
                <w:rFonts w:hint="default" w:ascii="Times New Roman" w:hAnsi="Times New Roman" w:eastAsia="宋体" w:cs="Times New Roman"/>
                <w:sz w:val="24"/>
                <w:szCs w:val="24"/>
                <w:lang w:eastAsia="zh-CN"/>
              </w:rPr>
              <w:t>磁</w:t>
            </w:r>
            <w:r>
              <w:rPr>
                <w:rFonts w:hint="default" w:ascii="Times New Roman" w:hAnsi="Times New Roman" w:eastAsia="宋体" w:cs="Times New Roman"/>
                <w:sz w:val="24"/>
                <w:szCs w:val="24"/>
              </w:rPr>
              <w:t>辐射类项目，无需对电磁辐射现状开展监测与评价。</w:t>
            </w:r>
          </w:p>
          <w:p w14:paraId="124B246B">
            <w:pPr>
              <w:keepNext w:val="0"/>
              <w:keepLines w:val="0"/>
              <w:pageBreakBefore w:val="0"/>
              <w:widowControl w:val="0"/>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p>
          <w:p w14:paraId="10EE5893">
            <w:pPr>
              <w:pStyle w:val="11"/>
            </w:pPr>
          </w:p>
          <w:p w14:paraId="2FA130A8"/>
          <w:p w14:paraId="2AD277FD">
            <w:pPr>
              <w:pStyle w:val="11"/>
            </w:pPr>
          </w:p>
          <w:p w14:paraId="63E10E82"/>
          <w:p w14:paraId="5181A5FA">
            <w:pPr>
              <w:pStyle w:val="11"/>
            </w:pPr>
          </w:p>
          <w:p w14:paraId="4A0CDF61"/>
          <w:p w14:paraId="7F103EC2">
            <w:pPr>
              <w:pStyle w:val="11"/>
              <w:ind w:left="0" w:leftChars="0" w:firstLine="0" w:firstLineChars="0"/>
            </w:pPr>
          </w:p>
        </w:tc>
      </w:tr>
      <w:tr w14:paraId="73E42E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Before w:val="1"/>
          <w:gridAfter w:val="1"/>
          <w:wBefore w:w="25" w:type="dxa"/>
          <w:wAfter w:w="50" w:type="dxa"/>
          <w:trHeight w:val="13890" w:hRule="atLeast"/>
          <w:jc w:val="center"/>
        </w:trPr>
        <w:tc>
          <w:tcPr>
            <w:tcW w:w="710" w:type="dxa"/>
            <w:vAlign w:val="center"/>
          </w:tcPr>
          <w:p w14:paraId="0C461DDB">
            <w:pPr>
              <w:adjustRightInd w:val="0"/>
              <w:snapToGrid w:val="0"/>
              <w:jc w:val="center"/>
              <w:rPr>
                <w:rFonts w:hint="eastAsia" w:ascii="宋体" w:hAnsi="宋体" w:cs="宋体"/>
                <w:kern w:val="0"/>
                <w:sz w:val="24"/>
                <w:szCs w:val="24"/>
              </w:rPr>
            </w:pPr>
          </w:p>
          <w:p w14:paraId="213514BC">
            <w:pPr>
              <w:adjustRightInd w:val="0"/>
              <w:snapToGrid w:val="0"/>
              <w:jc w:val="center"/>
              <w:rPr>
                <w:rFonts w:hint="eastAsia" w:ascii="宋体" w:hAnsi="宋体" w:cs="宋体"/>
                <w:kern w:val="0"/>
                <w:sz w:val="24"/>
                <w:szCs w:val="24"/>
              </w:rPr>
            </w:pPr>
          </w:p>
          <w:p w14:paraId="73795784">
            <w:pPr>
              <w:adjustRightInd w:val="0"/>
              <w:snapToGrid w:val="0"/>
              <w:jc w:val="center"/>
              <w:rPr>
                <w:rFonts w:hint="eastAsia" w:ascii="宋体" w:hAnsi="宋体" w:cs="宋体"/>
                <w:kern w:val="0"/>
                <w:sz w:val="24"/>
                <w:szCs w:val="24"/>
              </w:rPr>
            </w:pPr>
          </w:p>
          <w:p w14:paraId="5BA9554B">
            <w:pPr>
              <w:adjustRightInd w:val="0"/>
              <w:snapToGrid w:val="0"/>
              <w:jc w:val="center"/>
              <w:rPr>
                <w:rFonts w:hint="eastAsia" w:ascii="宋体" w:hAnsi="宋体" w:cs="宋体"/>
                <w:kern w:val="0"/>
                <w:sz w:val="24"/>
                <w:szCs w:val="24"/>
              </w:rPr>
            </w:pPr>
          </w:p>
          <w:p w14:paraId="7DB52C88">
            <w:pPr>
              <w:adjustRightInd w:val="0"/>
              <w:snapToGrid w:val="0"/>
              <w:jc w:val="center"/>
              <w:rPr>
                <w:rFonts w:hint="eastAsia" w:ascii="宋体" w:hAnsi="宋体" w:cs="宋体"/>
                <w:kern w:val="0"/>
                <w:sz w:val="24"/>
                <w:szCs w:val="24"/>
              </w:rPr>
            </w:pPr>
          </w:p>
          <w:p w14:paraId="668075EA">
            <w:pPr>
              <w:adjustRightInd w:val="0"/>
              <w:snapToGrid w:val="0"/>
              <w:jc w:val="center"/>
              <w:rPr>
                <w:rFonts w:hint="eastAsia" w:ascii="宋体" w:hAnsi="宋体" w:cs="宋体"/>
                <w:kern w:val="0"/>
                <w:sz w:val="24"/>
                <w:szCs w:val="24"/>
              </w:rPr>
            </w:pPr>
          </w:p>
          <w:p w14:paraId="537C6D69">
            <w:pPr>
              <w:adjustRightInd w:val="0"/>
              <w:snapToGrid w:val="0"/>
              <w:jc w:val="center"/>
              <w:rPr>
                <w:rFonts w:hint="eastAsia" w:ascii="宋体" w:hAnsi="宋体" w:cs="宋体"/>
                <w:kern w:val="0"/>
                <w:sz w:val="24"/>
                <w:szCs w:val="24"/>
              </w:rPr>
            </w:pPr>
          </w:p>
          <w:p w14:paraId="481E6F7D">
            <w:pPr>
              <w:adjustRightInd w:val="0"/>
              <w:snapToGrid w:val="0"/>
              <w:jc w:val="center"/>
              <w:rPr>
                <w:rFonts w:hint="eastAsia" w:ascii="宋体" w:hAnsi="宋体" w:cs="宋体"/>
                <w:kern w:val="0"/>
                <w:sz w:val="24"/>
                <w:szCs w:val="24"/>
              </w:rPr>
            </w:pPr>
          </w:p>
          <w:p w14:paraId="5B23FBFD">
            <w:pPr>
              <w:adjustRightInd w:val="0"/>
              <w:snapToGrid w:val="0"/>
              <w:jc w:val="center"/>
              <w:rPr>
                <w:rFonts w:hint="eastAsia" w:ascii="宋体" w:hAnsi="宋体" w:cs="宋体"/>
                <w:kern w:val="0"/>
                <w:sz w:val="24"/>
                <w:szCs w:val="24"/>
              </w:rPr>
            </w:pPr>
          </w:p>
          <w:p w14:paraId="4A103E35">
            <w:pPr>
              <w:adjustRightInd w:val="0"/>
              <w:snapToGrid w:val="0"/>
              <w:jc w:val="center"/>
              <w:rPr>
                <w:rFonts w:hint="eastAsia" w:ascii="宋体" w:hAnsi="宋体" w:cs="宋体"/>
                <w:kern w:val="0"/>
                <w:sz w:val="24"/>
                <w:szCs w:val="24"/>
              </w:rPr>
            </w:pPr>
          </w:p>
          <w:p w14:paraId="67DDAE34">
            <w:pPr>
              <w:adjustRightInd w:val="0"/>
              <w:snapToGrid w:val="0"/>
              <w:jc w:val="center"/>
              <w:rPr>
                <w:rFonts w:hint="eastAsia" w:ascii="宋体" w:hAnsi="宋体" w:cs="宋体"/>
                <w:kern w:val="0"/>
                <w:sz w:val="24"/>
                <w:szCs w:val="24"/>
              </w:rPr>
            </w:pPr>
          </w:p>
          <w:p w14:paraId="774324A1">
            <w:pPr>
              <w:adjustRightInd w:val="0"/>
              <w:snapToGrid w:val="0"/>
              <w:jc w:val="center"/>
              <w:rPr>
                <w:rFonts w:hint="eastAsia" w:ascii="宋体" w:hAnsi="宋体" w:cs="宋体"/>
                <w:kern w:val="0"/>
                <w:sz w:val="24"/>
                <w:szCs w:val="24"/>
              </w:rPr>
            </w:pPr>
          </w:p>
          <w:p w14:paraId="3F8E047D">
            <w:pPr>
              <w:adjustRightInd w:val="0"/>
              <w:snapToGrid w:val="0"/>
              <w:jc w:val="center"/>
              <w:rPr>
                <w:rFonts w:hint="eastAsia" w:ascii="宋体" w:hAnsi="宋体" w:cs="宋体"/>
                <w:kern w:val="0"/>
                <w:sz w:val="24"/>
                <w:szCs w:val="24"/>
              </w:rPr>
            </w:pPr>
          </w:p>
          <w:p w14:paraId="7D7B00BB">
            <w:pPr>
              <w:adjustRightInd w:val="0"/>
              <w:snapToGrid w:val="0"/>
              <w:jc w:val="center"/>
              <w:rPr>
                <w:rFonts w:hint="eastAsia" w:ascii="宋体" w:hAnsi="宋体" w:cs="宋体"/>
                <w:kern w:val="0"/>
                <w:sz w:val="24"/>
                <w:szCs w:val="24"/>
              </w:rPr>
            </w:pPr>
          </w:p>
          <w:p w14:paraId="01442DA7">
            <w:pPr>
              <w:adjustRightInd w:val="0"/>
              <w:snapToGrid w:val="0"/>
              <w:jc w:val="center"/>
              <w:rPr>
                <w:rFonts w:hint="eastAsia" w:ascii="宋体" w:hAnsi="宋体" w:cs="宋体"/>
                <w:kern w:val="0"/>
                <w:sz w:val="24"/>
                <w:szCs w:val="24"/>
              </w:rPr>
            </w:pPr>
          </w:p>
          <w:p w14:paraId="618C6931">
            <w:pPr>
              <w:adjustRightInd w:val="0"/>
              <w:snapToGrid w:val="0"/>
              <w:jc w:val="center"/>
              <w:rPr>
                <w:rFonts w:hint="eastAsia" w:ascii="宋体" w:hAnsi="宋体" w:cs="宋体"/>
                <w:kern w:val="0"/>
                <w:sz w:val="24"/>
                <w:szCs w:val="24"/>
              </w:rPr>
            </w:pPr>
          </w:p>
          <w:p w14:paraId="642CB3CA">
            <w:pPr>
              <w:adjustRightInd w:val="0"/>
              <w:snapToGrid w:val="0"/>
              <w:jc w:val="center"/>
              <w:rPr>
                <w:rFonts w:hint="eastAsia" w:ascii="宋体" w:hAnsi="宋体" w:cs="宋体"/>
                <w:kern w:val="0"/>
                <w:sz w:val="24"/>
                <w:szCs w:val="24"/>
              </w:rPr>
            </w:pPr>
          </w:p>
          <w:p w14:paraId="7FF7D424">
            <w:pPr>
              <w:adjustRightInd w:val="0"/>
              <w:snapToGrid w:val="0"/>
              <w:jc w:val="center"/>
              <w:rPr>
                <w:rFonts w:hint="eastAsia" w:ascii="宋体" w:hAnsi="宋体" w:cs="宋体"/>
                <w:kern w:val="0"/>
                <w:sz w:val="24"/>
                <w:szCs w:val="24"/>
              </w:rPr>
            </w:pPr>
          </w:p>
          <w:p w14:paraId="600AB098">
            <w:pPr>
              <w:adjustRightInd w:val="0"/>
              <w:snapToGrid w:val="0"/>
              <w:jc w:val="center"/>
              <w:rPr>
                <w:rFonts w:hint="eastAsia" w:ascii="宋体" w:hAnsi="宋体" w:cs="宋体"/>
                <w:kern w:val="0"/>
                <w:sz w:val="24"/>
                <w:szCs w:val="24"/>
              </w:rPr>
            </w:pPr>
          </w:p>
          <w:p w14:paraId="404B6336">
            <w:pPr>
              <w:adjustRightInd w:val="0"/>
              <w:snapToGrid w:val="0"/>
              <w:jc w:val="center"/>
              <w:rPr>
                <w:rFonts w:ascii="宋体" w:hAnsi="宋体" w:cs="宋体"/>
                <w:kern w:val="0"/>
                <w:sz w:val="24"/>
                <w:szCs w:val="24"/>
              </w:rPr>
            </w:pPr>
            <w:r>
              <w:rPr>
                <w:rFonts w:hint="eastAsia" w:ascii="宋体" w:hAnsi="宋体" w:cs="宋体"/>
                <w:kern w:val="0"/>
                <w:sz w:val="24"/>
                <w:szCs w:val="24"/>
              </w:rPr>
              <w:t>环境</w:t>
            </w:r>
          </w:p>
          <w:p w14:paraId="00ABAE9E">
            <w:pPr>
              <w:adjustRightInd w:val="0"/>
              <w:snapToGrid w:val="0"/>
              <w:jc w:val="center"/>
              <w:rPr>
                <w:rFonts w:ascii="宋体" w:hAnsi="宋体" w:cs="宋体"/>
                <w:kern w:val="0"/>
                <w:sz w:val="24"/>
                <w:szCs w:val="24"/>
              </w:rPr>
            </w:pPr>
            <w:r>
              <w:rPr>
                <w:rFonts w:hint="eastAsia" w:ascii="宋体" w:hAnsi="宋体" w:cs="宋体"/>
                <w:kern w:val="0"/>
                <w:sz w:val="24"/>
                <w:szCs w:val="24"/>
              </w:rPr>
              <w:t>保护</w:t>
            </w:r>
          </w:p>
          <w:p w14:paraId="31A6553E">
            <w:pPr>
              <w:adjustRightInd w:val="0"/>
              <w:snapToGrid w:val="0"/>
              <w:jc w:val="center"/>
              <w:rPr>
                <w:rFonts w:hint="eastAsia" w:ascii="宋体" w:hAnsi="宋体" w:cs="宋体"/>
                <w:kern w:val="0"/>
                <w:sz w:val="24"/>
                <w:szCs w:val="24"/>
              </w:rPr>
            </w:pPr>
            <w:r>
              <w:rPr>
                <w:rFonts w:hint="eastAsia" w:ascii="宋体" w:hAnsi="宋体" w:cs="宋体"/>
                <w:kern w:val="0"/>
                <w:sz w:val="24"/>
                <w:szCs w:val="24"/>
              </w:rPr>
              <w:t>目标</w:t>
            </w:r>
          </w:p>
          <w:p w14:paraId="177E37FF">
            <w:pPr>
              <w:adjustRightInd w:val="0"/>
              <w:snapToGrid w:val="0"/>
              <w:jc w:val="center"/>
              <w:rPr>
                <w:kern w:val="0"/>
                <w:szCs w:val="21"/>
              </w:rPr>
            </w:pPr>
          </w:p>
          <w:p w14:paraId="3A5EFBAF">
            <w:pPr>
              <w:adjustRightInd w:val="0"/>
              <w:snapToGrid w:val="0"/>
              <w:jc w:val="center"/>
              <w:rPr>
                <w:kern w:val="0"/>
                <w:szCs w:val="21"/>
              </w:rPr>
            </w:pPr>
          </w:p>
          <w:p w14:paraId="6C209D17">
            <w:pPr>
              <w:adjustRightInd w:val="0"/>
              <w:snapToGrid w:val="0"/>
              <w:jc w:val="center"/>
              <w:rPr>
                <w:kern w:val="0"/>
                <w:szCs w:val="21"/>
              </w:rPr>
            </w:pPr>
          </w:p>
          <w:p w14:paraId="52BA362C">
            <w:pPr>
              <w:adjustRightInd w:val="0"/>
              <w:snapToGrid w:val="0"/>
              <w:jc w:val="center"/>
              <w:rPr>
                <w:kern w:val="0"/>
                <w:szCs w:val="21"/>
              </w:rPr>
            </w:pPr>
          </w:p>
          <w:p w14:paraId="7466383A">
            <w:pPr>
              <w:adjustRightInd w:val="0"/>
              <w:snapToGrid w:val="0"/>
              <w:jc w:val="center"/>
              <w:rPr>
                <w:kern w:val="0"/>
                <w:szCs w:val="21"/>
              </w:rPr>
            </w:pPr>
          </w:p>
          <w:p w14:paraId="30C2F4A1">
            <w:pPr>
              <w:adjustRightInd w:val="0"/>
              <w:snapToGrid w:val="0"/>
              <w:jc w:val="center"/>
              <w:rPr>
                <w:kern w:val="0"/>
                <w:szCs w:val="21"/>
              </w:rPr>
            </w:pPr>
          </w:p>
          <w:p w14:paraId="68B2CC8D">
            <w:pPr>
              <w:adjustRightInd w:val="0"/>
              <w:snapToGrid w:val="0"/>
              <w:jc w:val="center"/>
              <w:rPr>
                <w:kern w:val="0"/>
                <w:szCs w:val="21"/>
              </w:rPr>
            </w:pPr>
          </w:p>
          <w:p w14:paraId="272BF332">
            <w:pPr>
              <w:adjustRightInd w:val="0"/>
              <w:snapToGrid w:val="0"/>
              <w:jc w:val="center"/>
              <w:rPr>
                <w:kern w:val="0"/>
                <w:szCs w:val="21"/>
              </w:rPr>
            </w:pPr>
          </w:p>
          <w:p w14:paraId="6FB705A3">
            <w:pPr>
              <w:adjustRightInd w:val="0"/>
              <w:snapToGrid w:val="0"/>
              <w:jc w:val="center"/>
              <w:rPr>
                <w:kern w:val="0"/>
                <w:szCs w:val="21"/>
              </w:rPr>
            </w:pPr>
          </w:p>
          <w:p w14:paraId="706883B7">
            <w:pPr>
              <w:adjustRightInd w:val="0"/>
              <w:snapToGrid w:val="0"/>
              <w:jc w:val="center"/>
              <w:rPr>
                <w:kern w:val="0"/>
                <w:szCs w:val="21"/>
              </w:rPr>
            </w:pPr>
          </w:p>
          <w:p w14:paraId="41B7552A">
            <w:pPr>
              <w:adjustRightInd w:val="0"/>
              <w:snapToGrid w:val="0"/>
              <w:jc w:val="center"/>
              <w:rPr>
                <w:kern w:val="0"/>
                <w:szCs w:val="21"/>
              </w:rPr>
            </w:pPr>
          </w:p>
          <w:p w14:paraId="1A6D24C3">
            <w:pPr>
              <w:adjustRightInd w:val="0"/>
              <w:snapToGrid w:val="0"/>
              <w:jc w:val="center"/>
              <w:rPr>
                <w:kern w:val="0"/>
                <w:szCs w:val="21"/>
              </w:rPr>
            </w:pPr>
          </w:p>
          <w:p w14:paraId="0AD8519D">
            <w:pPr>
              <w:adjustRightInd w:val="0"/>
              <w:snapToGrid w:val="0"/>
              <w:jc w:val="center"/>
              <w:rPr>
                <w:kern w:val="0"/>
                <w:szCs w:val="21"/>
              </w:rPr>
            </w:pPr>
          </w:p>
          <w:p w14:paraId="14D58F1D">
            <w:pPr>
              <w:adjustRightInd w:val="0"/>
              <w:snapToGrid w:val="0"/>
              <w:jc w:val="center"/>
              <w:rPr>
                <w:kern w:val="0"/>
                <w:szCs w:val="21"/>
              </w:rPr>
            </w:pPr>
          </w:p>
          <w:p w14:paraId="4984739F">
            <w:pPr>
              <w:adjustRightInd w:val="0"/>
              <w:snapToGrid w:val="0"/>
              <w:jc w:val="center"/>
              <w:rPr>
                <w:kern w:val="0"/>
                <w:szCs w:val="21"/>
              </w:rPr>
            </w:pPr>
          </w:p>
          <w:p w14:paraId="232DD940">
            <w:pPr>
              <w:adjustRightInd w:val="0"/>
              <w:snapToGrid w:val="0"/>
              <w:jc w:val="center"/>
              <w:rPr>
                <w:kern w:val="0"/>
                <w:szCs w:val="21"/>
              </w:rPr>
            </w:pPr>
          </w:p>
          <w:p w14:paraId="16EAFE26">
            <w:pPr>
              <w:adjustRightInd w:val="0"/>
              <w:snapToGrid w:val="0"/>
              <w:jc w:val="center"/>
              <w:rPr>
                <w:kern w:val="0"/>
                <w:szCs w:val="21"/>
              </w:rPr>
            </w:pPr>
          </w:p>
          <w:p w14:paraId="0EAD4058">
            <w:pPr>
              <w:adjustRightInd w:val="0"/>
              <w:snapToGrid w:val="0"/>
              <w:jc w:val="center"/>
              <w:rPr>
                <w:kern w:val="0"/>
                <w:szCs w:val="21"/>
              </w:rPr>
            </w:pPr>
          </w:p>
          <w:p w14:paraId="3A62DA57">
            <w:pPr>
              <w:adjustRightInd w:val="0"/>
              <w:snapToGrid w:val="0"/>
              <w:jc w:val="center"/>
              <w:rPr>
                <w:kern w:val="0"/>
                <w:szCs w:val="21"/>
              </w:rPr>
            </w:pPr>
          </w:p>
          <w:p w14:paraId="1481901C">
            <w:pPr>
              <w:adjustRightInd w:val="0"/>
              <w:snapToGrid w:val="0"/>
              <w:jc w:val="center"/>
              <w:rPr>
                <w:kern w:val="0"/>
                <w:szCs w:val="21"/>
              </w:rPr>
            </w:pPr>
          </w:p>
          <w:p w14:paraId="3DEF9C6D">
            <w:pPr>
              <w:adjustRightInd w:val="0"/>
              <w:snapToGrid w:val="0"/>
              <w:jc w:val="center"/>
              <w:rPr>
                <w:kern w:val="0"/>
                <w:szCs w:val="21"/>
              </w:rPr>
            </w:pPr>
          </w:p>
          <w:p w14:paraId="513A352C">
            <w:pPr>
              <w:adjustRightInd w:val="0"/>
              <w:snapToGrid w:val="0"/>
              <w:jc w:val="center"/>
              <w:rPr>
                <w:kern w:val="0"/>
                <w:szCs w:val="21"/>
              </w:rPr>
            </w:pPr>
          </w:p>
          <w:p w14:paraId="096B18A9">
            <w:pPr>
              <w:adjustRightInd w:val="0"/>
              <w:snapToGrid w:val="0"/>
              <w:jc w:val="center"/>
              <w:rPr>
                <w:kern w:val="0"/>
                <w:szCs w:val="21"/>
              </w:rPr>
            </w:pPr>
          </w:p>
          <w:p w14:paraId="43FCD51C">
            <w:pPr>
              <w:adjustRightInd w:val="0"/>
              <w:snapToGrid w:val="0"/>
              <w:jc w:val="center"/>
              <w:rPr>
                <w:kern w:val="0"/>
                <w:szCs w:val="21"/>
              </w:rPr>
            </w:pPr>
          </w:p>
          <w:p w14:paraId="5D90BFC6">
            <w:pPr>
              <w:adjustRightInd w:val="0"/>
              <w:snapToGrid w:val="0"/>
              <w:jc w:val="center"/>
              <w:rPr>
                <w:kern w:val="0"/>
                <w:szCs w:val="21"/>
              </w:rPr>
            </w:pPr>
          </w:p>
          <w:p w14:paraId="29DF0D73">
            <w:pPr>
              <w:adjustRightInd w:val="0"/>
              <w:snapToGrid w:val="0"/>
              <w:jc w:val="center"/>
              <w:rPr>
                <w:kern w:val="0"/>
                <w:szCs w:val="21"/>
              </w:rPr>
            </w:pPr>
          </w:p>
          <w:p w14:paraId="211C229E">
            <w:pPr>
              <w:adjustRightInd w:val="0"/>
              <w:snapToGrid w:val="0"/>
              <w:jc w:val="center"/>
              <w:rPr>
                <w:kern w:val="0"/>
                <w:szCs w:val="21"/>
              </w:rPr>
            </w:pPr>
          </w:p>
          <w:p w14:paraId="3F474A94">
            <w:pPr>
              <w:adjustRightInd w:val="0"/>
              <w:snapToGrid w:val="0"/>
              <w:jc w:val="center"/>
              <w:rPr>
                <w:kern w:val="0"/>
                <w:szCs w:val="21"/>
              </w:rPr>
            </w:pPr>
          </w:p>
          <w:p w14:paraId="2DD7EAB9">
            <w:pPr>
              <w:adjustRightInd w:val="0"/>
              <w:snapToGrid w:val="0"/>
              <w:jc w:val="both"/>
              <w:rPr>
                <w:kern w:val="0"/>
                <w:szCs w:val="21"/>
              </w:rPr>
            </w:pPr>
          </w:p>
          <w:p w14:paraId="467BBF3F">
            <w:pPr>
              <w:adjustRightInd w:val="0"/>
              <w:snapToGrid w:val="0"/>
              <w:jc w:val="center"/>
              <w:rPr>
                <w:kern w:val="0"/>
                <w:sz w:val="24"/>
                <w:szCs w:val="24"/>
              </w:rPr>
            </w:pPr>
          </w:p>
          <w:p w14:paraId="461D4965">
            <w:pPr>
              <w:adjustRightInd w:val="0"/>
              <w:snapToGrid w:val="0"/>
              <w:jc w:val="center"/>
              <w:rPr>
                <w:kern w:val="0"/>
                <w:sz w:val="24"/>
                <w:szCs w:val="24"/>
              </w:rPr>
            </w:pPr>
          </w:p>
          <w:p w14:paraId="4E4B658B">
            <w:pPr>
              <w:adjustRightInd w:val="0"/>
              <w:snapToGrid w:val="0"/>
              <w:jc w:val="center"/>
              <w:rPr>
                <w:kern w:val="0"/>
                <w:sz w:val="24"/>
                <w:szCs w:val="24"/>
              </w:rPr>
            </w:pPr>
          </w:p>
          <w:p w14:paraId="797AB4FA">
            <w:pPr>
              <w:adjustRightInd w:val="0"/>
              <w:snapToGrid w:val="0"/>
              <w:jc w:val="center"/>
              <w:rPr>
                <w:kern w:val="0"/>
                <w:sz w:val="24"/>
                <w:szCs w:val="24"/>
              </w:rPr>
            </w:pPr>
          </w:p>
          <w:p w14:paraId="28395D4A">
            <w:pPr>
              <w:adjustRightInd w:val="0"/>
              <w:snapToGrid w:val="0"/>
              <w:jc w:val="center"/>
              <w:rPr>
                <w:kern w:val="0"/>
                <w:sz w:val="24"/>
                <w:szCs w:val="24"/>
              </w:rPr>
            </w:pPr>
          </w:p>
          <w:p w14:paraId="7935C5A3">
            <w:pPr>
              <w:adjustRightInd w:val="0"/>
              <w:snapToGrid w:val="0"/>
              <w:jc w:val="center"/>
              <w:rPr>
                <w:kern w:val="0"/>
                <w:sz w:val="24"/>
                <w:szCs w:val="24"/>
              </w:rPr>
            </w:pPr>
          </w:p>
          <w:p w14:paraId="1C9BEE39">
            <w:pPr>
              <w:adjustRightInd w:val="0"/>
              <w:snapToGrid w:val="0"/>
              <w:jc w:val="center"/>
              <w:rPr>
                <w:kern w:val="0"/>
                <w:sz w:val="24"/>
                <w:szCs w:val="24"/>
              </w:rPr>
            </w:pPr>
          </w:p>
          <w:p w14:paraId="5540B930">
            <w:pPr>
              <w:adjustRightInd w:val="0"/>
              <w:snapToGrid w:val="0"/>
              <w:jc w:val="center"/>
              <w:rPr>
                <w:kern w:val="0"/>
                <w:sz w:val="24"/>
                <w:szCs w:val="24"/>
              </w:rPr>
            </w:pPr>
          </w:p>
          <w:p w14:paraId="52973E2E">
            <w:pPr>
              <w:adjustRightInd w:val="0"/>
              <w:snapToGrid w:val="0"/>
              <w:jc w:val="center"/>
              <w:rPr>
                <w:kern w:val="0"/>
                <w:sz w:val="24"/>
                <w:szCs w:val="24"/>
              </w:rPr>
            </w:pPr>
          </w:p>
          <w:p w14:paraId="13CE8E41">
            <w:pPr>
              <w:adjustRightInd w:val="0"/>
              <w:snapToGrid w:val="0"/>
              <w:jc w:val="center"/>
              <w:rPr>
                <w:kern w:val="0"/>
                <w:sz w:val="24"/>
                <w:szCs w:val="24"/>
              </w:rPr>
            </w:pPr>
          </w:p>
          <w:p w14:paraId="6D3F8444">
            <w:pPr>
              <w:adjustRightInd w:val="0"/>
              <w:snapToGrid w:val="0"/>
              <w:jc w:val="center"/>
              <w:rPr>
                <w:kern w:val="0"/>
                <w:sz w:val="24"/>
                <w:szCs w:val="24"/>
              </w:rPr>
            </w:pPr>
          </w:p>
          <w:p w14:paraId="3794C633">
            <w:pPr>
              <w:adjustRightInd w:val="0"/>
              <w:snapToGrid w:val="0"/>
              <w:jc w:val="center"/>
              <w:rPr>
                <w:kern w:val="0"/>
                <w:sz w:val="24"/>
                <w:szCs w:val="24"/>
              </w:rPr>
            </w:pPr>
          </w:p>
          <w:p w14:paraId="2666835A">
            <w:pPr>
              <w:adjustRightInd w:val="0"/>
              <w:snapToGrid w:val="0"/>
              <w:jc w:val="center"/>
              <w:rPr>
                <w:kern w:val="0"/>
                <w:sz w:val="24"/>
                <w:szCs w:val="24"/>
              </w:rPr>
            </w:pPr>
          </w:p>
          <w:p w14:paraId="6EF91D33">
            <w:pPr>
              <w:adjustRightInd w:val="0"/>
              <w:snapToGrid w:val="0"/>
              <w:jc w:val="center"/>
              <w:rPr>
                <w:kern w:val="0"/>
                <w:sz w:val="24"/>
                <w:szCs w:val="24"/>
              </w:rPr>
            </w:pPr>
          </w:p>
          <w:p w14:paraId="4CD8BA5F">
            <w:pPr>
              <w:adjustRightInd w:val="0"/>
              <w:snapToGrid w:val="0"/>
              <w:jc w:val="center"/>
              <w:rPr>
                <w:kern w:val="0"/>
                <w:sz w:val="24"/>
                <w:szCs w:val="24"/>
              </w:rPr>
            </w:pPr>
          </w:p>
          <w:p w14:paraId="4BFF023E">
            <w:pPr>
              <w:adjustRightInd w:val="0"/>
              <w:snapToGrid w:val="0"/>
              <w:jc w:val="center"/>
              <w:rPr>
                <w:kern w:val="0"/>
                <w:sz w:val="24"/>
                <w:szCs w:val="24"/>
              </w:rPr>
            </w:pPr>
          </w:p>
          <w:p w14:paraId="2C4FC614">
            <w:pPr>
              <w:adjustRightInd w:val="0"/>
              <w:snapToGrid w:val="0"/>
              <w:jc w:val="center"/>
              <w:rPr>
                <w:kern w:val="0"/>
                <w:sz w:val="24"/>
                <w:szCs w:val="24"/>
              </w:rPr>
            </w:pPr>
          </w:p>
          <w:p w14:paraId="0B30F4FC">
            <w:pPr>
              <w:adjustRightInd w:val="0"/>
              <w:snapToGrid w:val="0"/>
              <w:jc w:val="center"/>
              <w:rPr>
                <w:kern w:val="0"/>
                <w:sz w:val="24"/>
                <w:szCs w:val="24"/>
              </w:rPr>
            </w:pPr>
          </w:p>
          <w:p w14:paraId="63E587BC">
            <w:pPr>
              <w:adjustRightInd w:val="0"/>
              <w:snapToGrid w:val="0"/>
              <w:jc w:val="center"/>
              <w:rPr>
                <w:kern w:val="0"/>
                <w:sz w:val="24"/>
                <w:szCs w:val="24"/>
              </w:rPr>
            </w:pPr>
          </w:p>
          <w:p w14:paraId="7AABE800">
            <w:pPr>
              <w:adjustRightInd w:val="0"/>
              <w:snapToGrid w:val="0"/>
              <w:jc w:val="center"/>
              <w:rPr>
                <w:kern w:val="0"/>
                <w:sz w:val="24"/>
                <w:szCs w:val="24"/>
              </w:rPr>
            </w:pPr>
          </w:p>
          <w:p w14:paraId="0E8FA0AA">
            <w:pPr>
              <w:adjustRightInd w:val="0"/>
              <w:snapToGrid w:val="0"/>
              <w:jc w:val="center"/>
              <w:rPr>
                <w:kern w:val="0"/>
                <w:sz w:val="24"/>
                <w:szCs w:val="24"/>
              </w:rPr>
            </w:pPr>
            <w:r>
              <w:rPr>
                <w:kern w:val="0"/>
                <w:sz w:val="24"/>
                <w:szCs w:val="24"/>
              </w:rPr>
              <w:t>污染</w:t>
            </w:r>
          </w:p>
          <w:p w14:paraId="7B6A8CE5">
            <w:pPr>
              <w:adjustRightInd w:val="0"/>
              <w:snapToGrid w:val="0"/>
              <w:jc w:val="center"/>
              <w:rPr>
                <w:kern w:val="0"/>
                <w:sz w:val="24"/>
                <w:szCs w:val="24"/>
              </w:rPr>
            </w:pPr>
            <w:r>
              <w:rPr>
                <w:kern w:val="0"/>
                <w:sz w:val="24"/>
                <w:szCs w:val="24"/>
              </w:rPr>
              <w:t>物排</w:t>
            </w:r>
          </w:p>
          <w:p w14:paraId="015C98D6">
            <w:pPr>
              <w:adjustRightInd w:val="0"/>
              <w:snapToGrid w:val="0"/>
              <w:jc w:val="center"/>
              <w:rPr>
                <w:kern w:val="0"/>
                <w:sz w:val="24"/>
                <w:szCs w:val="24"/>
              </w:rPr>
            </w:pPr>
            <w:r>
              <w:rPr>
                <w:kern w:val="0"/>
                <w:sz w:val="24"/>
                <w:szCs w:val="24"/>
              </w:rPr>
              <w:t>放控</w:t>
            </w:r>
          </w:p>
          <w:p w14:paraId="62EE2D70">
            <w:pPr>
              <w:adjustRightInd w:val="0"/>
              <w:snapToGrid w:val="0"/>
              <w:jc w:val="center"/>
              <w:rPr>
                <w:kern w:val="0"/>
                <w:sz w:val="24"/>
                <w:szCs w:val="24"/>
              </w:rPr>
            </w:pPr>
            <w:r>
              <w:rPr>
                <w:kern w:val="0"/>
                <w:sz w:val="24"/>
                <w:szCs w:val="24"/>
              </w:rPr>
              <w:t>制标</w:t>
            </w:r>
          </w:p>
          <w:p w14:paraId="63BDDBB8">
            <w:pPr>
              <w:adjustRightInd w:val="0"/>
              <w:snapToGrid w:val="0"/>
              <w:jc w:val="center"/>
              <w:rPr>
                <w:kern w:val="0"/>
                <w:sz w:val="24"/>
                <w:szCs w:val="24"/>
              </w:rPr>
            </w:pPr>
            <w:r>
              <w:rPr>
                <w:kern w:val="0"/>
                <w:sz w:val="24"/>
                <w:szCs w:val="24"/>
              </w:rPr>
              <w:t>准</w:t>
            </w:r>
          </w:p>
          <w:p w14:paraId="68C6C08A">
            <w:pPr>
              <w:adjustRightInd w:val="0"/>
              <w:snapToGrid w:val="0"/>
              <w:jc w:val="center"/>
              <w:rPr>
                <w:kern w:val="0"/>
                <w:sz w:val="24"/>
                <w:szCs w:val="24"/>
              </w:rPr>
            </w:pPr>
          </w:p>
          <w:p w14:paraId="300EBB9B">
            <w:pPr>
              <w:adjustRightInd w:val="0"/>
              <w:snapToGrid w:val="0"/>
              <w:jc w:val="center"/>
              <w:rPr>
                <w:kern w:val="0"/>
                <w:sz w:val="24"/>
                <w:szCs w:val="24"/>
              </w:rPr>
            </w:pPr>
          </w:p>
          <w:p w14:paraId="40E24C13">
            <w:pPr>
              <w:adjustRightInd w:val="0"/>
              <w:snapToGrid w:val="0"/>
              <w:jc w:val="center"/>
              <w:rPr>
                <w:kern w:val="0"/>
                <w:sz w:val="24"/>
                <w:szCs w:val="24"/>
              </w:rPr>
            </w:pPr>
          </w:p>
          <w:p w14:paraId="3D961192">
            <w:pPr>
              <w:adjustRightInd w:val="0"/>
              <w:snapToGrid w:val="0"/>
              <w:jc w:val="center"/>
              <w:rPr>
                <w:kern w:val="0"/>
                <w:sz w:val="24"/>
                <w:szCs w:val="24"/>
              </w:rPr>
            </w:pPr>
          </w:p>
          <w:p w14:paraId="51A8614A">
            <w:pPr>
              <w:adjustRightInd w:val="0"/>
              <w:snapToGrid w:val="0"/>
              <w:jc w:val="center"/>
              <w:rPr>
                <w:kern w:val="0"/>
                <w:sz w:val="24"/>
                <w:szCs w:val="24"/>
              </w:rPr>
            </w:pPr>
          </w:p>
          <w:p w14:paraId="20DE05A1">
            <w:pPr>
              <w:adjustRightInd w:val="0"/>
              <w:snapToGrid w:val="0"/>
              <w:jc w:val="center"/>
              <w:rPr>
                <w:kern w:val="0"/>
                <w:sz w:val="24"/>
                <w:szCs w:val="24"/>
              </w:rPr>
            </w:pPr>
          </w:p>
          <w:p w14:paraId="2B2ACE90">
            <w:pPr>
              <w:adjustRightInd w:val="0"/>
              <w:snapToGrid w:val="0"/>
              <w:jc w:val="center"/>
              <w:rPr>
                <w:kern w:val="0"/>
                <w:sz w:val="24"/>
                <w:szCs w:val="24"/>
              </w:rPr>
            </w:pPr>
          </w:p>
          <w:p w14:paraId="3C00A699">
            <w:pPr>
              <w:adjustRightInd w:val="0"/>
              <w:snapToGrid w:val="0"/>
              <w:jc w:val="center"/>
              <w:rPr>
                <w:kern w:val="0"/>
                <w:sz w:val="24"/>
                <w:szCs w:val="24"/>
              </w:rPr>
            </w:pPr>
          </w:p>
          <w:p w14:paraId="556215D0">
            <w:pPr>
              <w:adjustRightInd w:val="0"/>
              <w:snapToGrid w:val="0"/>
              <w:jc w:val="center"/>
              <w:rPr>
                <w:kern w:val="0"/>
                <w:sz w:val="24"/>
                <w:szCs w:val="24"/>
              </w:rPr>
            </w:pPr>
          </w:p>
          <w:p w14:paraId="14DF50AA">
            <w:pPr>
              <w:adjustRightInd w:val="0"/>
              <w:snapToGrid w:val="0"/>
              <w:jc w:val="center"/>
              <w:rPr>
                <w:kern w:val="0"/>
                <w:sz w:val="24"/>
                <w:szCs w:val="24"/>
              </w:rPr>
            </w:pPr>
          </w:p>
          <w:p w14:paraId="56A929EB">
            <w:pPr>
              <w:adjustRightInd w:val="0"/>
              <w:snapToGrid w:val="0"/>
              <w:jc w:val="center"/>
              <w:rPr>
                <w:kern w:val="0"/>
                <w:sz w:val="24"/>
                <w:szCs w:val="24"/>
              </w:rPr>
            </w:pPr>
          </w:p>
          <w:p w14:paraId="75EC90E1">
            <w:pPr>
              <w:adjustRightInd w:val="0"/>
              <w:snapToGrid w:val="0"/>
              <w:jc w:val="center"/>
              <w:rPr>
                <w:kern w:val="0"/>
                <w:sz w:val="24"/>
                <w:szCs w:val="24"/>
              </w:rPr>
            </w:pPr>
          </w:p>
          <w:p w14:paraId="021A333E">
            <w:pPr>
              <w:adjustRightInd w:val="0"/>
              <w:snapToGrid w:val="0"/>
              <w:jc w:val="center"/>
              <w:rPr>
                <w:kern w:val="0"/>
                <w:sz w:val="24"/>
                <w:szCs w:val="24"/>
              </w:rPr>
            </w:pPr>
          </w:p>
          <w:p w14:paraId="03314057">
            <w:pPr>
              <w:adjustRightInd w:val="0"/>
              <w:snapToGrid w:val="0"/>
              <w:jc w:val="center"/>
              <w:rPr>
                <w:kern w:val="0"/>
                <w:sz w:val="24"/>
                <w:szCs w:val="24"/>
              </w:rPr>
            </w:pPr>
          </w:p>
          <w:p w14:paraId="4113B689">
            <w:pPr>
              <w:adjustRightInd w:val="0"/>
              <w:snapToGrid w:val="0"/>
              <w:jc w:val="center"/>
              <w:rPr>
                <w:kern w:val="0"/>
                <w:sz w:val="24"/>
                <w:szCs w:val="24"/>
              </w:rPr>
            </w:pPr>
          </w:p>
          <w:p w14:paraId="78FB6FBE">
            <w:pPr>
              <w:adjustRightInd w:val="0"/>
              <w:snapToGrid w:val="0"/>
              <w:jc w:val="center"/>
              <w:rPr>
                <w:kern w:val="0"/>
                <w:sz w:val="24"/>
                <w:szCs w:val="24"/>
              </w:rPr>
            </w:pPr>
          </w:p>
          <w:p w14:paraId="39C5F4C2">
            <w:pPr>
              <w:adjustRightInd w:val="0"/>
              <w:snapToGrid w:val="0"/>
              <w:jc w:val="center"/>
              <w:rPr>
                <w:kern w:val="0"/>
                <w:sz w:val="24"/>
                <w:szCs w:val="24"/>
              </w:rPr>
            </w:pPr>
          </w:p>
          <w:p w14:paraId="47ED605A">
            <w:pPr>
              <w:adjustRightInd w:val="0"/>
              <w:snapToGrid w:val="0"/>
              <w:jc w:val="center"/>
              <w:rPr>
                <w:kern w:val="0"/>
                <w:sz w:val="24"/>
                <w:szCs w:val="24"/>
              </w:rPr>
            </w:pPr>
          </w:p>
          <w:p w14:paraId="5D4738DE">
            <w:pPr>
              <w:adjustRightInd w:val="0"/>
              <w:snapToGrid w:val="0"/>
              <w:jc w:val="center"/>
              <w:rPr>
                <w:kern w:val="0"/>
                <w:sz w:val="24"/>
                <w:szCs w:val="24"/>
              </w:rPr>
            </w:pPr>
          </w:p>
          <w:p w14:paraId="7574278F">
            <w:pPr>
              <w:adjustRightInd w:val="0"/>
              <w:snapToGrid w:val="0"/>
              <w:jc w:val="center"/>
              <w:rPr>
                <w:kern w:val="0"/>
                <w:sz w:val="24"/>
                <w:szCs w:val="24"/>
              </w:rPr>
            </w:pPr>
          </w:p>
          <w:p w14:paraId="29C48221">
            <w:pPr>
              <w:adjustRightInd w:val="0"/>
              <w:snapToGrid w:val="0"/>
              <w:jc w:val="center"/>
              <w:rPr>
                <w:kern w:val="0"/>
                <w:sz w:val="24"/>
                <w:szCs w:val="24"/>
              </w:rPr>
            </w:pPr>
          </w:p>
          <w:p w14:paraId="247ACE3F">
            <w:pPr>
              <w:adjustRightInd w:val="0"/>
              <w:snapToGrid w:val="0"/>
              <w:jc w:val="center"/>
              <w:rPr>
                <w:kern w:val="0"/>
                <w:sz w:val="24"/>
                <w:szCs w:val="24"/>
              </w:rPr>
            </w:pPr>
          </w:p>
          <w:p w14:paraId="1C646A4F">
            <w:pPr>
              <w:adjustRightInd w:val="0"/>
              <w:snapToGrid w:val="0"/>
              <w:jc w:val="center"/>
              <w:rPr>
                <w:kern w:val="0"/>
                <w:sz w:val="24"/>
                <w:szCs w:val="24"/>
              </w:rPr>
            </w:pPr>
          </w:p>
          <w:p w14:paraId="2AAB1D66">
            <w:pPr>
              <w:adjustRightInd w:val="0"/>
              <w:snapToGrid w:val="0"/>
              <w:jc w:val="center"/>
              <w:rPr>
                <w:kern w:val="0"/>
                <w:sz w:val="24"/>
                <w:szCs w:val="24"/>
              </w:rPr>
            </w:pPr>
          </w:p>
          <w:p w14:paraId="72B0AD05">
            <w:pPr>
              <w:adjustRightInd w:val="0"/>
              <w:snapToGrid w:val="0"/>
              <w:jc w:val="center"/>
              <w:rPr>
                <w:kern w:val="0"/>
                <w:sz w:val="24"/>
                <w:szCs w:val="24"/>
              </w:rPr>
            </w:pPr>
          </w:p>
          <w:p w14:paraId="4651367A">
            <w:pPr>
              <w:adjustRightInd w:val="0"/>
              <w:snapToGrid w:val="0"/>
              <w:jc w:val="center"/>
              <w:rPr>
                <w:kern w:val="0"/>
                <w:sz w:val="24"/>
                <w:szCs w:val="24"/>
              </w:rPr>
            </w:pPr>
          </w:p>
          <w:p w14:paraId="4820F99C">
            <w:pPr>
              <w:adjustRightInd w:val="0"/>
              <w:snapToGrid w:val="0"/>
              <w:jc w:val="center"/>
              <w:rPr>
                <w:kern w:val="0"/>
                <w:sz w:val="24"/>
                <w:szCs w:val="24"/>
              </w:rPr>
            </w:pPr>
          </w:p>
          <w:p w14:paraId="46F5A77D">
            <w:pPr>
              <w:adjustRightInd w:val="0"/>
              <w:snapToGrid w:val="0"/>
              <w:jc w:val="center"/>
              <w:rPr>
                <w:kern w:val="0"/>
                <w:sz w:val="24"/>
                <w:szCs w:val="24"/>
              </w:rPr>
            </w:pPr>
          </w:p>
          <w:p w14:paraId="66CA44A2">
            <w:pPr>
              <w:adjustRightInd w:val="0"/>
              <w:snapToGrid w:val="0"/>
              <w:jc w:val="center"/>
              <w:rPr>
                <w:kern w:val="0"/>
                <w:sz w:val="24"/>
                <w:szCs w:val="24"/>
              </w:rPr>
            </w:pPr>
          </w:p>
          <w:p w14:paraId="6DEB4458">
            <w:pPr>
              <w:adjustRightInd w:val="0"/>
              <w:snapToGrid w:val="0"/>
              <w:jc w:val="center"/>
              <w:rPr>
                <w:kern w:val="0"/>
                <w:sz w:val="24"/>
                <w:szCs w:val="24"/>
              </w:rPr>
            </w:pPr>
          </w:p>
          <w:p w14:paraId="16A9928A">
            <w:pPr>
              <w:adjustRightInd w:val="0"/>
              <w:snapToGrid w:val="0"/>
              <w:jc w:val="center"/>
              <w:rPr>
                <w:kern w:val="0"/>
                <w:sz w:val="24"/>
                <w:szCs w:val="24"/>
              </w:rPr>
            </w:pPr>
          </w:p>
          <w:p w14:paraId="660492C0">
            <w:pPr>
              <w:adjustRightInd w:val="0"/>
              <w:snapToGrid w:val="0"/>
              <w:jc w:val="center"/>
              <w:rPr>
                <w:kern w:val="0"/>
                <w:sz w:val="24"/>
                <w:szCs w:val="24"/>
              </w:rPr>
            </w:pPr>
          </w:p>
          <w:p w14:paraId="4F3B3EA7">
            <w:pPr>
              <w:adjustRightInd w:val="0"/>
              <w:snapToGrid w:val="0"/>
              <w:jc w:val="center"/>
              <w:rPr>
                <w:kern w:val="0"/>
                <w:sz w:val="24"/>
                <w:szCs w:val="24"/>
              </w:rPr>
            </w:pPr>
          </w:p>
          <w:p w14:paraId="60B55DEC">
            <w:pPr>
              <w:adjustRightInd w:val="0"/>
              <w:snapToGrid w:val="0"/>
              <w:jc w:val="center"/>
              <w:rPr>
                <w:kern w:val="0"/>
                <w:sz w:val="24"/>
                <w:szCs w:val="24"/>
              </w:rPr>
            </w:pPr>
          </w:p>
          <w:p w14:paraId="19C8F70D">
            <w:pPr>
              <w:adjustRightInd w:val="0"/>
              <w:snapToGrid w:val="0"/>
              <w:jc w:val="center"/>
              <w:rPr>
                <w:kern w:val="0"/>
                <w:sz w:val="24"/>
                <w:szCs w:val="24"/>
              </w:rPr>
            </w:pPr>
          </w:p>
          <w:p w14:paraId="48867D5A">
            <w:pPr>
              <w:adjustRightInd w:val="0"/>
              <w:snapToGrid w:val="0"/>
              <w:jc w:val="center"/>
              <w:rPr>
                <w:kern w:val="0"/>
                <w:sz w:val="24"/>
                <w:szCs w:val="24"/>
              </w:rPr>
            </w:pPr>
          </w:p>
          <w:p w14:paraId="2C303B22">
            <w:pPr>
              <w:adjustRightInd w:val="0"/>
              <w:snapToGrid w:val="0"/>
              <w:jc w:val="center"/>
              <w:rPr>
                <w:kern w:val="0"/>
                <w:sz w:val="24"/>
                <w:szCs w:val="24"/>
              </w:rPr>
            </w:pPr>
          </w:p>
          <w:p w14:paraId="38E0580F">
            <w:pPr>
              <w:adjustRightInd w:val="0"/>
              <w:snapToGrid w:val="0"/>
              <w:jc w:val="center"/>
              <w:rPr>
                <w:kern w:val="0"/>
                <w:sz w:val="24"/>
                <w:szCs w:val="24"/>
              </w:rPr>
            </w:pPr>
          </w:p>
          <w:p w14:paraId="4C97FDEE">
            <w:pPr>
              <w:adjustRightInd w:val="0"/>
              <w:snapToGrid w:val="0"/>
              <w:jc w:val="center"/>
              <w:rPr>
                <w:kern w:val="0"/>
                <w:sz w:val="24"/>
                <w:szCs w:val="24"/>
              </w:rPr>
            </w:pPr>
          </w:p>
          <w:p w14:paraId="3EA832F5">
            <w:pPr>
              <w:adjustRightInd w:val="0"/>
              <w:snapToGrid w:val="0"/>
              <w:jc w:val="center"/>
              <w:rPr>
                <w:kern w:val="0"/>
                <w:sz w:val="24"/>
                <w:szCs w:val="24"/>
              </w:rPr>
            </w:pPr>
          </w:p>
          <w:p w14:paraId="0289D762">
            <w:pPr>
              <w:adjustRightInd w:val="0"/>
              <w:snapToGrid w:val="0"/>
              <w:jc w:val="center"/>
              <w:rPr>
                <w:kern w:val="0"/>
                <w:sz w:val="24"/>
                <w:szCs w:val="24"/>
              </w:rPr>
            </w:pPr>
          </w:p>
          <w:p w14:paraId="034ED0CF">
            <w:pPr>
              <w:adjustRightInd w:val="0"/>
              <w:snapToGrid w:val="0"/>
              <w:jc w:val="center"/>
              <w:rPr>
                <w:kern w:val="0"/>
                <w:sz w:val="24"/>
                <w:szCs w:val="24"/>
              </w:rPr>
            </w:pPr>
          </w:p>
          <w:p w14:paraId="78D9C8F6">
            <w:pPr>
              <w:adjustRightInd w:val="0"/>
              <w:snapToGrid w:val="0"/>
              <w:jc w:val="center"/>
              <w:rPr>
                <w:kern w:val="0"/>
                <w:sz w:val="24"/>
                <w:szCs w:val="24"/>
              </w:rPr>
            </w:pPr>
          </w:p>
          <w:p w14:paraId="085D47BE">
            <w:pPr>
              <w:adjustRightInd w:val="0"/>
              <w:snapToGrid w:val="0"/>
              <w:jc w:val="center"/>
              <w:rPr>
                <w:kern w:val="0"/>
                <w:sz w:val="24"/>
                <w:szCs w:val="24"/>
              </w:rPr>
            </w:pPr>
          </w:p>
          <w:p w14:paraId="1BAC588E">
            <w:pPr>
              <w:adjustRightInd w:val="0"/>
              <w:snapToGrid w:val="0"/>
              <w:jc w:val="center"/>
              <w:rPr>
                <w:kern w:val="0"/>
                <w:sz w:val="24"/>
                <w:szCs w:val="24"/>
              </w:rPr>
            </w:pPr>
          </w:p>
          <w:p w14:paraId="03AD3C3C">
            <w:pPr>
              <w:adjustRightInd w:val="0"/>
              <w:snapToGrid w:val="0"/>
              <w:jc w:val="center"/>
              <w:rPr>
                <w:kern w:val="0"/>
                <w:sz w:val="24"/>
                <w:szCs w:val="24"/>
              </w:rPr>
            </w:pPr>
          </w:p>
          <w:p w14:paraId="576AB695">
            <w:pPr>
              <w:adjustRightInd w:val="0"/>
              <w:snapToGrid w:val="0"/>
              <w:jc w:val="center"/>
              <w:rPr>
                <w:kern w:val="0"/>
                <w:sz w:val="24"/>
                <w:szCs w:val="24"/>
              </w:rPr>
            </w:pPr>
            <w:r>
              <w:rPr>
                <w:kern w:val="0"/>
                <w:sz w:val="24"/>
                <w:szCs w:val="24"/>
              </w:rPr>
              <w:t>污染</w:t>
            </w:r>
          </w:p>
          <w:p w14:paraId="2B86278C">
            <w:pPr>
              <w:adjustRightInd w:val="0"/>
              <w:snapToGrid w:val="0"/>
              <w:jc w:val="center"/>
              <w:rPr>
                <w:kern w:val="0"/>
                <w:sz w:val="24"/>
                <w:szCs w:val="24"/>
              </w:rPr>
            </w:pPr>
            <w:r>
              <w:rPr>
                <w:kern w:val="0"/>
                <w:sz w:val="24"/>
                <w:szCs w:val="24"/>
              </w:rPr>
              <w:t>物排</w:t>
            </w:r>
          </w:p>
          <w:p w14:paraId="436101C3">
            <w:pPr>
              <w:adjustRightInd w:val="0"/>
              <w:snapToGrid w:val="0"/>
              <w:jc w:val="center"/>
              <w:rPr>
                <w:kern w:val="0"/>
                <w:sz w:val="24"/>
                <w:szCs w:val="24"/>
              </w:rPr>
            </w:pPr>
            <w:r>
              <w:rPr>
                <w:kern w:val="0"/>
                <w:sz w:val="24"/>
                <w:szCs w:val="24"/>
              </w:rPr>
              <w:t>放控</w:t>
            </w:r>
          </w:p>
          <w:p w14:paraId="431EC272">
            <w:pPr>
              <w:adjustRightInd w:val="0"/>
              <w:snapToGrid w:val="0"/>
              <w:jc w:val="center"/>
              <w:rPr>
                <w:kern w:val="0"/>
                <w:sz w:val="24"/>
                <w:szCs w:val="24"/>
              </w:rPr>
            </w:pPr>
            <w:r>
              <w:rPr>
                <w:kern w:val="0"/>
                <w:sz w:val="24"/>
                <w:szCs w:val="24"/>
              </w:rPr>
              <w:t>制标</w:t>
            </w:r>
          </w:p>
          <w:p w14:paraId="7E8C635C">
            <w:pPr>
              <w:adjustRightInd w:val="0"/>
              <w:snapToGrid w:val="0"/>
              <w:jc w:val="center"/>
              <w:rPr>
                <w:kern w:val="0"/>
                <w:sz w:val="24"/>
                <w:szCs w:val="24"/>
              </w:rPr>
            </w:pPr>
            <w:r>
              <w:rPr>
                <w:kern w:val="0"/>
                <w:sz w:val="24"/>
                <w:szCs w:val="24"/>
              </w:rPr>
              <w:t>准</w:t>
            </w:r>
          </w:p>
          <w:p w14:paraId="3441F1E6">
            <w:pPr>
              <w:adjustRightInd w:val="0"/>
              <w:snapToGrid w:val="0"/>
              <w:jc w:val="center"/>
              <w:rPr>
                <w:kern w:val="0"/>
                <w:sz w:val="24"/>
                <w:szCs w:val="24"/>
              </w:rPr>
            </w:pPr>
          </w:p>
          <w:p w14:paraId="6BBECB97">
            <w:pPr>
              <w:adjustRightInd w:val="0"/>
              <w:snapToGrid w:val="0"/>
              <w:jc w:val="center"/>
              <w:rPr>
                <w:kern w:val="0"/>
                <w:sz w:val="24"/>
                <w:szCs w:val="24"/>
              </w:rPr>
            </w:pPr>
          </w:p>
          <w:p w14:paraId="2054D71C">
            <w:pPr>
              <w:adjustRightInd w:val="0"/>
              <w:snapToGrid w:val="0"/>
              <w:jc w:val="center"/>
              <w:rPr>
                <w:kern w:val="0"/>
                <w:sz w:val="24"/>
                <w:szCs w:val="24"/>
              </w:rPr>
            </w:pPr>
          </w:p>
          <w:p w14:paraId="30AB8D02">
            <w:pPr>
              <w:adjustRightInd w:val="0"/>
              <w:snapToGrid w:val="0"/>
              <w:jc w:val="center"/>
              <w:rPr>
                <w:kern w:val="0"/>
                <w:sz w:val="24"/>
                <w:szCs w:val="24"/>
              </w:rPr>
            </w:pPr>
          </w:p>
          <w:p w14:paraId="26E7011A">
            <w:pPr>
              <w:adjustRightInd w:val="0"/>
              <w:snapToGrid w:val="0"/>
              <w:jc w:val="center"/>
              <w:rPr>
                <w:kern w:val="0"/>
                <w:sz w:val="24"/>
                <w:szCs w:val="24"/>
              </w:rPr>
            </w:pPr>
          </w:p>
          <w:p w14:paraId="13C62866">
            <w:pPr>
              <w:adjustRightInd w:val="0"/>
              <w:snapToGrid w:val="0"/>
              <w:jc w:val="center"/>
              <w:rPr>
                <w:kern w:val="0"/>
                <w:sz w:val="24"/>
                <w:szCs w:val="24"/>
              </w:rPr>
            </w:pPr>
          </w:p>
          <w:p w14:paraId="61A87378">
            <w:pPr>
              <w:adjustRightInd w:val="0"/>
              <w:snapToGrid w:val="0"/>
              <w:jc w:val="center"/>
              <w:rPr>
                <w:kern w:val="0"/>
                <w:sz w:val="24"/>
                <w:szCs w:val="24"/>
              </w:rPr>
            </w:pPr>
          </w:p>
          <w:p w14:paraId="4AF71D14">
            <w:pPr>
              <w:adjustRightInd w:val="0"/>
              <w:snapToGrid w:val="0"/>
              <w:jc w:val="center"/>
              <w:rPr>
                <w:kern w:val="0"/>
                <w:sz w:val="24"/>
                <w:szCs w:val="24"/>
              </w:rPr>
            </w:pPr>
          </w:p>
          <w:p w14:paraId="5F23616D">
            <w:pPr>
              <w:adjustRightInd w:val="0"/>
              <w:snapToGrid w:val="0"/>
              <w:jc w:val="center"/>
              <w:rPr>
                <w:kern w:val="0"/>
                <w:sz w:val="24"/>
                <w:szCs w:val="24"/>
              </w:rPr>
            </w:pPr>
          </w:p>
          <w:p w14:paraId="1924D4A4">
            <w:pPr>
              <w:adjustRightInd w:val="0"/>
              <w:snapToGrid w:val="0"/>
              <w:jc w:val="center"/>
              <w:rPr>
                <w:kern w:val="0"/>
                <w:sz w:val="24"/>
                <w:szCs w:val="24"/>
              </w:rPr>
            </w:pPr>
          </w:p>
          <w:p w14:paraId="058D96A3">
            <w:pPr>
              <w:adjustRightInd w:val="0"/>
              <w:snapToGrid w:val="0"/>
              <w:jc w:val="both"/>
              <w:rPr>
                <w:kern w:val="0"/>
                <w:sz w:val="24"/>
                <w:szCs w:val="24"/>
              </w:rPr>
            </w:pPr>
          </w:p>
          <w:p w14:paraId="78192CFE">
            <w:pPr>
              <w:adjustRightInd w:val="0"/>
              <w:snapToGrid w:val="0"/>
              <w:jc w:val="center"/>
              <w:rPr>
                <w:kern w:val="0"/>
                <w:sz w:val="24"/>
                <w:szCs w:val="24"/>
              </w:rPr>
            </w:pPr>
          </w:p>
          <w:p w14:paraId="2860A29F">
            <w:pPr>
              <w:adjustRightInd w:val="0"/>
              <w:snapToGrid w:val="0"/>
              <w:jc w:val="center"/>
              <w:rPr>
                <w:kern w:val="0"/>
                <w:sz w:val="24"/>
                <w:szCs w:val="24"/>
              </w:rPr>
            </w:pPr>
          </w:p>
          <w:p w14:paraId="68ED8E6D">
            <w:pPr>
              <w:adjustRightInd w:val="0"/>
              <w:snapToGrid w:val="0"/>
              <w:jc w:val="center"/>
              <w:rPr>
                <w:kern w:val="0"/>
                <w:sz w:val="24"/>
                <w:szCs w:val="24"/>
              </w:rPr>
            </w:pPr>
          </w:p>
          <w:p w14:paraId="7C70385A">
            <w:pPr>
              <w:adjustRightInd w:val="0"/>
              <w:snapToGrid w:val="0"/>
              <w:jc w:val="center"/>
              <w:rPr>
                <w:kern w:val="0"/>
                <w:sz w:val="24"/>
                <w:szCs w:val="24"/>
              </w:rPr>
            </w:pPr>
          </w:p>
          <w:p w14:paraId="616F06EE">
            <w:pPr>
              <w:adjustRightInd w:val="0"/>
              <w:snapToGrid w:val="0"/>
              <w:jc w:val="center"/>
              <w:rPr>
                <w:kern w:val="0"/>
                <w:sz w:val="24"/>
                <w:szCs w:val="24"/>
              </w:rPr>
            </w:pPr>
          </w:p>
          <w:p w14:paraId="757ED860">
            <w:pPr>
              <w:adjustRightInd w:val="0"/>
              <w:snapToGrid w:val="0"/>
              <w:jc w:val="center"/>
              <w:rPr>
                <w:kern w:val="0"/>
                <w:sz w:val="24"/>
                <w:szCs w:val="24"/>
              </w:rPr>
            </w:pPr>
          </w:p>
          <w:p w14:paraId="57B9FFB2">
            <w:pPr>
              <w:adjustRightInd w:val="0"/>
              <w:snapToGrid w:val="0"/>
              <w:jc w:val="center"/>
              <w:rPr>
                <w:kern w:val="0"/>
                <w:sz w:val="24"/>
                <w:szCs w:val="24"/>
              </w:rPr>
            </w:pPr>
          </w:p>
          <w:p w14:paraId="5B871087">
            <w:pPr>
              <w:adjustRightInd w:val="0"/>
              <w:snapToGrid w:val="0"/>
              <w:jc w:val="center"/>
              <w:rPr>
                <w:kern w:val="0"/>
                <w:sz w:val="24"/>
                <w:szCs w:val="24"/>
              </w:rPr>
            </w:pPr>
          </w:p>
          <w:p w14:paraId="46AB9D35">
            <w:pPr>
              <w:adjustRightInd w:val="0"/>
              <w:snapToGrid w:val="0"/>
              <w:jc w:val="center"/>
              <w:rPr>
                <w:kern w:val="0"/>
                <w:sz w:val="24"/>
                <w:szCs w:val="24"/>
              </w:rPr>
            </w:pPr>
          </w:p>
          <w:p w14:paraId="16EC26AC">
            <w:pPr>
              <w:adjustRightInd w:val="0"/>
              <w:snapToGrid w:val="0"/>
              <w:jc w:val="center"/>
              <w:rPr>
                <w:kern w:val="0"/>
                <w:sz w:val="24"/>
                <w:szCs w:val="24"/>
              </w:rPr>
            </w:pPr>
          </w:p>
          <w:p w14:paraId="65C7501A">
            <w:pPr>
              <w:adjustRightInd w:val="0"/>
              <w:snapToGrid w:val="0"/>
              <w:jc w:val="both"/>
              <w:rPr>
                <w:kern w:val="0"/>
                <w:szCs w:val="21"/>
              </w:rPr>
            </w:pPr>
          </w:p>
        </w:tc>
        <w:tc>
          <w:tcPr>
            <w:tcW w:w="8763" w:type="dxa"/>
            <w:gridSpan w:val="2"/>
          </w:tcPr>
          <w:p w14:paraId="4FE2CDF0">
            <w:pPr>
              <w:keepNext w:val="0"/>
              <w:keepLines w:val="0"/>
              <w:pageBreakBefore w:val="0"/>
              <w:widowControl w:val="0"/>
              <w:kinsoku/>
              <w:wordWrap/>
              <w:overflowPunct/>
              <w:topLinePunct w:val="0"/>
              <w:autoSpaceDE/>
              <w:autoSpaceDN/>
              <w:bidi w:val="0"/>
              <w:spacing w:line="500" w:lineRule="exact"/>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1</w:t>
            </w:r>
            <w:r>
              <w:rPr>
                <w:rFonts w:hint="eastAsia" w:ascii="Times New Roman" w:hAnsi="Times New Roman" w:eastAsia="宋体" w:cs="Times New Roman"/>
                <w:kern w:val="2"/>
                <w:sz w:val="24"/>
                <w:szCs w:val="24"/>
                <w:lang w:val="en-US" w:eastAsia="zh-CN" w:bidi="ar-SA"/>
              </w:rPr>
              <w:t>、大气环境保护目标</w:t>
            </w:r>
          </w:p>
          <w:p w14:paraId="718FC511">
            <w:pPr>
              <w:pStyle w:val="6"/>
              <w:keepNext w:val="0"/>
              <w:keepLines w:val="0"/>
              <w:pageBreakBefore w:val="0"/>
              <w:widowControl w:val="0"/>
              <w:kinsoku/>
              <w:wordWrap/>
              <w:overflowPunct/>
              <w:topLinePunct w:val="0"/>
              <w:autoSpaceDE/>
              <w:autoSpaceDN/>
              <w:bidi w:val="0"/>
              <w:spacing w:line="500" w:lineRule="exact"/>
              <w:ind w:firstLine="480" w:firstLineChars="200"/>
              <w:jc w:val="both"/>
              <w:textAlignment w:val="auto"/>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本项目位于</w:t>
            </w:r>
            <w:r>
              <w:rPr>
                <w:rFonts w:hint="default" w:ascii="Times New Roman" w:hAnsi="Times New Roman" w:eastAsia="宋体" w:cs="Times New Roman"/>
                <w:snapToGrid w:val="0"/>
                <w:color w:val="000000" w:themeColor="text1"/>
                <w:kern w:val="0"/>
                <w:sz w:val="24"/>
                <w:szCs w:val="24"/>
                <w:lang w:val="en-US" w:eastAsia="zh-CN"/>
              </w:rPr>
              <w:t>江阴市周庄镇金城路22号</w:t>
            </w:r>
            <w:r>
              <w:rPr>
                <w:rFonts w:hint="eastAsia" w:ascii="Times New Roman" w:hAnsi="Times New Roman" w:eastAsia="宋体" w:cs="Times New Roman"/>
                <w:kern w:val="2"/>
                <w:sz w:val="24"/>
                <w:szCs w:val="24"/>
                <w:lang w:val="en-US" w:eastAsia="zh-CN" w:bidi="ar-SA"/>
              </w:rPr>
              <w:t>，项目边界邻近周围</w:t>
            </w:r>
            <w:r>
              <w:rPr>
                <w:rFonts w:hint="default" w:ascii="Times New Roman" w:hAnsi="Times New Roman" w:eastAsia="宋体" w:cs="Times New Roman"/>
                <w:kern w:val="2"/>
                <w:sz w:val="24"/>
                <w:szCs w:val="24"/>
                <w:lang w:val="en-US" w:eastAsia="zh-CN" w:bidi="ar-SA"/>
              </w:rPr>
              <w:t>500m</w:t>
            </w:r>
            <w:r>
              <w:rPr>
                <w:rFonts w:hint="eastAsia" w:ascii="Times New Roman" w:hAnsi="Times New Roman" w:eastAsia="宋体" w:cs="Times New Roman"/>
                <w:kern w:val="2"/>
                <w:sz w:val="24"/>
                <w:szCs w:val="24"/>
                <w:lang w:val="en-US" w:eastAsia="zh-CN" w:bidi="ar-SA"/>
              </w:rPr>
              <w:t>范围内的环境保护目标详见表</w:t>
            </w:r>
            <w:r>
              <w:rPr>
                <w:rFonts w:hint="default" w:ascii="Times New Roman" w:hAnsi="Times New Roman" w:eastAsia="宋体" w:cs="Times New Roman"/>
                <w:kern w:val="2"/>
                <w:sz w:val="24"/>
                <w:szCs w:val="24"/>
                <w:lang w:val="en-US" w:eastAsia="zh-CN" w:bidi="ar-SA"/>
              </w:rPr>
              <w:t>3-</w:t>
            </w:r>
            <w:r>
              <w:rPr>
                <w:rFonts w:hint="eastAsia" w:cs="Times New Roman"/>
                <w:kern w:val="2"/>
                <w:sz w:val="24"/>
                <w:szCs w:val="24"/>
                <w:lang w:val="en-US" w:eastAsia="zh-CN" w:bidi="ar-SA"/>
              </w:rPr>
              <w:t>3</w:t>
            </w:r>
            <w:r>
              <w:rPr>
                <w:rFonts w:hint="eastAsia" w:ascii="Times New Roman" w:hAnsi="Times New Roman" w:eastAsia="宋体" w:cs="Times New Roman"/>
                <w:kern w:val="2"/>
                <w:sz w:val="24"/>
                <w:szCs w:val="24"/>
                <w:lang w:val="en-US" w:eastAsia="zh-CN" w:bidi="ar-SA"/>
              </w:rPr>
              <w:t>。</w:t>
            </w:r>
          </w:p>
          <w:p w14:paraId="16893708">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default" w:ascii="Times New Roman" w:hAnsi="Times New Roman" w:eastAsia="宋体" w:cs="Times New Roman"/>
                <w:b/>
                <w:bCs/>
                <w:kern w:val="2"/>
                <w:sz w:val="24"/>
                <w:szCs w:val="24"/>
                <w:lang w:val="en-US" w:eastAsia="zh-CN" w:bidi="ar-SA"/>
              </w:rPr>
            </w:pPr>
            <w:r>
              <w:rPr>
                <w:rFonts w:hint="eastAsia" w:ascii="Times New Roman" w:hAnsi="Times New Roman" w:eastAsia="宋体" w:cs="Times New Roman"/>
                <w:b/>
                <w:bCs/>
                <w:kern w:val="2"/>
                <w:sz w:val="24"/>
                <w:szCs w:val="24"/>
                <w:lang w:val="en-US" w:eastAsia="zh-CN" w:bidi="ar-SA"/>
              </w:rPr>
              <w:t>表</w:t>
            </w:r>
            <w:r>
              <w:rPr>
                <w:rFonts w:hint="default" w:ascii="Times New Roman" w:hAnsi="Times New Roman" w:eastAsia="宋体" w:cs="Times New Roman"/>
                <w:b/>
                <w:bCs/>
                <w:kern w:val="2"/>
                <w:sz w:val="24"/>
                <w:szCs w:val="24"/>
                <w:lang w:val="en-US" w:eastAsia="zh-CN" w:bidi="ar-SA"/>
              </w:rPr>
              <w:t>3-</w:t>
            </w:r>
            <w:r>
              <w:rPr>
                <w:rFonts w:hint="eastAsia" w:cs="Times New Roman"/>
                <w:b/>
                <w:bCs/>
                <w:kern w:val="2"/>
                <w:sz w:val="24"/>
                <w:szCs w:val="24"/>
                <w:lang w:val="en-US" w:eastAsia="zh-CN" w:bidi="ar-SA"/>
              </w:rPr>
              <w:t>3</w:t>
            </w:r>
            <w:r>
              <w:rPr>
                <w:rFonts w:hint="eastAsia" w:ascii="Times New Roman" w:hAnsi="Times New Roman" w:eastAsia="宋体" w:cs="Times New Roman"/>
                <w:b/>
                <w:bCs/>
                <w:kern w:val="2"/>
                <w:sz w:val="24"/>
                <w:szCs w:val="24"/>
                <w:lang w:val="en-US" w:eastAsia="zh-CN" w:bidi="ar-SA"/>
              </w:rPr>
              <w:t xml:space="preserve">   环境空气保护目标一览表</w:t>
            </w:r>
          </w:p>
          <w:tbl>
            <w:tblPr>
              <w:tblStyle w:val="25"/>
              <w:tblW w:w="4999"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
            <w:tblGrid>
              <w:gridCol w:w="473"/>
              <w:gridCol w:w="1215"/>
              <w:gridCol w:w="1032"/>
              <w:gridCol w:w="1032"/>
              <w:gridCol w:w="825"/>
              <w:gridCol w:w="1470"/>
              <w:gridCol w:w="795"/>
              <w:gridCol w:w="795"/>
              <w:gridCol w:w="909"/>
            </w:tblGrid>
            <w:tr w14:paraId="34998E5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418" w:hRule="atLeast"/>
                <w:jc w:val="center"/>
              </w:trPr>
              <w:tc>
                <w:tcPr>
                  <w:tcW w:w="473" w:type="dxa"/>
                  <w:vMerge w:val="restart"/>
                  <w:vAlign w:val="center"/>
                </w:tcPr>
                <w:p w14:paraId="52048CE7">
                  <w:pPr>
                    <w:pStyle w:val="12"/>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序号</w:t>
                  </w:r>
                </w:p>
              </w:tc>
              <w:tc>
                <w:tcPr>
                  <w:tcW w:w="1215" w:type="dxa"/>
                  <w:vMerge w:val="restart"/>
                  <w:vAlign w:val="center"/>
                </w:tcPr>
                <w:p w14:paraId="6AA17C9B">
                  <w:pPr>
                    <w:pStyle w:val="12"/>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名称</w:t>
                  </w:r>
                </w:p>
              </w:tc>
              <w:tc>
                <w:tcPr>
                  <w:tcW w:w="2064" w:type="dxa"/>
                  <w:gridSpan w:val="2"/>
                  <w:vAlign w:val="center"/>
                </w:tcPr>
                <w:p w14:paraId="6BA73B7B">
                  <w:pPr>
                    <w:pStyle w:val="12"/>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UTM坐标/m</w:t>
                  </w:r>
                </w:p>
              </w:tc>
              <w:tc>
                <w:tcPr>
                  <w:tcW w:w="825" w:type="dxa"/>
                  <w:vMerge w:val="restart"/>
                  <w:vAlign w:val="center"/>
                </w:tcPr>
                <w:p w14:paraId="56704F19">
                  <w:pPr>
                    <w:pStyle w:val="12"/>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保护</w:t>
                  </w:r>
                </w:p>
                <w:p w14:paraId="627EA4BC">
                  <w:pPr>
                    <w:pStyle w:val="12"/>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对象</w:t>
                  </w:r>
                </w:p>
              </w:tc>
              <w:tc>
                <w:tcPr>
                  <w:tcW w:w="1470" w:type="dxa"/>
                  <w:vMerge w:val="restart"/>
                  <w:vAlign w:val="center"/>
                </w:tcPr>
                <w:p w14:paraId="564342C7">
                  <w:pPr>
                    <w:pStyle w:val="12"/>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保护内容</w:t>
                  </w:r>
                </w:p>
              </w:tc>
              <w:tc>
                <w:tcPr>
                  <w:tcW w:w="795" w:type="dxa"/>
                  <w:vMerge w:val="restart"/>
                  <w:vAlign w:val="center"/>
                </w:tcPr>
                <w:p w14:paraId="10AC4E33">
                  <w:pPr>
                    <w:pStyle w:val="12"/>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环境功</w:t>
                  </w:r>
                </w:p>
                <w:p w14:paraId="3CEAE1A8">
                  <w:pPr>
                    <w:pStyle w:val="12"/>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能区</w:t>
                  </w:r>
                </w:p>
              </w:tc>
              <w:tc>
                <w:tcPr>
                  <w:tcW w:w="795" w:type="dxa"/>
                  <w:vMerge w:val="restart"/>
                  <w:vAlign w:val="center"/>
                </w:tcPr>
                <w:p w14:paraId="7749B87F">
                  <w:pPr>
                    <w:pStyle w:val="12"/>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相对厂址方位</w:t>
                  </w:r>
                </w:p>
              </w:tc>
              <w:tc>
                <w:tcPr>
                  <w:tcW w:w="909" w:type="dxa"/>
                  <w:vMerge w:val="restart"/>
                  <w:vAlign w:val="center"/>
                </w:tcPr>
                <w:p w14:paraId="6F6A9177">
                  <w:pPr>
                    <w:pStyle w:val="12"/>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相对</w:t>
                  </w:r>
                  <w:r>
                    <w:rPr>
                      <w:rFonts w:hint="default" w:ascii="Times New Roman" w:hAnsi="Times New Roman" w:eastAsia="宋体" w:cs="Times New Roman"/>
                      <w:sz w:val="21"/>
                      <w:szCs w:val="21"/>
                      <w:lang w:val="en-US" w:eastAsia="zh-CN"/>
                    </w:rPr>
                    <w:t>厂界</w:t>
                  </w:r>
                  <w:r>
                    <w:rPr>
                      <w:rFonts w:hint="default" w:ascii="Times New Roman" w:hAnsi="Times New Roman" w:eastAsia="宋体" w:cs="Times New Roman"/>
                      <w:sz w:val="21"/>
                      <w:szCs w:val="21"/>
                    </w:rPr>
                    <w:t>距离/m</w:t>
                  </w:r>
                </w:p>
              </w:tc>
            </w:tr>
            <w:tr w14:paraId="06CA3FF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283" w:hRule="atLeast"/>
                <w:jc w:val="center"/>
              </w:trPr>
              <w:tc>
                <w:tcPr>
                  <w:tcW w:w="473" w:type="dxa"/>
                  <w:vMerge w:val="continue"/>
                  <w:vAlign w:val="center"/>
                </w:tcPr>
                <w:p w14:paraId="5AD019D0">
                  <w:pPr>
                    <w:pStyle w:val="12"/>
                    <w:adjustRightInd w:val="0"/>
                    <w:snapToGrid w:val="0"/>
                    <w:jc w:val="center"/>
                    <w:rPr>
                      <w:rFonts w:hint="default" w:ascii="Times New Roman" w:hAnsi="Times New Roman" w:eastAsia="宋体" w:cs="Times New Roman"/>
                      <w:sz w:val="21"/>
                      <w:szCs w:val="21"/>
                    </w:rPr>
                  </w:pPr>
                </w:p>
              </w:tc>
              <w:tc>
                <w:tcPr>
                  <w:tcW w:w="1215" w:type="dxa"/>
                  <w:vMerge w:val="continue"/>
                  <w:vAlign w:val="center"/>
                </w:tcPr>
                <w:p w14:paraId="11CC7991">
                  <w:pPr>
                    <w:pStyle w:val="12"/>
                    <w:adjustRightInd w:val="0"/>
                    <w:snapToGrid w:val="0"/>
                    <w:jc w:val="center"/>
                    <w:rPr>
                      <w:rFonts w:hint="default" w:ascii="Times New Roman" w:hAnsi="Times New Roman" w:eastAsia="宋体" w:cs="Times New Roman"/>
                      <w:sz w:val="21"/>
                      <w:szCs w:val="21"/>
                    </w:rPr>
                  </w:pPr>
                </w:p>
              </w:tc>
              <w:tc>
                <w:tcPr>
                  <w:tcW w:w="1032" w:type="dxa"/>
                  <w:vAlign w:val="center"/>
                </w:tcPr>
                <w:p w14:paraId="297CF45D">
                  <w:pPr>
                    <w:pStyle w:val="12"/>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X</w:t>
                  </w:r>
                </w:p>
              </w:tc>
              <w:tc>
                <w:tcPr>
                  <w:tcW w:w="1032" w:type="dxa"/>
                  <w:vAlign w:val="center"/>
                </w:tcPr>
                <w:p w14:paraId="24A66E9B">
                  <w:pPr>
                    <w:pStyle w:val="12"/>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Y</w:t>
                  </w:r>
                </w:p>
              </w:tc>
              <w:tc>
                <w:tcPr>
                  <w:tcW w:w="825" w:type="dxa"/>
                  <w:vMerge w:val="continue"/>
                  <w:vAlign w:val="center"/>
                </w:tcPr>
                <w:p w14:paraId="7814BA8C">
                  <w:pPr>
                    <w:pStyle w:val="12"/>
                    <w:adjustRightInd w:val="0"/>
                    <w:snapToGrid w:val="0"/>
                    <w:jc w:val="center"/>
                    <w:rPr>
                      <w:rFonts w:hint="default" w:ascii="Times New Roman" w:hAnsi="Times New Roman" w:eastAsia="宋体" w:cs="Times New Roman"/>
                      <w:sz w:val="21"/>
                      <w:szCs w:val="21"/>
                    </w:rPr>
                  </w:pPr>
                </w:p>
              </w:tc>
              <w:tc>
                <w:tcPr>
                  <w:tcW w:w="1470" w:type="dxa"/>
                  <w:vMerge w:val="continue"/>
                  <w:vAlign w:val="center"/>
                </w:tcPr>
                <w:p w14:paraId="72F0603C">
                  <w:pPr>
                    <w:pStyle w:val="12"/>
                    <w:adjustRightInd w:val="0"/>
                    <w:snapToGrid w:val="0"/>
                    <w:jc w:val="center"/>
                    <w:rPr>
                      <w:rFonts w:hint="default" w:ascii="Times New Roman" w:hAnsi="Times New Roman" w:eastAsia="宋体" w:cs="Times New Roman"/>
                      <w:sz w:val="21"/>
                      <w:szCs w:val="21"/>
                    </w:rPr>
                  </w:pPr>
                </w:p>
              </w:tc>
              <w:tc>
                <w:tcPr>
                  <w:tcW w:w="795" w:type="dxa"/>
                  <w:vMerge w:val="continue"/>
                  <w:vAlign w:val="center"/>
                </w:tcPr>
                <w:p w14:paraId="7806F0C5">
                  <w:pPr>
                    <w:pStyle w:val="12"/>
                    <w:adjustRightInd w:val="0"/>
                    <w:snapToGrid w:val="0"/>
                    <w:jc w:val="center"/>
                    <w:rPr>
                      <w:rFonts w:hint="default" w:ascii="Times New Roman" w:hAnsi="Times New Roman" w:eastAsia="宋体" w:cs="Times New Roman"/>
                      <w:sz w:val="21"/>
                      <w:szCs w:val="21"/>
                    </w:rPr>
                  </w:pPr>
                </w:p>
              </w:tc>
              <w:tc>
                <w:tcPr>
                  <w:tcW w:w="795" w:type="dxa"/>
                  <w:vMerge w:val="continue"/>
                  <w:vAlign w:val="center"/>
                </w:tcPr>
                <w:p w14:paraId="7955DD42">
                  <w:pPr>
                    <w:pStyle w:val="12"/>
                    <w:adjustRightInd w:val="0"/>
                    <w:snapToGrid w:val="0"/>
                    <w:jc w:val="center"/>
                    <w:rPr>
                      <w:rFonts w:hint="default" w:ascii="Times New Roman" w:hAnsi="Times New Roman" w:eastAsia="宋体" w:cs="Times New Roman"/>
                      <w:sz w:val="21"/>
                      <w:szCs w:val="21"/>
                    </w:rPr>
                  </w:pPr>
                </w:p>
              </w:tc>
              <w:tc>
                <w:tcPr>
                  <w:tcW w:w="909" w:type="dxa"/>
                  <w:vMerge w:val="continue"/>
                  <w:vAlign w:val="center"/>
                </w:tcPr>
                <w:p w14:paraId="41B6C0E0">
                  <w:pPr>
                    <w:pStyle w:val="12"/>
                    <w:adjustRightInd w:val="0"/>
                    <w:snapToGrid w:val="0"/>
                    <w:jc w:val="center"/>
                    <w:rPr>
                      <w:rFonts w:hint="default" w:ascii="Times New Roman" w:hAnsi="Times New Roman" w:eastAsia="宋体" w:cs="Times New Roman"/>
                      <w:sz w:val="21"/>
                      <w:szCs w:val="21"/>
                    </w:rPr>
                  </w:pPr>
                </w:p>
              </w:tc>
            </w:tr>
            <w:tr w14:paraId="1B45B20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473" w:type="dxa"/>
                  <w:vAlign w:val="center"/>
                </w:tcPr>
                <w:p w14:paraId="7B6708B6">
                  <w:pPr>
                    <w:pStyle w:val="12"/>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1215" w:type="dxa"/>
                  <w:vAlign w:val="center"/>
                </w:tcPr>
                <w:p w14:paraId="76D746A0">
                  <w:pPr>
                    <w:jc w:val="center"/>
                    <w:rPr>
                      <w:rFonts w:hint="default" w:ascii="Times New Roman" w:hAnsi="Times New Roman" w:eastAsia="宋体" w:cs="Times New Roman"/>
                      <w:sz w:val="21"/>
                      <w:szCs w:val="21"/>
                      <w:lang w:eastAsia="zh-CN"/>
                    </w:rPr>
                  </w:pPr>
                  <w:r>
                    <w:rPr>
                      <w:rFonts w:hint="eastAsia" w:cs="Times New Roman"/>
                      <w:sz w:val="21"/>
                      <w:szCs w:val="21"/>
                      <w:lang w:val="en-US" w:eastAsia="zh-CN"/>
                    </w:rPr>
                    <w:t>东门楼下</w:t>
                  </w:r>
                </w:p>
              </w:tc>
              <w:tc>
                <w:tcPr>
                  <w:tcW w:w="1032" w:type="dxa"/>
                  <w:vAlign w:val="center"/>
                </w:tcPr>
                <w:p w14:paraId="4DEB7BDE">
                  <w:pPr>
                    <w:pStyle w:val="12"/>
                    <w:adjustRightInd w:val="0"/>
                    <w:snapToGrid w:val="0"/>
                    <w:jc w:val="center"/>
                    <w:rPr>
                      <w:rFonts w:hint="default" w:ascii="Times New Roman" w:hAnsi="Times New Roman" w:eastAsia="宋体" w:cs="Times New Roman"/>
                      <w:spacing w:val="-11"/>
                      <w:sz w:val="21"/>
                      <w:szCs w:val="21"/>
                    </w:rPr>
                  </w:pPr>
                  <w:r>
                    <w:rPr>
                      <w:rFonts w:hint="default" w:ascii="Times New Roman" w:hAnsi="Times New Roman" w:eastAsia="宋体" w:cs="Times New Roman"/>
                      <w:spacing w:val="-11"/>
                      <w:sz w:val="21"/>
                      <w:szCs w:val="21"/>
                    </w:rPr>
                    <w:t>253849.38</w:t>
                  </w:r>
                </w:p>
              </w:tc>
              <w:tc>
                <w:tcPr>
                  <w:tcW w:w="1032" w:type="dxa"/>
                  <w:vAlign w:val="center"/>
                </w:tcPr>
                <w:p w14:paraId="3FBDF764">
                  <w:pPr>
                    <w:pStyle w:val="12"/>
                    <w:adjustRightInd w:val="0"/>
                    <w:snapToGrid w:val="0"/>
                    <w:jc w:val="center"/>
                    <w:rPr>
                      <w:rFonts w:hint="default" w:ascii="Times New Roman" w:hAnsi="Times New Roman" w:eastAsia="宋体" w:cs="Times New Roman"/>
                      <w:spacing w:val="-11"/>
                      <w:sz w:val="21"/>
                      <w:szCs w:val="21"/>
                    </w:rPr>
                  </w:pPr>
                  <w:r>
                    <w:rPr>
                      <w:rFonts w:hint="default" w:ascii="Times New Roman" w:hAnsi="Times New Roman" w:eastAsia="宋体" w:cs="Times New Roman"/>
                      <w:spacing w:val="-11"/>
                      <w:sz w:val="21"/>
                      <w:szCs w:val="21"/>
                    </w:rPr>
                    <w:t>3529569.99</w:t>
                  </w:r>
                </w:p>
              </w:tc>
              <w:tc>
                <w:tcPr>
                  <w:tcW w:w="825" w:type="dxa"/>
                  <w:vAlign w:val="center"/>
                </w:tcPr>
                <w:p w14:paraId="23BFDDC2">
                  <w:pPr>
                    <w:pStyle w:val="12"/>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居住区</w:t>
                  </w:r>
                </w:p>
              </w:tc>
              <w:tc>
                <w:tcPr>
                  <w:tcW w:w="1470" w:type="dxa"/>
                  <w:vAlign w:val="center"/>
                </w:tcPr>
                <w:p w14:paraId="27007387">
                  <w:pPr>
                    <w:jc w:val="center"/>
                    <w:rPr>
                      <w:rFonts w:hint="default" w:ascii="Times New Roman" w:hAnsi="Times New Roman" w:eastAsia="宋体" w:cs="Times New Roman"/>
                      <w:spacing w:val="-11"/>
                      <w:kern w:val="2"/>
                      <w:sz w:val="21"/>
                      <w:szCs w:val="21"/>
                      <w:lang w:val="en-US" w:eastAsia="zh-CN" w:bidi="ar-SA"/>
                    </w:rPr>
                  </w:pPr>
                  <w:r>
                    <w:rPr>
                      <w:rFonts w:hint="default" w:ascii="Times New Roman" w:hAnsi="Times New Roman" w:eastAsia="宋体" w:cs="Times New Roman"/>
                      <w:spacing w:val="-11"/>
                      <w:kern w:val="2"/>
                      <w:sz w:val="21"/>
                      <w:szCs w:val="21"/>
                      <w:lang w:val="en-US" w:eastAsia="zh-CN" w:bidi="ar-SA"/>
                    </w:rPr>
                    <w:t>居民，约</w:t>
                  </w:r>
                  <w:r>
                    <w:rPr>
                      <w:rFonts w:hint="eastAsia" w:cs="Times New Roman"/>
                      <w:spacing w:val="-11"/>
                      <w:kern w:val="2"/>
                      <w:sz w:val="21"/>
                      <w:szCs w:val="21"/>
                      <w:lang w:val="en-US" w:eastAsia="zh-CN" w:bidi="ar-SA"/>
                    </w:rPr>
                    <w:t>25</w:t>
                  </w:r>
                  <w:r>
                    <w:rPr>
                      <w:rFonts w:hint="default" w:ascii="Times New Roman" w:hAnsi="Times New Roman" w:eastAsia="宋体" w:cs="Times New Roman"/>
                      <w:spacing w:val="-11"/>
                      <w:kern w:val="2"/>
                      <w:sz w:val="21"/>
                      <w:szCs w:val="21"/>
                      <w:lang w:val="en-US" w:eastAsia="zh-CN" w:bidi="ar-SA"/>
                    </w:rPr>
                    <w:t>户</w:t>
                  </w:r>
                </w:p>
              </w:tc>
              <w:tc>
                <w:tcPr>
                  <w:tcW w:w="795" w:type="dxa"/>
                  <w:vAlign w:val="center"/>
                </w:tcPr>
                <w:p w14:paraId="6B139F25">
                  <w:pPr>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二类区</w:t>
                  </w:r>
                </w:p>
              </w:tc>
              <w:tc>
                <w:tcPr>
                  <w:tcW w:w="795" w:type="dxa"/>
                  <w:vAlign w:val="center"/>
                </w:tcPr>
                <w:p w14:paraId="54DF71E7">
                  <w:pPr>
                    <w:jc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东</w:t>
                  </w:r>
                  <w:r>
                    <w:rPr>
                      <w:rFonts w:hint="default" w:ascii="Times New Roman" w:hAnsi="Times New Roman" w:eastAsia="宋体" w:cs="Times New Roman"/>
                      <w:sz w:val="21"/>
                      <w:szCs w:val="21"/>
                      <w:lang w:eastAsia="zh-CN"/>
                    </w:rPr>
                    <w:t>北</w:t>
                  </w:r>
                </w:p>
              </w:tc>
              <w:tc>
                <w:tcPr>
                  <w:tcW w:w="909" w:type="dxa"/>
                  <w:vAlign w:val="center"/>
                </w:tcPr>
                <w:p w14:paraId="12725260">
                  <w:pPr>
                    <w:jc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327</w:t>
                  </w:r>
                </w:p>
              </w:tc>
            </w:tr>
            <w:tr w14:paraId="7DF8034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473" w:type="dxa"/>
                  <w:shd w:val="clear" w:color="auto" w:fill="auto"/>
                  <w:vAlign w:val="center"/>
                </w:tcPr>
                <w:p w14:paraId="180BEFC9">
                  <w:pPr>
                    <w:pStyle w:val="12"/>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2</w:t>
                  </w:r>
                </w:p>
              </w:tc>
              <w:tc>
                <w:tcPr>
                  <w:tcW w:w="1215" w:type="dxa"/>
                  <w:shd w:val="clear" w:color="auto" w:fill="auto"/>
                  <w:vAlign w:val="center"/>
                </w:tcPr>
                <w:p w14:paraId="4B1B1131">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eastAsia="zh-CN"/>
                    </w:rPr>
                    <w:t>江阴成化高级中学</w:t>
                  </w:r>
                </w:p>
              </w:tc>
              <w:tc>
                <w:tcPr>
                  <w:tcW w:w="1032" w:type="dxa"/>
                  <w:shd w:val="clear" w:color="auto" w:fill="auto"/>
                  <w:vAlign w:val="center"/>
                </w:tcPr>
                <w:p w14:paraId="27D1A4BA">
                  <w:pPr>
                    <w:pStyle w:val="12"/>
                    <w:adjustRightInd w:val="0"/>
                    <w:snapToGrid w:val="0"/>
                    <w:jc w:val="center"/>
                    <w:rPr>
                      <w:rFonts w:hint="default" w:ascii="Times New Roman" w:hAnsi="Times New Roman" w:eastAsia="宋体" w:cs="Times New Roman"/>
                      <w:spacing w:val="-11"/>
                      <w:kern w:val="2"/>
                      <w:sz w:val="21"/>
                      <w:szCs w:val="21"/>
                      <w:lang w:val="en-US" w:eastAsia="zh-CN" w:bidi="ar-SA"/>
                    </w:rPr>
                  </w:pPr>
                  <w:r>
                    <w:rPr>
                      <w:rFonts w:hint="default" w:ascii="Times New Roman" w:hAnsi="Times New Roman" w:eastAsia="宋体" w:cs="Times New Roman"/>
                      <w:spacing w:val="-11"/>
                      <w:sz w:val="21"/>
                      <w:szCs w:val="21"/>
                    </w:rPr>
                    <w:t>254583.07</w:t>
                  </w:r>
                </w:p>
              </w:tc>
              <w:tc>
                <w:tcPr>
                  <w:tcW w:w="1032" w:type="dxa"/>
                  <w:shd w:val="clear" w:color="auto" w:fill="auto"/>
                  <w:vAlign w:val="center"/>
                </w:tcPr>
                <w:p w14:paraId="270D0271">
                  <w:pPr>
                    <w:pStyle w:val="12"/>
                    <w:adjustRightInd w:val="0"/>
                    <w:snapToGrid w:val="0"/>
                    <w:jc w:val="center"/>
                    <w:rPr>
                      <w:rFonts w:hint="default" w:ascii="Times New Roman" w:hAnsi="Times New Roman" w:eastAsia="宋体" w:cs="Times New Roman"/>
                      <w:spacing w:val="-11"/>
                      <w:kern w:val="2"/>
                      <w:sz w:val="21"/>
                      <w:szCs w:val="21"/>
                      <w:lang w:val="en-US" w:eastAsia="zh-CN" w:bidi="ar-SA"/>
                    </w:rPr>
                  </w:pPr>
                  <w:r>
                    <w:rPr>
                      <w:rFonts w:hint="default" w:ascii="Times New Roman" w:hAnsi="Times New Roman" w:eastAsia="宋体" w:cs="Times New Roman"/>
                      <w:spacing w:val="-11"/>
                      <w:sz w:val="21"/>
                      <w:szCs w:val="21"/>
                    </w:rPr>
                    <w:t>3529115.47</w:t>
                  </w:r>
                </w:p>
              </w:tc>
              <w:tc>
                <w:tcPr>
                  <w:tcW w:w="825" w:type="dxa"/>
                  <w:shd w:val="clear" w:color="auto" w:fill="auto"/>
                  <w:vAlign w:val="center"/>
                </w:tcPr>
                <w:p w14:paraId="5802A1D3">
                  <w:pPr>
                    <w:pStyle w:val="12"/>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居住区</w:t>
                  </w:r>
                </w:p>
              </w:tc>
              <w:tc>
                <w:tcPr>
                  <w:tcW w:w="1470" w:type="dxa"/>
                  <w:shd w:val="clear" w:color="auto" w:fill="auto"/>
                  <w:vAlign w:val="center"/>
                </w:tcPr>
                <w:p w14:paraId="7D7101A7">
                  <w:pPr>
                    <w:jc w:val="center"/>
                    <w:rPr>
                      <w:rFonts w:hint="default" w:ascii="Times New Roman" w:hAnsi="Times New Roman" w:eastAsia="宋体" w:cs="Times New Roman"/>
                      <w:spacing w:val="-11"/>
                      <w:kern w:val="2"/>
                      <w:sz w:val="21"/>
                      <w:szCs w:val="21"/>
                      <w:lang w:val="en-US" w:eastAsia="zh-CN" w:bidi="ar-SA"/>
                    </w:rPr>
                  </w:pPr>
                  <w:r>
                    <w:rPr>
                      <w:rFonts w:hint="default" w:ascii="Times New Roman" w:hAnsi="Times New Roman" w:eastAsia="宋体" w:cs="Times New Roman"/>
                      <w:spacing w:val="-11"/>
                      <w:kern w:val="2"/>
                      <w:sz w:val="21"/>
                      <w:szCs w:val="21"/>
                      <w:lang w:val="en-US" w:eastAsia="zh-CN" w:bidi="ar-SA"/>
                    </w:rPr>
                    <w:t>约1000个师生</w:t>
                  </w:r>
                </w:p>
              </w:tc>
              <w:tc>
                <w:tcPr>
                  <w:tcW w:w="795" w:type="dxa"/>
                  <w:shd w:val="clear" w:color="auto" w:fill="auto"/>
                  <w:vAlign w:val="center"/>
                </w:tcPr>
                <w:p w14:paraId="69630166">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二类区</w:t>
                  </w:r>
                </w:p>
              </w:tc>
              <w:tc>
                <w:tcPr>
                  <w:tcW w:w="795" w:type="dxa"/>
                  <w:shd w:val="clear" w:color="auto" w:fill="auto"/>
                  <w:vAlign w:val="center"/>
                </w:tcPr>
                <w:p w14:paraId="370D15F4">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eastAsia="zh-CN"/>
                    </w:rPr>
                    <w:t>东</w:t>
                  </w:r>
                </w:p>
              </w:tc>
              <w:tc>
                <w:tcPr>
                  <w:tcW w:w="909" w:type="dxa"/>
                  <w:shd w:val="clear" w:color="auto" w:fill="auto"/>
                  <w:vAlign w:val="center"/>
                </w:tcPr>
                <w:p w14:paraId="4A54185A">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2</w:t>
                  </w:r>
                  <w:r>
                    <w:rPr>
                      <w:rFonts w:hint="eastAsia" w:cs="Times New Roman"/>
                      <w:sz w:val="21"/>
                      <w:szCs w:val="21"/>
                      <w:lang w:val="en-US" w:eastAsia="zh-CN"/>
                    </w:rPr>
                    <w:t>85</w:t>
                  </w:r>
                </w:p>
              </w:tc>
            </w:tr>
            <w:tr w14:paraId="73DA98B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97" w:hRule="atLeast"/>
                <w:jc w:val="center"/>
              </w:trPr>
              <w:tc>
                <w:tcPr>
                  <w:tcW w:w="473" w:type="dxa"/>
                  <w:shd w:val="clear" w:color="auto" w:fill="auto"/>
                  <w:vAlign w:val="center"/>
                </w:tcPr>
                <w:p w14:paraId="093DE25E">
                  <w:pPr>
                    <w:pStyle w:val="12"/>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3</w:t>
                  </w:r>
                </w:p>
              </w:tc>
              <w:tc>
                <w:tcPr>
                  <w:tcW w:w="1215" w:type="dxa"/>
                  <w:shd w:val="clear" w:color="auto" w:fill="auto"/>
                  <w:vAlign w:val="center"/>
                </w:tcPr>
                <w:p w14:paraId="773DC7CA">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eastAsia="zh-CN"/>
                    </w:rPr>
                    <w:t>李家巷</w:t>
                  </w:r>
                  <w:r>
                    <w:rPr>
                      <w:rFonts w:hint="eastAsia" w:cs="Times New Roman"/>
                      <w:sz w:val="21"/>
                      <w:szCs w:val="21"/>
                      <w:lang w:val="en-US" w:eastAsia="zh-CN"/>
                    </w:rPr>
                    <w:t>新村</w:t>
                  </w:r>
                </w:p>
              </w:tc>
              <w:tc>
                <w:tcPr>
                  <w:tcW w:w="1032" w:type="dxa"/>
                  <w:shd w:val="clear" w:color="auto" w:fill="auto"/>
                  <w:vAlign w:val="center"/>
                </w:tcPr>
                <w:p w14:paraId="31C21EB2">
                  <w:pPr>
                    <w:pStyle w:val="12"/>
                    <w:adjustRightInd w:val="0"/>
                    <w:snapToGrid w:val="0"/>
                    <w:jc w:val="center"/>
                    <w:rPr>
                      <w:rFonts w:hint="default" w:ascii="Times New Roman" w:hAnsi="Times New Roman" w:eastAsia="宋体" w:cs="Times New Roman"/>
                      <w:spacing w:val="-11"/>
                      <w:kern w:val="2"/>
                      <w:sz w:val="21"/>
                      <w:szCs w:val="21"/>
                      <w:lang w:val="en-US" w:eastAsia="zh-CN" w:bidi="ar-SA"/>
                    </w:rPr>
                  </w:pPr>
                  <w:r>
                    <w:rPr>
                      <w:rFonts w:hint="default" w:ascii="Times New Roman" w:hAnsi="Times New Roman" w:eastAsia="宋体" w:cs="Times New Roman"/>
                      <w:spacing w:val="-11"/>
                      <w:sz w:val="21"/>
                      <w:szCs w:val="21"/>
                    </w:rPr>
                    <w:t>254365.02</w:t>
                  </w:r>
                </w:p>
              </w:tc>
              <w:tc>
                <w:tcPr>
                  <w:tcW w:w="1032" w:type="dxa"/>
                  <w:shd w:val="clear" w:color="auto" w:fill="auto"/>
                  <w:vAlign w:val="center"/>
                </w:tcPr>
                <w:p w14:paraId="5788B6F9">
                  <w:pPr>
                    <w:pStyle w:val="12"/>
                    <w:adjustRightInd w:val="0"/>
                    <w:snapToGrid w:val="0"/>
                    <w:jc w:val="center"/>
                    <w:rPr>
                      <w:rFonts w:hint="default" w:ascii="Times New Roman" w:hAnsi="Times New Roman" w:eastAsia="宋体" w:cs="Times New Roman"/>
                      <w:spacing w:val="-11"/>
                      <w:kern w:val="2"/>
                      <w:sz w:val="21"/>
                      <w:szCs w:val="21"/>
                      <w:lang w:val="en-US" w:eastAsia="zh-CN" w:bidi="ar-SA"/>
                    </w:rPr>
                  </w:pPr>
                  <w:r>
                    <w:rPr>
                      <w:rFonts w:hint="default" w:ascii="Times New Roman" w:hAnsi="Times New Roman" w:eastAsia="宋体" w:cs="Times New Roman"/>
                      <w:spacing w:val="-11"/>
                      <w:sz w:val="21"/>
                      <w:szCs w:val="21"/>
                    </w:rPr>
                    <w:t>3528874.37</w:t>
                  </w:r>
                </w:p>
              </w:tc>
              <w:tc>
                <w:tcPr>
                  <w:tcW w:w="825" w:type="dxa"/>
                  <w:shd w:val="clear" w:color="auto" w:fill="auto"/>
                  <w:vAlign w:val="center"/>
                </w:tcPr>
                <w:p w14:paraId="439427A7">
                  <w:pPr>
                    <w:pStyle w:val="12"/>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居住区</w:t>
                  </w:r>
                </w:p>
              </w:tc>
              <w:tc>
                <w:tcPr>
                  <w:tcW w:w="1470" w:type="dxa"/>
                  <w:shd w:val="clear" w:color="auto" w:fill="auto"/>
                  <w:vAlign w:val="center"/>
                </w:tcPr>
                <w:p w14:paraId="5751FC37">
                  <w:pPr>
                    <w:pStyle w:val="12"/>
                    <w:adjustRightInd w:val="0"/>
                    <w:snapToGrid w:val="0"/>
                    <w:jc w:val="center"/>
                    <w:rPr>
                      <w:rFonts w:hint="default" w:ascii="Times New Roman" w:hAnsi="Times New Roman" w:eastAsia="宋体" w:cs="Times New Roman"/>
                      <w:spacing w:val="-11"/>
                      <w:kern w:val="2"/>
                      <w:sz w:val="21"/>
                      <w:szCs w:val="21"/>
                      <w:lang w:val="en-US" w:eastAsia="zh-CN" w:bidi="ar-SA"/>
                    </w:rPr>
                  </w:pPr>
                  <w:r>
                    <w:rPr>
                      <w:rFonts w:hint="default" w:ascii="Times New Roman" w:hAnsi="Times New Roman" w:eastAsia="宋体" w:cs="Times New Roman"/>
                      <w:spacing w:val="-11"/>
                      <w:kern w:val="2"/>
                      <w:sz w:val="21"/>
                      <w:szCs w:val="21"/>
                      <w:lang w:val="en-US" w:eastAsia="zh-CN" w:bidi="ar-SA"/>
                    </w:rPr>
                    <w:t>居民，约300户</w:t>
                  </w:r>
                </w:p>
              </w:tc>
              <w:tc>
                <w:tcPr>
                  <w:tcW w:w="795" w:type="dxa"/>
                  <w:shd w:val="clear" w:color="auto" w:fill="auto"/>
                  <w:vAlign w:val="center"/>
                </w:tcPr>
                <w:p w14:paraId="5F08647A">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二类区</w:t>
                  </w:r>
                </w:p>
              </w:tc>
              <w:tc>
                <w:tcPr>
                  <w:tcW w:w="795" w:type="dxa"/>
                  <w:shd w:val="clear" w:color="auto" w:fill="auto"/>
                  <w:vAlign w:val="center"/>
                </w:tcPr>
                <w:p w14:paraId="4610D163">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eastAsia="zh-CN"/>
                    </w:rPr>
                    <w:t>东南</w:t>
                  </w:r>
                </w:p>
              </w:tc>
              <w:tc>
                <w:tcPr>
                  <w:tcW w:w="909" w:type="dxa"/>
                  <w:shd w:val="clear" w:color="auto" w:fill="auto"/>
                  <w:vAlign w:val="center"/>
                </w:tcPr>
                <w:p w14:paraId="687474B0">
                  <w:pPr>
                    <w:jc w:val="center"/>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125</w:t>
                  </w:r>
                </w:p>
              </w:tc>
            </w:tr>
            <w:tr w14:paraId="3534EF2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473" w:type="dxa"/>
                  <w:vMerge w:val="restart"/>
                  <w:shd w:val="clear" w:color="auto" w:fill="auto"/>
                  <w:vAlign w:val="center"/>
                </w:tcPr>
                <w:p w14:paraId="0D74622D">
                  <w:pPr>
                    <w:pStyle w:val="12"/>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4</w:t>
                  </w:r>
                </w:p>
              </w:tc>
              <w:tc>
                <w:tcPr>
                  <w:tcW w:w="1215" w:type="dxa"/>
                  <w:vMerge w:val="restart"/>
                  <w:shd w:val="clear" w:color="auto" w:fill="auto"/>
                  <w:vAlign w:val="center"/>
                </w:tcPr>
                <w:p w14:paraId="05383663">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eastAsia="zh-CN"/>
                    </w:rPr>
                    <w:t>金湾路小区</w:t>
                  </w:r>
                </w:p>
              </w:tc>
              <w:tc>
                <w:tcPr>
                  <w:tcW w:w="1032" w:type="dxa"/>
                  <w:shd w:val="clear" w:color="auto" w:fill="auto"/>
                  <w:vAlign w:val="center"/>
                </w:tcPr>
                <w:p w14:paraId="3CAF4327">
                  <w:pPr>
                    <w:pStyle w:val="12"/>
                    <w:adjustRightInd w:val="0"/>
                    <w:snapToGrid w:val="0"/>
                    <w:jc w:val="center"/>
                    <w:rPr>
                      <w:rFonts w:hint="default" w:ascii="Times New Roman" w:hAnsi="Times New Roman" w:eastAsia="宋体" w:cs="Times New Roman"/>
                      <w:spacing w:val="-11"/>
                      <w:kern w:val="2"/>
                      <w:sz w:val="21"/>
                      <w:szCs w:val="21"/>
                      <w:lang w:val="en-US" w:eastAsia="zh-CN" w:bidi="ar-SA"/>
                    </w:rPr>
                  </w:pPr>
                  <w:r>
                    <w:rPr>
                      <w:rFonts w:hint="default" w:ascii="Times New Roman" w:hAnsi="Times New Roman" w:eastAsia="宋体" w:cs="Times New Roman"/>
                      <w:spacing w:val="-11"/>
                      <w:sz w:val="21"/>
                      <w:szCs w:val="21"/>
                    </w:rPr>
                    <w:t>254188.77</w:t>
                  </w:r>
                </w:p>
              </w:tc>
              <w:tc>
                <w:tcPr>
                  <w:tcW w:w="1032" w:type="dxa"/>
                  <w:shd w:val="clear" w:color="auto" w:fill="auto"/>
                  <w:vAlign w:val="center"/>
                </w:tcPr>
                <w:p w14:paraId="5A6C1F8E">
                  <w:pPr>
                    <w:pStyle w:val="12"/>
                    <w:adjustRightInd w:val="0"/>
                    <w:snapToGrid w:val="0"/>
                    <w:jc w:val="center"/>
                    <w:rPr>
                      <w:rFonts w:hint="default" w:ascii="Times New Roman" w:hAnsi="Times New Roman" w:eastAsia="宋体" w:cs="Times New Roman"/>
                      <w:spacing w:val="-11"/>
                      <w:kern w:val="2"/>
                      <w:sz w:val="21"/>
                      <w:szCs w:val="21"/>
                      <w:lang w:val="en-US" w:eastAsia="zh-CN" w:bidi="ar-SA"/>
                    </w:rPr>
                  </w:pPr>
                  <w:r>
                    <w:rPr>
                      <w:rFonts w:hint="default" w:ascii="Times New Roman" w:hAnsi="Times New Roman" w:eastAsia="宋体" w:cs="Times New Roman"/>
                      <w:spacing w:val="-11"/>
                      <w:sz w:val="21"/>
                      <w:szCs w:val="21"/>
                    </w:rPr>
                    <w:t>3528683.32</w:t>
                  </w:r>
                </w:p>
              </w:tc>
              <w:tc>
                <w:tcPr>
                  <w:tcW w:w="825" w:type="dxa"/>
                  <w:shd w:val="clear" w:color="auto" w:fill="auto"/>
                  <w:vAlign w:val="center"/>
                </w:tcPr>
                <w:p w14:paraId="75F7742D">
                  <w:pPr>
                    <w:pStyle w:val="12"/>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居住区</w:t>
                  </w:r>
                </w:p>
              </w:tc>
              <w:tc>
                <w:tcPr>
                  <w:tcW w:w="1470" w:type="dxa"/>
                  <w:shd w:val="clear" w:color="auto" w:fill="auto"/>
                  <w:vAlign w:val="center"/>
                </w:tcPr>
                <w:p w14:paraId="2714F978">
                  <w:pPr>
                    <w:jc w:val="center"/>
                    <w:rPr>
                      <w:rFonts w:hint="default" w:ascii="Times New Roman" w:hAnsi="Times New Roman" w:eastAsia="宋体" w:cs="Times New Roman"/>
                      <w:spacing w:val="-11"/>
                      <w:kern w:val="2"/>
                      <w:sz w:val="21"/>
                      <w:szCs w:val="21"/>
                      <w:lang w:val="en-US" w:eastAsia="zh-CN" w:bidi="ar-SA"/>
                    </w:rPr>
                  </w:pPr>
                  <w:r>
                    <w:rPr>
                      <w:rFonts w:hint="default" w:ascii="Times New Roman" w:hAnsi="Times New Roman" w:eastAsia="宋体" w:cs="Times New Roman"/>
                      <w:spacing w:val="-11"/>
                      <w:kern w:val="2"/>
                      <w:sz w:val="21"/>
                      <w:szCs w:val="21"/>
                      <w:lang w:val="en-US" w:eastAsia="zh-CN" w:bidi="ar-SA"/>
                    </w:rPr>
                    <w:t>居民，约200户</w:t>
                  </w:r>
                </w:p>
              </w:tc>
              <w:tc>
                <w:tcPr>
                  <w:tcW w:w="795" w:type="dxa"/>
                  <w:shd w:val="clear" w:color="auto" w:fill="auto"/>
                  <w:vAlign w:val="center"/>
                </w:tcPr>
                <w:p w14:paraId="16B18048">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二类区</w:t>
                  </w:r>
                </w:p>
              </w:tc>
              <w:tc>
                <w:tcPr>
                  <w:tcW w:w="795" w:type="dxa"/>
                  <w:shd w:val="clear" w:color="auto" w:fill="auto"/>
                  <w:vAlign w:val="center"/>
                </w:tcPr>
                <w:p w14:paraId="28C953F5">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eastAsia="zh-CN"/>
                    </w:rPr>
                    <w:t>南</w:t>
                  </w:r>
                </w:p>
              </w:tc>
              <w:tc>
                <w:tcPr>
                  <w:tcW w:w="909" w:type="dxa"/>
                  <w:shd w:val="clear" w:color="auto" w:fill="auto"/>
                  <w:vAlign w:val="center"/>
                </w:tcPr>
                <w:p w14:paraId="0C3A0B51">
                  <w:pPr>
                    <w:jc w:val="center"/>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175</w:t>
                  </w:r>
                </w:p>
              </w:tc>
            </w:tr>
            <w:tr w14:paraId="54A9B46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473" w:type="dxa"/>
                  <w:vMerge w:val="continue"/>
                  <w:shd w:val="clear" w:color="auto" w:fill="auto"/>
                  <w:vAlign w:val="center"/>
                </w:tcPr>
                <w:p w14:paraId="4A7B91DC">
                  <w:pPr>
                    <w:pStyle w:val="12"/>
                    <w:adjustRightInd w:val="0"/>
                    <w:snapToGrid w:val="0"/>
                    <w:jc w:val="center"/>
                    <w:rPr>
                      <w:rFonts w:hint="default" w:ascii="Times New Roman" w:hAnsi="Times New Roman" w:eastAsia="宋体" w:cs="Times New Roman"/>
                      <w:sz w:val="21"/>
                      <w:szCs w:val="21"/>
                    </w:rPr>
                  </w:pPr>
                </w:p>
              </w:tc>
              <w:tc>
                <w:tcPr>
                  <w:tcW w:w="1215" w:type="dxa"/>
                  <w:vMerge w:val="continue"/>
                  <w:shd w:val="clear" w:color="auto" w:fill="auto"/>
                  <w:vAlign w:val="center"/>
                </w:tcPr>
                <w:p w14:paraId="02353667">
                  <w:pPr>
                    <w:jc w:val="center"/>
                    <w:rPr>
                      <w:rFonts w:hint="default" w:ascii="Times New Roman" w:hAnsi="Times New Roman" w:eastAsia="宋体" w:cs="Times New Roman"/>
                      <w:sz w:val="21"/>
                      <w:szCs w:val="21"/>
                      <w:lang w:eastAsia="zh-CN"/>
                    </w:rPr>
                  </w:pPr>
                </w:p>
              </w:tc>
              <w:tc>
                <w:tcPr>
                  <w:tcW w:w="1032" w:type="dxa"/>
                  <w:shd w:val="clear" w:color="auto" w:fill="auto"/>
                  <w:vAlign w:val="center"/>
                </w:tcPr>
                <w:p w14:paraId="6A464E22">
                  <w:pPr>
                    <w:pStyle w:val="12"/>
                    <w:adjustRightInd w:val="0"/>
                    <w:snapToGrid w:val="0"/>
                    <w:jc w:val="center"/>
                    <w:rPr>
                      <w:rFonts w:hint="default" w:ascii="Times New Roman" w:hAnsi="Times New Roman" w:eastAsia="宋体" w:cs="Times New Roman"/>
                      <w:spacing w:val="-11"/>
                      <w:sz w:val="21"/>
                      <w:szCs w:val="21"/>
                      <w:lang w:val="en-US" w:eastAsia="zh-CN"/>
                    </w:rPr>
                  </w:pPr>
                  <w:r>
                    <w:rPr>
                      <w:rFonts w:hint="eastAsia" w:ascii="Times New Roman" w:hAnsi="Times New Roman" w:cs="Times New Roman"/>
                      <w:spacing w:val="-11"/>
                      <w:sz w:val="21"/>
                      <w:szCs w:val="21"/>
                      <w:lang w:val="en-US" w:eastAsia="zh-CN"/>
                    </w:rPr>
                    <w:t>254.016.94</w:t>
                  </w:r>
                </w:p>
              </w:tc>
              <w:tc>
                <w:tcPr>
                  <w:tcW w:w="1032" w:type="dxa"/>
                  <w:shd w:val="clear" w:color="auto" w:fill="auto"/>
                  <w:vAlign w:val="center"/>
                </w:tcPr>
                <w:p w14:paraId="5333F126">
                  <w:pPr>
                    <w:pStyle w:val="12"/>
                    <w:adjustRightInd w:val="0"/>
                    <w:snapToGrid w:val="0"/>
                    <w:jc w:val="center"/>
                    <w:rPr>
                      <w:rFonts w:hint="default" w:ascii="Times New Roman" w:hAnsi="Times New Roman" w:eastAsia="宋体" w:cs="Times New Roman"/>
                      <w:spacing w:val="-11"/>
                      <w:sz w:val="21"/>
                      <w:szCs w:val="21"/>
                      <w:lang w:val="en-US" w:eastAsia="zh-CN"/>
                    </w:rPr>
                  </w:pPr>
                  <w:r>
                    <w:rPr>
                      <w:rFonts w:hint="eastAsia" w:ascii="Times New Roman" w:hAnsi="Times New Roman" w:cs="Times New Roman"/>
                      <w:spacing w:val="-11"/>
                      <w:sz w:val="21"/>
                      <w:szCs w:val="21"/>
                      <w:lang w:val="en-US" w:eastAsia="zh-CN"/>
                    </w:rPr>
                    <w:t>3528782.97</w:t>
                  </w:r>
                </w:p>
              </w:tc>
              <w:tc>
                <w:tcPr>
                  <w:tcW w:w="825" w:type="dxa"/>
                  <w:shd w:val="clear" w:color="auto" w:fill="auto"/>
                  <w:vAlign w:val="center"/>
                </w:tcPr>
                <w:p w14:paraId="4D2FE9A4">
                  <w:pPr>
                    <w:pStyle w:val="12"/>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居住区</w:t>
                  </w:r>
                </w:p>
              </w:tc>
              <w:tc>
                <w:tcPr>
                  <w:tcW w:w="1470" w:type="dxa"/>
                  <w:shd w:val="clear" w:color="auto" w:fill="auto"/>
                  <w:vAlign w:val="center"/>
                </w:tcPr>
                <w:p w14:paraId="71039654">
                  <w:pPr>
                    <w:jc w:val="center"/>
                    <w:rPr>
                      <w:rFonts w:hint="default" w:ascii="Times New Roman" w:hAnsi="Times New Roman" w:eastAsia="宋体" w:cs="Times New Roman"/>
                      <w:spacing w:val="-11"/>
                      <w:kern w:val="2"/>
                      <w:sz w:val="21"/>
                      <w:szCs w:val="21"/>
                      <w:lang w:val="en-US" w:eastAsia="zh-CN" w:bidi="ar-SA"/>
                    </w:rPr>
                  </w:pPr>
                  <w:r>
                    <w:rPr>
                      <w:rFonts w:hint="default" w:ascii="Times New Roman" w:hAnsi="Times New Roman" w:eastAsia="宋体" w:cs="Times New Roman"/>
                      <w:spacing w:val="-11"/>
                      <w:kern w:val="2"/>
                      <w:sz w:val="21"/>
                      <w:szCs w:val="21"/>
                      <w:lang w:val="en-US" w:eastAsia="zh-CN" w:bidi="ar-SA"/>
                    </w:rPr>
                    <w:t>居民，约200户</w:t>
                  </w:r>
                </w:p>
              </w:tc>
              <w:tc>
                <w:tcPr>
                  <w:tcW w:w="795" w:type="dxa"/>
                  <w:shd w:val="clear" w:color="auto" w:fill="auto"/>
                  <w:vAlign w:val="center"/>
                </w:tcPr>
                <w:p w14:paraId="74D21E5E">
                  <w:pPr>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二类区</w:t>
                  </w:r>
                </w:p>
              </w:tc>
              <w:tc>
                <w:tcPr>
                  <w:tcW w:w="795" w:type="dxa"/>
                  <w:shd w:val="clear" w:color="auto" w:fill="auto"/>
                  <w:vAlign w:val="center"/>
                </w:tcPr>
                <w:p w14:paraId="1F40620C">
                  <w:pPr>
                    <w:jc w:val="center"/>
                    <w:rPr>
                      <w:rFonts w:hint="default" w:ascii="Times New Roman" w:hAnsi="Times New Roman" w:eastAsia="宋体" w:cs="Times New Roman"/>
                      <w:sz w:val="21"/>
                      <w:szCs w:val="21"/>
                      <w:lang w:eastAsia="zh-CN"/>
                    </w:rPr>
                  </w:pPr>
                  <w:r>
                    <w:rPr>
                      <w:rFonts w:hint="eastAsia" w:cs="Times New Roman"/>
                      <w:sz w:val="21"/>
                      <w:szCs w:val="21"/>
                      <w:lang w:val="en-US" w:eastAsia="zh-CN"/>
                    </w:rPr>
                    <w:t>西</w:t>
                  </w:r>
                  <w:r>
                    <w:rPr>
                      <w:rFonts w:hint="default" w:ascii="Times New Roman" w:hAnsi="Times New Roman" w:eastAsia="宋体" w:cs="Times New Roman"/>
                      <w:sz w:val="21"/>
                      <w:szCs w:val="21"/>
                      <w:lang w:eastAsia="zh-CN"/>
                    </w:rPr>
                    <w:t>南</w:t>
                  </w:r>
                </w:p>
              </w:tc>
              <w:tc>
                <w:tcPr>
                  <w:tcW w:w="909" w:type="dxa"/>
                  <w:shd w:val="clear" w:color="auto" w:fill="auto"/>
                  <w:vAlign w:val="center"/>
                </w:tcPr>
                <w:p w14:paraId="6CC9FE5B">
                  <w:pPr>
                    <w:jc w:val="center"/>
                    <w:rPr>
                      <w:rFonts w:hint="default" w:cs="Times New Roman"/>
                      <w:sz w:val="21"/>
                      <w:szCs w:val="21"/>
                      <w:lang w:val="en-US" w:eastAsia="zh-CN"/>
                    </w:rPr>
                  </w:pPr>
                  <w:r>
                    <w:rPr>
                      <w:rFonts w:hint="eastAsia" w:cs="Times New Roman"/>
                      <w:sz w:val="21"/>
                      <w:szCs w:val="21"/>
                      <w:lang w:val="en-US" w:eastAsia="zh-CN"/>
                    </w:rPr>
                    <w:t>147</w:t>
                  </w:r>
                </w:p>
              </w:tc>
            </w:tr>
            <w:tr w14:paraId="12A9AB1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473" w:type="dxa"/>
                  <w:shd w:val="clear" w:color="auto" w:fill="auto"/>
                  <w:vAlign w:val="center"/>
                </w:tcPr>
                <w:p w14:paraId="3F5BBAF4">
                  <w:pPr>
                    <w:pStyle w:val="12"/>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5</w:t>
                  </w:r>
                </w:p>
              </w:tc>
              <w:tc>
                <w:tcPr>
                  <w:tcW w:w="1215" w:type="dxa"/>
                  <w:vAlign w:val="center"/>
                </w:tcPr>
                <w:p w14:paraId="572D3AE6">
                  <w:pPr>
                    <w:jc w:val="center"/>
                    <w:rPr>
                      <w:rFonts w:hint="eastAsia" w:cs="Times New Roman"/>
                      <w:sz w:val="21"/>
                      <w:szCs w:val="21"/>
                      <w:lang w:val="en-US" w:eastAsia="zh-CN"/>
                    </w:rPr>
                  </w:pPr>
                  <w:r>
                    <w:rPr>
                      <w:rFonts w:hint="eastAsia" w:cs="Times New Roman"/>
                      <w:sz w:val="21"/>
                      <w:szCs w:val="21"/>
                      <w:lang w:val="en-US" w:eastAsia="zh-CN"/>
                    </w:rPr>
                    <w:t>劲松钢铁</w:t>
                  </w:r>
                </w:p>
                <w:p w14:paraId="167E2B69">
                  <w:pPr>
                    <w:jc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小区</w:t>
                  </w:r>
                </w:p>
              </w:tc>
              <w:tc>
                <w:tcPr>
                  <w:tcW w:w="1032" w:type="dxa"/>
                  <w:vAlign w:val="center"/>
                </w:tcPr>
                <w:p w14:paraId="185D5C6C">
                  <w:pPr>
                    <w:pStyle w:val="12"/>
                    <w:adjustRightInd w:val="0"/>
                    <w:snapToGrid w:val="0"/>
                    <w:jc w:val="center"/>
                    <w:rPr>
                      <w:rFonts w:hint="default" w:ascii="Times New Roman" w:hAnsi="Times New Roman" w:eastAsia="宋体" w:cs="Times New Roman"/>
                      <w:spacing w:val="-11"/>
                      <w:sz w:val="21"/>
                      <w:szCs w:val="21"/>
                    </w:rPr>
                  </w:pPr>
                  <w:r>
                    <w:rPr>
                      <w:rFonts w:hint="default" w:ascii="Times New Roman" w:hAnsi="Times New Roman" w:eastAsia="宋体" w:cs="Times New Roman"/>
                      <w:spacing w:val="-11"/>
                      <w:sz w:val="21"/>
                      <w:szCs w:val="21"/>
                    </w:rPr>
                    <w:t>254111.20</w:t>
                  </w:r>
                </w:p>
              </w:tc>
              <w:tc>
                <w:tcPr>
                  <w:tcW w:w="1032" w:type="dxa"/>
                  <w:vAlign w:val="center"/>
                </w:tcPr>
                <w:p w14:paraId="38ED4869">
                  <w:pPr>
                    <w:pStyle w:val="12"/>
                    <w:adjustRightInd w:val="0"/>
                    <w:snapToGrid w:val="0"/>
                    <w:jc w:val="center"/>
                    <w:rPr>
                      <w:rFonts w:hint="default" w:ascii="Times New Roman" w:hAnsi="Times New Roman" w:eastAsia="宋体" w:cs="Times New Roman"/>
                      <w:spacing w:val="-11"/>
                      <w:sz w:val="21"/>
                      <w:szCs w:val="21"/>
                    </w:rPr>
                  </w:pPr>
                  <w:r>
                    <w:rPr>
                      <w:rFonts w:hint="default" w:ascii="Times New Roman" w:hAnsi="Times New Roman" w:eastAsia="宋体" w:cs="Times New Roman"/>
                      <w:spacing w:val="-11"/>
                      <w:sz w:val="21"/>
                      <w:szCs w:val="21"/>
                    </w:rPr>
                    <w:t>3528733.66</w:t>
                  </w:r>
                </w:p>
              </w:tc>
              <w:tc>
                <w:tcPr>
                  <w:tcW w:w="825" w:type="dxa"/>
                  <w:vAlign w:val="center"/>
                </w:tcPr>
                <w:p w14:paraId="1E105C53">
                  <w:pPr>
                    <w:pStyle w:val="12"/>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居住区</w:t>
                  </w:r>
                </w:p>
              </w:tc>
              <w:tc>
                <w:tcPr>
                  <w:tcW w:w="1470" w:type="dxa"/>
                  <w:vAlign w:val="center"/>
                </w:tcPr>
                <w:p w14:paraId="31340E27">
                  <w:pPr>
                    <w:jc w:val="center"/>
                    <w:rPr>
                      <w:rFonts w:hint="default" w:ascii="Times New Roman" w:hAnsi="Times New Roman" w:eastAsia="宋体" w:cs="Times New Roman"/>
                      <w:spacing w:val="-11"/>
                      <w:kern w:val="2"/>
                      <w:sz w:val="21"/>
                      <w:szCs w:val="21"/>
                      <w:lang w:val="en-US" w:eastAsia="zh-CN" w:bidi="ar-SA"/>
                    </w:rPr>
                  </w:pPr>
                  <w:r>
                    <w:rPr>
                      <w:rFonts w:hint="default" w:ascii="Times New Roman" w:hAnsi="Times New Roman" w:eastAsia="宋体" w:cs="Times New Roman"/>
                      <w:spacing w:val="-11"/>
                      <w:kern w:val="2"/>
                      <w:sz w:val="21"/>
                      <w:szCs w:val="21"/>
                      <w:lang w:val="en-US" w:eastAsia="zh-CN" w:bidi="ar-SA"/>
                    </w:rPr>
                    <w:t>居民，约200户</w:t>
                  </w:r>
                </w:p>
              </w:tc>
              <w:tc>
                <w:tcPr>
                  <w:tcW w:w="795" w:type="dxa"/>
                  <w:vAlign w:val="center"/>
                </w:tcPr>
                <w:p w14:paraId="79B7E123">
                  <w:pPr>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二类区</w:t>
                  </w:r>
                </w:p>
              </w:tc>
              <w:tc>
                <w:tcPr>
                  <w:tcW w:w="795" w:type="dxa"/>
                  <w:vAlign w:val="center"/>
                </w:tcPr>
                <w:p w14:paraId="69F6E121">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南</w:t>
                  </w:r>
                </w:p>
              </w:tc>
              <w:tc>
                <w:tcPr>
                  <w:tcW w:w="909" w:type="dxa"/>
                  <w:vAlign w:val="center"/>
                </w:tcPr>
                <w:p w14:paraId="51A589B3">
                  <w:pPr>
                    <w:jc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178</w:t>
                  </w:r>
                </w:p>
              </w:tc>
            </w:tr>
            <w:tr w14:paraId="366B6CE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473" w:type="dxa"/>
                  <w:vAlign w:val="center"/>
                </w:tcPr>
                <w:p w14:paraId="0F80C72F">
                  <w:pPr>
                    <w:pStyle w:val="12"/>
                    <w:adjustRightInd w:val="0"/>
                    <w:snapToGrid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w:t>
                  </w:r>
                </w:p>
              </w:tc>
              <w:tc>
                <w:tcPr>
                  <w:tcW w:w="1215" w:type="dxa"/>
                  <w:vAlign w:val="center"/>
                </w:tcPr>
                <w:p w14:paraId="3299BC6A">
                  <w:pPr>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薛家坝新村</w:t>
                  </w:r>
                </w:p>
              </w:tc>
              <w:tc>
                <w:tcPr>
                  <w:tcW w:w="1032" w:type="dxa"/>
                  <w:vAlign w:val="center"/>
                </w:tcPr>
                <w:p w14:paraId="7091C39A">
                  <w:pPr>
                    <w:pStyle w:val="12"/>
                    <w:adjustRightInd w:val="0"/>
                    <w:snapToGrid w:val="0"/>
                    <w:jc w:val="center"/>
                    <w:rPr>
                      <w:rFonts w:hint="default" w:ascii="Times New Roman" w:hAnsi="Times New Roman" w:eastAsia="宋体" w:cs="Times New Roman"/>
                      <w:spacing w:val="-11"/>
                      <w:sz w:val="21"/>
                      <w:szCs w:val="21"/>
                    </w:rPr>
                  </w:pPr>
                  <w:r>
                    <w:rPr>
                      <w:rFonts w:hint="default" w:ascii="Times New Roman" w:hAnsi="Times New Roman" w:eastAsia="宋体" w:cs="Times New Roman"/>
                      <w:spacing w:val="-11"/>
                      <w:sz w:val="21"/>
                      <w:szCs w:val="21"/>
                    </w:rPr>
                    <w:t>253863.90</w:t>
                  </w:r>
                </w:p>
              </w:tc>
              <w:tc>
                <w:tcPr>
                  <w:tcW w:w="1032" w:type="dxa"/>
                  <w:vAlign w:val="center"/>
                </w:tcPr>
                <w:p w14:paraId="489E51C5">
                  <w:pPr>
                    <w:pStyle w:val="12"/>
                    <w:adjustRightInd w:val="0"/>
                    <w:snapToGrid w:val="0"/>
                    <w:jc w:val="center"/>
                    <w:rPr>
                      <w:rFonts w:hint="default" w:ascii="Times New Roman" w:hAnsi="Times New Roman" w:eastAsia="宋体" w:cs="Times New Roman"/>
                      <w:spacing w:val="-11"/>
                      <w:sz w:val="21"/>
                      <w:szCs w:val="21"/>
                    </w:rPr>
                  </w:pPr>
                  <w:r>
                    <w:rPr>
                      <w:rFonts w:hint="default" w:ascii="Times New Roman" w:hAnsi="Times New Roman" w:eastAsia="宋体" w:cs="Times New Roman"/>
                      <w:spacing w:val="-11"/>
                      <w:sz w:val="21"/>
                      <w:szCs w:val="21"/>
                    </w:rPr>
                    <w:t>3528651.83</w:t>
                  </w:r>
                </w:p>
              </w:tc>
              <w:tc>
                <w:tcPr>
                  <w:tcW w:w="825" w:type="dxa"/>
                  <w:vAlign w:val="center"/>
                </w:tcPr>
                <w:p w14:paraId="1BA825A3">
                  <w:pPr>
                    <w:pStyle w:val="12"/>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居住区</w:t>
                  </w:r>
                </w:p>
              </w:tc>
              <w:tc>
                <w:tcPr>
                  <w:tcW w:w="1470" w:type="dxa"/>
                  <w:vAlign w:val="center"/>
                </w:tcPr>
                <w:p w14:paraId="1032DAE5">
                  <w:pPr>
                    <w:jc w:val="center"/>
                    <w:rPr>
                      <w:rFonts w:hint="default" w:ascii="Times New Roman" w:hAnsi="Times New Roman" w:eastAsia="宋体" w:cs="Times New Roman"/>
                      <w:spacing w:val="-11"/>
                      <w:kern w:val="2"/>
                      <w:sz w:val="21"/>
                      <w:szCs w:val="21"/>
                      <w:lang w:val="en-US" w:eastAsia="zh-CN" w:bidi="ar-SA"/>
                    </w:rPr>
                  </w:pPr>
                  <w:r>
                    <w:rPr>
                      <w:rFonts w:hint="default" w:ascii="Times New Roman" w:hAnsi="Times New Roman" w:eastAsia="宋体" w:cs="Times New Roman"/>
                      <w:spacing w:val="-11"/>
                      <w:kern w:val="2"/>
                      <w:sz w:val="21"/>
                      <w:szCs w:val="21"/>
                      <w:lang w:val="en-US" w:eastAsia="zh-CN" w:bidi="ar-SA"/>
                    </w:rPr>
                    <w:t>居民，约250户</w:t>
                  </w:r>
                </w:p>
              </w:tc>
              <w:tc>
                <w:tcPr>
                  <w:tcW w:w="795" w:type="dxa"/>
                  <w:vAlign w:val="center"/>
                </w:tcPr>
                <w:p w14:paraId="13E071D8">
                  <w:pPr>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二类区</w:t>
                  </w:r>
                </w:p>
              </w:tc>
              <w:tc>
                <w:tcPr>
                  <w:tcW w:w="795" w:type="dxa"/>
                  <w:vAlign w:val="center"/>
                </w:tcPr>
                <w:p w14:paraId="3A6C401A">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西南</w:t>
                  </w:r>
                </w:p>
              </w:tc>
              <w:tc>
                <w:tcPr>
                  <w:tcW w:w="909" w:type="dxa"/>
                  <w:vAlign w:val="center"/>
                </w:tcPr>
                <w:p w14:paraId="3B4BE210">
                  <w:pPr>
                    <w:jc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231</w:t>
                  </w:r>
                </w:p>
              </w:tc>
            </w:tr>
          </w:tbl>
          <w:p w14:paraId="3E9D2618">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2、地表水环境保护目标</w:t>
            </w:r>
          </w:p>
          <w:p w14:paraId="4B05A52E">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default" w:ascii="Times New Roman" w:hAnsi="Times New Roman" w:eastAsia="宋体" w:cs="Times New Roman"/>
                <w:color w:val="FF0000"/>
                <w:sz w:val="24"/>
                <w:szCs w:val="24"/>
              </w:rPr>
            </w:pPr>
            <w:r>
              <w:rPr>
                <w:rFonts w:hint="default" w:ascii="Times New Roman" w:hAnsi="Times New Roman" w:eastAsia="宋体" w:cs="Times New Roman"/>
                <w:color w:val="000000"/>
                <w:sz w:val="24"/>
                <w:szCs w:val="24"/>
              </w:rPr>
              <w:t>本项目生活污水最终排放河体为</w:t>
            </w:r>
            <w:r>
              <w:rPr>
                <w:rFonts w:hint="default" w:ascii="Times New Roman" w:hAnsi="Times New Roman" w:eastAsia="宋体" w:cs="Times New Roman"/>
                <w:sz w:val="24"/>
                <w:szCs w:val="24"/>
              </w:rPr>
              <w:t>张家港河</w:t>
            </w:r>
            <w:r>
              <w:rPr>
                <w:rFonts w:hint="default" w:ascii="Times New Roman" w:hAnsi="Times New Roman" w:eastAsia="宋体" w:cs="Times New Roman"/>
                <w:color w:val="000000"/>
                <w:sz w:val="24"/>
                <w:szCs w:val="24"/>
              </w:rPr>
              <w:t>，</w:t>
            </w:r>
            <w:r>
              <w:rPr>
                <w:rFonts w:hint="eastAsia" w:ascii="Times New Roman" w:hAnsi="Times New Roman" w:eastAsia="宋体" w:cs="Times New Roman"/>
                <w:color w:val="000000"/>
                <w:sz w:val="24"/>
                <w:szCs w:val="24"/>
                <w:lang w:val="en-US" w:eastAsia="zh-CN"/>
              </w:rPr>
              <w:t>雨水</w:t>
            </w:r>
            <w:r>
              <w:rPr>
                <w:rFonts w:hint="default" w:ascii="Times New Roman" w:hAnsi="Times New Roman" w:eastAsia="宋体" w:cs="Times New Roman"/>
                <w:color w:val="000000"/>
                <w:sz w:val="24"/>
                <w:szCs w:val="24"/>
              </w:rPr>
              <w:t>最终排放河体为</w:t>
            </w:r>
            <w:r>
              <w:rPr>
                <w:rFonts w:hint="eastAsia" w:ascii="Times New Roman" w:hAnsi="Times New Roman" w:eastAsia="宋体" w:cs="Times New Roman"/>
                <w:sz w:val="24"/>
                <w:szCs w:val="24"/>
                <w:lang w:val="en-US" w:eastAsia="zh-CN"/>
              </w:rPr>
              <w:t>二号河，</w:t>
            </w:r>
            <w:r>
              <w:rPr>
                <w:rFonts w:hint="default" w:ascii="Times New Roman" w:hAnsi="Times New Roman" w:eastAsia="宋体" w:cs="Times New Roman"/>
                <w:color w:val="000000"/>
                <w:sz w:val="24"/>
                <w:szCs w:val="24"/>
              </w:rPr>
              <w:t>为项目水环境保护目标，见表3-</w:t>
            </w:r>
            <w:r>
              <w:rPr>
                <w:rFonts w:hint="eastAsia" w:cs="Times New Roman"/>
                <w:color w:val="000000"/>
                <w:sz w:val="24"/>
                <w:szCs w:val="24"/>
                <w:lang w:val="en-US" w:eastAsia="zh-CN"/>
              </w:rPr>
              <w:t>4</w:t>
            </w:r>
            <w:r>
              <w:rPr>
                <w:rFonts w:hint="default" w:ascii="Times New Roman" w:hAnsi="Times New Roman" w:eastAsia="宋体" w:cs="Times New Roman"/>
                <w:color w:val="000000"/>
                <w:sz w:val="24"/>
                <w:szCs w:val="24"/>
              </w:rPr>
              <w:t>。</w:t>
            </w:r>
          </w:p>
          <w:p w14:paraId="0FB855F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表3-</w:t>
            </w:r>
            <w:r>
              <w:rPr>
                <w:rFonts w:hint="eastAsia" w:cs="Times New Roman"/>
                <w:b/>
                <w:sz w:val="24"/>
                <w:szCs w:val="24"/>
                <w:lang w:val="en-US" w:eastAsia="zh-CN"/>
              </w:rPr>
              <w:t>4</w:t>
            </w:r>
            <w:r>
              <w:rPr>
                <w:rFonts w:hint="default" w:ascii="Times New Roman" w:hAnsi="Times New Roman" w:eastAsia="宋体" w:cs="Times New Roman"/>
                <w:b/>
                <w:sz w:val="24"/>
                <w:szCs w:val="24"/>
              </w:rPr>
              <w:t xml:space="preserve">  水环境保护目标</w:t>
            </w:r>
          </w:p>
          <w:tbl>
            <w:tblPr>
              <w:tblStyle w:val="2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88"/>
              <w:gridCol w:w="675"/>
              <w:gridCol w:w="750"/>
              <w:gridCol w:w="960"/>
              <w:gridCol w:w="1065"/>
              <w:gridCol w:w="420"/>
              <w:gridCol w:w="870"/>
              <w:gridCol w:w="1005"/>
              <w:gridCol w:w="1040"/>
              <w:gridCol w:w="875"/>
            </w:tblGrid>
            <w:tr w14:paraId="6C51C6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8" w:type="dxa"/>
                  <w:vMerge w:val="restart"/>
                  <w:tcBorders>
                    <w:top w:val="single" w:color="auto" w:sz="12" w:space="0"/>
                    <w:left w:val="nil"/>
                    <w:bottom w:val="single" w:color="auto" w:sz="4" w:space="0"/>
                    <w:right w:val="single" w:color="auto" w:sz="4" w:space="0"/>
                  </w:tcBorders>
                  <w:vAlign w:val="center"/>
                </w:tcPr>
                <w:p w14:paraId="403C8F56">
                  <w:pPr>
                    <w:spacing w:line="240" w:lineRule="exact"/>
                    <w:jc w:val="center"/>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保护</w:t>
                  </w:r>
                </w:p>
                <w:p w14:paraId="177C8F5B">
                  <w:pPr>
                    <w:spacing w:line="240" w:lineRule="exact"/>
                    <w:jc w:val="center"/>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对象</w:t>
                  </w:r>
                </w:p>
              </w:tc>
              <w:tc>
                <w:tcPr>
                  <w:tcW w:w="675" w:type="dxa"/>
                  <w:vMerge w:val="restart"/>
                  <w:tcBorders>
                    <w:top w:val="single" w:color="auto" w:sz="12" w:space="0"/>
                    <w:left w:val="single" w:color="auto" w:sz="4" w:space="0"/>
                    <w:bottom w:val="single" w:color="auto" w:sz="4" w:space="0"/>
                    <w:right w:val="single" w:color="auto" w:sz="4" w:space="0"/>
                  </w:tcBorders>
                  <w:vAlign w:val="center"/>
                </w:tcPr>
                <w:p w14:paraId="5ED7CC7E">
                  <w:pPr>
                    <w:spacing w:line="240" w:lineRule="exact"/>
                    <w:jc w:val="center"/>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保护内容</w:t>
                  </w:r>
                </w:p>
              </w:tc>
              <w:tc>
                <w:tcPr>
                  <w:tcW w:w="750" w:type="dxa"/>
                  <w:vMerge w:val="restart"/>
                  <w:tcBorders>
                    <w:top w:val="single" w:color="auto" w:sz="12" w:space="0"/>
                    <w:left w:val="single" w:color="auto" w:sz="4" w:space="0"/>
                    <w:bottom w:val="single" w:color="auto" w:sz="4" w:space="0"/>
                    <w:right w:val="single" w:color="auto" w:sz="4" w:space="0"/>
                  </w:tcBorders>
                  <w:vAlign w:val="center"/>
                </w:tcPr>
                <w:p w14:paraId="6FEC623D">
                  <w:pPr>
                    <w:spacing w:line="240" w:lineRule="exact"/>
                    <w:jc w:val="center"/>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相对</w:t>
                  </w:r>
                </w:p>
                <w:p w14:paraId="7FD6A586">
                  <w:pPr>
                    <w:spacing w:line="240" w:lineRule="exact"/>
                    <w:jc w:val="center"/>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厂界</w:t>
                  </w:r>
                </w:p>
                <w:p w14:paraId="3E2E9F6F">
                  <w:pPr>
                    <w:spacing w:line="240" w:lineRule="exact"/>
                    <w:jc w:val="center"/>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距离m</w:t>
                  </w:r>
                </w:p>
              </w:tc>
              <w:tc>
                <w:tcPr>
                  <w:tcW w:w="2025" w:type="dxa"/>
                  <w:gridSpan w:val="2"/>
                  <w:tcBorders>
                    <w:top w:val="single" w:color="auto" w:sz="12" w:space="0"/>
                    <w:left w:val="single" w:color="auto" w:sz="4" w:space="0"/>
                    <w:bottom w:val="single" w:color="auto" w:sz="4" w:space="0"/>
                    <w:right w:val="single" w:color="auto" w:sz="4" w:space="0"/>
                  </w:tcBorders>
                  <w:vAlign w:val="center"/>
                </w:tcPr>
                <w:p w14:paraId="1B19B8EA">
                  <w:pPr>
                    <w:spacing w:line="240" w:lineRule="exact"/>
                    <w:jc w:val="center"/>
                    <w:rPr>
                      <w:rFonts w:hint="default" w:ascii="Times New Roman" w:hAnsi="Times New Roman" w:eastAsia="宋体" w:cs="Times New Roman"/>
                      <w:bCs/>
                      <w:sz w:val="21"/>
                      <w:szCs w:val="21"/>
                    </w:rPr>
                  </w:pPr>
                  <w:r>
                    <w:rPr>
                      <w:rFonts w:hint="default" w:ascii="Times New Roman" w:hAnsi="Times New Roman" w:eastAsia="宋体" w:cs="Times New Roman"/>
                      <w:sz w:val="21"/>
                      <w:szCs w:val="21"/>
                    </w:rPr>
                    <w:t>UTM坐标/m</w:t>
                  </w:r>
                </w:p>
              </w:tc>
              <w:tc>
                <w:tcPr>
                  <w:tcW w:w="420" w:type="dxa"/>
                  <w:vMerge w:val="restart"/>
                  <w:tcBorders>
                    <w:top w:val="single" w:color="auto" w:sz="12" w:space="0"/>
                    <w:left w:val="single" w:color="auto" w:sz="4" w:space="0"/>
                    <w:bottom w:val="single" w:color="auto" w:sz="4" w:space="0"/>
                    <w:right w:val="single" w:color="auto" w:sz="4" w:space="0"/>
                  </w:tcBorders>
                  <w:vAlign w:val="center"/>
                </w:tcPr>
                <w:p w14:paraId="51C7E884">
                  <w:pPr>
                    <w:spacing w:line="240" w:lineRule="exact"/>
                    <w:jc w:val="center"/>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高差</w:t>
                  </w:r>
                </w:p>
              </w:tc>
              <w:tc>
                <w:tcPr>
                  <w:tcW w:w="870" w:type="dxa"/>
                  <w:vMerge w:val="restart"/>
                  <w:tcBorders>
                    <w:top w:val="single" w:color="auto" w:sz="12" w:space="0"/>
                    <w:left w:val="single" w:color="auto" w:sz="4" w:space="0"/>
                    <w:bottom w:val="single" w:color="auto" w:sz="4" w:space="0"/>
                    <w:right w:val="single" w:color="auto" w:sz="4" w:space="0"/>
                  </w:tcBorders>
                  <w:vAlign w:val="center"/>
                </w:tcPr>
                <w:p w14:paraId="44427616">
                  <w:pPr>
                    <w:spacing w:line="240" w:lineRule="exact"/>
                    <w:jc w:val="center"/>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相对排放口距离m</w:t>
                  </w:r>
                </w:p>
              </w:tc>
              <w:tc>
                <w:tcPr>
                  <w:tcW w:w="2045" w:type="dxa"/>
                  <w:gridSpan w:val="2"/>
                  <w:tcBorders>
                    <w:top w:val="single" w:color="auto" w:sz="12" w:space="0"/>
                    <w:left w:val="single" w:color="auto" w:sz="4" w:space="0"/>
                    <w:bottom w:val="single" w:color="auto" w:sz="4" w:space="0"/>
                    <w:right w:val="single" w:color="auto" w:sz="4" w:space="0"/>
                  </w:tcBorders>
                  <w:vAlign w:val="center"/>
                </w:tcPr>
                <w:p w14:paraId="0F45C08F">
                  <w:pPr>
                    <w:spacing w:line="240" w:lineRule="exact"/>
                    <w:jc w:val="center"/>
                    <w:rPr>
                      <w:rFonts w:hint="default" w:ascii="Times New Roman" w:hAnsi="Times New Roman" w:eastAsia="宋体" w:cs="Times New Roman"/>
                      <w:bCs/>
                      <w:sz w:val="21"/>
                      <w:szCs w:val="21"/>
                    </w:rPr>
                  </w:pPr>
                  <w:r>
                    <w:rPr>
                      <w:rFonts w:hint="default" w:ascii="Times New Roman" w:hAnsi="Times New Roman" w:eastAsia="宋体" w:cs="Times New Roman"/>
                      <w:sz w:val="21"/>
                      <w:szCs w:val="21"/>
                    </w:rPr>
                    <w:t>UTM坐标/m</w:t>
                  </w:r>
                </w:p>
              </w:tc>
              <w:tc>
                <w:tcPr>
                  <w:tcW w:w="875" w:type="dxa"/>
                  <w:vMerge w:val="restart"/>
                  <w:tcBorders>
                    <w:top w:val="single" w:color="auto" w:sz="12" w:space="0"/>
                    <w:left w:val="single" w:color="auto" w:sz="4" w:space="0"/>
                    <w:bottom w:val="single" w:color="auto" w:sz="4" w:space="0"/>
                    <w:right w:val="nil"/>
                  </w:tcBorders>
                  <w:vAlign w:val="center"/>
                </w:tcPr>
                <w:p w14:paraId="2104E102">
                  <w:pPr>
                    <w:widowControl/>
                    <w:spacing w:line="24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bCs/>
                      <w:sz w:val="21"/>
                      <w:szCs w:val="21"/>
                    </w:rPr>
                    <w:t>与本项目的水</w:t>
                  </w:r>
                  <w:r>
                    <w:rPr>
                      <w:rFonts w:hint="eastAsia" w:cs="Times New Roman"/>
                      <w:bCs/>
                      <w:sz w:val="21"/>
                      <w:szCs w:val="21"/>
                      <w:lang w:val="en-US" w:eastAsia="zh-CN"/>
                    </w:rPr>
                    <w:t>力</w:t>
                  </w:r>
                  <w:r>
                    <w:rPr>
                      <w:rFonts w:hint="default" w:ascii="Times New Roman" w:hAnsi="Times New Roman" w:eastAsia="宋体" w:cs="Times New Roman"/>
                      <w:bCs/>
                      <w:sz w:val="21"/>
                      <w:szCs w:val="21"/>
                    </w:rPr>
                    <w:t>联系</w:t>
                  </w:r>
                </w:p>
              </w:tc>
            </w:tr>
            <w:tr w14:paraId="09E246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8" w:type="dxa"/>
                  <w:vMerge w:val="continue"/>
                  <w:tcBorders>
                    <w:top w:val="single" w:color="auto" w:sz="12" w:space="0"/>
                    <w:left w:val="nil"/>
                    <w:bottom w:val="single" w:color="auto" w:sz="4" w:space="0"/>
                    <w:right w:val="single" w:color="auto" w:sz="4" w:space="0"/>
                  </w:tcBorders>
                  <w:vAlign w:val="center"/>
                </w:tcPr>
                <w:p w14:paraId="3189F14A">
                  <w:pPr>
                    <w:widowControl/>
                    <w:spacing w:line="240" w:lineRule="exact"/>
                    <w:jc w:val="center"/>
                    <w:rPr>
                      <w:rFonts w:hint="default" w:ascii="Times New Roman" w:hAnsi="Times New Roman" w:eastAsia="宋体" w:cs="Times New Roman"/>
                      <w:bCs/>
                      <w:sz w:val="21"/>
                      <w:szCs w:val="21"/>
                    </w:rPr>
                  </w:pPr>
                </w:p>
              </w:tc>
              <w:tc>
                <w:tcPr>
                  <w:tcW w:w="675" w:type="dxa"/>
                  <w:vMerge w:val="continue"/>
                  <w:tcBorders>
                    <w:top w:val="single" w:color="auto" w:sz="12" w:space="0"/>
                    <w:left w:val="single" w:color="auto" w:sz="4" w:space="0"/>
                    <w:bottom w:val="single" w:color="auto" w:sz="4" w:space="0"/>
                    <w:right w:val="single" w:color="auto" w:sz="4" w:space="0"/>
                  </w:tcBorders>
                  <w:vAlign w:val="center"/>
                </w:tcPr>
                <w:p w14:paraId="553146EA">
                  <w:pPr>
                    <w:widowControl/>
                    <w:spacing w:line="240" w:lineRule="exact"/>
                    <w:jc w:val="center"/>
                    <w:rPr>
                      <w:rFonts w:hint="default" w:ascii="Times New Roman" w:hAnsi="Times New Roman" w:eastAsia="宋体" w:cs="Times New Roman"/>
                      <w:bCs/>
                      <w:sz w:val="21"/>
                      <w:szCs w:val="21"/>
                    </w:rPr>
                  </w:pPr>
                </w:p>
              </w:tc>
              <w:tc>
                <w:tcPr>
                  <w:tcW w:w="750" w:type="dxa"/>
                  <w:vMerge w:val="continue"/>
                  <w:tcBorders>
                    <w:top w:val="single" w:color="auto" w:sz="12" w:space="0"/>
                    <w:left w:val="single" w:color="auto" w:sz="4" w:space="0"/>
                    <w:bottom w:val="single" w:color="auto" w:sz="4" w:space="0"/>
                    <w:right w:val="single" w:color="auto" w:sz="4" w:space="0"/>
                  </w:tcBorders>
                  <w:vAlign w:val="center"/>
                </w:tcPr>
                <w:p w14:paraId="6605E6DE">
                  <w:pPr>
                    <w:widowControl/>
                    <w:spacing w:line="240" w:lineRule="exact"/>
                    <w:jc w:val="center"/>
                    <w:rPr>
                      <w:rFonts w:hint="default" w:ascii="Times New Roman" w:hAnsi="Times New Roman" w:eastAsia="宋体" w:cs="Times New Roman"/>
                      <w:bCs/>
                      <w:sz w:val="21"/>
                      <w:szCs w:val="21"/>
                    </w:rPr>
                  </w:pPr>
                </w:p>
              </w:tc>
              <w:tc>
                <w:tcPr>
                  <w:tcW w:w="960" w:type="dxa"/>
                  <w:tcBorders>
                    <w:top w:val="single" w:color="auto" w:sz="4" w:space="0"/>
                    <w:left w:val="single" w:color="auto" w:sz="4" w:space="0"/>
                    <w:bottom w:val="single" w:color="auto" w:sz="4" w:space="0"/>
                    <w:right w:val="single" w:color="auto" w:sz="4" w:space="0"/>
                  </w:tcBorders>
                  <w:vAlign w:val="center"/>
                </w:tcPr>
                <w:p w14:paraId="4A043CA9">
                  <w:pPr>
                    <w:pStyle w:val="12"/>
                    <w:spacing w:line="24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X</w:t>
                  </w:r>
                </w:p>
              </w:tc>
              <w:tc>
                <w:tcPr>
                  <w:tcW w:w="1065" w:type="dxa"/>
                  <w:tcBorders>
                    <w:top w:val="single" w:color="auto" w:sz="4" w:space="0"/>
                    <w:left w:val="single" w:color="auto" w:sz="4" w:space="0"/>
                    <w:bottom w:val="single" w:color="auto" w:sz="4" w:space="0"/>
                    <w:right w:val="single" w:color="auto" w:sz="4" w:space="0"/>
                  </w:tcBorders>
                  <w:vAlign w:val="center"/>
                </w:tcPr>
                <w:p w14:paraId="0CB9EB81">
                  <w:pPr>
                    <w:pStyle w:val="12"/>
                    <w:spacing w:line="24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Y</w:t>
                  </w:r>
                </w:p>
              </w:tc>
              <w:tc>
                <w:tcPr>
                  <w:tcW w:w="420" w:type="dxa"/>
                  <w:vMerge w:val="continue"/>
                  <w:tcBorders>
                    <w:top w:val="single" w:color="auto" w:sz="12" w:space="0"/>
                    <w:left w:val="single" w:color="auto" w:sz="4" w:space="0"/>
                    <w:bottom w:val="single" w:color="auto" w:sz="4" w:space="0"/>
                    <w:right w:val="single" w:color="auto" w:sz="4" w:space="0"/>
                  </w:tcBorders>
                  <w:vAlign w:val="center"/>
                </w:tcPr>
                <w:p w14:paraId="4909D23C">
                  <w:pPr>
                    <w:widowControl/>
                    <w:spacing w:line="240" w:lineRule="exact"/>
                    <w:jc w:val="center"/>
                    <w:rPr>
                      <w:rFonts w:hint="default" w:ascii="Times New Roman" w:hAnsi="Times New Roman" w:eastAsia="宋体" w:cs="Times New Roman"/>
                      <w:bCs/>
                      <w:sz w:val="21"/>
                      <w:szCs w:val="21"/>
                    </w:rPr>
                  </w:pPr>
                </w:p>
              </w:tc>
              <w:tc>
                <w:tcPr>
                  <w:tcW w:w="870" w:type="dxa"/>
                  <w:vMerge w:val="continue"/>
                  <w:tcBorders>
                    <w:top w:val="single" w:color="auto" w:sz="12" w:space="0"/>
                    <w:left w:val="single" w:color="auto" w:sz="4" w:space="0"/>
                    <w:bottom w:val="single" w:color="auto" w:sz="4" w:space="0"/>
                    <w:right w:val="single" w:color="auto" w:sz="4" w:space="0"/>
                  </w:tcBorders>
                  <w:vAlign w:val="center"/>
                </w:tcPr>
                <w:p w14:paraId="6D0AFCC5">
                  <w:pPr>
                    <w:widowControl/>
                    <w:spacing w:line="240" w:lineRule="exact"/>
                    <w:jc w:val="center"/>
                    <w:rPr>
                      <w:rFonts w:hint="default" w:ascii="Times New Roman" w:hAnsi="Times New Roman" w:eastAsia="宋体" w:cs="Times New Roman"/>
                      <w:bCs/>
                      <w:sz w:val="21"/>
                      <w:szCs w:val="21"/>
                    </w:rPr>
                  </w:pPr>
                </w:p>
              </w:tc>
              <w:tc>
                <w:tcPr>
                  <w:tcW w:w="1005" w:type="dxa"/>
                  <w:tcBorders>
                    <w:top w:val="single" w:color="auto" w:sz="4" w:space="0"/>
                    <w:left w:val="single" w:color="auto" w:sz="4" w:space="0"/>
                    <w:bottom w:val="single" w:color="auto" w:sz="4" w:space="0"/>
                    <w:right w:val="single" w:color="auto" w:sz="4" w:space="0"/>
                  </w:tcBorders>
                  <w:vAlign w:val="center"/>
                </w:tcPr>
                <w:p w14:paraId="1D06A363">
                  <w:pPr>
                    <w:pStyle w:val="12"/>
                    <w:spacing w:line="24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X</w:t>
                  </w:r>
                </w:p>
              </w:tc>
              <w:tc>
                <w:tcPr>
                  <w:tcW w:w="1040" w:type="dxa"/>
                  <w:tcBorders>
                    <w:top w:val="single" w:color="auto" w:sz="4" w:space="0"/>
                    <w:left w:val="single" w:color="auto" w:sz="4" w:space="0"/>
                    <w:bottom w:val="single" w:color="auto" w:sz="4" w:space="0"/>
                    <w:right w:val="single" w:color="auto" w:sz="4" w:space="0"/>
                  </w:tcBorders>
                  <w:vAlign w:val="center"/>
                </w:tcPr>
                <w:p w14:paraId="0AFC6742">
                  <w:pPr>
                    <w:pStyle w:val="12"/>
                    <w:spacing w:line="24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Y</w:t>
                  </w:r>
                </w:p>
              </w:tc>
              <w:tc>
                <w:tcPr>
                  <w:tcW w:w="875" w:type="dxa"/>
                  <w:vMerge w:val="continue"/>
                  <w:tcBorders>
                    <w:top w:val="single" w:color="auto" w:sz="12" w:space="0"/>
                    <w:left w:val="single" w:color="auto" w:sz="4" w:space="0"/>
                    <w:bottom w:val="single" w:color="auto" w:sz="4" w:space="0"/>
                    <w:right w:val="nil"/>
                  </w:tcBorders>
                  <w:vAlign w:val="center"/>
                </w:tcPr>
                <w:p w14:paraId="1FBE5BF7">
                  <w:pPr>
                    <w:widowControl/>
                    <w:spacing w:line="240" w:lineRule="exact"/>
                    <w:jc w:val="center"/>
                    <w:rPr>
                      <w:rFonts w:hint="default" w:ascii="Times New Roman" w:hAnsi="Times New Roman" w:eastAsia="宋体" w:cs="Times New Roman"/>
                      <w:sz w:val="21"/>
                      <w:szCs w:val="21"/>
                    </w:rPr>
                  </w:pPr>
                </w:p>
              </w:tc>
            </w:tr>
            <w:tr w14:paraId="40520D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888" w:type="dxa"/>
                  <w:tcBorders>
                    <w:top w:val="single" w:color="auto" w:sz="4" w:space="0"/>
                    <w:left w:val="nil"/>
                    <w:bottom w:val="single" w:color="auto" w:sz="4" w:space="0"/>
                    <w:right w:val="single" w:color="auto" w:sz="4" w:space="0"/>
                  </w:tcBorders>
                  <w:vAlign w:val="center"/>
                </w:tcPr>
                <w:p w14:paraId="40761B25">
                  <w:pPr>
                    <w:spacing w:line="240" w:lineRule="exact"/>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张家</w:t>
                  </w:r>
                </w:p>
                <w:p w14:paraId="70686A8D">
                  <w:pPr>
                    <w:spacing w:line="240" w:lineRule="exact"/>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bCs/>
                      <w:sz w:val="21"/>
                      <w:szCs w:val="21"/>
                      <w:lang w:val="en-US" w:eastAsia="zh-CN"/>
                    </w:rPr>
                    <w:t>港河</w:t>
                  </w:r>
                </w:p>
              </w:tc>
              <w:tc>
                <w:tcPr>
                  <w:tcW w:w="675" w:type="dxa"/>
                  <w:tcBorders>
                    <w:top w:val="single" w:color="auto" w:sz="4" w:space="0"/>
                    <w:left w:val="single" w:color="auto" w:sz="4" w:space="0"/>
                    <w:bottom w:val="single" w:color="auto" w:sz="4" w:space="0"/>
                    <w:right w:val="single" w:color="auto" w:sz="4" w:space="0"/>
                  </w:tcBorders>
                  <w:vAlign w:val="center"/>
                </w:tcPr>
                <w:p w14:paraId="0C9CD414">
                  <w:pPr>
                    <w:spacing w:line="24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水质</w:t>
                  </w:r>
                </w:p>
              </w:tc>
              <w:tc>
                <w:tcPr>
                  <w:tcW w:w="750" w:type="dxa"/>
                  <w:tcBorders>
                    <w:top w:val="single" w:color="auto" w:sz="4" w:space="0"/>
                    <w:left w:val="single" w:color="auto" w:sz="4" w:space="0"/>
                    <w:bottom w:val="single" w:color="auto" w:sz="4" w:space="0"/>
                    <w:right w:val="single" w:color="auto" w:sz="4" w:space="0"/>
                  </w:tcBorders>
                  <w:vAlign w:val="center"/>
                </w:tcPr>
                <w:p w14:paraId="6B3063BA">
                  <w:pPr>
                    <w:spacing w:line="24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1072</w:t>
                  </w:r>
                </w:p>
              </w:tc>
              <w:tc>
                <w:tcPr>
                  <w:tcW w:w="960" w:type="dxa"/>
                  <w:tcBorders>
                    <w:top w:val="single" w:color="auto" w:sz="4" w:space="0"/>
                    <w:left w:val="single" w:color="auto" w:sz="4" w:space="0"/>
                    <w:bottom w:val="single" w:color="auto" w:sz="4" w:space="0"/>
                    <w:right w:val="single" w:color="auto" w:sz="4" w:space="0"/>
                  </w:tcBorders>
                  <w:vAlign w:val="center"/>
                </w:tcPr>
                <w:p w14:paraId="1BB0F8F9">
                  <w:pPr>
                    <w:spacing w:line="240" w:lineRule="exact"/>
                    <w:jc w:val="center"/>
                    <w:rPr>
                      <w:rFonts w:hint="default" w:ascii="Times New Roman" w:hAnsi="Times New Roman" w:eastAsia="宋体" w:cs="Times New Roman"/>
                      <w:bCs/>
                      <w:color w:val="000000" w:themeColor="text1"/>
                      <w:spacing w:val="-20"/>
                      <w:sz w:val="21"/>
                      <w:szCs w:val="21"/>
                    </w:rPr>
                  </w:pPr>
                  <w:r>
                    <w:rPr>
                      <w:rFonts w:hint="default" w:ascii="Times New Roman" w:hAnsi="Times New Roman" w:eastAsia="宋体" w:cs="Times New Roman"/>
                      <w:bCs/>
                      <w:color w:val="000000" w:themeColor="text1"/>
                      <w:spacing w:val="-20"/>
                      <w:sz w:val="21"/>
                      <w:szCs w:val="21"/>
                    </w:rPr>
                    <w:t>255228.04</w:t>
                  </w:r>
                </w:p>
              </w:tc>
              <w:tc>
                <w:tcPr>
                  <w:tcW w:w="1065" w:type="dxa"/>
                  <w:tcBorders>
                    <w:top w:val="single" w:color="auto" w:sz="4" w:space="0"/>
                    <w:left w:val="single" w:color="auto" w:sz="4" w:space="0"/>
                    <w:bottom w:val="single" w:color="auto" w:sz="4" w:space="0"/>
                    <w:right w:val="single" w:color="auto" w:sz="4" w:space="0"/>
                  </w:tcBorders>
                  <w:vAlign w:val="center"/>
                </w:tcPr>
                <w:p w14:paraId="226CB244">
                  <w:pPr>
                    <w:spacing w:line="240" w:lineRule="exact"/>
                    <w:jc w:val="center"/>
                    <w:rPr>
                      <w:rFonts w:hint="default" w:ascii="Times New Roman" w:hAnsi="Times New Roman" w:eastAsia="宋体" w:cs="Times New Roman"/>
                      <w:bCs/>
                      <w:color w:val="000000" w:themeColor="text1"/>
                      <w:spacing w:val="-20"/>
                      <w:sz w:val="21"/>
                      <w:szCs w:val="21"/>
                    </w:rPr>
                  </w:pPr>
                  <w:r>
                    <w:rPr>
                      <w:rFonts w:hint="default" w:ascii="Times New Roman" w:hAnsi="Times New Roman" w:eastAsia="宋体" w:cs="Times New Roman"/>
                      <w:bCs/>
                      <w:color w:val="000000" w:themeColor="text1"/>
                      <w:spacing w:val="-20"/>
                      <w:sz w:val="21"/>
                      <w:szCs w:val="21"/>
                    </w:rPr>
                    <w:t>3528939.74</w:t>
                  </w:r>
                </w:p>
              </w:tc>
              <w:tc>
                <w:tcPr>
                  <w:tcW w:w="420" w:type="dxa"/>
                  <w:tcBorders>
                    <w:top w:val="single" w:color="auto" w:sz="4" w:space="0"/>
                    <w:left w:val="single" w:color="auto" w:sz="4" w:space="0"/>
                    <w:bottom w:val="single" w:color="auto" w:sz="4" w:space="0"/>
                    <w:right w:val="single" w:color="auto" w:sz="4" w:space="0"/>
                  </w:tcBorders>
                  <w:vAlign w:val="center"/>
                </w:tcPr>
                <w:p w14:paraId="46A14093">
                  <w:pPr>
                    <w:spacing w:line="240" w:lineRule="exact"/>
                    <w:jc w:val="center"/>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0</w:t>
                  </w:r>
                </w:p>
              </w:tc>
              <w:tc>
                <w:tcPr>
                  <w:tcW w:w="870" w:type="dxa"/>
                  <w:tcBorders>
                    <w:top w:val="single" w:color="auto" w:sz="4" w:space="0"/>
                    <w:left w:val="single" w:color="auto" w:sz="4" w:space="0"/>
                    <w:bottom w:val="single" w:color="auto" w:sz="4" w:space="0"/>
                    <w:right w:val="single" w:color="auto" w:sz="4" w:space="0"/>
                  </w:tcBorders>
                  <w:vAlign w:val="center"/>
                </w:tcPr>
                <w:p w14:paraId="5A2F6A0B">
                  <w:pPr>
                    <w:spacing w:line="240" w:lineRule="exact"/>
                    <w:jc w:val="center"/>
                    <w:rPr>
                      <w:rFonts w:hint="default"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1102</w:t>
                  </w:r>
                </w:p>
              </w:tc>
              <w:tc>
                <w:tcPr>
                  <w:tcW w:w="1005" w:type="dxa"/>
                  <w:tcBorders>
                    <w:top w:val="single" w:color="auto" w:sz="4" w:space="0"/>
                    <w:left w:val="single" w:color="auto" w:sz="4" w:space="0"/>
                    <w:bottom w:val="single" w:color="auto" w:sz="4" w:space="0"/>
                    <w:right w:val="single" w:color="auto" w:sz="4" w:space="0"/>
                  </w:tcBorders>
                  <w:vAlign w:val="center"/>
                </w:tcPr>
                <w:p w14:paraId="312A9B0F">
                  <w:pPr>
                    <w:spacing w:line="240" w:lineRule="exact"/>
                    <w:jc w:val="center"/>
                    <w:rPr>
                      <w:rFonts w:hint="default" w:ascii="Times New Roman" w:hAnsi="Times New Roman" w:eastAsia="宋体" w:cs="Times New Roman"/>
                      <w:bCs/>
                      <w:color w:val="000000" w:themeColor="text1"/>
                      <w:spacing w:val="-20"/>
                      <w:sz w:val="21"/>
                      <w:szCs w:val="21"/>
                    </w:rPr>
                  </w:pPr>
                  <w:r>
                    <w:rPr>
                      <w:rFonts w:hint="default" w:ascii="Times New Roman" w:hAnsi="Times New Roman" w:eastAsia="宋体" w:cs="Times New Roman"/>
                      <w:bCs/>
                      <w:color w:val="000000" w:themeColor="text1"/>
                      <w:spacing w:val="-20"/>
                      <w:sz w:val="21"/>
                      <w:szCs w:val="21"/>
                    </w:rPr>
                    <w:t>255234.97</w:t>
                  </w:r>
                </w:p>
              </w:tc>
              <w:tc>
                <w:tcPr>
                  <w:tcW w:w="1040" w:type="dxa"/>
                  <w:tcBorders>
                    <w:top w:val="single" w:color="auto" w:sz="4" w:space="0"/>
                    <w:left w:val="single" w:color="auto" w:sz="4" w:space="0"/>
                    <w:bottom w:val="single" w:color="auto" w:sz="4" w:space="0"/>
                    <w:right w:val="single" w:color="auto" w:sz="4" w:space="0"/>
                  </w:tcBorders>
                  <w:vAlign w:val="center"/>
                </w:tcPr>
                <w:p w14:paraId="03DE8B53">
                  <w:pPr>
                    <w:spacing w:line="240" w:lineRule="exact"/>
                    <w:jc w:val="center"/>
                    <w:rPr>
                      <w:rFonts w:hint="default" w:ascii="Times New Roman" w:hAnsi="Times New Roman" w:eastAsia="宋体" w:cs="Times New Roman"/>
                      <w:bCs/>
                      <w:color w:val="000000" w:themeColor="text1"/>
                      <w:spacing w:val="-20"/>
                      <w:sz w:val="21"/>
                      <w:szCs w:val="21"/>
                    </w:rPr>
                  </w:pPr>
                  <w:r>
                    <w:rPr>
                      <w:rFonts w:hint="default" w:ascii="Times New Roman" w:hAnsi="Times New Roman" w:eastAsia="宋体" w:cs="Times New Roman"/>
                      <w:bCs/>
                      <w:color w:val="000000" w:themeColor="text1"/>
                      <w:spacing w:val="-20"/>
                      <w:sz w:val="21"/>
                      <w:szCs w:val="21"/>
                    </w:rPr>
                    <w:t>3528976.41</w:t>
                  </w:r>
                </w:p>
              </w:tc>
              <w:tc>
                <w:tcPr>
                  <w:tcW w:w="875" w:type="dxa"/>
                  <w:tcBorders>
                    <w:top w:val="single" w:color="auto" w:sz="4" w:space="0"/>
                    <w:left w:val="single" w:color="auto" w:sz="4" w:space="0"/>
                    <w:bottom w:val="single" w:color="auto" w:sz="4" w:space="0"/>
                    <w:right w:val="nil"/>
                  </w:tcBorders>
                  <w:vAlign w:val="center"/>
                </w:tcPr>
                <w:p w14:paraId="7B3784C0">
                  <w:pPr>
                    <w:spacing w:line="24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有，纳污水体</w:t>
                  </w:r>
                </w:p>
              </w:tc>
            </w:tr>
            <w:tr w14:paraId="1E46D9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888" w:type="dxa"/>
                  <w:tcBorders>
                    <w:top w:val="single" w:color="auto" w:sz="4" w:space="0"/>
                    <w:left w:val="nil"/>
                    <w:bottom w:val="single" w:color="auto" w:sz="12" w:space="0"/>
                    <w:right w:val="single" w:color="auto" w:sz="4" w:space="0"/>
                  </w:tcBorders>
                  <w:vAlign w:val="center"/>
                </w:tcPr>
                <w:p w14:paraId="7FE8EC70">
                  <w:pPr>
                    <w:pStyle w:val="114"/>
                    <w:rPr>
                      <w:rFonts w:hint="default" w:ascii="Times New Roman" w:hAnsi="Times New Roman" w:eastAsia="宋体" w:cs="Times New Roman"/>
                      <w:bCs/>
                      <w:sz w:val="21"/>
                      <w:szCs w:val="21"/>
                      <w:lang w:eastAsia="zh-CN"/>
                    </w:rPr>
                  </w:pPr>
                  <w:r>
                    <w:rPr>
                      <w:rFonts w:hint="eastAsia" w:ascii="Times New Roman" w:hAnsi="Times New Roman" w:eastAsia="宋体" w:cs="Times New Roman"/>
                      <w:color w:val="000000" w:themeColor="text1"/>
                      <w:sz w:val="21"/>
                      <w:szCs w:val="21"/>
                      <w:lang w:val="en-US" w:eastAsia="zh-CN"/>
                    </w:rPr>
                    <w:t>二号河</w:t>
                  </w:r>
                </w:p>
              </w:tc>
              <w:tc>
                <w:tcPr>
                  <w:tcW w:w="675" w:type="dxa"/>
                  <w:tcBorders>
                    <w:top w:val="single" w:color="auto" w:sz="4" w:space="0"/>
                    <w:left w:val="single" w:color="auto" w:sz="4" w:space="0"/>
                    <w:bottom w:val="single" w:color="auto" w:sz="12" w:space="0"/>
                    <w:right w:val="single" w:color="auto" w:sz="4" w:space="0"/>
                  </w:tcBorders>
                  <w:vAlign w:val="center"/>
                </w:tcPr>
                <w:p w14:paraId="11D8CBBD">
                  <w:pPr>
                    <w:spacing w:line="32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themeColor="text1"/>
                      <w:sz w:val="21"/>
                      <w:szCs w:val="21"/>
                    </w:rPr>
                    <w:t>水质</w:t>
                  </w:r>
                </w:p>
              </w:tc>
              <w:tc>
                <w:tcPr>
                  <w:tcW w:w="750" w:type="dxa"/>
                  <w:tcBorders>
                    <w:top w:val="single" w:color="auto" w:sz="4" w:space="0"/>
                    <w:left w:val="single" w:color="auto" w:sz="4" w:space="0"/>
                    <w:bottom w:val="single" w:color="auto" w:sz="12" w:space="0"/>
                    <w:right w:val="single" w:color="auto" w:sz="4" w:space="0"/>
                  </w:tcBorders>
                  <w:vAlign w:val="center"/>
                </w:tcPr>
                <w:p w14:paraId="4EBB8DD0">
                  <w:pPr>
                    <w:spacing w:line="24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bCs/>
                      <w:color w:val="000000" w:themeColor="text1"/>
                      <w:sz w:val="21"/>
                      <w:szCs w:val="21"/>
                      <w:lang w:val="en-US" w:eastAsia="zh-CN"/>
                    </w:rPr>
                    <w:t>262</w:t>
                  </w:r>
                </w:p>
              </w:tc>
              <w:tc>
                <w:tcPr>
                  <w:tcW w:w="960" w:type="dxa"/>
                  <w:tcBorders>
                    <w:top w:val="single" w:color="auto" w:sz="4" w:space="0"/>
                    <w:left w:val="single" w:color="auto" w:sz="4" w:space="0"/>
                    <w:bottom w:val="single" w:color="auto" w:sz="12" w:space="0"/>
                    <w:right w:val="single" w:color="auto" w:sz="4" w:space="0"/>
                  </w:tcBorders>
                  <w:vAlign w:val="center"/>
                </w:tcPr>
                <w:p w14:paraId="242C86D4">
                  <w:pPr>
                    <w:spacing w:line="240" w:lineRule="exact"/>
                    <w:jc w:val="center"/>
                    <w:rPr>
                      <w:rFonts w:hint="default" w:ascii="Times New Roman" w:hAnsi="Times New Roman" w:eastAsia="宋体" w:cs="Times New Roman"/>
                      <w:bCs/>
                      <w:color w:val="000000" w:themeColor="text1"/>
                      <w:spacing w:val="-20"/>
                      <w:sz w:val="21"/>
                      <w:szCs w:val="21"/>
                    </w:rPr>
                  </w:pPr>
                  <w:r>
                    <w:rPr>
                      <w:rFonts w:hint="default" w:ascii="Times New Roman" w:hAnsi="Times New Roman" w:eastAsia="宋体" w:cs="Times New Roman"/>
                      <w:bCs/>
                      <w:color w:val="000000" w:themeColor="text1"/>
                      <w:spacing w:val="-20"/>
                      <w:sz w:val="21"/>
                      <w:szCs w:val="21"/>
                    </w:rPr>
                    <w:t>254133.30</w:t>
                  </w:r>
                </w:p>
              </w:tc>
              <w:tc>
                <w:tcPr>
                  <w:tcW w:w="1065" w:type="dxa"/>
                  <w:tcBorders>
                    <w:top w:val="single" w:color="auto" w:sz="4" w:space="0"/>
                    <w:left w:val="single" w:color="auto" w:sz="4" w:space="0"/>
                    <w:bottom w:val="single" w:color="auto" w:sz="12" w:space="0"/>
                    <w:right w:val="single" w:color="auto" w:sz="4" w:space="0"/>
                  </w:tcBorders>
                  <w:vAlign w:val="center"/>
                </w:tcPr>
                <w:p w14:paraId="6E8AE949">
                  <w:pPr>
                    <w:spacing w:line="240" w:lineRule="exact"/>
                    <w:jc w:val="center"/>
                    <w:rPr>
                      <w:rFonts w:hint="default" w:ascii="Times New Roman" w:hAnsi="Times New Roman" w:eastAsia="宋体" w:cs="Times New Roman"/>
                      <w:bCs/>
                      <w:color w:val="000000" w:themeColor="text1"/>
                      <w:spacing w:val="-20"/>
                      <w:sz w:val="21"/>
                      <w:szCs w:val="21"/>
                    </w:rPr>
                  </w:pPr>
                  <w:r>
                    <w:rPr>
                      <w:rFonts w:hint="default" w:ascii="Times New Roman" w:hAnsi="Times New Roman" w:eastAsia="宋体" w:cs="Times New Roman"/>
                      <w:bCs/>
                      <w:color w:val="000000" w:themeColor="text1"/>
                      <w:spacing w:val="-20"/>
                      <w:sz w:val="21"/>
                      <w:szCs w:val="21"/>
                    </w:rPr>
                    <w:t>3529292.34</w:t>
                  </w:r>
                </w:p>
              </w:tc>
              <w:tc>
                <w:tcPr>
                  <w:tcW w:w="420" w:type="dxa"/>
                  <w:tcBorders>
                    <w:top w:val="single" w:color="auto" w:sz="4" w:space="0"/>
                    <w:left w:val="single" w:color="auto" w:sz="4" w:space="0"/>
                    <w:bottom w:val="single" w:color="auto" w:sz="12" w:space="0"/>
                    <w:right w:val="single" w:color="auto" w:sz="4" w:space="0"/>
                  </w:tcBorders>
                  <w:vAlign w:val="center"/>
                </w:tcPr>
                <w:p w14:paraId="52A94FDE">
                  <w:pPr>
                    <w:spacing w:line="240" w:lineRule="exact"/>
                    <w:jc w:val="center"/>
                    <w:rPr>
                      <w:rFonts w:hint="default" w:ascii="Times New Roman" w:hAnsi="Times New Roman" w:eastAsia="宋体" w:cs="Times New Roman"/>
                      <w:bCs/>
                      <w:sz w:val="21"/>
                      <w:szCs w:val="21"/>
                    </w:rPr>
                  </w:pPr>
                  <w:r>
                    <w:rPr>
                      <w:rFonts w:hint="default" w:ascii="Times New Roman" w:hAnsi="Times New Roman" w:eastAsia="宋体" w:cs="Times New Roman"/>
                      <w:bCs/>
                      <w:color w:val="000000" w:themeColor="text1"/>
                      <w:sz w:val="21"/>
                      <w:szCs w:val="21"/>
                    </w:rPr>
                    <w:t>0</w:t>
                  </w:r>
                </w:p>
              </w:tc>
              <w:tc>
                <w:tcPr>
                  <w:tcW w:w="870" w:type="dxa"/>
                  <w:tcBorders>
                    <w:top w:val="single" w:color="auto" w:sz="4" w:space="0"/>
                    <w:left w:val="single" w:color="auto" w:sz="4" w:space="0"/>
                    <w:bottom w:val="single" w:color="auto" w:sz="12" w:space="0"/>
                    <w:right w:val="single" w:color="auto" w:sz="4" w:space="0"/>
                  </w:tcBorders>
                  <w:vAlign w:val="center"/>
                </w:tcPr>
                <w:p w14:paraId="12370A2C">
                  <w:pPr>
                    <w:spacing w:line="240" w:lineRule="exact"/>
                    <w:jc w:val="center"/>
                    <w:rPr>
                      <w:rFonts w:hint="default" w:ascii="Times New Roman" w:hAnsi="Times New Roman" w:eastAsia="宋体" w:cs="Times New Roman"/>
                      <w:bCs/>
                      <w:sz w:val="21"/>
                      <w:szCs w:val="21"/>
                      <w:lang w:val="en-US" w:eastAsia="zh-CN"/>
                    </w:rPr>
                  </w:pPr>
                  <w:r>
                    <w:rPr>
                      <w:rFonts w:hint="eastAsia" w:ascii="Times New Roman" w:hAnsi="Times New Roman" w:eastAsia="宋体" w:cs="Times New Roman"/>
                      <w:bCs/>
                      <w:color w:val="000000" w:themeColor="text1"/>
                      <w:sz w:val="21"/>
                      <w:szCs w:val="21"/>
                      <w:lang w:val="en-US" w:eastAsia="zh-CN"/>
                    </w:rPr>
                    <w:t>267</w:t>
                  </w:r>
                </w:p>
              </w:tc>
              <w:tc>
                <w:tcPr>
                  <w:tcW w:w="1005" w:type="dxa"/>
                  <w:tcBorders>
                    <w:top w:val="single" w:color="auto" w:sz="4" w:space="0"/>
                    <w:left w:val="single" w:color="auto" w:sz="4" w:space="0"/>
                    <w:bottom w:val="single" w:color="auto" w:sz="12" w:space="0"/>
                    <w:right w:val="single" w:color="auto" w:sz="4" w:space="0"/>
                  </w:tcBorders>
                  <w:vAlign w:val="center"/>
                </w:tcPr>
                <w:p w14:paraId="5608E378">
                  <w:pPr>
                    <w:spacing w:line="240" w:lineRule="exact"/>
                    <w:jc w:val="center"/>
                    <w:rPr>
                      <w:rFonts w:hint="default" w:ascii="Times New Roman" w:hAnsi="Times New Roman" w:eastAsia="宋体" w:cs="Times New Roman"/>
                      <w:bCs/>
                      <w:color w:val="000000" w:themeColor="text1"/>
                      <w:spacing w:val="-20"/>
                      <w:sz w:val="21"/>
                      <w:szCs w:val="21"/>
                    </w:rPr>
                  </w:pPr>
                  <w:r>
                    <w:rPr>
                      <w:rFonts w:hint="default" w:ascii="Times New Roman" w:hAnsi="Times New Roman" w:eastAsia="宋体" w:cs="Times New Roman"/>
                      <w:bCs/>
                      <w:color w:val="000000" w:themeColor="text1"/>
                      <w:spacing w:val="-20"/>
                      <w:sz w:val="21"/>
                      <w:szCs w:val="21"/>
                    </w:rPr>
                    <w:t>254106.09</w:t>
                  </w:r>
                </w:p>
              </w:tc>
              <w:tc>
                <w:tcPr>
                  <w:tcW w:w="1040" w:type="dxa"/>
                  <w:tcBorders>
                    <w:top w:val="single" w:color="auto" w:sz="4" w:space="0"/>
                    <w:left w:val="single" w:color="auto" w:sz="4" w:space="0"/>
                    <w:bottom w:val="single" w:color="auto" w:sz="12" w:space="0"/>
                    <w:right w:val="single" w:color="auto" w:sz="4" w:space="0"/>
                  </w:tcBorders>
                  <w:vAlign w:val="center"/>
                </w:tcPr>
                <w:p w14:paraId="112A963D">
                  <w:pPr>
                    <w:spacing w:line="240" w:lineRule="exact"/>
                    <w:jc w:val="center"/>
                    <w:rPr>
                      <w:rFonts w:hint="default" w:ascii="Times New Roman" w:hAnsi="Times New Roman" w:eastAsia="宋体" w:cs="Times New Roman"/>
                      <w:bCs/>
                      <w:color w:val="000000" w:themeColor="text1"/>
                      <w:spacing w:val="-20"/>
                      <w:sz w:val="21"/>
                      <w:szCs w:val="21"/>
                    </w:rPr>
                  </w:pPr>
                  <w:r>
                    <w:rPr>
                      <w:rFonts w:hint="default" w:ascii="Times New Roman" w:hAnsi="Times New Roman" w:eastAsia="宋体" w:cs="Times New Roman"/>
                      <w:bCs/>
                      <w:color w:val="000000" w:themeColor="text1"/>
                      <w:spacing w:val="-20"/>
                      <w:sz w:val="21"/>
                      <w:szCs w:val="21"/>
                    </w:rPr>
                    <w:t>3529302.54</w:t>
                  </w:r>
                </w:p>
              </w:tc>
              <w:tc>
                <w:tcPr>
                  <w:tcW w:w="875" w:type="dxa"/>
                  <w:tcBorders>
                    <w:top w:val="single" w:color="auto" w:sz="4" w:space="0"/>
                    <w:left w:val="single" w:color="auto" w:sz="4" w:space="0"/>
                    <w:bottom w:val="single" w:color="auto" w:sz="12" w:space="0"/>
                    <w:right w:val="nil"/>
                  </w:tcBorders>
                  <w:vAlign w:val="center"/>
                </w:tcPr>
                <w:p w14:paraId="732CCDDB">
                  <w:pPr>
                    <w:spacing w:line="28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有，接纳雨水</w:t>
                  </w:r>
                </w:p>
              </w:tc>
            </w:tr>
          </w:tbl>
          <w:p w14:paraId="2FECDFEF">
            <w:pPr>
              <w:keepNext w:val="0"/>
              <w:keepLines w:val="0"/>
              <w:pageBreakBefore w:val="0"/>
              <w:widowControl w:val="0"/>
              <w:kinsoku/>
              <w:wordWrap/>
              <w:overflowPunct/>
              <w:topLinePunct w:val="0"/>
              <w:autoSpaceDE/>
              <w:autoSpaceDN/>
              <w:bidi w:val="0"/>
              <w:spacing w:line="480" w:lineRule="exact"/>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3、声环境保护目标</w:t>
            </w:r>
          </w:p>
          <w:p w14:paraId="5B4BD25E">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建设项目厂界50米范围内无声环境保护目标。</w:t>
            </w:r>
          </w:p>
          <w:p w14:paraId="1236258A">
            <w:pPr>
              <w:keepNext w:val="0"/>
              <w:keepLines w:val="0"/>
              <w:pageBreakBefore w:val="0"/>
              <w:widowControl w:val="0"/>
              <w:kinsoku/>
              <w:wordWrap/>
              <w:overflowPunct/>
              <w:topLinePunct w:val="0"/>
              <w:autoSpaceDE/>
              <w:autoSpaceDN/>
              <w:bidi w:val="0"/>
              <w:spacing w:line="480" w:lineRule="exact"/>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4、地下水环境保护目标</w:t>
            </w:r>
          </w:p>
          <w:p w14:paraId="4D69C747">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建设项目厂界外500米范围内无地下水集中式饮用水水源和热水、矿泉水、温泉等特殊地下水资源。</w:t>
            </w:r>
          </w:p>
          <w:p w14:paraId="43EF1FFC">
            <w:pPr>
              <w:keepNext w:val="0"/>
              <w:keepLines w:val="0"/>
              <w:pageBreakBefore w:val="0"/>
              <w:widowControl w:val="0"/>
              <w:kinsoku/>
              <w:wordWrap/>
              <w:overflowPunct/>
              <w:topLinePunct w:val="0"/>
              <w:autoSpaceDE/>
              <w:autoSpaceDN/>
              <w:bidi w:val="0"/>
              <w:spacing w:line="480" w:lineRule="exact"/>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5、生态环境保护目标</w:t>
            </w:r>
          </w:p>
          <w:p w14:paraId="5EBC7080">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rPr>
              <w:t>本项目不新增用地，不涉及生态保护目标，故不作生态环境的现状分析</w:t>
            </w:r>
            <w:r>
              <w:rPr>
                <w:rFonts w:hint="default" w:ascii="Times New Roman" w:hAnsi="Times New Roman" w:eastAsia="宋体" w:cs="Times New Roman"/>
                <w:color w:val="000000"/>
                <w:sz w:val="24"/>
                <w:szCs w:val="24"/>
              </w:rPr>
              <w:t>。</w:t>
            </w:r>
          </w:p>
          <w:p w14:paraId="00516B80">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both"/>
              <w:textAlignment w:val="auto"/>
              <w:rPr>
                <w:rFonts w:hint="default" w:ascii="Times New Roman" w:hAnsi="Times New Roman" w:eastAsia="宋体" w:cs="Times New Roman"/>
                <w:color w:val="000000"/>
                <w:sz w:val="24"/>
                <w:szCs w:val="24"/>
              </w:rPr>
            </w:pPr>
          </w:p>
          <w:p w14:paraId="6F0B19AC">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1、废气</w:t>
            </w:r>
          </w:p>
          <w:p w14:paraId="7208E99C">
            <w:pPr>
              <w:keepNext w:val="0"/>
              <w:keepLines w:val="0"/>
              <w:pageBreakBefore w:val="0"/>
              <w:kinsoku/>
              <w:wordWrap/>
              <w:overflowPunct/>
              <w:topLinePunct w:val="0"/>
              <w:autoSpaceDE/>
              <w:autoSpaceDN/>
              <w:bidi w:val="0"/>
              <w:adjustRightInd w:val="0"/>
              <w:snapToGrid w:val="0"/>
              <w:spacing w:line="460" w:lineRule="exact"/>
              <w:ind w:firstLine="480" w:firstLineChars="200"/>
              <w:jc w:val="both"/>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瀹嬩綋" w:cs="Times New Roman"/>
                <w:color w:val="000000"/>
                <w:kern w:val="0"/>
                <w:sz w:val="24"/>
                <w:szCs w:val="24"/>
                <w:lang w:val="en-US" w:eastAsia="zh-CN" w:bidi="ar"/>
              </w:rPr>
              <w:t>根据《江阴市铸造行业新一轮大气污染综合提升实施方案》（澄大气办【</w:t>
            </w:r>
            <w:r>
              <w:rPr>
                <w:rFonts w:hint="default" w:ascii="Times New Roman" w:hAnsi="Times New Roman" w:eastAsia="宋体" w:cs="Times New Roman"/>
                <w:color w:val="000000"/>
                <w:kern w:val="0"/>
                <w:sz w:val="24"/>
                <w:szCs w:val="24"/>
                <w:lang w:val="en-US" w:eastAsia="zh-CN" w:bidi="ar"/>
              </w:rPr>
              <w:t>2023</w:t>
            </w:r>
            <w:r>
              <w:rPr>
                <w:rFonts w:hint="default" w:ascii="Times New Roman" w:hAnsi="Times New Roman" w:eastAsia="瀹嬩綋"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 xml:space="preserve">5 </w:t>
            </w:r>
            <w:r>
              <w:rPr>
                <w:rFonts w:hint="default" w:ascii="Times New Roman" w:hAnsi="Times New Roman" w:eastAsia="瀹嬩綋" w:cs="Times New Roman"/>
                <w:color w:val="000000"/>
                <w:kern w:val="0"/>
                <w:sz w:val="24"/>
                <w:szCs w:val="24"/>
                <w:lang w:val="en-US" w:eastAsia="zh-CN" w:bidi="ar"/>
              </w:rPr>
              <w:t>号）的通知要求，熔炼工序有组织排放的颗粒物执行江苏省地方标准《工业炉窑大气污染物</w:t>
            </w:r>
            <w:r>
              <w:rPr>
                <w:rFonts w:hint="default" w:ascii="瀹嬩綋" w:hAnsi="瀹嬩綋" w:eastAsia="瀹嬩綋" w:cs="瀹嬩綋"/>
                <w:color w:val="000000"/>
                <w:kern w:val="0"/>
                <w:sz w:val="24"/>
                <w:szCs w:val="24"/>
                <w:lang w:val="en-US" w:eastAsia="zh-CN" w:bidi="ar"/>
              </w:rPr>
              <w:t>排放标准》（</w:t>
            </w:r>
            <w:r>
              <w:rPr>
                <w:rFonts w:hint="default" w:ascii="Times New Roman" w:hAnsi="Times New Roman" w:eastAsia="宋体" w:cs="Times New Roman"/>
                <w:color w:val="000000"/>
                <w:kern w:val="0"/>
                <w:sz w:val="24"/>
                <w:szCs w:val="24"/>
                <w:lang w:val="en-US" w:eastAsia="zh-CN" w:bidi="ar"/>
              </w:rPr>
              <w:t>DB32/3728-2020</w:t>
            </w:r>
            <w:r>
              <w:rPr>
                <w:rFonts w:hint="default" w:ascii="瀹嬩綋" w:hAnsi="瀹嬩綋" w:eastAsia="瀹嬩綋" w:cs="瀹嬩綋"/>
                <w:color w:val="000000"/>
                <w:kern w:val="0"/>
                <w:sz w:val="24"/>
                <w:szCs w:val="24"/>
                <w:lang w:val="en-US" w:eastAsia="zh-CN" w:bidi="ar"/>
              </w:rPr>
              <w:t xml:space="preserve">）表 </w:t>
            </w:r>
            <w:r>
              <w:rPr>
                <w:rFonts w:hint="default" w:ascii="Times New Roman" w:hAnsi="Times New Roman" w:eastAsia="宋体" w:cs="Times New Roman"/>
                <w:color w:val="000000"/>
                <w:kern w:val="0"/>
                <w:sz w:val="24"/>
                <w:szCs w:val="24"/>
                <w:lang w:val="en-US" w:eastAsia="zh-CN" w:bidi="ar"/>
              </w:rPr>
              <w:t xml:space="preserve">1 </w:t>
            </w:r>
            <w:r>
              <w:rPr>
                <w:rFonts w:hint="default" w:ascii="瀹嬩綋" w:hAnsi="瀹嬩綋" w:eastAsia="瀹嬩綋" w:cs="瀹嬩綋"/>
                <w:color w:val="000000"/>
                <w:kern w:val="0"/>
                <w:sz w:val="24"/>
                <w:szCs w:val="24"/>
                <w:lang w:val="en-US" w:eastAsia="zh-CN" w:bidi="ar"/>
              </w:rPr>
              <w:t>标准</w:t>
            </w:r>
            <w:r>
              <w:rPr>
                <w:rFonts w:hint="eastAsia" w:ascii="瀹嬩綋" w:hAnsi="瀹嬩綋" w:eastAsia="瀹嬩綋" w:cs="瀹嬩綋"/>
                <w:color w:val="000000"/>
                <w:kern w:val="0"/>
                <w:sz w:val="24"/>
                <w:szCs w:val="24"/>
                <w:lang w:val="en-US" w:eastAsia="zh-CN" w:bidi="ar"/>
              </w:rPr>
              <w:t>，有组织排放的特征因子铍及其化合物</w:t>
            </w:r>
            <w:r>
              <w:rPr>
                <w:rFonts w:hint="default" w:ascii="瀹嬩綋" w:hAnsi="瀹嬩綋" w:eastAsia="瀹嬩綋" w:cs="瀹嬩綋"/>
                <w:color w:val="000000"/>
                <w:kern w:val="0"/>
                <w:sz w:val="24"/>
                <w:szCs w:val="24"/>
                <w:lang w:val="en-US" w:eastAsia="zh-CN" w:bidi="ar"/>
              </w:rPr>
              <w:t>执行江苏省地方标准《工业炉窑大气污染物排放标准》（</w:t>
            </w:r>
            <w:r>
              <w:rPr>
                <w:rFonts w:hint="default" w:ascii="Times New Roman" w:hAnsi="Times New Roman" w:eastAsia="宋体" w:cs="Times New Roman"/>
                <w:color w:val="000000"/>
                <w:kern w:val="0"/>
                <w:sz w:val="24"/>
                <w:szCs w:val="24"/>
                <w:lang w:val="en-US" w:eastAsia="zh-CN" w:bidi="ar"/>
              </w:rPr>
              <w:t>DB32/3728-2020</w:t>
            </w:r>
            <w:r>
              <w:rPr>
                <w:rFonts w:hint="default" w:ascii="瀹嬩綋" w:hAnsi="瀹嬩綋" w:eastAsia="瀹嬩綋" w:cs="瀹嬩綋"/>
                <w:color w:val="000000"/>
                <w:kern w:val="0"/>
                <w:sz w:val="24"/>
                <w:szCs w:val="24"/>
                <w:lang w:val="en-US" w:eastAsia="zh-CN" w:bidi="ar"/>
              </w:rPr>
              <w:t xml:space="preserve">）表 </w:t>
            </w:r>
            <w:r>
              <w:rPr>
                <w:rFonts w:hint="eastAsia" w:cs="Times New Roman"/>
                <w:color w:val="000000"/>
                <w:kern w:val="0"/>
                <w:sz w:val="24"/>
                <w:szCs w:val="24"/>
                <w:lang w:val="en-US" w:eastAsia="zh-CN" w:bidi="ar"/>
              </w:rPr>
              <w:t>2</w:t>
            </w:r>
            <w:r>
              <w:rPr>
                <w:rFonts w:hint="default" w:ascii="Times New Roman" w:hAnsi="Times New Roman" w:eastAsia="宋体" w:cs="Times New Roman"/>
                <w:color w:val="000000"/>
                <w:kern w:val="0"/>
                <w:sz w:val="24"/>
                <w:szCs w:val="24"/>
                <w:lang w:val="en-US" w:eastAsia="zh-CN" w:bidi="ar"/>
              </w:rPr>
              <w:t xml:space="preserve"> </w:t>
            </w:r>
            <w:r>
              <w:rPr>
                <w:rFonts w:hint="default" w:ascii="瀹嬩綋" w:hAnsi="瀹嬩綋" w:eastAsia="瀹嬩綋" w:cs="瀹嬩綋"/>
                <w:color w:val="000000"/>
                <w:kern w:val="0"/>
                <w:sz w:val="24"/>
                <w:szCs w:val="24"/>
                <w:lang w:val="en-US" w:eastAsia="zh-CN" w:bidi="ar"/>
              </w:rPr>
              <w:t>标准</w:t>
            </w:r>
            <w:r>
              <w:rPr>
                <w:rFonts w:hint="eastAsia" w:ascii="瀹嬩綋" w:hAnsi="瀹嬩綋" w:eastAsia="瀹嬩綋" w:cs="瀹嬩綋"/>
                <w:color w:val="000000"/>
                <w:kern w:val="0"/>
                <w:sz w:val="24"/>
                <w:szCs w:val="24"/>
                <w:lang w:val="en-US" w:eastAsia="zh-CN" w:bidi="ar"/>
              </w:rPr>
              <w:t>；</w:t>
            </w:r>
            <w:r>
              <w:rPr>
                <w:rFonts w:hint="eastAsia" w:cs="Times New Roman"/>
                <w:color w:val="000000"/>
                <w:sz w:val="24"/>
                <w:szCs w:val="24"/>
                <w:lang w:val="en-US" w:eastAsia="zh-CN"/>
              </w:rPr>
              <w:t>项目浇注、冷却成型（即去浇冒口）</w:t>
            </w:r>
            <w:r>
              <w:rPr>
                <w:rFonts w:hint="eastAsia" w:ascii="Times New Roman" w:hAnsi="Times New Roman" w:cs="Times New Roman"/>
                <w:color w:val="000000"/>
                <w:sz w:val="24"/>
                <w:szCs w:val="24"/>
                <w:lang w:val="en-US" w:eastAsia="zh-CN"/>
              </w:rPr>
              <w:t>、</w:t>
            </w:r>
            <w:r>
              <w:rPr>
                <w:rFonts w:hint="eastAsia" w:ascii="Times New Roman" w:hAnsi="Times New Roman" w:eastAsia="宋体" w:cs="Times New Roman"/>
                <w:color w:val="000000"/>
                <w:sz w:val="24"/>
                <w:szCs w:val="24"/>
                <w:lang w:val="en-US" w:eastAsia="zh-CN"/>
              </w:rPr>
              <w:t>抛光（或打磨）</w:t>
            </w:r>
            <w:r>
              <w:rPr>
                <w:rFonts w:hint="default" w:ascii="Times New Roman" w:hAnsi="Times New Roman" w:eastAsia="宋体" w:cs="Times New Roman"/>
                <w:color w:val="000000"/>
                <w:sz w:val="24"/>
                <w:szCs w:val="24"/>
              </w:rPr>
              <w:t>工序</w:t>
            </w:r>
            <w:r>
              <w:rPr>
                <w:rFonts w:hint="eastAsia" w:ascii="瀹嬩綋" w:hAnsi="瀹嬩綋" w:eastAsia="瀹嬩綋" w:cs="瀹嬩綋"/>
                <w:color w:val="000000"/>
                <w:kern w:val="0"/>
                <w:sz w:val="24"/>
                <w:szCs w:val="24"/>
                <w:lang w:val="en-US" w:eastAsia="zh-CN" w:bidi="ar"/>
              </w:rPr>
              <w:t>有组织排放的</w:t>
            </w:r>
            <w:r>
              <w:rPr>
                <w:rFonts w:hint="default" w:ascii="Times New Roman" w:hAnsi="Times New Roman" w:eastAsia="宋体" w:cs="Times New Roman"/>
                <w:color w:val="000000"/>
                <w:sz w:val="24"/>
                <w:szCs w:val="24"/>
                <w:lang w:val="en-US" w:eastAsia="zh-CN"/>
              </w:rPr>
              <w:t>颗粒物排放执行</w:t>
            </w:r>
            <w:bookmarkStart w:id="10" w:name="OLE_LINK5"/>
            <w:r>
              <w:rPr>
                <w:rFonts w:hint="default" w:ascii="Times New Roman" w:hAnsi="Times New Roman" w:eastAsia="宋体" w:cs="Times New Roman"/>
                <w:color w:val="000000"/>
                <w:sz w:val="24"/>
                <w:szCs w:val="24"/>
                <w:lang w:val="en-US" w:eastAsia="zh-CN"/>
              </w:rPr>
              <w:t>《铸造工业大气污染物排放标准》（GB39726-2020）表1标准</w:t>
            </w:r>
            <w:bookmarkEnd w:id="10"/>
            <w:r>
              <w:rPr>
                <w:rFonts w:hint="default" w:ascii="Times New Roman" w:hAnsi="Times New Roman" w:eastAsia="宋体" w:cs="Times New Roman"/>
                <w:color w:val="000000"/>
                <w:sz w:val="24"/>
                <w:szCs w:val="24"/>
                <w:lang w:val="en-US" w:eastAsia="zh-CN"/>
              </w:rPr>
              <w:t>；</w:t>
            </w:r>
            <w:r>
              <w:rPr>
                <w:rFonts w:hint="eastAsia" w:cs="Times New Roman"/>
                <w:color w:val="000000"/>
                <w:sz w:val="24"/>
                <w:szCs w:val="24"/>
                <w:lang w:val="en-US" w:eastAsia="zh-CN"/>
              </w:rPr>
              <w:t>由于本项目熔</w:t>
            </w:r>
            <w:r>
              <w:rPr>
                <w:rFonts w:hint="eastAsia" w:cs="Times New Roman"/>
                <w:sz w:val="24"/>
                <w:szCs w:val="24"/>
                <w:lang w:val="en-US" w:eastAsia="zh-CN"/>
              </w:rPr>
              <w:t>炼和浇注</w:t>
            </w:r>
            <w:r>
              <w:rPr>
                <w:rFonts w:hint="eastAsia" w:cs="Times New Roman"/>
                <w:color w:val="000000"/>
                <w:sz w:val="24"/>
                <w:szCs w:val="24"/>
                <w:lang w:val="en-US" w:eastAsia="zh-CN"/>
              </w:rPr>
              <w:t>、冷却成型（即去浇冒口）</w:t>
            </w:r>
            <w:r>
              <w:rPr>
                <w:rFonts w:hint="eastAsia" w:ascii="Times New Roman" w:hAnsi="Times New Roman" w:cs="Times New Roman"/>
                <w:color w:val="000000"/>
                <w:sz w:val="24"/>
                <w:szCs w:val="24"/>
                <w:lang w:val="en-US" w:eastAsia="zh-CN"/>
              </w:rPr>
              <w:t>、</w:t>
            </w:r>
            <w:r>
              <w:rPr>
                <w:rFonts w:hint="eastAsia" w:ascii="Times New Roman" w:hAnsi="Times New Roman" w:eastAsia="宋体" w:cs="Times New Roman"/>
                <w:color w:val="000000"/>
                <w:sz w:val="24"/>
                <w:szCs w:val="24"/>
                <w:lang w:val="en-US" w:eastAsia="zh-CN"/>
              </w:rPr>
              <w:t>抛光（或打磨）</w:t>
            </w:r>
            <w:r>
              <w:rPr>
                <w:rFonts w:hint="default" w:ascii="Times New Roman" w:hAnsi="Times New Roman" w:eastAsia="宋体" w:cs="Times New Roman"/>
                <w:color w:val="000000"/>
                <w:sz w:val="24"/>
                <w:szCs w:val="24"/>
              </w:rPr>
              <w:t>工序</w:t>
            </w:r>
            <w:r>
              <w:rPr>
                <w:rFonts w:hint="eastAsia" w:cs="Times New Roman"/>
                <w:color w:val="000000"/>
                <w:sz w:val="24"/>
                <w:szCs w:val="24"/>
                <w:lang w:val="en-US" w:eastAsia="zh-CN"/>
              </w:rPr>
              <w:t>共用排气筒排放，故项目熔铸</w:t>
            </w:r>
            <w:r>
              <w:rPr>
                <w:rFonts w:hint="eastAsia" w:cs="Times New Roman"/>
                <w:sz w:val="24"/>
                <w:szCs w:val="24"/>
                <w:lang w:val="en-US" w:eastAsia="zh-CN"/>
              </w:rPr>
              <w:t>（含熔炼和浇注）</w:t>
            </w:r>
            <w:r>
              <w:rPr>
                <w:rFonts w:hint="eastAsia" w:cs="Times New Roman"/>
                <w:color w:val="000000"/>
                <w:sz w:val="24"/>
                <w:szCs w:val="24"/>
                <w:lang w:val="en-US" w:eastAsia="zh-CN"/>
              </w:rPr>
              <w:t>、冷却成型、</w:t>
            </w:r>
            <w:r>
              <w:rPr>
                <w:rFonts w:hint="eastAsia" w:ascii="Times New Roman" w:hAnsi="Times New Roman" w:eastAsia="宋体" w:cs="Times New Roman"/>
                <w:color w:val="000000"/>
                <w:sz w:val="24"/>
                <w:szCs w:val="24"/>
                <w:lang w:val="en-US" w:eastAsia="zh-CN"/>
              </w:rPr>
              <w:t>抛光（或打磨）</w:t>
            </w:r>
            <w:r>
              <w:rPr>
                <w:rFonts w:hint="default" w:ascii="Times New Roman" w:hAnsi="Times New Roman" w:eastAsia="宋体" w:cs="Times New Roman"/>
                <w:color w:val="000000"/>
                <w:sz w:val="24"/>
                <w:szCs w:val="24"/>
              </w:rPr>
              <w:t>工序</w:t>
            </w:r>
            <w:r>
              <w:rPr>
                <w:rFonts w:hint="eastAsia" w:ascii="瀹嬩綋" w:hAnsi="瀹嬩綋" w:eastAsia="瀹嬩綋" w:cs="瀹嬩綋"/>
                <w:color w:val="000000"/>
                <w:kern w:val="0"/>
                <w:sz w:val="24"/>
                <w:szCs w:val="24"/>
                <w:lang w:val="en-US" w:eastAsia="zh-CN" w:bidi="ar"/>
              </w:rPr>
              <w:t>有组织排放的颗粒物</w:t>
            </w:r>
            <w:r>
              <w:rPr>
                <w:rFonts w:hint="eastAsia" w:cs="Times New Roman"/>
                <w:color w:val="000000"/>
                <w:sz w:val="24"/>
                <w:szCs w:val="24"/>
                <w:lang w:val="en-US" w:eastAsia="zh-CN"/>
              </w:rPr>
              <w:t>取严执行</w:t>
            </w:r>
            <w:r>
              <w:rPr>
                <w:rFonts w:hint="default" w:ascii="瀹嬩綋" w:hAnsi="瀹嬩綋" w:eastAsia="瀹嬩綋" w:cs="瀹嬩綋"/>
                <w:color w:val="000000"/>
                <w:kern w:val="0"/>
                <w:sz w:val="24"/>
                <w:szCs w:val="24"/>
                <w:lang w:val="en-US" w:eastAsia="zh-CN" w:bidi="ar"/>
              </w:rPr>
              <w:t>江苏省地方标准《工业炉窑大气污染物排放标准》（</w:t>
            </w:r>
            <w:r>
              <w:rPr>
                <w:rFonts w:hint="default" w:ascii="Times New Roman" w:hAnsi="Times New Roman" w:eastAsia="宋体" w:cs="Times New Roman"/>
                <w:color w:val="000000"/>
                <w:kern w:val="0"/>
                <w:sz w:val="24"/>
                <w:szCs w:val="24"/>
                <w:lang w:val="en-US" w:eastAsia="zh-CN" w:bidi="ar"/>
              </w:rPr>
              <w:t>DB32/3728-2020</w:t>
            </w:r>
            <w:r>
              <w:rPr>
                <w:rFonts w:hint="default" w:ascii="瀹嬩綋" w:hAnsi="瀹嬩綋" w:eastAsia="瀹嬩綋" w:cs="瀹嬩綋"/>
                <w:color w:val="000000"/>
                <w:kern w:val="0"/>
                <w:sz w:val="24"/>
                <w:szCs w:val="24"/>
                <w:lang w:val="en-US" w:eastAsia="zh-CN" w:bidi="ar"/>
              </w:rPr>
              <w:t xml:space="preserve">）表 </w:t>
            </w:r>
            <w:r>
              <w:rPr>
                <w:rFonts w:hint="default" w:ascii="Times New Roman" w:hAnsi="Times New Roman" w:eastAsia="宋体" w:cs="Times New Roman"/>
                <w:color w:val="000000"/>
                <w:kern w:val="0"/>
                <w:sz w:val="24"/>
                <w:szCs w:val="24"/>
                <w:lang w:val="en-US" w:eastAsia="zh-CN" w:bidi="ar"/>
              </w:rPr>
              <w:t>1</w:t>
            </w:r>
            <w:r>
              <w:rPr>
                <w:rFonts w:hint="default" w:ascii="瀹嬩綋" w:hAnsi="瀹嬩綋" w:eastAsia="瀹嬩綋" w:cs="瀹嬩綋"/>
                <w:color w:val="000000"/>
                <w:kern w:val="0"/>
                <w:sz w:val="24"/>
                <w:szCs w:val="24"/>
                <w:lang w:val="en-US" w:eastAsia="zh-CN" w:bidi="ar"/>
              </w:rPr>
              <w:t>标准</w:t>
            </w:r>
            <w:r>
              <w:rPr>
                <w:rFonts w:hint="eastAsia" w:ascii="瀹嬩綋" w:hAnsi="瀹嬩綋" w:eastAsia="瀹嬩綋" w:cs="瀹嬩綋"/>
                <w:color w:val="000000"/>
                <w:kern w:val="0"/>
                <w:sz w:val="24"/>
                <w:szCs w:val="24"/>
                <w:lang w:val="en-US" w:eastAsia="zh-CN" w:bidi="ar"/>
              </w:rPr>
              <w:t>，有组织排放的特征因子铍及其化合物</w:t>
            </w:r>
            <w:r>
              <w:rPr>
                <w:rFonts w:hint="default" w:ascii="瀹嬩綋" w:hAnsi="瀹嬩綋" w:eastAsia="瀹嬩綋" w:cs="瀹嬩綋"/>
                <w:color w:val="000000"/>
                <w:kern w:val="0"/>
                <w:sz w:val="24"/>
                <w:szCs w:val="24"/>
                <w:lang w:val="en-US" w:eastAsia="zh-CN" w:bidi="ar"/>
              </w:rPr>
              <w:t>执行江苏省地方标准《工业炉窑大气污染物排放标准》（</w:t>
            </w:r>
            <w:r>
              <w:rPr>
                <w:rFonts w:hint="default" w:ascii="Times New Roman" w:hAnsi="Times New Roman" w:eastAsia="宋体" w:cs="Times New Roman"/>
                <w:color w:val="000000"/>
                <w:kern w:val="0"/>
                <w:sz w:val="24"/>
                <w:szCs w:val="24"/>
                <w:lang w:val="en-US" w:eastAsia="zh-CN" w:bidi="ar"/>
              </w:rPr>
              <w:t>DB32/3728-2020</w:t>
            </w:r>
            <w:r>
              <w:rPr>
                <w:rFonts w:hint="default" w:ascii="瀹嬩綋" w:hAnsi="瀹嬩綋" w:eastAsia="瀹嬩綋" w:cs="瀹嬩綋"/>
                <w:color w:val="000000"/>
                <w:kern w:val="0"/>
                <w:sz w:val="24"/>
                <w:szCs w:val="24"/>
                <w:lang w:val="en-US" w:eastAsia="zh-CN" w:bidi="ar"/>
              </w:rPr>
              <w:t xml:space="preserve">）表 </w:t>
            </w:r>
            <w:r>
              <w:rPr>
                <w:rFonts w:hint="eastAsia" w:cs="Times New Roman"/>
                <w:color w:val="000000"/>
                <w:kern w:val="0"/>
                <w:sz w:val="24"/>
                <w:szCs w:val="24"/>
                <w:lang w:val="en-US" w:eastAsia="zh-CN" w:bidi="ar"/>
              </w:rPr>
              <w:t>2</w:t>
            </w:r>
            <w:r>
              <w:rPr>
                <w:rFonts w:hint="default" w:ascii="Times New Roman" w:hAnsi="Times New Roman" w:eastAsia="宋体" w:cs="Times New Roman"/>
                <w:color w:val="000000"/>
                <w:kern w:val="0"/>
                <w:sz w:val="24"/>
                <w:szCs w:val="24"/>
                <w:lang w:val="en-US" w:eastAsia="zh-CN" w:bidi="ar"/>
              </w:rPr>
              <w:t xml:space="preserve"> </w:t>
            </w:r>
            <w:r>
              <w:rPr>
                <w:rFonts w:hint="default" w:ascii="瀹嬩綋" w:hAnsi="瀹嬩綋" w:eastAsia="瀹嬩綋" w:cs="瀹嬩綋"/>
                <w:color w:val="000000"/>
                <w:kern w:val="0"/>
                <w:sz w:val="24"/>
                <w:szCs w:val="24"/>
                <w:lang w:val="en-US" w:eastAsia="zh-CN" w:bidi="ar"/>
              </w:rPr>
              <w:t>标准</w:t>
            </w:r>
            <w:r>
              <w:rPr>
                <w:rFonts w:hint="default" w:ascii="Times New Roman" w:hAnsi="Times New Roman" w:eastAsia="宋体" w:cs="Times New Roman"/>
                <w:color w:val="000000"/>
                <w:sz w:val="24"/>
                <w:szCs w:val="24"/>
                <w:lang w:val="en-US" w:eastAsia="zh-CN"/>
              </w:rPr>
              <w:t>。</w:t>
            </w:r>
          </w:p>
          <w:p w14:paraId="73D095FD">
            <w:pPr>
              <w:keepNext w:val="0"/>
              <w:keepLines w:val="0"/>
              <w:pageBreakBefore w:val="0"/>
              <w:widowControl/>
              <w:suppressLineNumbers w:val="0"/>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厂区内颗粒物无组织排放监控点浓度执行《铸造工业大气污染物排放标准》 （</w:t>
            </w:r>
            <w:r>
              <w:rPr>
                <w:rFonts w:hint="default" w:ascii="Times New Roman" w:hAnsi="Times New Roman" w:eastAsia="宋体" w:cs="Times New Roman"/>
                <w:color w:val="000000"/>
                <w:sz w:val="24"/>
                <w:szCs w:val="24"/>
                <w:lang w:val="en-US" w:eastAsia="zh-CN"/>
              </w:rPr>
              <w:t>GB39726-2020</w:t>
            </w:r>
            <w:r>
              <w:rPr>
                <w:rFonts w:hint="eastAsia" w:ascii="Times New Roman" w:hAnsi="Times New Roman" w:eastAsia="宋体" w:cs="Times New Roman"/>
                <w:color w:val="000000"/>
                <w:sz w:val="24"/>
                <w:szCs w:val="24"/>
                <w:lang w:val="en-US" w:eastAsia="zh-CN"/>
              </w:rPr>
              <w:t xml:space="preserve">）表 </w:t>
            </w:r>
            <w:r>
              <w:rPr>
                <w:rFonts w:hint="default" w:ascii="Times New Roman" w:hAnsi="Times New Roman" w:eastAsia="宋体" w:cs="Times New Roman"/>
                <w:color w:val="000000"/>
                <w:sz w:val="24"/>
                <w:szCs w:val="24"/>
                <w:lang w:val="en-US" w:eastAsia="zh-CN"/>
              </w:rPr>
              <w:t xml:space="preserve">A.1 </w:t>
            </w:r>
            <w:r>
              <w:rPr>
                <w:rFonts w:hint="eastAsia" w:ascii="Times New Roman" w:hAnsi="Times New Roman" w:eastAsia="宋体" w:cs="Times New Roman"/>
                <w:color w:val="000000"/>
                <w:sz w:val="24"/>
                <w:szCs w:val="24"/>
                <w:lang w:val="en-US" w:eastAsia="zh-CN"/>
              </w:rPr>
              <w:t>标准，厂界无组织排放颗粒物</w:t>
            </w:r>
            <w:r>
              <w:rPr>
                <w:rFonts w:hint="eastAsia" w:cs="Times New Roman"/>
                <w:color w:val="000000"/>
                <w:sz w:val="24"/>
                <w:szCs w:val="24"/>
                <w:lang w:val="en-US" w:eastAsia="zh-CN"/>
              </w:rPr>
              <w:t>、铍及其化合物</w:t>
            </w:r>
            <w:r>
              <w:rPr>
                <w:rFonts w:hint="eastAsia" w:ascii="Times New Roman" w:hAnsi="Times New Roman" w:eastAsia="宋体" w:cs="Times New Roman"/>
                <w:color w:val="000000"/>
                <w:sz w:val="24"/>
                <w:szCs w:val="24"/>
                <w:lang w:val="en-US" w:eastAsia="zh-CN"/>
              </w:rPr>
              <w:t>监控点浓度执行江苏省地方标准《大气污染物综合排放标准》（DB32/4041-2021)表3标准。</w:t>
            </w:r>
            <w:r>
              <w:rPr>
                <w:rFonts w:hint="default" w:ascii="Times New Roman" w:hAnsi="Times New Roman" w:eastAsia="宋体" w:cs="Times New Roman"/>
                <w:color w:val="000000"/>
                <w:sz w:val="24"/>
                <w:szCs w:val="24"/>
                <w:lang w:val="en-US" w:eastAsia="zh-CN"/>
              </w:rPr>
              <w:t>详见表 3-</w:t>
            </w:r>
            <w:r>
              <w:rPr>
                <w:rFonts w:hint="eastAsia" w:cs="Times New Roman"/>
                <w:color w:val="000000"/>
                <w:sz w:val="24"/>
                <w:szCs w:val="24"/>
                <w:lang w:val="en-US" w:eastAsia="zh-CN"/>
              </w:rPr>
              <w:t>5</w:t>
            </w:r>
            <w:r>
              <w:rPr>
                <w:rFonts w:hint="default" w:ascii="Times New Roman" w:hAnsi="Times New Roman" w:eastAsia="宋体" w:cs="Times New Roman"/>
                <w:color w:val="000000"/>
                <w:sz w:val="24"/>
                <w:szCs w:val="24"/>
                <w:lang w:val="en-US" w:eastAsia="zh-CN"/>
              </w:rPr>
              <w:t>。</w:t>
            </w:r>
          </w:p>
          <w:p w14:paraId="20FF7DA4">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表3-</w:t>
            </w:r>
            <w:r>
              <w:rPr>
                <w:rFonts w:hint="eastAsia" w:cs="Times New Roman"/>
                <w:b/>
                <w:bCs/>
                <w:color w:val="auto"/>
                <w:sz w:val="24"/>
                <w:szCs w:val="24"/>
                <w:lang w:val="en-US" w:eastAsia="zh-CN"/>
              </w:rPr>
              <w:t>5</w:t>
            </w:r>
            <w:r>
              <w:rPr>
                <w:rFonts w:hint="default" w:ascii="Times New Roman" w:hAnsi="Times New Roman" w:eastAsia="宋体" w:cs="Times New Roman"/>
                <w:b/>
                <w:bCs/>
                <w:color w:val="auto"/>
                <w:sz w:val="24"/>
                <w:szCs w:val="24"/>
              </w:rPr>
              <w:t xml:space="preserve">   废气排放标准限值表</w:t>
            </w:r>
          </w:p>
          <w:tbl>
            <w:tblPr>
              <w:tblStyle w:val="25"/>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177"/>
              <w:gridCol w:w="1177"/>
              <w:gridCol w:w="1410"/>
              <w:gridCol w:w="2594"/>
              <w:gridCol w:w="1188"/>
            </w:tblGrid>
            <w:tr w14:paraId="4DD7F7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65" w:hRule="atLeast"/>
              </w:trPr>
              <w:tc>
                <w:tcPr>
                  <w:tcW w:w="1273" w:type="pct"/>
                  <w:vMerge w:val="restart"/>
                  <w:tcBorders>
                    <w:tl2br w:val="nil"/>
                    <w:tr2bl w:val="nil"/>
                  </w:tcBorders>
                  <w:vAlign w:val="center"/>
                </w:tcPr>
                <w:p w14:paraId="76E8A9A2">
                  <w:pPr>
                    <w:spacing w:line="240" w:lineRule="exact"/>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产污环节</w:t>
                  </w:r>
                </w:p>
              </w:tc>
              <w:tc>
                <w:tcPr>
                  <w:tcW w:w="688" w:type="pct"/>
                  <w:vMerge w:val="restart"/>
                  <w:tcBorders>
                    <w:tl2br w:val="nil"/>
                    <w:tr2bl w:val="nil"/>
                  </w:tcBorders>
                  <w:vAlign w:val="center"/>
                </w:tcPr>
                <w:p w14:paraId="3C1C476C">
                  <w:pPr>
                    <w:spacing w:line="24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污染物</w:t>
                  </w:r>
                </w:p>
                <w:p w14:paraId="445BD8D0">
                  <w:pPr>
                    <w:spacing w:line="24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名称</w:t>
                  </w:r>
                </w:p>
              </w:tc>
              <w:tc>
                <w:tcPr>
                  <w:tcW w:w="824" w:type="pct"/>
                  <w:vMerge w:val="restart"/>
                  <w:tcBorders>
                    <w:tl2br w:val="nil"/>
                    <w:tr2bl w:val="nil"/>
                  </w:tcBorders>
                  <w:tcMar>
                    <w:top w:w="0" w:type="dxa"/>
                    <w:left w:w="28" w:type="dxa"/>
                    <w:bottom w:w="0" w:type="dxa"/>
                    <w:right w:w="28" w:type="dxa"/>
                  </w:tcMar>
                  <w:vAlign w:val="center"/>
                </w:tcPr>
                <w:p w14:paraId="6FDE4163">
                  <w:pPr>
                    <w:spacing w:line="24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最高允许排放浓度</w:t>
                  </w:r>
                  <w:r>
                    <w:rPr>
                      <w:rFonts w:hint="default" w:ascii="Times New Roman" w:hAnsi="Times New Roman" w:eastAsia="宋体" w:cs="Times New Roman"/>
                      <w:color w:val="auto"/>
                      <w:spacing w:val="-20"/>
                      <w:sz w:val="21"/>
                      <w:szCs w:val="21"/>
                    </w:rPr>
                    <w:t>（mg/m</w:t>
                  </w:r>
                  <w:r>
                    <w:rPr>
                      <w:rFonts w:hint="default" w:ascii="Times New Roman" w:hAnsi="Times New Roman" w:eastAsia="宋体" w:cs="Times New Roman"/>
                      <w:color w:val="auto"/>
                      <w:spacing w:val="-20"/>
                      <w:sz w:val="21"/>
                      <w:szCs w:val="21"/>
                      <w:vertAlign w:val="superscript"/>
                    </w:rPr>
                    <w:t>3</w:t>
                  </w:r>
                  <w:r>
                    <w:rPr>
                      <w:rFonts w:hint="default" w:ascii="Times New Roman" w:hAnsi="Times New Roman" w:eastAsia="宋体" w:cs="Times New Roman"/>
                      <w:color w:val="auto"/>
                      <w:spacing w:val="-20"/>
                      <w:sz w:val="21"/>
                      <w:szCs w:val="21"/>
                    </w:rPr>
                    <w:t>）</w:t>
                  </w:r>
                </w:p>
              </w:tc>
              <w:tc>
                <w:tcPr>
                  <w:tcW w:w="2213" w:type="pct"/>
                  <w:gridSpan w:val="2"/>
                  <w:tcBorders>
                    <w:tl2br w:val="nil"/>
                    <w:tr2bl w:val="nil"/>
                  </w:tcBorders>
                  <w:vAlign w:val="center"/>
                </w:tcPr>
                <w:p w14:paraId="4E38154E">
                  <w:pPr>
                    <w:spacing w:line="240" w:lineRule="exact"/>
                    <w:jc w:val="center"/>
                    <w:rPr>
                      <w:rFonts w:hint="default" w:ascii="Times New Roman" w:hAnsi="Times New Roman" w:eastAsia="宋体" w:cs="Times New Roman"/>
                      <w:color w:val="auto"/>
                      <w:spacing w:val="23"/>
                      <w:sz w:val="21"/>
                      <w:szCs w:val="21"/>
                    </w:rPr>
                  </w:pPr>
                  <w:r>
                    <w:rPr>
                      <w:rFonts w:hint="default" w:ascii="Times New Roman" w:hAnsi="Times New Roman" w:eastAsia="宋体" w:cs="Times New Roman"/>
                      <w:color w:val="auto"/>
                      <w:spacing w:val="23"/>
                      <w:sz w:val="21"/>
                      <w:szCs w:val="21"/>
                    </w:rPr>
                    <w:t>无组织排放监控浓度限值</w:t>
                  </w:r>
                </w:p>
              </w:tc>
            </w:tr>
            <w:tr w14:paraId="36C175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1273" w:type="pct"/>
                  <w:vMerge w:val="continue"/>
                  <w:tcBorders>
                    <w:tl2br w:val="nil"/>
                    <w:tr2bl w:val="nil"/>
                  </w:tcBorders>
                  <w:vAlign w:val="center"/>
                </w:tcPr>
                <w:p w14:paraId="58147AB5">
                  <w:pPr>
                    <w:widowControl/>
                    <w:jc w:val="center"/>
                    <w:rPr>
                      <w:rFonts w:hint="default" w:ascii="Times New Roman" w:hAnsi="Times New Roman" w:eastAsia="宋体" w:cs="Times New Roman"/>
                      <w:color w:val="auto"/>
                      <w:sz w:val="21"/>
                      <w:szCs w:val="21"/>
                    </w:rPr>
                  </w:pPr>
                </w:p>
              </w:tc>
              <w:tc>
                <w:tcPr>
                  <w:tcW w:w="688" w:type="pct"/>
                  <w:vMerge w:val="continue"/>
                  <w:tcBorders>
                    <w:tl2br w:val="nil"/>
                    <w:tr2bl w:val="nil"/>
                  </w:tcBorders>
                  <w:vAlign w:val="center"/>
                </w:tcPr>
                <w:p w14:paraId="161FB327">
                  <w:pPr>
                    <w:widowControl/>
                    <w:jc w:val="center"/>
                    <w:rPr>
                      <w:rFonts w:hint="default" w:ascii="Times New Roman" w:hAnsi="Times New Roman" w:eastAsia="宋体" w:cs="Times New Roman"/>
                      <w:color w:val="auto"/>
                      <w:sz w:val="21"/>
                      <w:szCs w:val="21"/>
                    </w:rPr>
                  </w:pPr>
                </w:p>
              </w:tc>
              <w:tc>
                <w:tcPr>
                  <w:tcW w:w="824" w:type="pct"/>
                  <w:vMerge w:val="continue"/>
                  <w:tcBorders>
                    <w:tl2br w:val="nil"/>
                    <w:tr2bl w:val="nil"/>
                  </w:tcBorders>
                  <w:vAlign w:val="center"/>
                </w:tcPr>
                <w:p w14:paraId="70217CC0">
                  <w:pPr>
                    <w:widowControl/>
                    <w:jc w:val="center"/>
                    <w:rPr>
                      <w:rFonts w:hint="default" w:ascii="Times New Roman" w:hAnsi="Times New Roman" w:eastAsia="宋体" w:cs="Times New Roman"/>
                      <w:color w:val="auto"/>
                      <w:sz w:val="21"/>
                      <w:szCs w:val="21"/>
                    </w:rPr>
                  </w:pPr>
                </w:p>
              </w:tc>
              <w:tc>
                <w:tcPr>
                  <w:tcW w:w="1518" w:type="pct"/>
                  <w:tcBorders>
                    <w:tl2br w:val="nil"/>
                    <w:tr2bl w:val="nil"/>
                  </w:tcBorders>
                  <w:tcMar>
                    <w:top w:w="0" w:type="dxa"/>
                    <w:left w:w="28" w:type="dxa"/>
                    <w:bottom w:w="0" w:type="dxa"/>
                    <w:right w:w="28" w:type="dxa"/>
                  </w:tcMar>
                  <w:vAlign w:val="center"/>
                </w:tcPr>
                <w:p w14:paraId="73B76B5E">
                  <w:pPr>
                    <w:spacing w:line="240" w:lineRule="exact"/>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监控点</w:t>
                  </w:r>
                </w:p>
              </w:tc>
              <w:tc>
                <w:tcPr>
                  <w:tcW w:w="694" w:type="pct"/>
                  <w:tcBorders>
                    <w:tl2br w:val="nil"/>
                    <w:tr2bl w:val="nil"/>
                  </w:tcBorders>
                  <w:tcMar>
                    <w:top w:w="0" w:type="dxa"/>
                    <w:left w:w="28" w:type="dxa"/>
                    <w:bottom w:w="0" w:type="dxa"/>
                    <w:right w:w="28" w:type="dxa"/>
                  </w:tcMar>
                  <w:vAlign w:val="center"/>
                </w:tcPr>
                <w:p w14:paraId="7EED5911">
                  <w:pPr>
                    <w:spacing w:line="240" w:lineRule="exact"/>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浓度</w:t>
                  </w: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pacing w:val="6"/>
                      <w:sz w:val="21"/>
                      <w:szCs w:val="21"/>
                    </w:rPr>
                    <w:t>mg/m</w:t>
                  </w:r>
                  <w:r>
                    <w:rPr>
                      <w:rFonts w:hint="default" w:ascii="Times New Roman" w:hAnsi="Times New Roman" w:eastAsia="宋体" w:cs="Times New Roman"/>
                      <w:color w:val="auto"/>
                      <w:spacing w:val="6"/>
                      <w:sz w:val="21"/>
                      <w:szCs w:val="21"/>
                      <w:vertAlign w:val="superscript"/>
                    </w:rPr>
                    <w:t>3</w:t>
                  </w:r>
                  <w:r>
                    <w:rPr>
                      <w:rFonts w:hint="default" w:ascii="Times New Roman" w:hAnsi="Times New Roman" w:eastAsia="宋体" w:cs="Times New Roman"/>
                      <w:color w:val="auto"/>
                      <w:sz w:val="21"/>
                      <w:szCs w:val="21"/>
                    </w:rPr>
                    <w:t>）</w:t>
                  </w:r>
                </w:p>
              </w:tc>
            </w:tr>
            <w:tr w14:paraId="41C6EF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273" w:type="pct"/>
                  <w:vMerge w:val="restart"/>
                  <w:tcBorders>
                    <w:tl2br w:val="nil"/>
                    <w:tr2bl w:val="nil"/>
                  </w:tcBorders>
                  <w:vAlign w:val="center"/>
                </w:tcPr>
                <w:p w14:paraId="0063F23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熔铸（含熔</w:t>
                  </w:r>
                  <w:r>
                    <w:rPr>
                      <w:rFonts w:hint="eastAsia" w:cs="Times New Roman"/>
                      <w:color w:val="auto"/>
                      <w:sz w:val="21"/>
                      <w:szCs w:val="21"/>
                      <w:lang w:val="en-US" w:eastAsia="zh-CN"/>
                    </w:rPr>
                    <w:t>炼</w:t>
                  </w:r>
                  <w:r>
                    <w:rPr>
                      <w:rFonts w:hint="eastAsia" w:ascii="Times New Roman" w:hAnsi="Times New Roman" w:cs="Times New Roman"/>
                      <w:color w:val="auto"/>
                      <w:sz w:val="21"/>
                      <w:szCs w:val="21"/>
                      <w:lang w:val="en-US" w:eastAsia="zh-CN"/>
                    </w:rPr>
                    <w:t>和浇注）</w:t>
                  </w:r>
                  <w:r>
                    <w:rPr>
                      <w:rFonts w:hint="default" w:ascii="Times New Roman" w:hAnsi="Times New Roman" w:cs="Times New Roman"/>
                      <w:color w:val="auto"/>
                      <w:sz w:val="21"/>
                      <w:szCs w:val="21"/>
                      <w:lang w:val="en-US" w:eastAsia="zh-CN"/>
                    </w:rPr>
                    <w:t>工序</w:t>
                  </w:r>
                  <w:r>
                    <w:rPr>
                      <w:rFonts w:hint="eastAsia" w:ascii="Times New Roman" w:hAnsi="Times New Roman" w:cs="Times New Roman"/>
                      <w:color w:val="auto"/>
                      <w:sz w:val="21"/>
                      <w:szCs w:val="21"/>
                      <w:lang w:val="en-US" w:eastAsia="zh-CN"/>
                    </w:rPr>
                    <w:t>、</w:t>
                  </w:r>
                  <w:r>
                    <w:rPr>
                      <w:rFonts w:hint="eastAsia" w:cs="Times New Roman"/>
                      <w:color w:val="000000"/>
                      <w:sz w:val="21"/>
                      <w:szCs w:val="21"/>
                      <w:lang w:val="en-US" w:eastAsia="zh-CN"/>
                    </w:rPr>
                    <w:t>冷却成型、</w:t>
                  </w:r>
                  <w:r>
                    <w:rPr>
                      <w:rFonts w:hint="eastAsia" w:ascii="Times New Roman" w:hAnsi="Times New Roman" w:cs="Times New Roman"/>
                      <w:color w:val="auto"/>
                      <w:sz w:val="21"/>
                      <w:szCs w:val="21"/>
                      <w:lang w:val="en-US" w:eastAsia="zh-CN"/>
                    </w:rPr>
                    <w:t>抛光（或打磨）</w:t>
                  </w:r>
                  <w:r>
                    <w:rPr>
                      <w:rFonts w:hint="default" w:ascii="Times New Roman" w:hAnsi="Times New Roman" w:cs="Times New Roman"/>
                      <w:color w:val="auto"/>
                      <w:sz w:val="21"/>
                      <w:szCs w:val="21"/>
                      <w:lang w:val="en-US" w:eastAsia="zh-CN"/>
                    </w:rPr>
                    <w:t>工序</w:t>
                  </w:r>
                  <w:r>
                    <w:rPr>
                      <w:rFonts w:hint="eastAsia" w:cs="Times New Roman"/>
                      <w:color w:val="auto"/>
                      <w:sz w:val="21"/>
                      <w:szCs w:val="21"/>
                      <w:lang w:val="en-US" w:eastAsia="zh-CN"/>
                    </w:rPr>
                    <w:t>（DA001）</w:t>
                  </w:r>
                </w:p>
              </w:tc>
              <w:tc>
                <w:tcPr>
                  <w:tcW w:w="688" w:type="pct"/>
                  <w:vMerge w:val="restart"/>
                  <w:tcBorders>
                    <w:tl2br w:val="nil"/>
                    <w:tr2bl w:val="nil"/>
                  </w:tcBorders>
                  <w:vAlign w:val="center"/>
                </w:tcPr>
                <w:p w14:paraId="4B92A974">
                  <w:pPr>
                    <w:spacing w:line="240" w:lineRule="exact"/>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颗粒物</w:t>
                  </w:r>
                </w:p>
              </w:tc>
              <w:tc>
                <w:tcPr>
                  <w:tcW w:w="824" w:type="pct"/>
                  <w:vMerge w:val="restart"/>
                  <w:tcBorders>
                    <w:tl2br w:val="nil"/>
                    <w:tr2bl w:val="nil"/>
                  </w:tcBorders>
                  <w:tcMar>
                    <w:top w:w="0" w:type="dxa"/>
                    <w:left w:w="28" w:type="dxa"/>
                    <w:bottom w:w="0" w:type="dxa"/>
                    <w:right w:w="28" w:type="dxa"/>
                  </w:tcMar>
                  <w:vAlign w:val="center"/>
                </w:tcPr>
                <w:p w14:paraId="482B9B72">
                  <w:pPr>
                    <w:spacing w:line="240" w:lineRule="exact"/>
                    <w:jc w:val="center"/>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20</w:t>
                  </w:r>
                </w:p>
              </w:tc>
              <w:tc>
                <w:tcPr>
                  <w:tcW w:w="1518" w:type="pct"/>
                  <w:tcBorders>
                    <w:tl2br w:val="nil"/>
                    <w:tr2bl w:val="nil"/>
                  </w:tcBorders>
                  <w:tcMar>
                    <w:top w:w="0" w:type="dxa"/>
                    <w:left w:w="28" w:type="dxa"/>
                    <w:bottom w:w="0" w:type="dxa"/>
                    <w:right w:w="28" w:type="dxa"/>
                  </w:tcMar>
                  <w:vAlign w:val="center"/>
                </w:tcPr>
                <w:p w14:paraId="0302DF37">
                  <w:pPr>
                    <w:keepNext w:val="0"/>
                    <w:keepLines w:val="0"/>
                    <w:widowControl/>
                    <w:suppressLineNumbers w:val="0"/>
                    <w:jc w:val="center"/>
                    <w:rPr>
                      <w:rFonts w:hint="default" w:ascii="Times New Roman" w:hAnsi="Times New Roman" w:cs="Times New Roman"/>
                      <w:color w:val="auto"/>
                      <w:sz w:val="21"/>
                      <w:szCs w:val="21"/>
                      <w:lang w:val="en-US" w:eastAsia="zh-CN"/>
                    </w:rPr>
                  </w:pPr>
                  <w:r>
                    <w:rPr>
                      <w:rFonts w:hint="eastAsia" w:ascii="瀹嬩綋" w:hAnsi="瀹嬩綋" w:eastAsia="瀹嬩綋" w:cs="瀹嬩綋"/>
                      <w:color w:val="000000"/>
                      <w:kern w:val="0"/>
                      <w:sz w:val="21"/>
                      <w:szCs w:val="21"/>
                      <w:lang w:val="en-US" w:eastAsia="zh-CN" w:bidi="ar"/>
                    </w:rPr>
                    <w:t>边界外浓度最高点</w:t>
                  </w:r>
                </w:p>
              </w:tc>
              <w:tc>
                <w:tcPr>
                  <w:tcW w:w="694" w:type="pct"/>
                  <w:tcBorders>
                    <w:tl2br w:val="nil"/>
                    <w:tr2bl w:val="nil"/>
                  </w:tcBorders>
                  <w:tcMar>
                    <w:top w:w="0" w:type="dxa"/>
                    <w:left w:w="28" w:type="dxa"/>
                    <w:bottom w:w="0" w:type="dxa"/>
                    <w:right w:w="28" w:type="dxa"/>
                  </w:tcMar>
                  <w:vAlign w:val="center"/>
                </w:tcPr>
                <w:p w14:paraId="39283EEC">
                  <w:pPr>
                    <w:spacing w:line="240" w:lineRule="exact"/>
                    <w:jc w:val="center"/>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0.5</w:t>
                  </w:r>
                </w:p>
              </w:tc>
            </w:tr>
            <w:tr w14:paraId="646FEF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273" w:type="pct"/>
                  <w:vMerge w:val="continue"/>
                  <w:tcBorders>
                    <w:tl2br w:val="nil"/>
                    <w:tr2bl w:val="nil"/>
                  </w:tcBorders>
                  <w:vAlign w:val="center"/>
                </w:tcPr>
                <w:p w14:paraId="654C685F">
                  <w:pPr>
                    <w:spacing w:line="240" w:lineRule="exact"/>
                    <w:jc w:val="center"/>
                    <w:rPr>
                      <w:rFonts w:hint="eastAsia" w:ascii="Times New Roman" w:hAnsi="Times New Roman" w:cs="Times New Roman"/>
                      <w:color w:val="auto"/>
                      <w:sz w:val="21"/>
                      <w:szCs w:val="21"/>
                      <w:lang w:val="en-US" w:eastAsia="zh-CN"/>
                    </w:rPr>
                  </w:pPr>
                </w:p>
              </w:tc>
              <w:tc>
                <w:tcPr>
                  <w:tcW w:w="688" w:type="pct"/>
                  <w:vMerge w:val="continue"/>
                  <w:tcBorders>
                    <w:tl2br w:val="nil"/>
                    <w:tr2bl w:val="nil"/>
                  </w:tcBorders>
                  <w:vAlign w:val="center"/>
                </w:tcPr>
                <w:p w14:paraId="09E9F621">
                  <w:pPr>
                    <w:spacing w:line="240" w:lineRule="exact"/>
                    <w:jc w:val="center"/>
                    <w:rPr>
                      <w:rFonts w:hint="eastAsia" w:ascii="Times New Roman" w:hAnsi="Times New Roman" w:cs="Times New Roman"/>
                      <w:color w:val="auto"/>
                      <w:sz w:val="21"/>
                      <w:szCs w:val="21"/>
                      <w:lang w:val="en-US" w:eastAsia="zh-CN"/>
                    </w:rPr>
                  </w:pPr>
                </w:p>
              </w:tc>
              <w:tc>
                <w:tcPr>
                  <w:tcW w:w="824" w:type="pct"/>
                  <w:vMerge w:val="continue"/>
                  <w:tcBorders>
                    <w:tl2br w:val="nil"/>
                    <w:tr2bl w:val="nil"/>
                  </w:tcBorders>
                  <w:tcMar>
                    <w:top w:w="0" w:type="dxa"/>
                    <w:left w:w="28" w:type="dxa"/>
                    <w:bottom w:w="0" w:type="dxa"/>
                    <w:right w:w="28" w:type="dxa"/>
                  </w:tcMar>
                  <w:vAlign w:val="center"/>
                </w:tcPr>
                <w:p w14:paraId="49B95B65">
                  <w:pPr>
                    <w:spacing w:line="240" w:lineRule="exact"/>
                    <w:jc w:val="center"/>
                    <w:rPr>
                      <w:rFonts w:hint="eastAsia" w:ascii="Times New Roman" w:hAnsi="Times New Roman" w:cs="Times New Roman"/>
                      <w:color w:val="auto"/>
                      <w:sz w:val="21"/>
                      <w:szCs w:val="21"/>
                      <w:lang w:val="en-US" w:eastAsia="zh-CN"/>
                    </w:rPr>
                  </w:pPr>
                </w:p>
              </w:tc>
              <w:tc>
                <w:tcPr>
                  <w:tcW w:w="1518" w:type="pct"/>
                  <w:tcBorders>
                    <w:tl2br w:val="nil"/>
                    <w:tr2bl w:val="nil"/>
                  </w:tcBorders>
                  <w:tcMar>
                    <w:top w:w="0" w:type="dxa"/>
                    <w:left w:w="28" w:type="dxa"/>
                    <w:bottom w:w="0" w:type="dxa"/>
                    <w:right w:w="28" w:type="dxa"/>
                  </w:tcMar>
                  <w:vAlign w:val="center"/>
                </w:tcPr>
                <w:p w14:paraId="0DE57F7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sz w:val="21"/>
                      <w:szCs w:val="21"/>
                      <w:lang w:val="en-US" w:eastAsia="zh-CN"/>
                    </w:rPr>
                  </w:pPr>
                  <w:r>
                    <w:rPr>
                      <w:rFonts w:ascii="瀹嬩綋" w:hAnsi="瀹嬩綋" w:eastAsia="瀹嬩綋" w:cs="瀹嬩綋"/>
                      <w:color w:val="000000"/>
                      <w:kern w:val="0"/>
                      <w:sz w:val="21"/>
                      <w:szCs w:val="21"/>
                      <w:lang w:val="en-US" w:eastAsia="zh-CN" w:bidi="ar"/>
                    </w:rPr>
                    <w:t>在厂房</w:t>
                  </w:r>
                  <w:r>
                    <w:rPr>
                      <w:rFonts w:hint="default" w:ascii="瀹嬩綋" w:hAnsi="瀹嬩綋" w:eastAsia="瀹嬩綋" w:cs="瀹嬩綋"/>
                      <w:color w:val="000000"/>
                      <w:kern w:val="0"/>
                      <w:sz w:val="21"/>
                      <w:szCs w:val="21"/>
                      <w:lang w:val="en-US" w:eastAsia="zh-CN" w:bidi="ar"/>
                    </w:rPr>
                    <w:t>外设置监控点</w:t>
                  </w:r>
                </w:p>
              </w:tc>
              <w:tc>
                <w:tcPr>
                  <w:tcW w:w="694" w:type="pct"/>
                  <w:tcBorders>
                    <w:tl2br w:val="nil"/>
                    <w:tr2bl w:val="nil"/>
                  </w:tcBorders>
                  <w:tcMar>
                    <w:top w:w="0" w:type="dxa"/>
                    <w:left w:w="28" w:type="dxa"/>
                    <w:bottom w:w="0" w:type="dxa"/>
                    <w:right w:w="28" w:type="dxa"/>
                  </w:tcMar>
                  <w:vAlign w:val="center"/>
                </w:tcPr>
                <w:p w14:paraId="0FD29CCC">
                  <w:pPr>
                    <w:spacing w:line="240" w:lineRule="exact"/>
                    <w:jc w:val="center"/>
                    <w:rPr>
                      <w:rFonts w:hint="default" w:cs="Times New Roman"/>
                      <w:color w:val="auto"/>
                      <w:sz w:val="21"/>
                      <w:szCs w:val="21"/>
                      <w:lang w:val="en-US" w:eastAsia="zh-CN"/>
                    </w:rPr>
                  </w:pPr>
                  <w:r>
                    <w:rPr>
                      <w:rFonts w:hint="eastAsia" w:cs="Times New Roman"/>
                      <w:color w:val="auto"/>
                      <w:sz w:val="21"/>
                      <w:szCs w:val="21"/>
                      <w:lang w:val="en-US" w:eastAsia="zh-CN"/>
                    </w:rPr>
                    <w:t>5</w:t>
                  </w:r>
                </w:p>
              </w:tc>
            </w:tr>
            <w:tr w14:paraId="7C84E9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1273" w:type="pct"/>
                  <w:vMerge w:val="continue"/>
                  <w:tcBorders>
                    <w:tl2br w:val="nil"/>
                    <w:tr2bl w:val="nil"/>
                  </w:tcBorders>
                  <w:vAlign w:val="center"/>
                </w:tcPr>
                <w:p w14:paraId="1D453E5F">
                  <w:pPr>
                    <w:spacing w:line="240" w:lineRule="exact"/>
                    <w:jc w:val="center"/>
                    <w:rPr>
                      <w:rFonts w:hint="eastAsia" w:ascii="Times New Roman" w:hAnsi="Times New Roman" w:cs="Times New Roman"/>
                      <w:color w:val="auto"/>
                      <w:sz w:val="21"/>
                      <w:szCs w:val="21"/>
                      <w:lang w:val="en-US" w:eastAsia="zh-CN"/>
                    </w:rPr>
                  </w:pPr>
                </w:p>
              </w:tc>
              <w:tc>
                <w:tcPr>
                  <w:tcW w:w="688" w:type="pct"/>
                  <w:tcBorders>
                    <w:tl2br w:val="nil"/>
                    <w:tr2bl w:val="nil"/>
                  </w:tcBorders>
                  <w:vAlign w:val="center"/>
                </w:tcPr>
                <w:p w14:paraId="27AE8419">
                  <w:pPr>
                    <w:spacing w:line="240" w:lineRule="exact"/>
                    <w:jc w:val="center"/>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铍及其化合物</w:t>
                  </w:r>
                </w:p>
              </w:tc>
              <w:tc>
                <w:tcPr>
                  <w:tcW w:w="824" w:type="pct"/>
                  <w:tcBorders>
                    <w:tl2br w:val="nil"/>
                    <w:tr2bl w:val="nil"/>
                  </w:tcBorders>
                  <w:tcMar>
                    <w:top w:w="0" w:type="dxa"/>
                    <w:left w:w="28" w:type="dxa"/>
                    <w:bottom w:w="0" w:type="dxa"/>
                    <w:right w:w="28" w:type="dxa"/>
                  </w:tcMar>
                  <w:vAlign w:val="center"/>
                </w:tcPr>
                <w:p w14:paraId="01E59909">
                  <w:pPr>
                    <w:spacing w:line="240" w:lineRule="exact"/>
                    <w:jc w:val="center"/>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0.010</w:t>
                  </w:r>
                </w:p>
              </w:tc>
              <w:tc>
                <w:tcPr>
                  <w:tcW w:w="1518" w:type="pct"/>
                  <w:tcBorders>
                    <w:tl2br w:val="nil"/>
                    <w:tr2bl w:val="nil"/>
                  </w:tcBorders>
                  <w:tcMar>
                    <w:top w:w="0" w:type="dxa"/>
                    <w:left w:w="28" w:type="dxa"/>
                    <w:bottom w:w="0" w:type="dxa"/>
                    <w:right w:w="28" w:type="dxa"/>
                  </w:tcMar>
                  <w:vAlign w:val="center"/>
                </w:tcPr>
                <w:p w14:paraId="67CE739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default" w:ascii="瀹嬩綋" w:hAnsi="瀹嬩綋" w:eastAsia="瀹嬩綋" w:cs="瀹嬩綋"/>
                      <w:color w:val="000000"/>
                      <w:kern w:val="0"/>
                      <w:sz w:val="21"/>
                      <w:szCs w:val="21"/>
                      <w:lang w:val="en-US" w:eastAsia="zh-CN" w:bidi="ar"/>
                    </w:rPr>
                  </w:pPr>
                  <w:r>
                    <w:rPr>
                      <w:rFonts w:hint="eastAsia" w:ascii="瀹嬩綋" w:hAnsi="瀹嬩綋" w:eastAsia="瀹嬩綋" w:cs="瀹嬩綋"/>
                      <w:color w:val="000000"/>
                      <w:kern w:val="0"/>
                      <w:sz w:val="21"/>
                      <w:szCs w:val="21"/>
                      <w:lang w:val="en-US" w:eastAsia="zh-CN" w:bidi="ar"/>
                    </w:rPr>
                    <w:t>边界外浓度最高点</w:t>
                  </w:r>
                </w:p>
              </w:tc>
              <w:tc>
                <w:tcPr>
                  <w:tcW w:w="694" w:type="pct"/>
                  <w:tcBorders>
                    <w:tl2br w:val="nil"/>
                    <w:tr2bl w:val="nil"/>
                  </w:tcBorders>
                  <w:tcMar>
                    <w:top w:w="0" w:type="dxa"/>
                    <w:left w:w="28" w:type="dxa"/>
                    <w:bottom w:w="0" w:type="dxa"/>
                    <w:right w:w="28" w:type="dxa"/>
                  </w:tcMar>
                  <w:vAlign w:val="center"/>
                </w:tcPr>
                <w:p w14:paraId="649ED225">
                  <w:pPr>
                    <w:spacing w:line="240" w:lineRule="exact"/>
                    <w:jc w:val="center"/>
                    <w:rPr>
                      <w:rFonts w:hint="default" w:cs="Times New Roman"/>
                      <w:color w:val="auto"/>
                      <w:sz w:val="21"/>
                      <w:szCs w:val="21"/>
                      <w:lang w:val="en-US" w:eastAsia="zh-CN"/>
                    </w:rPr>
                  </w:pPr>
                  <w:r>
                    <w:rPr>
                      <w:rFonts w:hint="eastAsia" w:cs="Times New Roman"/>
                      <w:color w:val="auto"/>
                      <w:sz w:val="21"/>
                      <w:szCs w:val="21"/>
                      <w:lang w:val="en-US" w:eastAsia="zh-CN"/>
                    </w:rPr>
                    <w:t>0.0002</w:t>
                  </w:r>
                </w:p>
              </w:tc>
            </w:tr>
          </w:tbl>
          <w:p w14:paraId="228D89B8">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jc w:val="both"/>
              <w:textAlignment w:val="auto"/>
              <w:rPr>
                <w:rFonts w:hint="default" w:ascii="Times New Roman" w:hAnsi="Times New Roman" w:eastAsia="宋体" w:cs="Times New Roman"/>
                <w:color w:val="000000" w:themeColor="text1"/>
                <w:sz w:val="24"/>
                <w:szCs w:val="24"/>
              </w:rPr>
            </w:pPr>
            <w:r>
              <w:rPr>
                <w:rFonts w:hint="eastAsia" w:cs="Times New Roman"/>
                <w:color w:val="000000" w:themeColor="text1"/>
                <w:sz w:val="24"/>
                <w:szCs w:val="24"/>
                <w:lang w:val="en-US" w:eastAsia="zh-CN"/>
              </w:rPr>
              <w:t>2、</w:t>
            </w:r>
            <w:r>
              <w:rPr>
                <w:rFonts w:hint="default" w:ascii="Times New Roman" w:hAnsi="Times New Roman" w:eastAsia="宋体" w:cs="Times New Roman"/>
                <w:color w:val="000000" w:themeColor="text1"/>
                <w:sz w:val="24"/>
                <w:szCs w:val="24"/>
              </w:rPr>
              <w:t>废水</w:t>
            </w:r>
          </w:p>
          <w:p w14:paraId="31AE454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firstLine="480" w:firstLineChars="200"/>
              <w:jc w:val="both"/>
              <w:textAlignment w:val="auto"/>
              <w:rPr>
                <w:rFonts w:hint="default" w:ascii="Times New Roman" w:hAnsi="Times New Roman" w:eastAsia="宋体" w:cs="Times New Roman"/>
                <w:b/>
                <w:color w:val="000000" w:themeColor="text1"/>
                <w:sz w:val="24"/>
                <w:szCs w:val="24"/>
              </w:rPr>
            </w:pPr>
            <w:r>
              <w:rPr>
                <w:sz w:val="24"/>
              </w:rPr>
              <w:t>本项目</w:t>
            </w:r>
            <w:r>
              <w:rPr>
                <w:rFonts w:hint="eastAsia"/>
                <w:sz w:val="24"/>
              </w:rPr>
              <w:t>未</w:t>
            </w:r>
            <w:r>
              <w:rPr>
                <w:sz w:val="24"/>
              </w:rPr>
              <w:t>新增员工，所需员工从新厂区现有劳动定员中调配</w:t>
            </w:r>
            <w:r>
              <w:rPr>
                <w:rFonts w:hint="eastAsia"/>
                <w:sz w:val="24"/>
              </w:rPr>
              <w:t>，故本</w:t>
            </w:r>
            <w:r>
              <w:rPr>
                <w:rFonts w:hint="eastAsia"/>
                <w:sz w:val="24"/>
                <w:lang w:val="en-US" w:eastAsia="zh-CN"/>
              </w:rPr>
              <w:t>次改建</w:t>
            </w:r>
            <w:r>
              <w:rPr>
                <w:rFonts w:hint="eastAsia"/>
                <w:sz w:val="24"/>
              </w:rPr>
              <w:t>项目无生活污水产生。</w:t>
            </w:r>
            <w:r>
              <w:rPr>
                <w:rFonts w:hint="eastAsia" w:cs="Times New Roman"/>
                <w:color w:val="000000" w:themeColor="text1"/>
                <w:sz w:val="24"/>
                <w:szCs w:val="24"/>
                <w:lang w:val="en-US" w:eastAsia="zh-CN"/>
              </w:rPr>
              <w:t>厂区内现有项目</w:t>
            </w:r>
            <w:r>
              <w:rPr>
                <w:rFonts w:hint="default" w:ascii="Times New Roman" w:hAnsi="Times New Roman" w:eastAsia="宋体" w:cs="Times New Roman"/>
                <w:color w:val="000000" w:themeColor="text1"/>
                <w:sz w:val="24"/>
                <w:szCs w:val="24"/>
              </w:rPr>
              <w:t>生活污水接入</w:t>
            </w:r>
            <w:r>
              <w:rPr>
                <w:rFonts w:hint="eastAsia" w:ascii="Times New Roman" w:hAnsi="Times New Roman" w:eastAsia="宋体" w:cs="Times New Roman"/>
                <w:color w:val="000000" w:themeColor="text1"/>
                <w:sz w:val="24"/>
                <w:szCs w:val="24"/>
                <w:lang w:val="en-US" w:eastAsia="zh-CN"/>
              </w:rPr>
              <w:t>江阴市龙湾污水处理有限公司</w:t>
            </w:r>
            <w:r>
              <w:rPr>
                <w:rFonts w:hint="default" w:ascii="Times New Roman" w:hAnsi="Times New Roman" w:eastAsia="宋体" w:cs="Times New Roman"/>
                <w:color w:val="000000" w:themeColor="text1"/>
                <w:sz w:val="24"/>
                <w:szCs w:val="24"/>
              </w:rPr>
              <w:t>集中处理，</w:t>
            </w:r>
            <w:r>
              <w:rPr>
                <w:rFonts w:hint="eastAsia" w:ascii="Times New Roman" w:hAnsi="Times New Roman" w:eastAsia="宋体" w:cs="Times New Roman"/>
                <w:color w:val="000000" w:themeColor="text1"/>
                <w:sz w:val="24"/>
                <w:szCs w:val="24"/>
              </w:rPr>
              <w:t>氨氮、总磷、总氮接管标准执行《污水排入城镇下水道水质标准》</w:t>
            </w:r>
            <w:r>
              <w:rPr>
                <w:rFonts w:hint="default" w:ascii="Times New Roman" w:hAnsi="Times New Roman" w:eastAsia="宋体" w:cs="Times New Roman"/>
                <w:color w:val="000000" w:themeColor="text1"/>
                <w:sz w:val="24"/>
                <w:szCs w:val="24"/>
              </w:rPr>
              <w:t xml:space="preserve">(GB/T 31962-2015) </w:t>
            </w:r>
            <w:r>
              <w:rPr>
                <w:rFonts w:hint="eastAsia" w:ascii="Times New Roman" w:hAnsi="Times New Roman" w:eastAsia="宋体" w:cs="Times New Roman"/>
                <w:color w:val="000000" w:themeColor="text1"/>
                <w:sz w:val="24"/>
                <w:szCs w:val="24"/>
              </w:rPr>
              <w:t>表</w:t>
            </w:r>
            <w:r>
              <w:rPr>
                <w:rFonts w:hint="default" w:ascii="Times New Roman" w:hAnsi="Times New Roman" w:eastAsia="宋体" w:cs="Times New Roman"/>
                <w:color w:val="000000" w:themeColor="text1"/>
                <w:sz w:val="24"/>
                <w:szCs w:val="24"/>
              </w:rPr>
              <w:t>1</w:t>
            </w:r>
            <w:r>
              <w:rPr>
                <w:rFonts w:hint="eastAsia" w:ascii="Times New Roman" w:hAnsi="Times New Roman" w:eastAsia="宋体" w:cs="Times New Roman"/>
                <w:color w:val="000000" w:themeColor="text1"/>
                <w:sz w:val="24"/>
                <w:szCs w:val="24"/>
              </w:rPr>
              <w:t>中</w:t>
            </w:r>
            <w:r>
              <w:rPr>
                <w:rFonts w:hint="default" w:ascii="Times New Roman" w:hAnsi="Times New Roman" w:eastAsia="宋体" w:cs="Times New Roman"/>
                <w:color w:val="000000" w:themeColor="text1"/>
                <w:sz w:val="24"/>
                <w:szCs w:val="24"/>
              </w:rPr>
              <w:t>B</w:t>
            </w:r>
            <w:r>
              <w:rPr>
                <w:rFonts w:hint="eastAsia" w:ascii="Times New Roman" w:hAnsi="Times New Roman" w:eastAsia="宋体" w:cs="Times New Roman"/>
                <w:color w:val="000000" w:themeColor="text1"/>
                <w:sz w:val="24"/>
                <w:szCs w:val="24"/>
              </w:rPr>
              <w:t>等级标准，</w:t>
            </w:r>
            <w:r>
              <w:rPr>
                <w:rFonts w:hint="default" w:ascii="Times New Roman" w:hAnsi="Times New Roman" w:eastAsia="宋体" w:cs="Times New Roman"/>
                <w:color w:val="000000" w:themeColor="text1"/>
                <w:sz w:val="24"/>
                <w:szCs w:val="24"/>
              </w:rPr>
              <w:t>pH</w:t>
            </w:r>
            <w:r>
              <w:rPr>
                <w:rFonts w:hint="eastAsia" w:ascii="Times New Roman" w:hAnsi="Times New Roman" w:eastAsia="宋体" w:cs="Times New Roman"/>
                <w:color w:val="000000" w:themeColor="text1"/>
                <w:sz w:val="24"/>
                <w:szCs w:val="24"/>
              </w:rPr>
              <w:t>、</w:t>
            </w:r>
            <w:r>
              <w:rPr>
                <w:rFonts w:hint="default" w:ascii="Times New Roman" w:hAnsi="Times New Roman" w:eastAsia="宋体" w:cs="Times New Roman"/>
                <w:color w:val="000000" w:themeColor="text1"/>
                <w:sz w:val="24"/>
                <w:szCs w:val="24"/>
              </w:rPr>
              <w:t>COD</w:t>
            </w:r>
            <w:r>
              <w:rPr>
                <w:rFonts w:hint="eastAsia" w:ascii="Times New Roman" w:hAnsi="Times New Roman" w:eastAsia="宋体" w:cs="Times New Roman"/>
                <w:color w:val="000000" w:themeColor="text1"/>
                <w:sz w:val="24"/>
                <w:szCs w:val="24"/>
              </w:rPr>
              <w:t>、</w:t>
            </w:r>
            <w:r>
              <w:rPr>
                <w:rFonts w:hint="default" w:ascii="Times New Roman" w:hAnsi="Times New Roman" w:eastAsia="宋体" w:cs="Times New Roman"/>
                <w:color w:val="000000" w:themeColor="text1"/>
                <w:sz w:val="24"/>
                <w:szCs w:val="24"/>
              </w:rPr>
              <w:t>SS</w:t>
            </w:r>
            <w:r>
              <w:rPr>
                <w:rFonts w:hint="eastAsia" w:ascii="Times New Roman" w:hAnsi="Times New Roman" w:eastAsia="宋体" w:cs="Times New Roman"/>
                <w:color w:val="000000" w:themeColor="text1"/>
                <w:sz w:val="24"/>
                <w:szCs w:val="24"/>
              </w:rPr>
              <w:t>接管标准执行《污水综合排放标准》（</w:t>
            </w:r>
            <w:r>
              <w:rPr>
                <w:rFonts w:hint="default" w:ascii="Times New Roman" w:hAnsi="Times New Roman" w:eastAsia="宋体" w:cs="Times New Roman"/>
                <w:color w:val="000000" w:themeColor="text1"/>
                <w:sz w:val="24"/>
                <w:szCs w:val="24"/>
              </w:rPr>
              <w:t>GB8978-1996</w:t>
            </w:r>
            <w:r>
              <w:rPr>
                <w:rFonts w:hint="eastAsia" w:ascii="Times New Roman" w:hAnsi="Times New Roman" w:eastAsia="宋体" w:cs="Times New Roman"/>
                <w:color w:val="000000" w:themeColor="text1"/>
                <w:sz w:val="24"/>
                <w:szCs w:val="24"/>
              </w:rPr>
              <w:t>）三级标准，处理出水达《太湖地区城镇污水处理厂及重点工业行业主要水污染物排放限值》（</w:t>
            </w:r>
            <w:r>
              <w:rPr>
                <w:rFonts w:hint="default" w:ascii="Times New Roman" w:hAnsi="Times New Roman" w:eastAsia="宋体" w:cs="Times New Roman"/>
                <w:color w:val="000000" w:themeColor="text1"/>
                <w:sz w:val="24"/>
                <w:szCs w:val="24"/>
              </w:rPr>
              <w:t>DB32/1072-2018</w:t>
            </w:r>
            <w:r>
              <w:rPr>
                <w:rFonts w:hint="eastAsia" w:ascii="Times New Roman" w:hAnsi="Times New Roman" w:eastAsia="宋体" w:cs="Times New Roman"/>
                <w:color w:val="000000" w:themeColor="text1"/>
                <w:sz w:val="24"/>
                <w:szCs w:val="24"/>
              </w:rPr>
              <w:t>）表</w:t>
            </w:r>
            <w:r>
              <w:rPr>
                <w:rFonts w:hint="default" w:ascii="Times New Roman" w:hAnsi="Times New Roman" w:eastAsia="宋体" w:cs="Times New Roman"/>
                <w:color w:val="000000" w:themeColor="text1"/>
                <w:sz w:val="24"/>
                <w:szCs w:val="24"/>
              </w:rPr>
              <w:t>2</w:t>
            </w:r>
            <w:r>
              <w:rPr>
                <w:rFonts w:hint="eastAsia" w:ascii="Times New Roman" w:hAnsi="Times New Roman" w:eastAsia="宋体" w:cs="Times New Roman"/>
                <w:color w:val="000000" w:themeColor="text1"/>
                <w:sz w:val="24"/>
                <w:szCs w:val="24"/>
              </w:rPr>
              <w:t>标准和</w:t>
            </w:r>
            <w:r>
              <w:rPr>
                <w:rFonts w:hint="eastAsia" w:ascii="Times New Roman" w:hAnsi="Times New Roman" w:eastAsia="宋体" w:cs="Times New Roman"/>
                <w:color w:val="000000"/>
                <w:sz w:val="24"/>
                <w:szCs w:val="24"/>
              </w:rPr>
              <w:t>《城镇污水处理厂污染物排放标准》(DB32/4440-2022)表1中C标准</w:t>
            </w:r>
            <w:r>
              <w:rPr>
                <w:rFonts w:hint="eastAsia" w:ascii="Times New Roman" w:hAnsi="Times New Roman" w:eastAsia="宋体" w:cs="Times New Roman"/>
                <w:color w:val="000000" w:themeColor="text1"/>
                <w:sz w:val="24"/>
                <w:szCs w:val="24"/>
              </w:rPr>
              <w:t>后</w:t>
            </w:r>
            <w:r>
              <w:rPr>
                <w:rFonts w:hint="eastAsia" w:cs="Times New Roman"/>
                <w:color w:val="000000" w:themeColor="text1"/>
                <w:sz w:val="24"/>
                <w:szCs w:val="24"/>
                <w:lang w:val="en-US" w:eastAsia="zh-CN"/>
              </w:rPr>
              <w:t>排入张家港河</w:t>
            </w:r>
            <w:r>
              <w:rPr>
                <w:rFonts w:hint="default" w:ascii="Times New Roman" w:hAnsi="Times New Roman" w:eastAsia="宋体" w:cs="Times New Roman"/>
                <w:color w:val="000000" w:themeColor="text1"/>
                <w:sz w:val="24"/>
                <w:szCs w:val="24"/>
              </w:rPr>
              <w:t>。</w:t>
            </w:r>
          </w:p>
          <w:p w14:paraId="5BED618D">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Times New Roman" w:hAnsi="Times New Roman" w:eastAsia="宋体" w:cs="Times New Roman"/>
                <w:b/>
                <w:color w:val="000000" w:themeColor="text1"/>
                <w:sz w:val="24"/>
                <w:szCs w:val="24"/>
              </w:rPr>
            </w:pPr>
            <w:r>
              <w:rPr>
                <w:rFonts w:hint="eastAsia" w:cs="Times New Roman"/>
                <w:b/>
                <w:color w:val="000000" w:themeColor="text1"/>
                <w:sz w:val="24"/>
                <w:szCs w:val="24"/>
                <w:lang w:val="en-US" w:eastAsia="zh-CN"/>
              </w:rPr>
              <w:t xml:space="preserve">            </w:t>
            </w:r>
            <w:r>
              <w:rPr>
                <w:rFonts w:hint="default" w:ascii="Times New Roman" w:hAnsi="Times New Roman" w:eastAsia="宋体" w:cs="Times New Roman"/>
                <w:b/>
                <w:color w:val="000000" w:themeColor="text1"/>
                <w:sz w:val="24"/>
                <w:szCs w:val="24"/>
              </w:rPr>
              <w:t>表3-</w:t>
            </w:r>
            <w:r>
              <w:rPr>
                <w:rFonts w:hint="eastAsia" w:cs="Times New Roman"/>
                <w:b/>
                <w:color w:val="000000" w:themeColor="text1"/>
                <w:sz w:val="24"/>
                <w:szCs w:val="24"/>
                <w:lang w:val="en-US" w:eastAsia="zh-CN"/>
              </w:rPr>
              <w:t>6</w:t>
            </w:r>
            <w:r>
              <w:rPr>
                <w:rFonts w:hint="default" w:ascii="Times New Roman" w:hAnsi="Times New Roman" w:eastAsia="宋体" w:cs="Times New Roman"/>
                <w:b/>
                <w:color w:val="000000" w:themeColor="text1"/>
                <w:sz w:val="24"/>
                <w:szCs w:val="24"/>
              </w:rPr>
              <w:t xml:space="preserve">  污水接管标准和排放标准   </w:t>
            </w:r>
            <w:r>
              <w:rPr>
                <w:rFonts w:hint="default" w:ascii="Times New Roman" w:hAnsi="Times New Roman" w:eastAsia="宋体" w:cs="Times New Roman"/>
                <w:b/>
                <w:color w:val="000000" w:themeColor="text1"/>
                <w:sz w:val="21"/>
                <w:szCs w:val="21"/>
              </w:rPr>
              <w:t>(单位：mg/L，pH无量纲）</w:t>
            </w:r>
          </w:p>
          <w:tbl>
            <w:tblPr>
              <w:tblStyle w:val="25"/>
              <w:tblW w:w="500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2358"/>
              <w:gridCol w:w="3280"/>
              <w:gridCol w:w="2909"/>
            </w:tblGrid>
            <w:tr w14:paraId="1632A84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70" w:hRule="atLeast"/>
                <w:jc w:val="center"/>
              </w:trPr>
              <w:tc>
                <w:tcPr>
                  <w:tcW w:w="1379" w:type="pct"/>
                  <w:noWrap/>
                  <w:vAlign w:val="center"/>
                </w:tcPr>
                <w:p w14:paraId="34D3A830">
                  <w:pPr>
                    <w:autoSpaceDE w:val="0"/>
                    <w:autoSpaceDN w:val="0"/>
                    <w:adjustRightInd w:val="0"/>
                    <w:snapToGrid w:val="0"/>
                    <w:jc w:val="center"/>
                    <w:rPr>
                      <w:rFonts w:hint="default" w:ascii="Times New Roman" w:hAnsi="Times New Roman" w:eastAsia="宋体" w:cs="Times New Roman"/>
                      <w:kern w:val="0"/>
                      <w:sz w:val="21"/>
                      <w:szCs w:val="21"/>
                    </w:rPr>
                  </w:pPr>
                  <w:r>
                    <w:rPr>
                      <w:rFonts w:hint="default" w:ascii="Times New Roman" w:hAnsi="Times New Roman" w:eastAsia="宋体" w:cs="Times New Roman"/>
                      <w:bCs/>
                      <w:kern w:val="0"/>
                      <w:sz w:val="21"/>
                      <w:szCs w:val="21"/>
                    </w:rPr>
                    <w:t>项目</w:t>
                  </w:r>
                </w:p>
              </w:tc>
              <w:tc>
                <w:tcPr>
                  <w:tcW w:w="1919" w:type="pct"/>
                  <w:noWrap/>
                  <w:vAlign w:val="center"/>
                </w:tcPr>
                <w:p w14:paraId="0FFB51B3">
                  <w:pPr>
                    <w:autoSpaceDE w:val="0"/>
                    <w:autoSpaceDN w:val="0"/>
                    <w:adjustRightInd w:val="0"/>
                    <w:snapToGrid w:val="0"/>
                    <w:jc w:val="center"/>
                    <w:rPr>
                      <w:rFonts w:hint="default" w:ascii="Times New Roman" w:hAnsi="Times New Roman" w:eastAsia="宋体" w:cs="Times New Roman"/>
                      <w:bCs/>
                      <w:kern w:val="0"/>
                      <w:sz w:val="21"/>
                      <w:szCs w:val="21"/>
                    </w:rPr>
                  </w:pPr>
                  <w:r>
                    <w:rPr>
                      <w:rFonts w:hint="default" w:ascii="Times New Roman" w:hAnsi="Times New Roman" w:eastAsia="宋体" w:cs="Times New Roman"/>
                      <w:bCs/>
                      <w:kern w:val="0"/>
                      <w:sz w:val="21"/>
                      <w:szCs w:val="21"/>
                    </w:rPr>
                    <w:t>污水处理厂接管标准</w:t>
                  </w:r>
                </w:p>
              </w:tc>
              <w:tc>
                <w:tcPr>
                  <w:tcW w:w="1702" w:type="pct"/>
                  <w:noWrap/>
                  <w:vAlign w:val="center"/>
                </w:tcPr>
                <w:p w14:paraId="4359722D">
                  <w:pPr>
                    <w:autoSpaceDE w:val="0"/>
                    <w:autoSpaceDN w:val="0"/>
                    <w:adjustRightInd w:val="0"/>
                    <w:snapToGrid w:val="0"/>
                    <w:jc w:val="center"/>
                    <w:rPr>
                      <w:rFonts w:hint="default" w:ascii="Times New Roman" w:hAnsi="Times New Roman" w:eastAsia="宋体" w:cs="Times New Roman"/>
                      <w:bCs/>
                      <w:kern w:val="0"/>
                      <w:sz w:val="21"/>
                      <w:szCs w:val="21"/>
                    </w:rPr>
                  </w:pPr>
                  <w:r>
                    <w:rPr>
                      <w:rFonts w:hint="default" w:ascii="Times New Roman" w:hAnsi="Times New Roman" w:eastAsia="宋体" w:cs="Times New Roman"/>
                      <w:bCs/>
                      <w:kern w:val="0"/>
                      <w:sz w:val="21"/>
                      <w:szCs w:val="21"/>
                    </w:rPr>
                    <w:t>污水处理厂排放标准</w:t>
                  </w:r>
                </w:p>
              </w:tc>
            </w:tr>
            <w:tr w14:paraId="26C12D7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52" w:hRule="atLeast"/>
                <w:jc w:val="center"/>
              </w:trPr>
              <w:tc>
                <w:tcPr>
                  <w:tcW w:w="1379" w:type="pct"/>
                  <w:noWrap/>
                  <w:vAlign w:val="center"/>
                </w:tcPr>
                <w:p w14:paraId="7F4A2C1D">
                  <w:pPr>
                    <w:autoSpaceDE w:val="0"/>
                    <w:autoSpaceDN w:val="0"/>
                    <w:adjustRightInd w:val="0"/>
                    <w:snapToGrid w:val="0"/>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pH</w:t>
                  </w:r>
                </w:p>
              </w:tc>
              <w:tc>
                <w:tcPr>
                  <w:tcW w:w="1919" w:type="pct"/>
                  <w:noWrap/>
                  <w:vAlign w:val="center"/>
                </w:tcPr>
                <w:p w14:paraId="15DDA28A">
                  <w:pPr>
                    <w:autoSpaceDE w:val="0"/>
                    <w:autoSpaceDN w:val="0"/>
                    <w:adjustRightInd w:val="0"/>
                    <w:snapToGrid w:val="0"/>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6～9</w:t>
                  </w:r>
                </w:p>
              </w:tc>
              <w:tc>
                <w:tcPr>
                  <w:tcW w:w="1702" w:type="pct"/>
                  <w:noWrap/>
                  <w:vAlign w:val="center"/>
                </w:tcPr>
                <w:p w14:paraId="44FB5224">
                  <w:pPr>
                    <w:autoSpaceDE w:val="0"/>
                    <w:autoSpaceDN w:val="0"/>
                    <w:adjustRightInd w:val="0"/>
                    <w:snapToGrid w:val="0"/>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6～9</w:t>
                  </w:r>
                </w:p>
              </w:tc>
            </w:tr>
            <w:tr w14:paraId="7DAAB76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36" w:hRule="atLeast"/>
                <w:jc w:val="center"/>
              </w:trPr>
              <w:tc>
                <w:tcPr>
                  <w:tcW w:w="1379" w:type="pct"/>
                  <w:noWrap/>
                  <w:vAlign w:val="center"/>
                </w:tcPr>
                <w:p w14:paraId="5C29E4F9">
                  <w:pPr>
                    <w:autoSpaceDE w:val="0"/>
                    <w:autoSpaceDN w:val="0"/>
                    <w:adjustRightInd w:val="0"/>
                    <w:snapToGrid w:val="0"/>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COD</w:t>
                  </w:r>
                </w:p>
              </w:tc>
              <w:tc>
                <w:tcPr>
                  <w:tcW w:w="1919" w:type="pct"/>
                  <w:noWrap/>
                  <w:vAlign w:val="center"/>
                </w:tcPr>
                <w:p w14:paraId="33E4D451">
                  <w:pPr>
                    <w:autoSpaceDE w:val="0"/>
                    <w:autoSpaceDN w:val="0"/>
                    <w:adjustRightInd w:val="0"/>
                    <w:snapToGrid w:val="0"/>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500</w:t>
                  </w:r>
                </w:p>
              </w:tc>
              <w:tc>
                <w:tcPr>
                  <w:tcW w:w="1702" w:type="pct"/>
                  <w:noWrap/>
                  <w:vAlign w:val="center"/>
                </w:tcPr>
                <w:p w14:paraId="55E47FA6">
                  <w:pPr>
                    <w:autoSpaceDE w:val="0"/>
                    <w:autoSpaceDN w:val="0"/>
                    <w:adjustRightInd w:val="0"/>
                    <w:snapToGrid w:val="0"/>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50</w:t>
                  </w:r>
                </w:p>
              </w:tc>
            </w:tr>
            <w:tr w14:paraId="40C09BE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56" w:hRule="atLeast"/>
                <w:jc w:val="center"/>
              </w:trPr>
              <w:tc>
                <w:tcPr>
                  <w:tcW w:w="1379" w:type="pct"/>
                  <w:noWrap/>
                  <w:vAlign w:val="center"/>
                </w:tcPr>
                <w:p w14:paraId="0DBE8205">
                  <w:pPr>
                    <w:autoSpaceDE w:val="0"/>
                    <w:autoSpaceDN w:val="0"/>
                    <w:adjustRightInd w:val="0"/>
                    <w:snapToGrid w:val="0"/>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SS</w:t>
                  </w:r>
                </w:p>
              </w:tc>
              <w:tc>
                <w:tcPr>
                  <w:tcW w:w="1919" w:type="pct"/>
                  <w:noWrap/>
                  <w:vAlign w:val="center"/>
                </w:tcPr>
                <w:p w14:paraId="15CC9B63">
                  <w:pPr>
                    <w:autoSpaceDE w:val="0"/>
                    <w:autoSpaceDN w:val="0"/>
                    <w:adjustRightInd w:val="0"/>
                    <w:snapToGrid w:val="0"/>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400</w:t>
                  </w:r>
                </w:p>
              </w:tc>
              <w:tc>
                <w:tcPr>
                  <w:tcW w:w="1702" w:type="pct"/>
                  <w:noWrap/>
                  <w:vAlign w:val="center"/>
                </w:tcPr>
                <w:p w14:paraId="517D60D2">
                  <w:pPr>
                    <w:autoSpaceDE w:val="0"/>
                    <w:autoSpaceDN w:val="0"/>
                    <w:adjustRightInd w:val="0"/>
                    <w:snapToGrid w:val="0"/>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10</w:t>
                  </w:r>
                </w:p>
              </w:tc>
            </w:tr>
            <w:tr w14:paraId="596E3BF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1379" w:type="pct"/>
                  <w:noWrap/>
                  <w:vAlign w:val="center"/>
                </w:tcPr>
                <w:p w14:paraId="751400CA">
                  <w:pPr>
                    <w:autoSpaceDE w:val="0"/>
                    <w:autoSpaceDN w:val="0"/>
                    <w:adjustRightInd w:val="0"/>
                    <w:snapToGrid w:val="0"/>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氨氮</w:t>
                  </w:r>
                </w:p>
              </w:tc>
              <w:tc>
                <w:tcPr>
                  <w:tcW w:w="1919" w:type="pct"/>
                  <w:noWrap/>
                  <w:vAlign w:val="center"/>
                </w:tcPr>
                <w:p w14:paraId="083D1FC6">
                  <w:pPr>
                    <w:autoSpaceDE w:val="0"/>
                    <w:autoSpaceDN w:val="0"/>
                    <w:adjustRightInd w:val="0"/>
                    <w:snapToGrid w:val="0"/>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45</w:t>
                  </w:r>
                </w:p>
              </w:tc>
              <w:tc>
                <w:tcPr>
                  <w:tcW w:w="2869" w:type="dxa"/>
                  <w:noWrap/>
                  <w:vAlign w:val="center"/>
                </w:tcPr>
                <w:p w14:paraId="17BC5533">
                  <w:pPr>
                    <w:autoSpaceDE w:val="0"/>
                    <w:autoSpaceDN w:val="0"/>
                    <w:adjustRightInd w:val="0"/>
                    <w:snapToGrid w:val="0"/>
                    <w:jc w:val="center"/>
                    <w:rPr>
                      <w:rFonts w:hint="eastAsia" w:ascii="Times New Roman" w:hAnsi="Times New Roman" w:eastAsia="宋体" w:cs="Times New Roman"/>
                      <w:kern w:val="0"/>
                      <w:sz w:val="21"/>
                      <w:szCs w:val="21"/>
                      <w:lang w:eastAsia="zh-CN"/>
                    </w:rPr>
                  </w:pPr>
                  <w:r>
                    <w:rPr>
                      <w:rFonts w:hint="default" w:ascii="Times New Roman" w:hAnsi="Times New Roman" w:cs="Times New Roman"/>
                      <w:color w:val="000000"/>
                      <w:kern w:val="0"/>
                      <w:sz w:val="21"/>
                      <w:szCs w:val="21"/>
                    </w:rPr>
                    <w:t>4（6）</w:t>
                  </w:r>
                  <w:r>
                    <w:rPr>
                      <w:rFonts w:hint="eastAsia" w:ascii="Times New Roman" w:hAnsi="Times New Roman" w:cs="Times New Roman"/>
                      <w:color w:val="000000"/>
                      <w:kern w:val="0"/>
                      <w:sz w:val="21"/>
                      <w:szCs w:val="21"/>
                      <w:vertAlign w:val="superscript"/>
                      <w:lang w:val="en-US" w:eastAsia="zh-CN"/>
                    </w:rPr>
                    <w:t>b</w:t>
                  </w:r>
                </w:p>
              </w:tc>
            </w:tr>
            <w:tr w14:paraId="21C08FD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52" w:hRule="atLeast"/>
                <w:jc w:val="center"/>
              </w:trPr>
              <w:tc>
                <w:tcPr>
                  <w:tcW w:w="1379" w:type="pct"/>
                  <w:noWrap/>
                  <w:vAlign w:val="center"/>
                </w:tcPr>
                <w:p w14:paraId="19FA9F38">
                  <w:pPr>
                    <w:autoSpaceDE w:val="0"/>
                    <w:autoSpaceDN w:val="0"/>
                    <w:adjustRightInd w:val="0"/>
                    <w:snapToGrid w:val="0"/>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总氮</w:t>
                  </w:r>
                </w:p>
              </w:tc>
              <w:tc>
                <w:tcPr>
                  <w:tcW w:w="1919" w:type="pct"/>
                  <w:noWrap/>
                  <w:vAlign w:val="center"/>
                </w:tcPr>
                <w:p w14:paraId="1E8BF98F">
                  <w:pPr>
                    <w:autoSpaceDE w:val="0"/>
                    <w:autoSpaceDN w:val="0"/>
                    <w:adjustRightInd w:val="0"/>
                    <w:snapToGrid w:val="0"/>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70</w:t>
                  </w:r>
                </w:p>
              </w:tc>
              <w:tc>
                <w:tcPr>
                  <w:tcW w:w="2869" w:type="dxa"/>
                  <w:noWrap/>
                  <w:vAlign w:val="center"/>
                </w:tcPr>
                <w:p w14:paraId="2263B75E">
                  <w:pPr>
                    <w:autoSpaceDE w:val="0"/>
                    <w:autoSpaceDN w:val="0"/>
                    <w:adjustRightInd w:val="0"/>
                    <w:snapToGrid w:val="0"/>
                    <w:jc w:val="center"/>
                    <w:rPr>
                      <w:rFonts w:hint="default" w:ascii="Times New Roman" w:hAnsi="Times New Roman" w:eastAsia="宋体" w:cs="Times New Roman"/>
                      <w:kern w:val="0"/>
                      <w:sz w:val="21"/>
                      <w:szCs w:val="21"/>
                    </w:rPr>
                  </w:pPr>
                  <w:r>
                    <w:rPr>
                      <w:rFonts w:hint="default" w:ascii="Times New Roman" w:hAnsi="Times New Roman" w:cs="Times New Roman"/>
                      <w:color w:val="000000"/>
                      <w:kern w:val="0"/>
                      <w:sz w:val="21"/>
                      <w:szCs w:val="21"/>
                    </w:rPr>
                    <w:t>12（15）</w:t>
                  </w:r>
                  <w:r>
                    <w:rPr>
                      <w:rFonts w:hint="eastAsia" w:ascii="Times New Roman" w:hAnsi="Times New Roman" w:cs="Times New Roman"/>
                      <w:color w:val="000000"/>
                      <w:kern w:val="0"/>
                      <w:sz w:val="21"/>
                      <w:szCs w:val="21"/>
                      <w:vertAlign w:val="superscript"/>
                      <w:lang w:val="en-US" w:eastAsia="zh-CN"/>
                    </w:rPr>
                    <w:t>b</w:t>
                  </w:r>
                </w:p>
              </w:tc>
            </w:tr>
            <w:tr w14:paraId="6A2C0F6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07" w:hRule="atLeast"/>
                <w:jc w:val="center"/>
              </w:trPr>
              <w:tc>
                <w:tcPr>
                  <w:tcW w:w="1379" w:type="pct"/>
                  <w:noWrap/>
                  <w:vAlign w:val="center"/>
                </w:tcPr>
                <w:p w14:paraId="1BAB2832">
                  <w:pPr>
                    <w:autoSpaceDE w:val="0"/>
                    <w:autoSpaceDN w:val="0"/>
                    <w:adjustRightInd w:val="0"/>
                    <w:snapToGrid w:val="0"/>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总磷</w:t>
                  </w:r>
                </w:p>
              </w:tc>
              <w:tc>
                <w:tcPr>
                  <w:tcW w:w="1919" w:type="pct"/>
                  <w:noWrap/>
                  <w:vAlign w:val="center"/>
                </w:tcPr>
                <w:p w14:paraId="6CD1CB0F">
                  <w:pPr>
                    <w:autoSpaceDE w:val="0"/>
                    <w:autoSpaceDN w:val="0"/>
                    <w:adjustRightInd w:val="0"/>
                    <w:snapToGrid w:val="0"/>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8</w:t>
                  </w:r>
                </w:p>
              </w:tc>
              <w:tc>
                <w:tcPr>
                  <w:tcW w:w="1702" w:type="pct"/>
                  <w:noWrap/>
                  <w:vAlign w:val="center"/>
                </w:tcPr>
                <w:p w14:paraId="0C6E8820">
                  <w:pPr>
                    <w:autoSpaceDE w:val="0"/>
                    <w:autoSpaceDN w:val="0"/>
                    <w:adjustRightInd w:val="0"/>
                    <w:snapToGrid w:val="0"/>
                    <w:jc w:val="center"/>
                    <w:rPr>
                      <w:rFonts w:hint="eastAsia"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rPr>
                    <w:t>0.</w:t>
                  </w:r>
                  <w:r>
                    <w:rPr>
                      <w:rFonts w:hint="eastAsia" w:cs="Times New Roman"/>
                      <w:kern w:val="0"/>
                      <w:sz w:val="21"/>
                      <w:szCs w:val="21"/>
                      <w:lang w:val="en-US" w:eastAsia="zh-CN"/>
                    </w:rPr>
                    <w:t>5</w:t>
                  </w:r>
                </w:p>
              </w:tc>
            </w:tr>
          </w:tbl>
          <w:p w14:paraId="33686AE8">
            <w:pPr>
              <w:rPr>
                <w:rFonts w:hint="default" w:ascii="Times New Roman" w:hAnsi="Times New Roman" w:eastAsia="宋体" w:cs="Times New Roman"/>
                <w:bCs/>
                <w:color w:val="000000"/>
                <w:sz w:val="21"/>
                <w:szCs w:val="21"/>
                <w:lang w:val="en-US" w:eastAsia="zh-CN"/>
              </w:rPr>
            </w:pPr>
            <w:r>
              <w:rPr>
                <w:rFonts w:hint="default" w:ascii="Times New Roman" w:hAnsi="Times New Roman" w:cs="Times New Roman"/>
                <w:color w:val="000000"/>
                <w:kern w:val="0"/>
                <w:sz w:val="21"/>
                <w:szCs w:val="21"/>
              </w:rPr>
              <w:t>注：</w:t>
            </w:r>
            <w:r>
              <w:rPr>
                <w:rFonts w:hint="eastAsia" w:ascii="Times New Roman" w:hAnsi="Times New Roman" w:cs="Times New Roman"/>
                <w:color w:val="000000"/>
                <w:kern w:val="0"/>
                <w:sz w:val="18"/>
                <w:szCs w:val="18"/>
                <w:lang w:val="en-US" w:eastAsia="zh-CN"/>
              </w:rPr>
              <w:t>b：每年11月1日至次年3月31日执行括号内排放限值</w:t>
            </w:r>
            <w:r>
              <w:rPr>
                <w:rFonts w:hint="default" w:ascii="Times New Roman" w:hAnsi="Times New Roman" w:cs="Times New Roman"/>
                <w:color w:val="000000"/>
                <w:kern w:val="0"/>
                <w:sz w:val="21"/>
                <w:szCs w:val="21"/>
                <w:lang w:val="en-US" w:eastAsia="zh-CN"/>
              </w:rPr>
              <w:t>。</w:t>
            </w:r>
          </w:p>
          <w:p w14:paraId="58E44B6C">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b/>
                <w:color w:val="000000"/>
                <w:sz w:val="24"/>
                <w:lang w:val="en-US" w:eastAsia="zh-CN"/>
              </w:rPr>
            </w:pPr>
            <w:r>
              <w:rPr>
                <w:color w:val="000000"/>
                <w:sz w:val="24"/>
              </w:rPr>
              <w:t>本项目冷却水达GB/T19923-</w:t>
            </w:r>
            <w:r>
              <w:rPr>
                <w:rFonts w:hint="eastAsia"/>
                <w:color w:val="000000"/>
                <w:sz w:val="24"/>
                <w:lang w:val="en-US" w:eastAsia="zh-CN"/>
              </w:rPr>
              <w:t>2024</w:t>
            </w:r>
            <w:r>
              <w:rPr>
                <w:color w:val="000000"/>
                <w:sz w:val="24"/>
              </w:rPr>
              <w:t>《城市污水再生利用 工业用水水质》中表1标准后全部回用于冷却系统，不排放。</w:t>
            </w:r>
            <w:r>
              <w:rPr>
                <w:b/>
                <w:color w:val="000000"/>
                <w:sz w:val="24"/>
              </w:rPr>
              <w:t xml:space="preserve">       </w:t>
            </w:r>
            <w:r>
              <w:rPr>
                <w:rFonts w:hint="eastAsia"/>
                <w:b/>
                <w:color w:val="000000"/>
                <w:sz w:val="24"/>
                <w:lang w:val="en-US" w:eastAsia="zh-CN"/>
              </w:rPr>
              <w:t xml:space="preserve">        </w:t>
            </w:r>
          </w:p>
          <w:p w14:paraId="4FC9C10C">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
                <w:color w:val="000000"/>
                <w:sz w:val="21"/>
                <w:szCs w:val="21"/>
              </w:rPr>
            </w:pPr>
            <w:r>
              <w:rPr>
                <w:b/>
                <w:color w:val="000000"/>
                <w:sz w:val="24"/>
              </w:rPr>
              <w:t xml:space="preserve"> </w:t>
            </w:r>
            <w:r>
              <w:rPr>
                <w:rFonts w:hint="eastAsia"/>
                <w:b/>
                <w:color w:val="000000"/>
                <w:sz w:val="24"/>
                <w:lang w:val="en-US" w:eastAsia="zh-CN"/>
              </w:rPr>
              <w:t xml:space="preserve">             </w:t>
            </w:r>
            <w:r>
              <w:rPr>
                <w:b/>
                <w:color w:val="000000"/>
                <w:sz w:val="24"/>
              </w:rPr>
              <w:t>表3-</w:t>
            </w:r>
            <w:r>
              <w:rPr>
                <w:rFonts w:hint="eastAsia"/>
                <w:b/>
                <w:color w:val="000000"/>
                <w:sz w:val="24"/>
                <w:lang w:val="en-US" w:eastAsia="zh-CN"/>
              </w:rPr>
              <w:t>7</w:t>
            </w:r>
            <w:r>
              <w:rPr>
                <w:b/>
                <w:color w:val="000000"/>
                <w:sz w:val="24"/>
              </w:rPr>
              <w:t xml:space="preserve">  冷却水回用标准 </w:t>
            </w:r>
            <w:r>
              <w:rPr>
                <w:b/>
                <w:color w:val="000000"/>
                <w:szCs w:val="21"/>
              </w:rPr>
              <w:t xml:space="preserve"> </w:t>
            </w:r>
            <w:r>
              <w:rPr>
                <w:rFonts w:hint="eastAsia"/>
                <w:b/>
                <w:color w:val="000000"/>
                <w:szCs w:val="21"/>
                <w:lang w:val="en-US" w:eastAsia="zh-CN"/>
              </w:rPr>
              <w:t xml:space="preserve">         </w:t>
            </w:r>
            <w:r>
              <w:rPr>
                <w:b/>
                <w:color w:val="000000"/>
                <w:szCs w:val="21"/>
              </w:rPr>
              <w:t xml:space="preserve"> </w:t>
            </w:r>
            <w:r>
              <w:rPr>
                <w:b/>
                <w:color w:val="000000"/>
                <w:sz w:val="21"/>
                <w:szCs w:val="21"/>
              </w:rPr>
              <w:t xml:space="preserve"> </w:t>
            </w:r>
            <w:r>
              <w:rPr>
                <w:rFonts w:hint="eastAsia" w:ascii="宋体" w:hAnsi="宋体"/>
                <w:b/>
                <w:color w:val="000000"/>
                <w:sz w:val="21"/>
                <w:szCs w:val="21"/>
              </w:rPr>
              <w:t>(</w:t>
            </w:r>
            <w:r>
              <w:rPr>
                <w:rFonts w:hint="eastAsia"/>
                <w:b/>
                <w:color w:val="000000"/>
                <w:sz w:val="21"/>
                <w:szCs w:val="21"/>
              </w:rPr>
              <w:t>单位：</w:t>
            </w:r>
            <w:r>
              <w:rPr>
                <w:b/>
                <w:color w:val="000000"/>
                <w:sz w:val="21"/>
                <w:szCs w:val="21"/>
              </w:rPr>
              <w:t>mg/L</w:t>
            </w:r>
            <w:r>
              <w:rPr>
                <w:rFonts w:hint="eastAsia"/>
                <w:b/>
                <w:color w:val="000000"/>
                <w:sz w:val="21"/>
                <w:szCs w:val="21"/>
              </w:rPr>
              <w:t>，</w:t>
            </w:r>
            <w:r>
              <w:rPr>
                <w:b/>
                <w:color w:val="000000"/>
                <w:sz w:val="21"/>
                <w:szCs w:val="21"/>
              </w:rPr>
              <w:t>pH</w:t>
            </w:r>
            <w:r>
              <w:rPr>
                <w:rFonts w:hint="eastAsia"/>
                <w:b/>
                <w:color w:val="000000"/>
                <w:sz w:val="21"/>
                <w:szCs w:val="21"/>
              </w:rPr>
              <w:t>无量纲）</w:t>
            </w:r>
          </w:p>
          <w:tbl>
            <w:tblPr>
              <w:tblStyle w:val="25"/>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3821"/>
              <w:gridCol w:w="4723"/>
            </w:tblGrid>
            <w:tr w14:paraId="119C938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236" w:type="pct"/>
                  <w:vAlign w:val="center"/>
                </w:tcPr>
                <w:p w14:paraId="7CB40418">
                  <w:pPr>
                    <w:keepNext w:val="0"/>
                    <w:keepLines w:val="0"/>
                    <w:pageBreakBefore w:val="0"/>
                    <w:widowControl w:val="0"/>
                    <w:kinsoku/>
                    <w:wordWrap/>
                    <w:overflowPunct/>
                    <w:topLinePunct w:val="0"/>
                    <w:autoSpaceDE w:val="0"/>
                    <w:autoSpaceDN w:val="0"/>
                    <w:bidi w:val="0"/>
                    <w:adjustRightInd w:val="0"/>
                    <w:snapToGrid w:val="0"/>
                    <w:spacing w:line="300" w:lineRule="exact"/>
                    <w:jc w:val="center"/>
                    <w:textAlignment w:val="auto"/>
                    <w:rPr>
                      <w:color w:val="000000"/>
                      <w:kern w:val="0"/>
                      <w:szCs w:val="21"/>
                    </w:rPr>
                  </w:pPr>
                  <w:r>
                    <w:rPr>
                      <w:bCs/>
                      <w:color w:val="000000"/>
                      <w:kern w:val="0"/>
                      <w:szCs w:val="21"/>
                    </w:rPr>
                    <w:t>项目</w:t>
                  </w:r>
                </w:p>
              </w:tc>
              <w:tc>
                <w:tcPr>
                  <w:tcW w:w="2763" w:type="pct"/>
                  <w:vAlign w:val="center"/>
                </w:tcPr>
                <w:p w14:paraId="4EB3866B">
                  <w:pPr>
                    <w:keepNext w:val="0"/>
                    <w:keepLines w:val="0"/>
                    <w:pageBreakBefore w:val="0"/>
                    <w:widowControl w:val="0"/>
                    <w:kinsoku/>
                    <w:wordWrap/>
                    <w:overflowPunct/>
                    <w:topLinePunct w:val="0"/>
                    <w:autoSpaceDE w:val="0"/>
                    <w:autoSpaceDN w:val="0"/>
                    <w:bidi w:val="0"/>
                    <w:adjustRightInd w:val="0"/>
                    <w:snapToGrid w:val="0"/>
                    <w:spacing w:line="300" w:lineRule="exact"/>
                    <w:jc w:val="center"/>
                    <w:textAlignment w:val="auto"/>
                    <w:rPr>
                      <w:bCs/>
                      <w:color w:val="000000"/>
                      <w:kern w:val="0"/>
                      <w:szCs w:val="21"/>
                    </w:rPr>
                  </w:pPr>
                  <w:r>
                    <w:rPr>
                      <w:bCs/>
                      <w:color w:val="000000"/>
                      <w:kern w:val="0"/>
                      <w:szCs w:val="21"/>
                    </w:rPr>
                    <w:t>冷却用水</w:t>
                  </w:r>
                </w:p>
              </w:tc>
            </w:tr>
            <w:tr w14:paraId="2495573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37" w:hRule="atLeast"/>
                <w:jc w:val="center"/>
              </w:trPr>
              <w:tc>
                <w:tcPr>
                  <w:tcW w:w="2236" w:type="pct"/>
                  <w:vAlign w:val="center"/>
                </w:tcPr>
                <w:p w14:paraId="173D9665">
                  <w:pPr>
                    <w:keepNext w:val="0"/>
                    <w:keepLines w:val="0"/>
                    <w:pageBreakBefore w:val="0"/>
                    <w:widowControl w:val="0"/>
                    <w:kinsoku/>
                    <w:wordWrap/>
                    <w:overflowPunct/>
                    <w:topLinePunct w:val="0"/>
                    <w:autoSpaceDE w:val="0"/>
                    <w:autoSpaceDN w:val="0"/>
                    <w:bidi w:val="0"/>
                    <w:adjustRightInd w:val="0"/>
                    <w:snapToGrid w:val="0"/>
                    <w:spacing w:line="300" w:lineRule="exact"/>
                    <w:jc w:val="center"/>
                    <w:textAlignment w:val="auto"/>
                    <w:rPr>
                      <w:color w:val="000000"/>
                      <w:kern w:val="0"/>
                      <w:szCs w:val="21"/>
                    </w:rPr>
                  </w:pPr>
                  <w:r>
                    <w:rPr>
                      <w:color w:val="000000"/>
                      <w:kern w:val="0"/>
                      <w:szCs w:val="21"/>
                    </w:rPr>
                    <w:t>pH值</w:t>
                  </w:r>
                </w:p>
              </w:tc>
              <w:tc>
                <w:tcPr>
                  <w:tcW w:w="2763" w:type="pct"/>
                  <w:vAlign w:val="center"/>
                </w:tcPr>
                <w:p w14:paraId="749E640A">
                  <w:pPr>
                    <w:keepNext w:val="0"/>
                    <w:keepLines w:val="0"/>
                    <w:pageBreakBefore w:val="0"/>
                    <w:widowControl w:val="0"/>
                    <w:kinsoku/>
                    <w:wordWrap/>
                    <w:overflowPunct/>
                    <w:topLinePunct w:val="0"/>
                    <w:autoSpaceDE w:val="0"/>
                    <w:autoSpaceDN w:val="0"/>
                    <w:bidi w:val="0"/>
                    <w:adjustRightInd w:val="0"/>
                    <w:snapToGrid w:val="0"/>
                    <w:spacing w:line="300" w:lineRule="exact"/>
                    <w:jc w:val="center"/>
                    <w:textAlignment w:val="auto"/>
                    <w:rPr>
                      <w:rFonts w:hint="eastAsia" w:eastAsia="宋体"/>
                      <w:color w:val="000000"/>
                      <w:kern w:val="0"/>
                      <w:szCs w:val="21"/>
                      <w:lang w:eastAsia="zh-CN"/>
                    </w:rPr>
                  </w:pPr>
                  <w:r>
                    <w:rPr>
                      <w:color w:val="000000"/>
                      <w:kern w:val="0"/>
                      <w:szCs w:val="21"/>
                    </w:rPr>
                    <w:t>6~</w:t>
                  </w:r>
                  <w:r>
                    <w:rPr>
                      <w:rFonts w:hint="eastAsia"/>
                      <w:color w:val="000000"/>
                      <w:kern w:val="0"/>
                      <w:szCs w:val="21"/>
                      <w:lang w:val="en-US" w:eastAsia="zh-CN"/>
                    </w:rPr>
                    <w:t>9</w:t>
                  </w:r>
                </w:p>
              </w:tc>
            </w:tr>
            <w:tr w14:paraId="5A0082D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77" w:hRule="atLeast"/>
                <w:jc w:val="center"/>
              </w:trPr>
              <w:tc>
                <w:tcPr>
                  <w:tcW w:w="2236" w:type="pct"/>
                  <w:vAlign w:val="center"/>
                </w:tcPr>
                <w:p w14:paraId="6D85A280">
                  <w:pPr>
                    <w:keepNext w:val="0"/>
                    <w:keepLines w:val="0"/>
                    <w:pageBreakBefore w:val="0"/>
                    <w:widowControl w:val="0"/>
                    <w:kinsoku/>
                    <w:wordWrap/>
                    <w:overflowPunct/>
                    <w:topLinePunct w:val="0"/>
                    <w:autoSpaceDE w:val="0"/>
                    <w:autoSpaceDN w:val="0"/>
                    <w:bidi w:val="0"/>
                    <w:adjustRightInd w:val="0"/>
                    <w:snapToGrid w:val="0"/>
                    <w:spacing w:line="300" w:lineRule="exact"/>
                    <w:jc w:val="center"/>
                    <w:textAlignment w:val="auto"/>
                    <w:rPr>
                      <w:color w:val="000000"/>
                      <w:kern w:val="0"/>
                      <w:szCs w:val="21"/>
                    </w:rPr>
                  </w:pPr>
                  <w:r>
                    <w:rPr>
                      <w:color w:val="000000"/>
                      <w:kern w:val="0"/>
                      <w:szCs w:val="21"/>
                    </w:rPr>
                    <w:t>化学需氧量（COD</w:t>
                  </w:r>
                  <w:r>
                    <w:rPr>
                      <w:color w:val="000000"/>
                      <w:kern w:val="0"/>
                      <w:szCs w:val="21"/>
                      <w:vertAlign w:val="subscript"/>
                    </w:rPr>
                    <w:t>Cr</w:t>
                  </w:r>
                  <w:r>
                    <w:rPr>
                      <w:color w:val="000000"/>
                      <w:kern w:val="0"/>
                      <w:szCs w:val="21"/>
                    </w:rPr>
                    <w:t>）（mg/L）</w:t>
                  </w:r>
                </w:p>
              </w:tc>
              <w:tc>
                <w:tcPr>
                  <w:tcW w:w="2763" w:type="pct"/>
                  <w:vAlign w:val="center"/>
                </w:tcPr>
                <w:p w14:paraId="515FAEB9">
                  <w:pPr>
                    <w:keepNext w:val="0"/>
                    <w:keepLines w:val="0"/>
                    <w:pageBreakBefore w:val="0"/>
                    <w:widowControl w:val="0"/>
                    <w:kinsoku/>
                    <w:wordWrap/>
                    <w:overflowPunct/>
                    <w:topLinePunct w:val="0"/>
                    <w:autoSpaceDE w:val="0"/>
                    <w:autoSpaceDN w:val="0"/>
                    <w:bidi w:val="0"/>
                    <w:adjustRightInd w:val="0"/>
                    <w:snapToGrid w:val="0"/>
                    <w:spacing w:line="300" w:lineRule="exact"/>
                    <w:jc w:val="center"/>
                    <w:textAlignment w:val="auto"/>
                    <w:rPr>
                      <w:rFonts w:hint="default" w:eastAsia="宋体"/>
                      <w:color w:val="000000"/>
                      <w:kern w:val="0"/>
                      <w:szCs w:val="21"/>
                      <w:lang w:val="en-US" w:eastAsia="zh-CN"/>
                    </w:rPr>
                  </w:pPr>
                  <w:r>
                    <w:rPr>
                      <w:rFonts w:hint="eastAsia"/>
                      <w:color w:val="000000"/>
                      <w:kern w:val="0"/>
                      <w:szCs w:val="21"/>
                      <w:lang w:val="en-US" w:eastAsia="zh-CN"/>
                    </w:rPr>
                    <w:t>50</w:t>
                  </w:r>
                </w:p>
              </w:tc>
            </w:tr>
            <w:tr w14:paraId="26C42F3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77" w:hRule="atLeast"/>
                <w:jc w:val="center"/>
              </w:trPr>
              <w:tc>
                <w:tcPr>
                  <w:tcW w:w="2236" w:type="pct"/>
                  <w:vAlign w:val="center"/>
                </w:tcPr>
                <w:p w14:paraId="1D845CFA">
                  <w:pPr>
                    <w:keepNext w:val="0"/>
                    <w:keepLines w:val="0"/>
                    <w:pageBreakBefore w:val="0"/>
                    <w:widowControl w:val="0"/>
                    <w:kinsoku/>
                    <w:wordWrap/>
                    <w:overflowPunct/>
                    <w:topLinePunct w:val="0"/>
                    <w:autoSpaceDE w:val="0"/>
                    <w:autoSpaceDN w:val="0"/>
                    <w:bidi w:val="0"/>
                    <w:adjustRightInd w:val="0"/>
                    <w:snapToGrid w:val="0"/>
                    <w:spacing w:line="300" w:lineRule="exact"/>
                    <w:jc w:val="center"/>
                    <w:textAlignment w:val="auto"/>
                    <w:rPr>
                      <w:color w:val="000000"/>
                      <w:kern w:val="0"/>
                      <w:szCs w:val="21"/>
                    </w:rPr>
                  </w:pPr>
                  <w:r>
                    <w:rPr>
                      <w:rFonts w:hint="eastAsia"/>
                      <w:color w:val="000000"/>
                      <w:kern w:val="0"/>
                      <w:szCs w:val="21"/>
                      <w:lang w:val="en-US" w:eastAsia="zh-CN"/>
                    </w:rPr>
                    <w:t>*</w:t>
                  </w:r>
                  <w:r>
                    <w:rPr>
                      <w:color w:val="000000"/>
                      <w:kern w:val="0"/>
                      <w:szCs w:val="21"/>
                    </w:rPr>
                    <w:t>氨氮（以N 计）（mg/L）</w:t>
                  </w:r>
                </w:p>
              </w:tc>
              <w:tc>
                <w:tcPr>
                  <w:tcW w:w="2763" w:type="pct"/>
                  <w:vAlign w:val="center"/>
                </w:tcPr>
                <w:p w14:paraId="4DEE798E">
                  <w:pPr>
                    <w:keepNext w:val="0"/>
                    <w:keepLines w:val="0"/>
                    <w:pageBreakBefore w:val="0"/>
                    <w:widowControl w:val="0"/>
                    <w:kinsoku/>
                    <w:wordWrap/>
                    <w:overflowPunct/>
                    <w:topLinePunct w:val="0"/>
                    <w:autoSpaceDE w:val="0"/>
                    <w:autoSpaceDN w:val="0"/>
                    <w:bidi w:val="0"/>
                    <w:adjustRightInd w:val="0"/>
                    <w:snapToGrid w:val="0"/>
                    <w:spacing w:line="300" w:lineRule="exact"/>
                    <w:jc w:val="center"/>
                    <w:textAlignment w:val="auto"/>
                    <w:rPr>
                      <w:rFonts w:hint="eastAsia" w:eastAsia="宋体"/>
                      <w:color w:val="000000"/>
                      <w:kern w:val="0"/>
                      <w:szCs w:val="21"/>
                      <w:lang w:eastAsia="zh-CN"/>
                    </w:rPr>
                  </w:pPr>
                  <w:r>
                    <w:rPr>
                      <w:rFonts w:hint="eastAsia"/>
                      <w:color w:val="000000"/>
                      <w:kern w:val="0"/>
                      <w:szCs w:val="21"/>
                      <w:lang w:val="en-US" w:eastAsia="zh-CN"/>
                    </w:rPr>
                    <w:t>1</w:t>
                  </w:r>
                </w:p>
              </w:tc>
            </w:tr>
            <w:tr w14:paraId="10ED890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77" w:hRule="atLeast"/>
                <w:jc w:val="center"/>
              </w:trPr>
              <w:tc>
                <w:tcPr>
                  <w:tcW w:w="2236" w:type="pct"/>
                  <w:vAlign w:val="center"/>
                </w:tcPr>
                <w:p w14:paraId="487232FD">
                  <w:pPr>
                    <w:keepNext w:val="0"/>
                    <w:keepLines w:val="0"/>
                    <w:pageBreakBefore w:val="0"/>
                    <w:widowControl w:val="0"/>
                    <w:kinsoku/>
                    <w:wordWrap/>
                    <w:overflowPunct/>
                    <w:topLinePunct w:val="0"/>
                    <w:autoSpaceDE w:val="0"/>
                    <w:autoSpaceDN w:val="0"/>
                    <w:bidi w:val="0"/>
                    <w:adjustRightInd w:val="0"/>
                    <w:snapToGrid w:val="0"/>
                    <w:spacing w:line="300" w:lineRule="exact"/>
                    <w:jc w:val="center"/>
                    <w:textAlignment w:val="auto"/>
                    <w:rPr>
                      <w:color w:val="000000"/>
                      <w:kern w:val="0"/>
                      <w:szCs w:val="21"/>
                    </w:rPr>
                  </w:pPr>
                  <w:r>
                    <w:rPr>
                      <w:color w:val="000000"/>
                      <w:kern w:val="0"/>
                      <w:szCs w:val="21"/>
                    </w:rPr>
                    <w:t>总磷（以P 计）（mg/L）</w:t>
                  </w:r>
                </w:p>
              </w:tc>
              <w:tc>
                <w:tcPr>
                  <w:tcW w:w="2763" w:type="pct"/>
                  <w:vAlign w:val="center"/>
                </w:tcPr>
                <w:p w14:paraId="058B1A1A">
                  <w:pPr>
                    <w:keepNext w:val="0"/>
                    <w:keepLines w:val="0"/>
                    <w:pageBreakBefore w:val="0"/>
                    <w:widowControl w:val="0"/>
                    <w:kinsoku/>
                    <w:wordWrap/>
                    <w:overflowPunct/>
                    <w:topLinePunct w:val="0"/>
                    <w:autoSpaceDE w:val="0"/>
                    <w:autoSpaceDN w:val="0"/>
                    <w:bidi w:val="0"/>
                    <w:adjustRightInd w:val="0"/>
                    <w:snapToGrid w:val="0"/>
                    <w:spacing w:line="300" w:lineRule="exact"/>
                    <w:jc w:val="center"/>
                    <w:textAlignment w:val="auto"/>
                    <w:rPr>
                      <w:rFonts w:hint="default" w:eastAsia="宋体"/>
                      <w:color w:val="000000"/>
                      <w:kern w:val="0"/>
                      <w:szCs w:val="21"/>
                      <w:lang w:val="en-US" w:eastAsia="zh-CN"/>
                    </w:rPr>
                  </w:pPr>
                  <w:r>
                    <w:rPr>
                      <w:rFonts w:hint="eastAsia"/>
                      <w:color w:val="000000"/>
                      <w:kern w:val="0"/>
                      <w:szCs w:val="21"/>
                      <w:lang w:val="en-US" w:eastAsia="zh-CN"/>
                    </w:rPr>
                    <w:t>0.5</w:t>
                  </w:r>
                </w:p>
              </w:tc>
            </w:tr>
            <w:tr w14:paraId="7341DDC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77" w:hRule="atLeast"/>
                <w:jc w:val="center"/>
              </w:trPr>
              <w:tc>
                <w:tcPr>
                  <w:tcW w:w="2236" w:type="pct"/>
                  <w:vAlign w:val="center"/>
                </w:tcPr>
                <w:p w14:paraId="2FD00567">
                  <w:pPr>
                    <w:keepNext w:val="0"/>
                    <w:keepLines w:val="0"/>
                    <w:pageBreakBefore w:val="0"/>
                    <w:widowControl w:val="0"/>
                    <w:kinsoku/>
                    <w:wordWrap/>
                    <w:overflowPunct/>
                    <w:topLinePunct w:val="0"/>
                    <w:autoSpaceDE w:val="0"/>
                    <w:autoSpaceDN w:val="0"/>
                    <w:bidi w:val="0"/>
                    <w:adjustRightInd w:val="0"/>
                    <w:snapToGrid w:val="0"/>
                    <w:spacing w:line="300" w:lineRule="exact"/>
                    <w:jc w:val="center"/>
                    <w:textAlignment w:val="auto"/>
                    <w:rPr>
                      <w:rFonts w:hint="eastAsia" w:eastAsia="宋体"/>
                      <w:color w:val="000000"/>
                      <w:kern w:val="0"/>
                      <w:szCs w:val="21"/>
                      <w:lang w:val="en-US" w:eastAsia="zh-CN"/>
                    </w:rPr>
                  </w:pPr>
                  <w:r>
                    <w:rPr>
                      <w:rFonts w:hint="eastAsia"/>
                      <w:color w:val="000000"/>
                      <w:kern w:val="0"/>
                      <w:szCs w:val="21"/>
                      <w:lang w:val="en-US" w:eastAsia="zh-CN"/>
                    </w:rPr>
                    <w:t>总氮</w:t>
                  </w:r>
                  <w:r>
                    <w:rPr>
                      <w:color w:val="000000"/>
                      <w:kern w:val="0"/>
                      <w:szCs w:val="21"/>
                    </w:rPr>
                    <w:t>（以N 计）（mg/L）</w:t>
                  </w:r>
                </w:p>
              </w:tc>
              <w:tc>
                <w:tcPr>
                  <w:tcW w:w="2763" w:type="pct"/>
                  <w:vAlign w:val="center"/>
                </w:tcPr>
                <w:p w14:paraId="786F2203">
                  <w:pPr>
                    <w:keepNext w:val="0"/>
                    <w:keepLines w:val="0"/>
                    <w:pageBreakBefore w:val="0"/>
                    <w:widowControl w:val="0"/>
                    <w:kinsoku/>
                    <w:wordWrap/>
                    <w:overflowPunct/>
                    <w:topLinePunct w:val="0"/>
                    <w:autoSpaceDE w:val="0"/>
                    <w:autoSpaceDN w:val="0"/>
                    <w:bidi w:val="0"/>
                    <w:adjustRightInd w:val="0"/>
                    <w:snapToGrid w:val="0"/>
                    <w:spacing w:line="300" w:lineRule="exact"/>
                    <w:jc w:val="center"/>
                    <w:textAlignment w:val="auto"/>
                    <w:rPr>
                      <w:rFonts w:hint="default" w:eastAsia="宋体"/>
                      <w:color w:val="000000"/>
                      <w:kern w:val="0"/>
                      <w:szCs w:val="21"/>
                      <w:lang w:val="en-US" w:eastAsia="zh-CN"/>
                    </w:rPr>
                  </w:pPr>
                  <w:r>
                    <w:rPr>
                      <w:rFonts w:hint="eastAsia"/>
                      <w:color w:val="000000"/>
                      <w:kern w:val="0"/>
                      <w:szCs w:val="21"/>
                      <w:lang w:val="en-US" w:eastAsia="zh-CN"/>
                    </w:rPr>
                    <w:t>15</w:t>
                  </w:r>
                </w:p>
              </w:tc>
            </w:tr>
          </w:tbl>
          <w:p w14:paraId="28DEC8A7">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b/>
                <w:bCs/>
                <w:color w:val="000000" w:themeColor="text1"/>
                <w:sz w:val="21"/>
                <w:szCs w:val="21"/>
                <w:lang w:val="en-US" w:eastAsia="zh-CN"/>
              </w:rPr>
            </w:pPr>
            <w:r>
              <w:rPr>
                <w:rFonts w:hint="default" w:ascii="Times New Roman" w:hAnsi="Times New Roman" w:cs="Times New Roman"/>
                <w:b/>
                <w:bCs/>
                <w:color w:val="000000" w:themeColor="text1"/>
                <w:sz w:val="21"/>
                <w:szCs w:val="21"/>
                <w:lang w:val="en-US" w:eastAsia="zh-CN"/>
              </w:rPr>
              <w:t>*注：用于间冷开式循环冷却水系统补充水，且换热器为铜合金材质时，氨氮指标应小于1mg/l</w:t>
            </w:r>
            <w:r>
              <w:rPr>
                <w:rFonts w:hint="eastAsia" w:ascii="Times New Roman" w:hAnsi="Times New Roman" w:cs="Times New Roman"/>
                <w:b/>
                <w:bCs/>
                <w:color w:val="000000" w:themeColor="text1"/>
                <w:sz w:val="21"/>
                <w:szCs w:val="21"/>
                <w:lang w:val="en-US" w:eastAsia="zh-CN"/>
              </w:rPr>
              <w:t>。</w:t>
            </w:r>
          </w:p>
          <w:p w14:paraId="650B98A5">
            <w:pPr>
              <w:keepNext w:val="0"/>
              <w:keepLines w:val="0"/>
              <w:pageBreakBefore w:val="0"/>
              <w:widowControl w:val="0"/>
              <w:kinsoku/>
              <w:wordWrap/>
              <w:overflowPunct/>
              <w:topLinePunct w:val="0"/>
              <w:autoSpaceDE/>
              <w:autoSpaceDN/>
              <w:bidi w:val="0"/>
              <w:spacing w:line="460" w:lineRule="exact"/>
              <w:textAlignment w:val="auto"/>
              <w:rPr>
                <w:rFonts w:hint="default" w:ascii="Times New Roman" w:hAnsi="Times New Roman" w:eastAsia="宋体" w:cs="Times New Roman"/>
                <w:bCs/>
                <w:snapToGrid w:val="0"/>
                <w:kern w:val="0"/>
                <w:sz w:val="24"/>
                <w:szCs w:val="24"/>
              </w:rPr>
            </w:pPr>
            <w:r>
              <w:rPr>
                <w:rFonts w:hint="default" w:ascii="Times New Roman" w:hAnsi="Times New Roman" w:eastAsia="宋体" w:cs="Times New Roman"/>
                <w:color w:val="000000" w:themeColor="text1"/>
                <w:sz w:val="24"/>
                <w:szCs w:val="24"/>
              </w:rPr>
              <w:t>3、</w:t>
            </w:r>
            <w:r>
              <w:rPr>
                <w:rFonts w:hint="default" w:ascii="Times New Roman" w:hAnsi="Times New Roman" w:eastAsia="宋体" w:cs="Times New Roman"/>
                <w:bCs/>
                <w:snapToGrid w:val="0"/>
                <w:kern w:val="0"/>
                <w:sz w:val="24"/>
                <w:szCs w:val="24"/>
              </w:rPr>
              <w:t>厂界噪声排放标准</w:t>
            </w:r>
          </w:p>
          <w:p w14:paraId="09445E0A">
            <w:pPr>
              <w:keepNext w:val="0"/>
              <w:keepLines w:val="0"/>
              <w:pageBreakBefore w:val="0"/>
              <w:widowControl w:val="0"/>
              <w:tabs>
                <w:tab w:val="left" w:pos="5142"/>
              </w:tabs>
              <w:kinsoku/>
              <w:wordWrap/>
              <w:overflowPunct/>
              <w:topLinePunct w:val="0"/>
              <w:autoSpaceDE/>
              <w:autoSpaceDN/>
              <w:bidi w:val="0"/>
              <w:adjustRightInd w:val="0"/>
              <w:snapToGrid w:val="0"/>
              <w:spacing w:line="460" w:lineRule="exact"/>
              <w:ind w:left="-23" w:firstLine="480" w:firstLineChars="200"/>
              <w:textAlignment w:val="auto"/>
              <w:rPr>
                <w:rFonts w:hint="default" w:ascii="Times New Roman" w:hAnsi="Times New Roman" w:eastAsia="宋体" w:cs="Times New Roman"/>
                <w:b/>
                <w:snapToGrid w:val="0"/>
                <w:kern w:val="0"/>
                <w:sz w:val="24"/>
                <w:szCs w:val="24"/>
              </w:rPr>
            </w:pPr>
            <w:r>
              <w:rPr>
                <w:rFonts w:hint="default" w:ascii="Times New Roman" w:hAnsi="Times New Roman" w:eastAsia="宋体" w:cs="Times New Roman"/>
                <w:snapToGrid w:val="0"/>
                <w:kern w:val="0"/>
                <w:sz w:val="24"/>
                <w:szCs w:val="24"/>
              </w:rPr>
              <w:t>项目营运期各厂界执行《工业企业厂界环境噪声排放标准》（GB12348-2008）中</w:t>
            </w:r>
            <w:r>
              <w:rPr>
                <w:rFonts w:hint="eastAsia" w:cs="Times New Roman"/>
                <w:snapToGrid w:val="0"/>
                <w:kern w:val="0"/>
                <w:sz w:val="24"/>
                <w:szCs w:val="24"/>
                <w:lang w:val="en-US" w:eastAsia="zh-CN"/>
              </w:rPr>
              <w:t>2</w:t>
            </w:r>
            <w:r>
              <w:rPr>
                <w:rFonts w:hint="default" w:ascii="Times New Roman" w:hAnsi="Times New Roman" w:eastAsia="宋体" w:cs="Times New Roman"/>
                <w:snapToGrid w:val="0"/>
                <w:kern w:val="0"/>
                <w:sz w:val="24"/>
                <w:szCs w:val="24"/>
              </w:rPr>
              <w:t>类标准项目。</w:t>
            </w:r>
          </w:p>
          <w:p w14:paraId="114142EF">
            <w:pPr>
              <w:keepNext w:val="0"/>
              <w:keepLines w:val="0"/>
              <w:pageBreakBefore w:val="0"/>
              <w:widowControl w:val="0"/>
              <w:kinsoku/>
              <w:wordWrap/>
              <w:overflowPunct/>
              <w:topLinePunct w:val="0"/>
              <w:autoSpaceDE/>
              <w:autoSpaceDN/>
              <w:bidi w:val="0"/>
              <w:snapToGrid w:val="0"/>
              <w:spacing w:line="460" w:lineRule="exact"/>
              <w:ind w:firstLine="2403" w:firstLineChars="950"/>
              <w:jc w:val="both"/>
              <w:textAlignment w:val="auto"/>
              <w:rPr>
                <w:b/>
                <w:color w:val="000000"/>
                <w:spacing w:val="6"/>
                <w:sz w:val="24"/>
              </w:rPr>
            </w:pPr>
            <w:r>
              <w:rPr>
                <w:b/>
                <w:color w:val="000000"/>
                <w:spacing w:val="6"/>
                <w:sz w:val="24"/>
              </w:rPr>
              <w:t>表3-</w:t>
            </w:r>
            <w:r>
              <w:rPr>
                <w:rFonts w:hint="eastAsia"/>
                <w:b/>
                <w:color w:val="000000"/>
                <w:spacing w:val="6"/>
                <w:sz w:val="24"/>
                <w:lang w:val="en-US" w:eastAsia="zh-CN"/>
              </w:rPr>
              <w:t>8</w:t>
            </w:r>
            <w:r>
              <w:rPr>
                <w:b/>
                <w:color w:val="000000"/>
                <w:spacing w:val="6"/>
                <w:sz w:val="24"/>
              </w:rPr>
              <w:t xml:space="preserve">  </w:t>
            </w:r>
            <w:r>
              <w:rPr>
                <w:b/>
                <w:bCs/>
                <w:color w:val="000000"/>
                <w:sz w:val="24"/>
              </w:rPr>
              <w:t>噪声排放标准限值表</w:t>
            </w:r>
          </w:p>
          <w:tbl>
            <w:tblPr>
              <w:tblStyle w:val="2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324"/>
              <w:gridCol w:w="2154"/>
              <w:gridCol w:w="2069"/>
            </w:tblGrid>
            <w:tr w14:paraId="2DA86D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529" w:type="pct"/>
                  <w:tcBorders>
                    <w:top w:val="single" w:color="auto" w:sz="12" w:space="0"/>
                    <w:left w:val="nil"/>
                    <w:bottom w:val="single" w:color="auto" w:sz="4" w:space="0"/>
                    <w:right w:val="single" w:color="auto" w:sz="4" w:space="0"/>
                  </w:tcBorders>
                  <w:vAlign w:val="center"/>
                </w:tcPr>
                <w:p w14:paraId="0AF13E76">
                  <w:pPr>
                    <w:jc w:val="center"/>
                    <w:rPr>
                      <w:rFonts w:hint="default" w:ascii="Times New Roman" w:hAnsi="Times New Roman" w:eastAsia="宋体" w:cs="Times New Roman"/>
                      <w:color w:val="000000"/>
                      <w:kern w:val="0"/>
                      <w:szCs w:val="21"/>
                    </w:rPr>
                  </w:pPr>
                  <w:r>
                    <w:rPr>
                      <w:rFonts w:hint="default" w:ascii="Times New Roman" w:hAnsi="Times New Roman" w:eastAsia="宋体" w:cs="Times New Roman"/>
                      <w:color w:val="000000"/>
                      <w:kern w:val="0"/>
                      <w:szCs w:val="21"/>
                    </w:rPr>
                    <w:t>标准</w:t>
                  </w:r>
                </w:p>
              </w:tc>
              <w:tc>
                <w:tcPr>
                  <w:tcW w:w="1260" w:type="pct"/>
                  <w:tcBorders>
                    <w:top w:val="single" w:color="auto" w:sz="12" w:space="0"/>
                    <w:left w:val="single" w:color="auto" w:sz="4" w:space="0"/>
                    <w:bottom w:val="single" w:color="auto" w:sz="4" w:space="0"/>
                    <w:right w:val="single" w:color="auto" w:sz="4" w:space="0"/>
                  </w:tcBorders>
                  <w:vAlign w:val="center"/>
                </w:tcPr>
                <w:p w14:paraId="2FC1FABF">
                  <w:pPr>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昼间（6:00~22:00）</w:t>
                  </w:r>
                </w:p>
              </w:tc>
              <w:tc>
                <w:tcPr>
                  <w:tcW w:w="1210" w:type="pct"/>
                  <w:tcBorders>
                    <w:top w:val="single" w:color="auto" w:sz="12" w:space="0"/>
                    <w:left w:val="single" w:color="auto" w:sz="4" w:space="0"/>
                    <w:bottom w:val="single" w:color="auto" w:sz="4" w:space="0"/>
                    <w:right w:val="nil"/>
                  </w:tcBorders>
                  <w:vAlign w:val="center"/>
                </w:tcPr>
                <w:p w14:paraId="2D418A44">
                  <w:pPr>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夜间（22:00~6:00）</w:t>
                  </w:r>
                </w:p>
              </w:tc>
            </w:tr>
            <w:tr w14:paraId="362759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529" w:type="pct"/>
                  <w:tcBorders>
                    <w:top w:val="single" w:color="auto" w:sz="4" w:space="0"/>
                    <w:left w:val="nil"/>
                    <w:bottom w:val="single" w:color="auto" w:sz="12" w:space="0"/>
                    <w:right w:val="single" w:color="auto" w:sz="4" w:space="0"/>
                  </w:tcBorders>
                  <w:vAlign w:val="center"/>
                </w:tcPr>
                <w:p w14:paraId="1B778B01">
                  <w:pPr>
                    <w:jc w:val="center"/>
                    <w:rPr>
                      <w:rFonts w:hint="default" w:ascii="Times New Roman" w:hAnsi="Times New Roman" w:eastAsia="宋体" w:cs="Times New Roman"/>
                      <w:color w:val="000000"/>
                      <w:kern w:val="0"/>
                      <w:szCs w:val="21"/>
                    </w:rPr>
                  </w:pPr>
                  <w:r>
                    <w:rPr>
                      <w:rFonts w:hint="default" w:ascii="Times New Roman" w:hAnsi="Times New Roman" w:eastAsia="宋体" w:cs="Times New Roman"/>
                      <w:color w:val="000000"/>
                      <w:kern w:val="0"/>
                      <w:szCs w:val="21"/>
                    </w:rPr>
                    <w:t>噪声排放标准</w:t>
                  </w:r>
                  <w:r>
                    <w:rPr>
                      <w:rFonts w:hint="eastAsia" w:cs="Times New Roman"/>
                      <w:color w:val="000000"/>
                      <w:kern w:val="0"/>
                      <w:szCs w:val="21"/>
                      <w:lang w:val="en-US" w:eastAsia="zh-CN"/>
                    </w:rPr>
                    <w:t>2</w:t>
                  </w:r>
                  <w:r>
                    <w:rPr>
                      <w:rFonts w:hint="default" w:ascii="Times New Roman" w:hAnsi="Times New Roman" w:eastAsia="宋体" w:cs="Times New Roman"/>
                      <w:color w:val="000000"/>
                      <w:kern w:val="0"/>
                      <w:szCs w:val="21"/>
                    </w:rPr>
                    <w:t>类dB(A)</w:t>
                  </w:r>
                </w:p>
              </w:tc>
              <w:tc>
                <w:tcPr>
                  <w:tcW w:w="1260" w:type="pct"/>
                  <w:tcBorders>
                    <w:top w:val="single" w:color="auto" w:sz="4" w:space="0"/>
                    <w:left w:val="single" w:color="auto" w:sz="4" w:space="0"/>
                    <w:bottom w:val="single" w:color="auto" w:sz="12" w:space="0"/>
                    <w:right w:val="single" w:color="auto" w:sz="4" w:space="0"/>
                  </w:tcBorders>
                  <w:vAlign w:val="center"/>
                </w:tcPr>
                <w:p w14:paraId="1BC813DD">
                  <w:pPr>
                    <w:pStyle w:val="108"/>
                    <w:autoSpaceDE/>
                    <w:adjustRightInd/>
                    <w:spacing w:before="0" w:after="0"/>
                    <w:rPr>
                      <w:rFonts w:hint="default" w:ascii="Times New Roman" w:hAnsi="Times New Roman" w:eastAsia="宋体" w:cs="Times New Roman"/>
                      <w:color w:val="000000"/>
                      <w:kern w:val="2"/>
                      <w:szCs w:val="21"/>
                      <w:lang w:val="en-US" w:eastAsia="zh-CN"/>
                    </w:rPr>
                  </w:pPr>
                  <w:r>
                    <w:rPr>
                      <w:rFonts w:hint="eastAsia" w:cs="Times New Roman"/>
                      <w:color w:val="000000"/>
                      <w:kern w:val="2"/>
                      <w:szCs w:val="21"/>
                      <w:lang w:val="en-US" w:eastAsia="zh-CN"/>
                    </w:rPr>
                    <w:t>60</w:t>
                  </w:r>
                </w:p>
              </w:tc>
              <w:tc>
                <w:tcPr>
                  <w:tcW w:w="1210" w:type="pct"/>
                  <w:tcBorders>
                    <w:top w:val="single" w:color="auto" w:sz="4" w:space="0"/>
                    <w:left w:val="single" w:color="auto" w:sz="4" w:space="0"/>
                    <w:bottom w:val="single" w:color="auto" w:sz="12" w:space="0"/>
                    <w:right w:val="nil"/>
                  </w:tcBorders>
                  <w:vAlign w:val="center"/>
                </w:tcPr>
                <w:p w14:paraId="3A22ACE6">
                  <w:pPr>
                    <w:jc w:val="center"/>
                    <w:rPr>
                      <w:rFonts w:hint="default" w:ascii="Times New Roman" w:hAnsi="Times New Roman" w:eastAsia="宋体" w:cs="Times New Roman"/>
                      <w:color w:val="000000"/>
                      <w:szCs w:val="21"/>
                      <w:lang w:val="en-US" w:eastAsia="zh-CN"/>
                    </w:rPr>
                  </w:pPr>
                  <w:r>
                    <w:rPr>
                      <w:rFonts w:hint="eastAsia" w:cs="Times New Roman"/>
                      <w:color w:val="000000"/>
                      <w:szCs w:val="21"/>
                      <w:lang w:val="en-US" w:eastAsia="zh-CN"/>
                    </w:rPr>
                    <w:t>50</w:t>
                  </w:r>
                </w:p>
              </w:tc>
            </w:tr>
          </w:tbl>
          <w:p w14:paraId="3B3771A1">
            <w:pPr>
              <w:keepNext w:val="0"/>
              <w:keepLines w:val="0"/>
              <w:pageBreakBefore w:val="0"/>
              <w:widowControl w:val="0"/>
              <w:numPr>
                <w:ilvl w:val="0"/>
                <w:numId w:val="2"/>
              </w:numPr>
              <w:kinsoku/>
              <w:wordWrap/>
              <w:overflowPunct/>
              <w:topLinePunct w:val="0"/>
              <w:autoSpaceDE/>
              <w:autoSpaceDN/>
              <w:bidi w:val="0"/>
              <w:adjustRightInd/>
              <w:snapToGrid/>
              <w:spacing w:line="440" w:lineRule="exact"/>
              <w:textAlignment w:val="auto"/>
              <w:rPr>
                <w:color w:val="000000" w:themeColor="text1"/>
                <w:sz w:val="24"/>
              </w:rPr>
            </w:pPr>
            <w:r>
              <w:rPr>
                <w:color w:val="000000" w:themeColor="text1"/>
                <w:sz w:val="24"/>
              </w:rPr>
              <w:t>一般固废、危险废物暂存点执行标准</w:t>
            </w:r>
          </w:p>
          <w:p w14:paraId="124EABB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color w:val="000000" w:themeColor="text1"/>
                <w:sz w:val="24"/>
              </w:rPr>
            </w:pPr>
            <w:r>
              <w:rPr>
                <w:rFonts w:hint="default" w:ascii="Times New Roman" w:hAnsi="Times New Roman" w:cs="Times New Roman"/>
                <w:color w:val="000000"/>
                <w:sz w:val="24"/>
                <w:szCs w:val="24"/>
              </w:rPr>
              <w:t>本项目一般工业固废</w:t>
            </w:r>
            <w:r>
              <w:rPr>
                <w:rFonts w:hint="default" w:ascii="Times New Roman" w:hAnsi="Times New Roman" w:cs="Times New Roman"/>
                <w:color w:val="000000"/>
                <w:sz w:val="24"/>
                <w:szCs w:val="24"/>
                <w:lang w:eastAsia="zh-CN"/>
              </w:rPr>
              <w:t>贮存</w:t>
            </w:r>
            <w:r>
              <w:rPr>
                <w:rFonts w:hint="eastAsia" w:ascii="Times New Roman" w:hAnsi="Times New Roman" w:cs="Times New Roman"/>
                <w:color w:val="000000"/>
                <w:sz w:val="24"/>
                <w:szCs w:val="24"/>
                <w:lang w:eastAsia="zh-CN"/>
              </w:rPr>
              <w:t>参照</w:t>
            </w:r>
            <w:r>
              <w:rPr>
                <w:rFonts w:hint="default" w:ascii="Times New Roman" w:hAnsi="Times New Roman" w:cs="Times New Roman"/>
                <w:color w:val="000000"/>
                <w:sz w:val="24"/>
                <w:szCs w:val="24"/>
              </w:rPr>
              <w:t>《一般工业固体废物贮存和填埋污染控制标准》（GB18599-2020）中相关规定执行；危险废物</w:t>
            </w:r>
            <w:r>
              <w:rPr>
                <w:rFonts w:hint="default" w:ascii="Times New Roman" w:hAnsi="Times New Roman" w:cs="Times New Roman"/>
                <w:color w:val="000000"/>
                <w:sz w:val="24"/>
                <w:szCs w:val="24"/>
                <w:lang w:eastAsia="zh-CN"/>
              </w:rPr>
              <w:t>贮存</w:t>
            </w:r>
            <w:r>
              <w:rPr>
                <w:rFonts w:hint="default" w:ascii="Times New Roman" w:hAnsi="Times New Roman" w:cs="Times New Roman"/>
                <w:color w:val="000000"/>
                <w:sz w:val="24"/>
                <w:szCs w:val="24"/>
              </w:rPr>
              <w:t>按</w:t>
            </w:r>
            <w:r>
              <w:rPr>
                <w:rFonts w:hint="default" w:ascii="Times New Roman" w:hAnsi="Times New Roman" w:eastAsia="宋体" w:cs="Times New Roman"/>
                <w:color w:val="000000"/>
                <w:sz w:val="24"/>
                <w:szCs w:val="24"/>
                <w:lang w:val="en-US" w:eastAsia="zh-CN"/>
              </w:rPr>
              <w:t>《危险废物贮存污染控制标准》（GB18597-2023）</w:t>
            </w:r>
            <w:r>
              <w:rPr>
                <w:rFonts w:hint="default" w:ascii="Times New Roman" w:hAnsi="Times New Roman" w:cs="Times New Roman"/>
                <w:color w:val="000000"/>
                <w:sz w:val="24"/>
                <w:szCs w:val="24"/>
              </w:rPr>
              <w:t>中相关规定执行</w:t>
            </w:r>
            <w:r>
              <w:rPr>
                <w:rFonts w:hint="default"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rPr>
              <w:t>生活垃圾处理执行《城市生活垃圾处理及污染防治技术政策》（建城[2000]120 号）和《生活垃圾处理技术指南》（建城[2010]61号）以及国家、省市关于固体废物污染环境防治的法律法规</w:t>
            </w:r>
            <w:r>
              <w:rPr>
                <w:rFonts w:hint="default" w:ascii="Times New Roman" w:hAnsi="Times New Roman" w:cs="Times New Roman"/>
                <w:color w:val="000000"/>
                <w:sz w:val="24"/>
                <w:szCs w:val="24"/>
              </w:rPr>
              <w:t>。</w:t>
            </w:r>
          </w:p>
        </w:tc>
      </w:tr>
    </w:tbl>
    <w:p w14:paraId="4CA9CBF1">
      <w:pPr>
        <w:adjustRightInd w:val="0"/>
        <w:snapToGrid w:val="0"/>
        <w:jc w:val="both"/>
        <w:rPr>
          <w:kern w:val="0"/>
          <w:szCs w:val="21"/>
        </w:rPr>
        <w:sectPr>
          <w:pgSz w:w="11907" w:h="16840"/>
          <w:pgMar w:top="1440" w:right="1077" w:bottom="1440" w:left="1077" w:header="851" w:footer="851" w:gutter="0"/>
          <w:pgBorders>
            <w:top w:val="none" w:sz="0" w:space="0"/>
            <w:left w:val="none" w:sz="0" w:space="0"/>
            <w:bottom w:val="none" w:sz="0" w:space="0"/>
            <w:right w:val="none" w:sz="0" w:space="0"/>
          </w:pgBorders>
          <w:pgNumType w:fmt="numberInDash"/>
          <w:cols w:space="720" w:num="1"/>
          <w:docGrid w:linePitch="312" w:charSpace="0"/>
        </w:sectPr>
      </w:pPr>
    </w:p>
    <w:tbl>
      <w:tblPr>
        <w:tblStyle w:val="25"/>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26"/>
        <w:gridCol w:w="13650"/>
      </w:tblGrid>
      <w:tr w14:paraId="200B13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890" w:hRule="atLeast"/>
          <w:jc w:val="center"/>
        </w:trPr>
        <w:tc>
          <w:tcPr>
            <w:tcW w:w="526" w:type="dxa"/>
            <w:vAlign w:val="center"/>
          </w:tcPr>
          <w:p w14:paraId="69D8CDD2">
            <w:pPr>
              <w:adjustRightInd w:val="0"/>
              <w:snapToGrid w:val="0"/>
              <w:jc w:val="center"/>
              <w:rPr>
                <w:rFonts w:hint="eastAsia" w:ascii="宋体" w:hAnsi="宋体" w:cs="宋体"/>
                <w:kern w:val="0"/>
                <w:sz w:val="24"/>
                <w:szCs w:val="24"/>
              </w:rPr>
            </w:pPr>
          </w:p>
          <w:p w14:paraId="24AE372F">
            <w:pPr>
              <w:adjustRightInd w:val="0"/>
              <w:snapToGrid w:val="0"/>
              <w:jc w:val="center"/>
              <w:rPr>
                <w:rFonts w:hint="eastAsia" w:ascii="宋体" w:hAnsi="宋体" w:cs="宋体"/>
                <w:kern w:val="0"/>
                <w:sz w:val="24"/>
                <w:szCs w:val="24"/>
              </w:rPr>
            </w:pPr>
          </w:p>
          <w:p w14:paraId="73D55FAA">
            <w:pPr>
              <w:adjustRightInd w:val="0"/>
              <w:snapToGrid w:val="0"/>
              <w:jc w:val="center"/>
              <w:rPr>
                <w:rFonts w:hint="eastAsia" w:ascii="宋体" w:hAnsi="宋体" w:cs="宋体"/>
                <w:kern w:val="0"/>
                <w:sz w:val="24"/>
                <w:szCs w:val="24"/>
              </w:rPr>
            </w:pPr>
          </w:p>
          <w:p w14:paraId="241A30E4">
            <w:pPr>
              <w:adjustRightInd w:val="0"/>
              <w:snapToGrid w:val="0"/>
              <w:jc w:val="center"/>
              <w:rPr>
                <w:rFonts w:hint="eastAsia" w:ascii="宋体" w:hAnsi="宋体" w:cs="宋体"/>
                <w:kern w:val="0"/>
                <w:sz w:val="24"/>
                <w:szCs w:val="24"/>
              </w:rPr>
            </w:pPr>
          </w:p>
          <w:p w14:paraId="77F33777">
            <w:pPr>
              <w:adjustRightInd w:val="0"/>
              <w:snapToGrid w:val="0"/>
              <w:jc w:val="center"/>
              <w:rPr>
                <w:rFonts w:hint="eastAsia" w:ascii="宋体" w:hAnsi="宋体" w:cs="宋体"/>
                <w:kern w:val="0"/>
                <w:sz w:val="24"/>
                <w:szCs w:val="24"/>
              </w:rPr>
            </w:pPr>
          </w:p>
          <w:p w14:paraId="42D99B08">
            <w:pPr>
              <w:adjustRightInd w:val="0"/>
              <w:snapToGrid w:val="0"/>
              <w:jc w:val="center"/>
              <w:rPr>
                <w:rFonts w:hint="eastAsia" w:ascii="宋体" w:hAnsi="宋体" w:cs="宋体"/>
                <w:kern w:val="0"/>
                <w:sz w:val="24"/>
                <w:szCs w:val="24"/>
              </w:rPr>
            </w:pPr>
          </w:p>
          <w:p w14:paraId="4A0EF36B">
            <w:pPr>
              <w:adjustRightInd w:val="0"/>
              <w:snapToGrid w:val="0"/>
              <w:jc w:val="center"/>
              <w:rPr>
                <w:rFonts w:hint="eastAsia" w:ascii="宋体" w:hAnsi="宋体" w:cs="宋体"/>
                <w:kern w:val="0"/>
                <w:sz w:val="24"/>
                <w:szCs w:val="24"/>
              </w:rPr>
            </w:pPr>
          </w:p>
          <w:p w14:paraId="795C722D">
            <w:pPr>
              <w:adjustRightInd w:val="0"/>
              <w:snapToGrid w:val="0"/>
              <w:jc w:val="center"/>
              <w:rPr>
                <w:rFonts w:hint="eastAsia" w:ascii="宋体" w:hAnsi="宋体" w:cs="宋体"/>
                <w:kern w:val="0"/>
                <w:sz w:val="24"/>
                <w:szCs w:val="24"/>
              </w:rPr>
            </w:pPr>
          </w:p>
          <w:p w14:paraId="3ADC1AC2">
            <w:pPr>
              <w:adjustRightInd w:val="0"/>
              <w:snapToGrid w:val="0"/>
              <w:jc w:val="center"/>
              <w:rPr>
                <w:rFonts w:hint="eastAsia" w:ascii="宋体" w:hAnsi="宋体" w:cs="宋体"/>
                <w:kern w:val="0"/>
                <w:sz w:val="24"/>
                <w:szCs w:val="24"/>
              </w:rPr>
            </w:pPr>
          </w:p>
          <w:p w14:paraId="4AF46D4F">
            <w:pPr>
              <w:adjustRightInd w:val="0"/>
              <w:snapToGrid w:val="0"/>
              <w:jc w:val="center"/>
              <w:rPr>
                <w:rFonts w:hint="eastAsia" w:ascii="宋体" w:hAnsi="宋体" w:cs="宋体"/>
                <w:kern w:val="0"/>
                <w:sz w:val="24"/>
                <w:szCs w:val="24"/>
              </w:rPr>
            </w:pPr>
          </w:p>
          <w:p w14:paraId="5C3D4F99">
            <w:pPr>
              <w:adjustRightInd w:val="0"/>
              <w:snapToGrid w:val="0"/>
              <w:jc w:val="center"/>
              <w:rPr>
                <w:rFonts w:hint="eastAsia" w:ascii="宋体" w:hAnsi="宋体" w:cs="宋体"/>
                <w:kern w:val="0"/>
                <w:sz w:val="24"/>
                <w:szCs w:val="24"/>
              </w:rPr>
            </w:pPr>
          </w:p>
          <w:p w14:paraId="4FAA24A2">
            <w:pPr>
              <w:adjustRightInd w:val="0"/>
              <w:snapToGrid w:val="0"/>
              <w:jc w:val="center"/>
              <w:rPr>
                <w:rFonts w:hint="eastAsia" w:ascii="宋体" w:hAnsi="宋体" w:cs="宋体"/>
                <w:kern w:val="0"/>
                <w:sz w:val="24"/>
                <w:szCs w:val="24"/>
              </w:rPr>
            </w:pPr>
          </w:p>
          <w:p w14:paraId="79986BB4">
            <w:pPr>
              <w:adjustRightInd w:val="0"/>
              <w:snapToGrid w:val="0"/>
              <w:jc w:val="center"/>
              <w:rPr>
                <w:rFonts w:hint="eastAsia" w:ascii="宋体" w:hAnsi="宋体" w:cs="宋体"/>
                <w:kern w:val="0"/>
                <w:sz w:val="24"/>
                <w:szCs w:val="24"/>
              </w:rPr>
            </w:pPr>
          </w:p>
          <w:p w14:paraId="52E24B41">
            <w:pPr>
              <w:adjustRightInd w:val="0"/>
              <w:snapToGrid w:val="0"/>
              <w:jc w:val="center"/>
              <w:rPr>
                <w:rFonts w:ascii="宋体" w:hAnsi="宋体" w:cs="宋体"/>
                <w:kern w:val="0"/>
                <w:sz w:val="24"/>
                <w:szCs w:val="24"/>
              </w:rPr>
            </w:pPr>
            <w:r>
              <w:rPr>
                <w:rFonts w:hint="eastAsia" w:ascii="宋体" w:hAnsi="宋体" w:cs="宋体"/>
                <w:kern w:val="0"/>
                <w:sz w:val="24"/>
                <w:szCs w:val="24"/>
              </w:rPr>
              <w:t>总量</w:t>
            </w:r>
          </w:p>
          <w:p w14:paraId="7D449F5C">
            <w:pPr>
              <w:adjustRightInd w:val="0"/>
              <w:snapToGrid w:val="0"/>
              <w:jc w:val="center"/>
              <w:rPr>
                <w:rFonts w:ascii="宋体" w:hAnsi="宋体" w:cs="宋体"/>
                <w:kern w:val="0"/>
                <w:sz w:val="24"/>
                <w:szCs w:val="24"/>
              </w:rPr>
            </w:pPr>
            <w:r>
              <w:rPr>
                <w:rFonts w:hint="eastAsia" w:ascii="宋体" w:hAnsi="宋体" w:cs="宋体"/>
                <w:kern w:val="0"/>
                <w:sz w:val="24"/>
                <w:szCs w:val="24"/>
              </w:rPr>
              <w:t>控制</w:t>
            </w:r>
          </w:p>
          <w:p w14:paraId="68AF31BA">
            <w:pPr>
              <w:adjustRightInd w:val="0"/>
              <w:snapToGrid w:val="0"/>
              <w:jc w:val="center"/>
              <w:rPr>
                <w:rFonts w:hint="eastAsia" w:ascii="宋体" w:hAnsi="宋体" w:cs="宋体"/>
                <w:kern w:val="0"/>
                <w:sz w:val="24"/>
                <w:szCs w:val="24"/>
              </w:rPr>
            </w:pPr>
            <w:r>
              <w:rPr>
                <w:rFonts w:hint="eastAsia" w:ascii="宋体" w:hAnsi="宋体" w:cs="宋体"/>
                <w:kern w:val="0"/>
                <w:sz w:val="24"/>
                <w:szCs w:val="24"/>
              </w:rPr>
              <w:t>指标</w:t>
            </w:r>
          </w:p>
          <w:p w14:paraId="57D1FF57">
            <w:pPr>
              <w:pStyle w:val="8"/>
              <w:rPr>
                <w:rFonts w:hint="eastAsia" w:ascii="宋体" w:hAnsi="宋体" w:cs="宋体"/>
                <w:kern w:val="0"/>
                <w:sz w:val="24"/>
                <w:szCs w:val="24"/>
              </w:rPr>
            </w:pPr>
          </w:p>
          <w:p w14:paraId="68EF404B">
            <w:pPr>
              <w:rPr>
                <w:rFonts w:hint="eastAsia" w:ascii="宋体" w:hAnsi="宋体" w:cs="宋体"/>
                <w:kern w:val="0"/>
                <w:sz w:val="24"/>
                <w:szCs w:val="24"/>
              </w:rPr>
            </w:pPr>
          </w:p>
          <w:p w14:paraId="433AA209">
            <w:pPr>
              <w:pStyle w:val="8"/>
              <w:rPr>
                <w:rFonts w:hint="eastAsia" w:ascii="宋体" w:hAnsi="宋体" w:cs="宋体"/>
                <w:kern w:val="0"/>
                <w:sz w:val="24"/>
                <w:szCs w:val="24"/>
              </w:rPr>
            </w:pPr>
          </w:p>
          <w:p w14:paraId="2730E227">
            <w:pPr>
              <w:rPr>
                <w:rFonts w:hint="eastAsia" w:ascii="宋体" w:hAnsi="宋体" w:cs="宋体"/>
                <w:kern w:val="0"/>
                <w:sz w:val="24"/>
                <w:szCs w:val="24"/>
              </w:rPr>
            </w:pPr>
          </w:p>
          <w:p w14:paraId="06F5BF94">
            <w:pPr>
              <w:pStyle w:val="8"/>
              <w:rPr>
                <w:rFonts w:hint="eastAsia" w:ascii="宋体" w:hAnsi="宋体" w:cs="宋体"/>
                <w:kern w:val="0"/>
                <w:sz w:val="24"/>
                <w:szCs w:val="24"/>
              </w:rPr>
            </w:pPr>
          </w:p>
          <w:p w14:paraId="652B68AD">
            <w:pPr>
              <w:rPr>
                <w:rFonts w:hint="eastAsia" w:ascii="宋体" w:hAnsi="宋体" w:cs="宋体"/>
                <w:kern w:val="0"/>
                <w:sz w:val="24"/>
                <w:szCs w:val="24"/>
              </w:rPr>
            </w:pPr>
          </w:p>
          <w:p w14:paraId="39254B09">
            <w:pPr>
              <w:pStyle w:val="8"/>
              <w:rPr>
                <w:rFonts w:hint="eastAsia" w:ascii="宋体" w:hAnsi="宋体" w:cs="宋体"/>
                <w:kern w:val="0"/>
                <w:sz w:val="24"/>
                <w:szCs w:val="24"/>
              </w:rPr>
            </w:pPr>
          </w:p>
          <w:p w14:paraId="69F9034F">
            <w:pPr>
              <w:rPr>
                <w:rFonts w:hint="eastAsia" w:ascii="宋体" w:hAnsi="宋体" w:cs="宋体"/>
                <w:kern w:val="0"/>
                <w:sz w:val="24"/>
                <w:szCs w:val="24"/>
              </w:rPr>
            </w:pPr>
          </w:p>
          <w:p w14:paraId="42F00B4B">
            <w:pPr>
              <w:pStyle w:val="8"/>
              <w:rPr>
                <w:rFonts w:hint="eastAsia" w:ascii="宋体" w:hAnsi="宋体" w:cs="宋体"/>
                <w:kern w:val="0"/>
                <w:sz w:val="24"/>
                <w:szCs w:val="24"/>
              </w:rPr>
            </w:pPr>
          </w:p>
          <w:p w14:paraId="38887559">
            <w:pPr>
              <w:adjustRightInd w:val="0"/>
              <w:snapToGrid w:val="0"/>
              <w:jc w:val="center"/>
              <w:rPr>
                <w:rFonts w:hint="eastAsia" w:ascii="宋体" w:hAnsi="宋体" w:cs="宋体"/>
                <w:kern w:val="0"/>
                <w:sz w:val="24"/>
                <w:szCs w:val="24"/>
              </w:rPr>
            </w:pPr>
          </w:p>
          <w:p w14:paraId="06BD64DC">
            <w:pPr>
              <w:adjustRightInd w:val="0"/>
              <w:snapToGrid w:val="0"/>
              <w:jc w:val="center"/>
              <w:rPr>
                <w:rFonts w:hint="eastAsia" w:ascii="宋体" w:hAnsi="宋体" w:cs="宋体"/>
                <w:kern w:val="0"/>
                <w:sz w:val="24"/>
                <w:szCs w:val="24"/>
              </w:rPr>
            </w:pPr>
          </w:p>
          <w:p w14:paraId="2AB58476">
            <w:pPr>
              <w:adjustRightInd w:val="0"/>
              <w:snapToGrid w:val="0"/>
              <w:jc w:val="center"/>
              <w:rPr>
                <w:rFonts w:hint="eastAsia" w:ascii="宋体" w:hAnsi="宋体" w:cs="宋体"/>
                <w:kern w:val="0"/>
                <w:sz w:val="24"/>
                <w:szCs w:val="24"/>
              </w:rPr>
            </w:pPr>
          </w:p>
          <w:p w14:paraId="4C666A58">
            <w:pPr>
              <w:adjustRightInd w:val="0"/>
              <w:snapToGrid w:val="0"/>
              <w:jc w:val="center"/>
              <w:rPr>
                <w:rFonts w:hint="eastAsia" w:ascii="宋体" w:hAnsi="宋体" w:cs="宋体"/>
                <w:kern w:val="0"/>
                <w:sz w:val="24"/>
                <w:szCs w:val="24"/>
              </w:rPr>
            </w:pPr>
          </w:p>
          <w:p w14:paraId="4995CBB1">
            <w:pPr>
              <w:adjustRightInd w:val="0"/>
              <w:snapToGrid w:val="0"/>
              <w:jc w:val="center"/>
              <w:rPr>
                <w:rFonts w:hint="eastAsia" w:ascii="宋体" w:hAnsi="宋体" w:cs="宋体"/>
                <w:kern w:val="0"/>
                <w:sz w:val="24"/>
                <w:szCs w:val="24"/>
              </w:rPr>
            </w:pPr>
          </w:p>
          <w:p w14:paraId="6071F666">
            <w:pPr>
              <w:adjustRightInd w:val="0"/>
              <w:snapToGrid w:val="0"/>
              <w:jc w:val="center"/>
              <w:rPr>
                <w:rFonts w:hint="eastAsia" w:ascii="宋体" w:hAnsi="宋体" w:cs="宋体"/>
                <w:kern w:val="0"/>
                <w:sz w:val="24"/>
                <w:szCs w:val="24"/>
              </w:rPr>
            </w:pPr>
          </w:p>
          <w:p w14:paraId="5DD10EC2">
            <w:pPr>
              <w:adjustRightInd w:val="0"/>
              <w:snapToGrid w:val="0"/>
              <w:jc w:val="center"/>
              <w:rPr>
                <w:rFonts w:hint="eastAsia" w:ascii="宋体" w:hAnsi="宋体" w:cs="宋体"/>
                <w:kern w:val="0"/>
                <w:sz w:val="24"/>
                <w:szCs w:val="24"/>
              </w:rPr>
            </w:pPr>
          </w:p>
          <w:p w14:paraId="629B51E1">
            <w:pPr>
              <w:adjustRightInd w:val="0"/>
              <w:snapToGrid w:val="0"/>
              <w:jc w:val="center"/>
              <w:rPr>
                <w:rFonts w:hint="eastAsia" w:ascii="宋体" w:hAnsi="宋体" w:cs="宋体"/>
                <w:kern w:val="0"/>
                <w:sz w:val="24"/>
                <w:szCs w:val="24"/>
              </w:rPr>
            </w:pPr>
          </w:p>
          <w:p w14:paraId="1533FDC5">
            <w:pPr>
              <w:adjustRightInd w:val="0"/>
              <w:snapToGrid w:val="0"/>
              <w:jc w:val="center"/>
              <w:rPr>
                <w:rFonts w:ascii="宋体" w:hAnsi="宋体" w:cs="宋体"/>
                <w:kern w:val="0"/>
                <w:sz w:val="24"/>
                <w:szCs w:val="24"/>
              </w:rPr>
            </w:pPr>
            <w:r>
              <w:rPr>
                <w:rFonts w:hint="eastAsia" w:ascii="宋体" w:hAnsi="宋体" w:cs="宋体"/>
                <w:kern w:val="0"/>
                <w:sz w:val="24"/>
                <w:szCs w:val="24"/>
              </w:rPr>
              <w:t>总量</w:t>
            </w:r>
          </w:p>
          <w:p w14:paraId="01D1B61C">
            <w:pPr>
              <w:adjustRightInd w:val="0"/>
              <w:snapToGrid w:val="0"/>
              <w:jc w:val="center"/>
              <w:rPr>
                <w:rFonts w:ascii="宋体" w:hAnsi="宋体" w:cs="宋体"/>
                <w:kern w:val="0"/>
                <w:sz w:val="24"/>
                <w:szCs w:val="24"/>
              </w:rPr>
            </w:pPr>
            <w:r>
              <w:rPr>
                <w:rFonts w:hint="eastAsia" w:ascii="宋体" w:hAnsi="宋体" w:cs="宋体"/>
                <w:kern w:val="0"/>
                <w:sz w:val="24"/>
                <w:szCs w:val="24"/>
              </w:rPr>
              <w:t>控制</w:t>
            </w:r>
          </w:p>
          <w:p w14:paraId="4432CB5E">
            <w:pPr>
              <w:adjustRightInd w:val="0"/>
              <w:snapToGrid w:val="0"/>
              <w:jc w:val="center"/>
              <w:rPr>
                <w:rFonts w:hint="eastAsia" w:ascii="宋体" w:hAnsi="宋体" w:cs="宋体"/>
                <w:kern w:val="0"/>
                <w:sz w:val="24"/>
                <w:szCs w:val="24"/>
              </w:rPr>
            </w:pPr>
            <w:r>
              <w:rPr>
                <w:rFonts w:hint="eastAsia" w:ascii="宋体" w:hAnsi="宋体" w:cs="宋体"/>
                <w:kern w:val="0"/>
                <w:sz w:val="24"/>
                <w:szCs w:val="24"/>
              </w:rPr>
              <w:t>指标</w:t>
            </w:r>
          </w:p>
          <w:p w14:paraId="3DFF68AB">
            <w:pPr>
              <w:rPr>
                <w:rFonts w:hint="eastAsia" w:ascii="宋体" w:hAnsi="宋体" w:cs="宋体"/>
                <w:kern w:val="0"/>
                <w:sz w:val="24"/>
                <w:szCs w:val="24"/>
              </w:rPr>
            </w:pPr>
          </w:p>
          <w:p w14:paraId="4ABC1E17">
            <w:pPr>
              <w:pStyle w:val="8"/>
              <w:rPr>
                <w:rFonts w:hint="eastAsia" w:ascii="宋体" w:hAnsi="宋体" w:cs="宋体"/>
                <w:kern w:val="0"/>
                <w:sz w:val="24"/>
                <w:szCs w:val="24"/>
              </w:rPr>
            </w:pPr>
          </w:p>
          <w:p w14:paraId="2F04B7C4">
            <w:pPr>
              <w:rPr>
                <w:rFonts w:hint="eastAsia" w:ascii="宋体" w:hAnsi="宋体" w:cs="宋体"/>
                <w:kern w:val="0"/>
                <w:sz w:val="24"/>
                <w:szCs w:val="24"/>
              </w:rPr>
            </w:pPr>
          </w:p>
          <w:p w14:paraId="23612B66">
            <w:pPr>
              <w:pStyle w:val="8"/>
              <w:rPr>
                <w:rFonts w:hint="eastAsia"/>
              </w:rPr>
            </w:pPr>
          </w:p>
          <w:p w14:paraId="7800E25E">
            <w:pPr>
              <w:pStyle w:val="17"/>
              <w:rPr>
                <w:rFonts w:hint="eastAsia" w:ascii="宋体" w:hAnsi="宋体" w:cs="宋体"/>
                <w:kern w:val="0"/>
                <w:sz w:val="24"/>
                <w:szCs w:val="24"/>
              </w:rPr>
            </w:pPr>
          </w:p>
          <w:p w14:paraId="662AFACD">
            <w:pPr>
              <w:pStyle w:val="17"/>
              <w:rPr>
                <w:rFonts w:hint="eastAsia" w:ascii="宋体" w:hAnsi="宋体" w:cs="宋体"/>
                <w:kern w:val="0"/>
                <w:sz w:val="24"/>
                <w:szCs w:val="24"/>
              </w:rPr>
            </w:pPr>
          </w:p>
          <w:p w14:paraId="12D99A2C">
            <w:pPr>
              <w:pStyle w:val="17"/>
              <w:rPr>
                <w:rFonts w:hint="eastAsia" w:ascii="宋体" w:hAnsi="宋体" w:cs="宋体"/>
                <w:kern w:val="0"/>
                <w:sz w:val="24"/>
                <w:szCs w:val="24"/>
              </w:rPr>
            </w:pPr>
          </w:p>
          <w:p w14:paraId="32CAD174">
            <w:pPr>
              <w:adjustRightInd w:val="0"/>
              <w:snapToGrid w:val="0"/>
              <w:jc w:val="center"/>
              <w:rPr>
                <w:kern w:val="0"/>
                <w:szCs w:val="21"/>
              </w:rPr>
            </w:pPr>
          </w:p>
          <w:p w14:paraId="374ACC63">
            <w:pPr>
              <w:pStyle w:val="11"/>
              <w:rPr>
                <w:kern w:val="0"/>
                <w:szCs w:val="21"/>
              </w:rPr>
            </w:pPr>
          </w:p>
          <w:p w14:paraId="2179A7F0">
            <w:pPr>
              <w:rPr>
                <w:kern w:val="0"/>
                <w:szCs w:val="21"/>
              </w:rPr>
            </w:pPr>
          </w:p>
          <w:p w14:paraId="084EA512">
            <w:pPr>
              <w:pStyle w:val="11"/>
              <w:rPr>
                <w:kern w:val="0"/>
                <w:szCs w:val="21"/>
              </w:rPr>
            </w:pPr>
          </w:p>
          <w:p w14:paraId="4B58AF69">
            <w:pPr>
              <w:rPr>
                <w:kern w:val="0"/>
                <w:szCs w:val="21"/>
              </w:rPr>
            </w:pPr>
          </w:p>
          <w:p w14:paraId="3EA4824E">
            <w:pPr>
              <w:pStyle w:val="11"/>
              <w:rPr>
                <w:kern w:val="0"/>
                <w:szCs w:val="21"/>
              </w:rPr>
            </w:pPr>
          </w:p>
          <w:p w14:paraId="0323D0E5">
            <w:pPr>
              <w:rPr>
                <w:kern w:val="0"/>
                <w:szCs w:val="21"/>
              </w:rPr>
            </w:pPr>
          </w:p>
        </w:tc>
        <w:tc>
          <w:tcPr>
            <w:tcW w:w="13650" w:type="dxa"/>
            <w:vAlign w:val="top"/>
          </w:tcPr>
          <w:p w14:paraId="324211A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ascii="Times New Roman" w:hAnsi="Times New Roman" w:eastAsia="宋体" w:cs="Times New Roman"/>
                <w:color w:val="000000" w:themeColor="text1"/>
                <w:sz w:val="24"/>
              </w:rPr>
            </w:pPr>
            <w:r>
              <w:rPr>
                <w:rFonts w:hint="eastAsia" w:ascii="Times New Roman" w:hAnsi="Times New Roman" w:eastAsia="宋体" w:cs="Times New Roman"/>
                <w:color w:val="000000" w:themeColor="text1"/>
                <w:sz w:val="24"/>
              </w:rPr>
              <w:t>项目建设地所在区域属于太湖流域三级保护区，且属于“双控区”。结合拟建项目排污特征，确定总量控制因子：</w:t>
            </w:r>
          </w:p>
          <w:p w14:paraId="1A98754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Times New Roman" w:hAnsi="宋体" w:eastAsia="宋体" w:cs="Times New Roman"/>
                <w:bCs/>
                <w:color w:val="auto"/>
                <w:sz w:val="24"/>
                <w:szCs w:val="24"/>
              </w:rPr>
            </w:pPr>
            <w:r>
              <w:rPr>
                <w:rFonts w:ascii="Times New Roman" w:hAnsi="宋体" w:eastAsia="宋体" w:cs="Times New Roman"/>
                <w:bCs/>
                <w:color w:val="auto"/>
                <w:sz w:val="24"/>
                <w:szCs w:val="24"/>
              </w:rPr>
              <w:t>废气：总量控制因子为</w:t>
            </w:r>
            <w:r>
              <w:rPr>
                <w:rFonts w:hint="eastAsia" w:hAnsi="宋体" w:cs="Times New Roman"/>
                <w:bCs/>
                <w:color w:val="auto"/>
                <w:sz w:val="24"/>
                <w:szCs w:val="24"/>
                <w:lang w:val="en-US" w:eastAsia="zh-CN"/>
              </w:rPr>
              <w:t>颗粒物（含铍及其化合物）</w:t>
            </w:r>
            <w:r>
              <w:rPr>
                <w:rFonts w:ascii="Times New Roman" w:hAnsi="宋体" w:eastAsia="宋体" w:cs="Times New Roman"/>
                <w:bCs/>
                <w:color w:val="auto"/>
                <w:sz w:val="24"/>
                <w:szCs w:val="24"/>
              </w:rPr>
              <w:t>；</w:t>
            </w:r>
          </w:p>
          <w:p w14:paraId="5635F98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bCs/>
                <w:color w:val="auto"/>
                <w:sz w:val="24"/>
                <w:szCs w:val="24"/>
              </w:rPr>
            </w:pPr>
            <w:r>
              <w:rPr>
                <w:rFonts w:hAnsi="宋体"/>
                <w:bCs/>
                <w:color w:val="auto"/>
                <w:sz w:val="24"/>
                <w:szCs w:val="24"/>
              </w:rPr>
              <w:t>废水：总量控制因子为</w:t>
            </w:r>
            <w:r>
              <w:rPr>
                <w:bCs/>
                <w:color w:val="auto"/>
                <w:sz w:val="24"/>
                <w:szCs w:val="24"/>
              </w:rPr>
              <w:t>COD</w:t>
            </w:r>
            <w:r>
              <w:rPr>
                <w:rFonts w:hAnsi="宋体"/>
                <w:bCs/>
                <w:color w:val="auto"/>
                <w:sz w:val="24"/>
                <w:szCs w:val="24"/>
              </w:rPr>
              <w:t>、</w:t>
            </w:r>
            <w:r>
              <w:rPr>
                <w:bCs/>
                <w:color w:val="auto"/>
                <w:sz w:val="24"/>
                <w:szCs w:val="24"/>
              </w:rPr>
              <w:t>NH</w:t>
            </w:r>
            <w:r>
              <w:rPr>
                <w:bCs/>
                <w:color w:val="auto"/>
                <w:sz w:val="24"/>
                <w:szCs w:val="24"/>
                <w:vertAlign w:val="subscript"/>
              </w:rPr>
              <w:t>3</w:t>
            </w:r>
            <w:r>
              <w:rPr>
                <w:bCs/>
                <w:color w:val="auto"/>
                <w:sz w:val="24"/>
                <w:szCs w:val="24"/>
              </w:rPr>
              <w:t>-N</w:t>
            </w:r>
            <w:r>
              <w:rPr>
                <w:rFonts w:hAnsi="宋体"/>
                <w:bCs/>
                <w:color w:val="auto"/>
                <w:sz w:val="24"/>
                <w:szCs w:val="24"/>
              </w:rPr>
              <w:t>、</w:t>
            </w:r>
            <w:r>
              <w:rPr>
                <w:bCs/>
                <w:color w:val="auto"/>
                <w:sz w:val="24"/>
                <w:szCs w:val="24"/>
              </w:rPr>
              <w:t>TP</w:t>
            </w:r>
            <w:r>
              <w:rPr>
                <w:rFonts w:hAnsi="宋体"/>
                <w:bCs/>
                <w:color w:val="auto"/>
                <w:sz w:val="24"/>
                <w:szCs w:val="24"/>
              </w:rPr>
              <w:t>、总氮；</w:t>
            </w:r>
          </w:p>
          <w:p w14:paraId="336F37D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bCs/>
                <w:color w:val="auto"/>
                <w:sz w:val="24"/>
                <w:szCs w:val="24"/>
              </w:rPr>
            </w:pPr>
            <w:r>
              <w:rPr>
                <w:rFonts w:hAnsi="宋体"/>
                <w:bCs/>
                <w:color w:val="auto"/>
                <w:sz w:val="24"/>
                <w:szCs w:val="24"/>
              </w:rPr>
              <w:t>固废：固体废物得到妥善处置，排放总量为零；</w:t>
            </w:r>
          </w:p>
          <w:p w14:paraId="634FE24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color w:val="auto"/>
                <w:spacing w:val="6"/>
                <w:sz w:val="24"/>
                <w:szCs w:val="24"/>
                <w:lang w:val="en-US" w:eastAsia="zh-CN"/>
              </w:rPr>
            </w:pPr>
            <w:r>
              <w:rPr>
                <w:rFonts w:hAnsi="宋体"/>
                <w:bCs/>
                <w:color w:val="auto"/>
                <w:sz w:val="24"/>
                <w:szCs w:val="24"/>
              </w:rPr>
              <w:t>本项目总量控制因子和特征因子的总量控制指标见表</w:t>
            </w:r>
            <w:r>
              <w:rPr>
                <w:color w:val="auto"/>
                <w:spacing w:val="6"/>
                <w:sz w:val="24"/>
                <w:szCs w:val="24"/>
              </w:rPr>
              <w:t>3-</w:t>
            </w:r>
            <w:r>
              <w:rPr>
                <w:rFonts w:hint="eastAsia"/>
                <w:color w:val="auto"/>
                <w:spacing w:val="6"/>
                <w:sz w:val="24"/>
                <w:szCs w:val="24"/>
                <w:lang w:val="en-US" w:eastAsia="zh-CN"/>
              </w:rPr>
              <w:t>9。</w:t>
            </w:r>
          </w:p>
          <w:p w14:paraId="2EA0B52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b/>
                <w:bCs/>
                <w:color w:val="auto"/>
                <w:sz w:val="21"/>
                <w:szCs w:val="21"/>
              </w:rPr>
            </w:pPr>
            <w:r>
              <w:rPr>
                <w:rFonts w:hAnsi="宋体"/>
                <w:b/>
                <w:bCs/>
                <w:color w:val="auto"/>
                <w:sz w:val="24"/>
                <w:szCs w:val="24"/>
              </w:rPr>
              <w:t>表</w:t>
            </w:r>
            <w:r>
              <w:rPr>
                <w:b/>
                <w:color w:val="auto"/>
                <w:spacing w:val="6"/>
                <w:sz w:val="24"/>
                <w:szCs w:val="24"/>
              </w:rPr>
              <w:t>3-</w:t>
            </w:r>
            <w:r>
              <w:rPr>
                <w:rFonts w:hint="eastAsia"/>
                <w:b/>
                <w:color w:val="auto"/>
                <w:spacing w:val="6"/>
                <w:sz w:val="24"/>
                <w:szCs w:val="24"/>
                <w:lang w:val="en-US" w:eastAsia="zh-CN"/>
              </w:rPr>
              <w:t>9</w:t>
            </w:r>
            <w:r>
              <w:rPr>
                <w:b/>
                <w:bCs/>
                <w:color w:val="auto"/>
                <w:sz w:val="24"/>
                <w:szCs w:val="24"/>
              </w:rPr>
              <w:t xml:space="preserve">   </w:t>
            </w:r>
            <w:r>
              <w:rPr>
                <w:rFonts w:hAnsi="宋体"/>
                <w:b/>
                <w:bCs/>
                <w:color w:val="auto"/>
                <w:sz w:val="24"/>
                <w:szCs w:val="24"/>
              </w:rPr>
              <w:t>污染物排放总量指标表</w:t>
            </w:r>
            <w:r>
              <w:rPr>
                <w:b/>
                <w:bCs/>
                <w:color w:val="auto"/>
                <w:sz w:val="24"/>
                <w:szCs w:val="24"/>
              </w:rPr>
              <w:t xml:space="preserve">      </w:t>
            </w:r>
            <w:r>
              <w:rPr>
                <w:rFonts w:hAnsi="宋体"/>
                <w:b/>
                <w:bCs/>
                <w:color w:val="auto"/>
                <w:sz w:val="21"/>
                <w:szCs w:val="21"/>
              </w:rPr>
              <w:t>单位　</w:t>
            </w:r>
            <w:r>
              <w:rPr>
                <w:b/>
                <w:bCs/>
                <w:color w:val="auto"/>
                <w:sz w:val="21"/>
                <w:szCs w:val="21"/>
              </w:rPr>
              <w:t>t/a</w:t>
            </w:r>
          </w:p>
          <w:tbl>
            <w:tblPr>
              <w:tblStyle w:val="25"/>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417"/>
              <w:gridCol w:w="540"/>
              <w:gridCol w:w="1290"/>
              <w:gridCol w:w="1159"/>
              <w:gridCol w:w="1425"/>
              <w:gridCol w:w="1200"/>
              <w:gridCol w:w="1530"/>
              <w:gridCol w:w="1185"/>
              <w:gridCol w:w="1635"/>
              <w:gridCol w:w="1809"/>
              <w:gridCol w:w="1244"/>
            </w:tblGrid>
            <w:tr w14:paraId="00712F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119" w:hRule="atLeast"/>
              </w:trPr>
              <w:tc>
                <w:tcPr>
                  <w:tcW w:w="155" w:type="pct"/>
                  <w:vMerge w:val="restart"/>
                  <w:tcBorders>
                    <w:top w:val="single" w:color="auto" w:sz="12" w:space="0"/>
                    <w:left w:val="nil"/>
                    <w:bottom w:val="single" w:color="auto" w:sz="4" w:space="0"/>
                    <w:right w:val="single" w:color="auto" w:sz="4" w:space="0"/>
                  </w:tcBorders>
                  <w:vAlign w:val="center"/>
                </w:tcPr>
                <w:p w14:paraId="612AB8C3">
                  <w:pPr>
                    <w:ind w:left="-105" w:leftChars="-50" w:right="-105" w:rightChars="-50"/>
                    <w:jc w:val="center"/>
                    <w:rPr>
                      <w:b/>
                      <w:color w:val="auto"/>
                      <w:sz w:val="21"/>
                      <w:szCs w:val="21"/>
                    </w:rPr>
                  </w:pPr>
                  <w:r>
                    <w:rPr>
                      <w:b/>
                      <w:color w:val="auto"/>
                      <w:sz w:val="21"/>
                      <w:szCs w:val="21"/>
                    </w:rPr>
                    <w:t>类</w:t>
                  </w:r>
                </w:p>
                <w:p w14:paraId="7D29ED96">
                  <w:pPr>
                    <w:ind w:left="-105" w:leftChars="-50" w:right="-105" w:rightChars="-50"/>
                    <w:jc w:val="center"/>
                    <w:rPr>
                      <w:b/>
                      <w:color w:val="auto"/>
                      <w:sz w:val="21"/>
                      <w:szCs w:val="21"/>
                    </w:rPr>
                  </w:pPr>
                  <w:r>
                    <w:rPr>
                      <w:b/>
                      <w:color w:val="auto"/>
                      <w:sz w:val="21"/>
                      <w:szCs w:val="21"/>
                    </w:rPr>
                    <w:t>别</w:t>
                  </w:r>
                </w:p>
              </w:tc>
              <w:tc>
                <w:tcPr>
                  <w:tcW w:w="681" w:type="pct"/>
                  <w:gridSpan w:val="2"/>
                  <w:vMerge w:val="restart"/>
                  <w:tcBorders>
                    <w:top w:val="single" w:color="auto" w:sz="12" w:space="0"/>
                    <w:left w:val="nil"/>
                    <w:bottom w:val="single" w:color="auto" w:sz="4" w:space="0"/>
                    <w:right w:val="single" w:color="auto" w:sz="4" w:space="0"/>
                  </w:tcBorders>
                  <w:vAlign w:val="center"/>
                </w:tcPr>
                <w:p w14:paraId="71D3C6FA">
                  <w:pPr>
                    <w:ind w:left="-105" w:leftChars="-50" w:right="-105" w:rightChars="-50"/>
                    <w:jc w:val="center"/>
                    <w:rPr>
                      <w:b/>
                      <w:color w:val="auto"/>
                      <w:sz w:val="21"/>
                      <w:szCs w:val="21"/>
                    </w:rPr>
                  </w:pPr>
                  <w:r>
                    <w:rPr>
                      <w:b/>
                      <w:color w:val="auto"/>
                      <w:sz w:val="21"/>
                      <w:szCs w:val="21"/>
                    </w:rPr>
                    <w:t>污染物名称</w:t>
                  </w:r>
                </w:p>
              </w:tc>
              <w:tc>
                <w:tcPr>
                  <w:tcW w:w="961" w:type="pct"/>
                  <w:gridSpan w:val="2"/>
                  <w:tcBorders>
                    <w:top w:val="single" w:color="auto" w:sz="12" w:space="0"/>
                    <w:left w:val="single" w:color="auto" w:sz="4" w:space="0"/>
                    <w:bottom w:val="single" w:color="auto" w:sz="4" w:space="0"/>
                    <w:right w:val="single" w:color="auto" w:sz="4" w:space="0"/>
                  </w:tcBorders>
                  <w:vAlign w:val="center"/>
                </w:tcPr>
                <w:p w14:paraId="56C083D5">
                  <w:pPr>
                    <w:ind w:left="-105" w:leftChars="-50" w:right="-105" w:rightChars="-50"/>
                    <w:jc w:val="center"/>
                    <w:rPr>
                      <w:b/>
                      <w:color w:val="auto"/>
                      <w:sz w:val="21"/>
                      <w:szCs w:val="21"/>
                    </w:rPr>
                  </w:pPr>
                  <w:r>
                    <w:rPr>
                      <w:rFonts w:hint="eastAsia"/>
                      <w:b/>
                      <w:color w:val="auto"/>
                      <w:sz w:val="21"/>
                      <w:szCs w:val="21"/>
                      <w:lang w:val="en-US" w:eastAsia="zh-CN"/>
                    </w:rPr>
                    <w:t>改建</w:t>
                  </w:r>
                  <w:r>
                    <w:rPr>
                      <w:b/>
                      <w:color w:val="auto"/>
                      <w:sz w:val="21"/>
                      <w:szCs w:val="21"/>
                    </w:rPr>
                    <w:t>前</w:t>
                  </w:r>
                </w:p>
              </w:tc>
              <w:tc>
                <w:tcPr>
                  <w:tcW w:w="1457" w:type="pct"/>
                  <w:gridSpan w:val="3"/>
                  <w:tcBorders>
                    <w:top w:val="single" w:color="auto" w:sz="12" w:space="0"/>
                    <w:left w:val="single" w:color="auto" w:sz="4" w:space="0"/>
                    <w:bottom w:val="single" w:color="auto" w:sz="4" w:space="0"/>
                    <w:right w:val="single" w:color="auto" w:sz="4" w:space="0"/>
                  </w:tcBorders>
                  <w:vAlign w:val="center"/>
                </w:tcPr>
                <w:p w14:paraId="33D1B3D1">
                  <w:pPr>
                    <w:ind w:left="-105" w:leftChars="-50" w:right="-105" w:rightChars="-50"/>
                    <w:jc w:val="center"/>
                    <w:rPr>
                      <w:b/>
                      <w:color w:val="auto"/>
                      <w:sz w:val="21"/>
                      <w:szCs w:val="21"/>
                    </w:rPr>
                  </w:pPr>
                  <w:r>
                    <w:rPr>
                      <w:b/>
                      <w:color w:val="auto"/>
                      <w:sz w:val="21"/>
                      <w:szCs w:val="21"/>
                    </w:rPr>
                    <w:t>本项目</w:t>
                  </w:r>
                </w:p>
              </w:tc>
              <w:tc>
                <w:tcPr>
                  <w:tcW w:w="608" w:type="pct"/>
                  <w:vMerge w:val="restart"/>
                  <w:tcBorders>
                    <w:top w:val="single" w:color="auto" w:sz="12" w:space="0"/>
                    <w:left w:val="single" w:color="auto" w:sz="4" w:space="0"/>
                    <w:bottom w:val="single" w:color="auto" w:sz="4" w:space="0"/>
                    <w:right w:val="single" w:color="auto" w:sz="4" w:space="0"/>
                  </w:tcBorders>
                  <w:vAlign w:val="center"/>
                </w:tcPr>
                <w:p w14:paraId="56F2E16B">
                  <w:pPr>
                    <w:ind w:left="-105" w:leftChars="-50" w:right="-105" w:rightChars="-50"/>
                    <w:jc w:val="center"/>
                    <w:rPr>
                      <w:b/>
                      <w:color w:val="auto"/>
                      <w:sz w:val="21"/>
                      <w:szCs w:val="21"/>
                    </w:rPr>
                  </w:pPr>
                  <w:r>
                    <w:rPr>
                      <w:b/>
                      <w:color w:val="auto"/>
                      <w:sz w:val="21"/>
                      <w:szCs w:val="21"/>
                    </w:rPr>
                    <w:t>以新带老</w:t>
                  </w:r>
                </w:p>
                <w:p w14:paraId="56DD2E12">
                  <w:pPr>
                    <w:ind w:right="-105" w:rightChars="-50"/>
                    <w:jc w:val="center"/>
                    <w:rPr>
                      <w:b/>
                      <w:color w:val="auto"/>
                      <w:sz w:val="21"/>
                      <w:szCs w:val="21"/>
                    </w:rPr>
                  </w:pPr>
                  <w:r>
                    <w:rPr>
                      <w:b/>
                      <w:color w:val="auto"/>
                      <w:sz w:val="21"/>
                      <w:szCs w:val="21"/>
                    </w:rPr>
                    <w:t>削减量</w:t>
                  </w:r>
                </w:p>
              </w:tc>
              <w:tc>
                <w:tcPr>
                  <w:tcW w:w="673" w:type="pct"/>
                  <w:vMerge w:val="restart"/>
                  <w:tcBorders>
                    <w:top w:val="single" w:color="auto" w:sz="12" w:space="0"/>
                    <w:left w:val="single" w:color="auto" w:sz="4" w:space="0"/>
                    <w:bottom w:val="single" w:color="auto" w:sz="4" w:space="0"/>
                    <w:right w:val="single" w:color="auto" w:sz="4" w:space="0"/>
                  </w:tcBorders>
                  <w:vAlign w:val="center"/>
                </w:tcPr>
                <w:p w14:paraId="4035F3AD">
                  <w:pPr>
                    <w:spacing w:line="260" w:lineRule="exact"/>
                    <w:jc w:val="center"/>
                    <w:rPr>
                      <w:b/>
                      <w:color w:val="auto"/>
                      <w:sz w:val="21"/>
                      <w:szCs w:val="21"/>
                    </w:rPr>
                  </w:pPr>
                  <w:r>
                    <w:rPr>
                      <w:rFonts w:hint="eastAsia"/>
                      <w:b/>
                      <w:color w:val="auto"/>
                      <w:sz w:val="21"/>
                      <w:szCs w:val="21"/>
                      <w:lang w:val="en-US" w:eastAsia="zh-CN"/>
                    </w:rPr>
                    <w:t>改建</w:t>
                  </w:r>
                  <w:r>
                    <w:rPr>
                      <w:b/>
                      <w:color w:val="auto"/>
                      <w:sz w:val="21"/>
                      <w:szCs w:val="21"/>
                    </w:rPr>
                    <w:t>后全厂排放量</w:t>
                  </w:r>
                </w:p>
              </w:tc>
              <w:tc>
                <w:tcPr>
                  <w:tcW w:w="463" w:type="pct"/>
                  <w:vMerge w:val="restart"/>
                  <w:tcBorders>
                    <w:top w:val="single" w:color="auto" w:sz="12" w:space="0"/>
                    <w:left w:val="single" w:color="auto" w:sz="4" w:space="0"/>
                    <w:bottom w:val="single" w:color="auto" w:sz="4" w:space="0"/>
                    <w:right w:val="nil"/>
                  </w:tcBorders>
                  <w:vAlign w:val="center"/>
                </w:tcPr>
                <w:p w14:paraId="53E93E03">
                  <w:pPr>
                    <w:ind w:left="-105" w:leftChars="-50" w:right="-105" w:rightChars="-50"/>
                    <w:jc w:val="center"/>
                    <w:rPr>
                      <w:b/>
                      <w:color w:val="auto"/>
                      <w:sz w:val="21"/>
                      <w:szCs w:val="21"/>
                    </w:rPr>
                  </w:pPr>
                  <w:r>
                    <w:rPr>
                      <w:b/>
                      <w:color w:val="auto"/>
                      <w:sz w:val="21"/>
                      <w:szCs w:val="21"/>
                    </w:rPr>
                    <w:t>排放</w:t>
                  </w:r>
                </w:p>
                <w:p w14:paraId="73B5377B">
                  <w:pPr>
                    <w:ind w:left="-105" w:leftChars="-50" w:right="-105" w:rightChars="-50"/>
                    <w:jc w:val="center"/>
                    <w:rPr>
                      <w:b/>
                      <w:color w:val="auto"/>
                      <w:sz w:val="21"/>
                      <w:szCs w:val="21"/>
                    </w:rPr>
                  </w:pPr>
                  <w:r>
                    <w:rPr>
                      <w:b/>
                      <w:color w:val="auto"/>
                      <w:sz w:val="21"/>
                      <w:szCs w:val="21"/>
                    </w:rPr>
                    <w:t>增减量</w:t>
                  </w:r>
                </w:p>
              </w:tc>
            </w:tr>
            <w:tr w14:paraId="0EDB77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513" w:hRule="atLeast"/>
              </w:trPr>
              <w:tc>
                <w:tcPr>
                  <w:tcW w:w="155" w:type="pct"/>
                  <w:vMerge w:val="continue"/>
                  <w:tcBorders>
                    <w:top w:val="single" w:color="auto" w:sz="12" w:space="0"/>
                    <w:left w:val="nil"/>
                    <w:bottom w:val="single" w:color="auto" w:sz="4" w:space="0"/>
                    <w:right w:val="single" w:color="auto" w:sz="4" w:space="0"/>
                  </w:tcBorders>
                  <w:vAlign w:val="center"/>
                </w:tcPr>
                <w:p w14:paraId="0E3606FE">
                  <w:pPr>
                    <w:widowControl/>
                    <w:jc w:val="left"/>
                    <w:rPr>
                      <w:b/>
                      <w:color w:val="auto"/>
                      <w:sz w:val="21"/>
                      <w:szCs w:val="21"/>
                    </w:rPr>
                  </w:pPr>
                </w:p>
              </w:tc>
              <w:tc>
                <w:tcPr>
                  <w:tcW w:w="681" w:type="pct"/>
                  <w:gridSpan w:val="2"/>
                  <w:vMerge w:val="continue"/>
                  <w:tcBorders>
                    <w:top w:val="single" w:color="auto" w:sz="12" w:space="0"/>
                    <w:left w:val="nil"/>
                    <w:bottom w:val="single" w:color="auto" w:sz="4" w:space="0"/>
                    <w:right w:val="single" w:color="auto" w:sz="4" w:space="0"/>
                  </w:tcBorders>
                  <w:vAlign w:val="center"/>
                </w:tcPr>
                <w:p w14:paraId="11037CCE">
                  <w:pPr>
                    <w:widowControl/>
                    <w:jc w:val="left"/>
                    <w:rPr>
                      <w:b/>
                      <w:color w:val="auto"/>
                      <w:sz w:val="21"/>
                      <w:szCs w:val="21"/>
                    </w:rPr>
                  </w:pPr>
                </w:p>
              </w:tc>
              <w:tc>
                <w:tcPr>
                  <w:tcW w:w="431" w:type="pct"/>
                  <w:tcBorders>
                    <w:top w:val="single" w:color="auto" w:sz="4" w:space="0"/>
                    <w:left w:val="single" w:color="auto" w:sz="4" w:space="0"/>
                    <w:bottom w:val="single" w:color="auto" w:sz="4" w:space="0"/>
                    <w:right w:val="single" w:color="auto" w:sz="4" w:space="0"/>
                  </w:tcBorders>
                  <w:vAlign w:val="center"/>
                </w:tcPr>
                <w:p w14:paraId="261DE049">
                  <w:pPr>
                    <w:ind w:left="-105" w:leftChars="-50" w:right="-105" w:rightChars="-50"/>
                    <w:jc w:val="center"/>
                    <w:rPr>
                      <w:b/>
                      <w:color w:val="auto"/>
                      <w:sz w:val="21"/>
                      <w:szCs w:val="21"/>
                    </w:rPr>
                  </w:pPr>
                  <w:r>
                    <w:rPr>
                      <w:b/>
                      <w:color w:val="auto"/>
                      <w:sz w:val="21"/>
                      <w:szCs w:val="21"/>
                    </w:rPr>
                    <w:t>实际排放量</w:t>
                  </w:r>
                </w:p>
                <w:p w14:paraId="0FF745D4">
                  <w:pPr>
                    <w:ind w:left="-105" w:leftChars="-50" w:right="-105" w:rightChars="-50"/>
                    <w:jc w:val="center"/>
                    <w:rPr>
                      <w:rFonts w:hint="eastAsia" w:eastAsia="宋体"/>
                      <w:b/>
                      <w:color w:val="auto"/>
                      <w:sz w:val="21"/>
                      <w:szCs w:val="21"/>
                      <w:lang w:val="en-US" w:eastAsia="zh-CN"/>
                    </w:rPr>
                  </w:pPr>
                  <w:r>
                    <w:rPr>
                      <w:rFonts w:hint="eastAsia"/>
                      <w:b/>
                      <w:color w:val="auto"/>
                      <w:sz w:val="21"/>
                      <w:szCs w:val="21"/>
                      <w:lang w:val="en-US" w:eastAsia="zh-CN"/>
                    </w:rPr>
                    <w:t>（已建）</w:t>
                  </w:r>
                </w:p>
              </w:tc>
              <w:tc>
                <w:tcPr>
                  <w:tcW w:w="530" w:type="pct"/>
                  <w:tcBorders>
                    <w:top w:val="single" w:color="auto" w:sz="4" w:space="0"/>
                    <w:left w:val="single" w:color="auto" w:sz="4" w:space="0"/>
                    <w:bottom w:val="single" w:color="auto" w:sz="4" w:space="0"/>
                    <w:right w:val="single" w:color="auto" w:sz="4" w:space="0"/>
                  </w:tcBorders>
                  <w:vAlign w:val="center"/>
                </w:tcPr>
                <w:p w14:paraId="44A7E648">
                  <w:pPr>
                    <w:ind w:left="-105" w:leftChars="-50" w:right="-105" w:rightChars="-50"/>
                    <w:jc w:val="center"/>
                    <w:rPr>
                      <w:b/>
                      <w:color w:val="auto"/>
                      <w:sz w:val="21"/>
                      <w:szCs w:val="21"/>
                    </w:rPr>
                  </w:pPr>
                  <w:r>
                    <w:rPr>
                      <w:b/>
                      <w:color w:val="auto"/>
                      <w:sz w:val="21"/>
                      <w:szCs w:val="21"/>
                    </w:rPr>
                    <w:t>核定排放量</w:t>
                  </w:r>
                </w:p>
                <w:p w14:paraId="2F251DA2">
                  <w:pPr>
                    <w:ind w:left="-105" w:leftChars="-50" w:right="-105" w:rightChars="-50"/>
                    <w:jc w:val="center"/>
                    <w:rPr>
                      <w:rFonts w:hint="eastAsia" w:eastAsia="宋体"/>
                      <w:b/>
                      <w:color w:val="auto"/>
                      <w:sz w:val="21"/>
                      <w:szCs w:val="21"/>
                      <w:lang w:eastAsia="zh-CN"/>
                    </w:rPr>
                  </w:pPr>
                  <w:r>
                    <w:rPr>
                      <w:rFonts w:hint="eastAsia"/>
                      <w:b/>
                      <w:color w:val="auto"/>
                      <w:sz w:val="21"/>
                      <w:szCs w:val="21"/>
                      <w:lang w:eastAsia="zh-CN"/>
                    </w:rPr>
                    <w:t>（</w:t>
                  </w:r>
                  <w:r>
                    <w:rPr>
                      <w:rFonts w:hint="eastAsia"/>
                      <w:b/>
                      <w:color w:val="auto"/>
                      <w:sz w:val="21"/>
                      <w:szCs w:val="21"/>
                      <w:lang w:val="en-US" w:eastAsia="zh-CN"/>
                    </w:rPr>
                    <w:t>已建+在建</w:t>
                  </w:r>
                  <w:r>
                    <w:rPr>
                      <w:rFonts w:hint="eastAsia"/>
                      <w:b/>
                      <w:color w:val="auto"/>
                      <w:sz w:val="21"/>
                      <w:szCs w:val="21"/>
                      <w:lang w:eastAsia="zh-CN"/>
                    </w:rPr>
                    <w:t>）</w:t>
                  </w:r>
                </w:p>
              </w:tc>
              <w:tc>
                <w:tcPr>
                  <w:tcW w:w="446" w:type="pct"/>
                  <w:tcBorders>
                    <w:top w:val="single" w:color="auto" w:sz="4" w:space="0"/>
                    <w:left w:val="single" w:color="auto" w:sz="4" w:space="0"/>
                    <w:bottom w:val="single" w:color="auto" w:sz="4" w:space="0"/>
                    <w:right w:val="single" w:color="auto" w:sz="4" w:space="0"/>
                  </w:tcBorders>
                  <w:vAlign w:val="center"/>
                </w:tcPr>
                <w:p w14:paraId="5902D8F4">
                  <w:pPr>
                    <w:ind w:left="-105" w:leftChars="-50" w:right="-105" w:rightChars="-50"/>
                    <w:jc w:val="center"/>
                    <w:rPr>
                      <w:b/>
                      <w:color w:val="auto"/>
                      <w:sz w:val="21"/>
                      <w:szCs w:val="21"/>
                    </w:rPr>
                  </w:pPr>
                  <w:r>
                    <w:rPr>
                      <w:b/>
                      <w:color w:val="auto"/>
                      <w:sz w:val="21"/>
                      <w:szCs w:val="21"/>
                    </w:rPr>
                    <w:t>产生量</w:t>
                  </w:r>
                </w:p>
              </w:tc>
              <w:tc>
                <w:tcPr>
                  <w:tcW w:w="569" w:type="pct"/>
                  <w:tcBorders>
                    <w:top w:val="single" w:color="auto" w:sz="4" w:space="0"/>
                    <w:left w:val="single" w:color="auto" w:sz="4" w:space="0"/>
                    <w:bottom w:val="single" w:color="auto" w:sz="4" w:space="0"/>
                    <w:right w:val="single" w:color="auto" w:sz="4" w:space="0"/>
                  </w:tcBorders>
                  <w:vAlign w:val="center"/>
                </w:tcPr>
                <w:p w14:paraId="345449EC">
                  <w:pPr>
                    <w:ind w:left="-105" w:leftChars="-50" w:right="-105" w:rightChars="-50"/>
                    <w:jc w:val="center"/>
                    <w:rPr>
                      <w:b/>
                      <w:color w:val="auto"/>
                      <w:sz w:val="21"/>
                      <w:szCs w:val="21"/>
                    </w:rPr>
                  </w:pPr>
                  <w:r>
                    <w:rPr>
                      <w:b/>
                      <w:color w:val="auto"/>
                      <w:sz w:val="21"/>
                      <w:szCs w:val="21"/>
                    </w:rPr>
                    <w:t>削减量</w:t>
                  </w:r>
                </w:p>
              </w:tc>
              <w:tc>
                <w:tcPr>
                  <w:tcW w:w="441" w:type="pct"/>
                  <w:tcBorders>
                    <w:top w:val="single" w:color="auto" w:sz="4" w:space="0"/>
                    <w:left w:val="single" w:color="auto" w:sz="4" w:space="0"/>
                    <w:bottom w:val="single" w:color="auto" w:sz="4" w:space="0"/>
                    <w:right w:val="single" w:color="auto" w:sz="4" w:space="0"/>
                  </w:tcBorders>
                  <w:vAlign w:val="center"/>
                </w:tcPr>
                <w:p w14:paraId="06553D89">
                  <w:pPr>
                    <w:ind w:left="-105" w:leftChars="-50" w:right="-105" w:rightChars="-50"/>
                    <w:jc w:val="center"/>
                    <w:rPr>
                      <w:b/>
                      <w:color w:val="auto"/>
                      <w:sz w:val="21"/>
                      <w:szCs w:val="21"/>
                    </w:rPr>
                  </w:pPr>
                  <w:r>
                    <w:rPr>
                      <w:b/>
                      <w:color w:val="auto"/>
                      <w:sz w:val="21"/>
                      <w:szCs w:val="21"/>
                    </w:rPr>
                    <w:t>排放量</w:t>
                  </w:r>
                </w:p>
              </w:tc>
              <w:tc>
                <w:tcPr>
                  <w:tcW w:w="608" w:type="pct"/>
                  <w:vMerge w:val="continue"/>
                  <w:tcBorders>
                    <w:top w:val="single" w:color="auto" w:sz="12" w:space="0"/>
                    <w:left w:val="single" w:color="auto" w:sz="4" w:space="0"/>
                    <w:bottom w:val="single" w:color="auto" w:sz="4" w:space="0"/>
                    <w:right w:val="single" w:color="auto" w:sz="4" w:space="0"/>
                  </w:tcBorders>
                  <w:vAlign w:val="center"/>
                </w:tcPr>
                <w:p w14:paraId="1CDF28B4">
                  <w:pPr>
                    <w:widowControl/>
                    <w:jc w:val="left"/>
                    <w:rPr>
                      <w:b/>
                      <w:color w:val="auto"/>
                      <w:sz w:val="21"/>
                      <w:szCs w:val="21"/>
                    </w:rPr>
                  </w:pPr>
                </w:p>
              </w:tc>
              <w:tc>
                <w:tcPr>
                  <w:tcW w:w="673" w:type="pct"/>
                  <w:vMerge w:val="continue"/>
                  <w:tcBorders>
                    <w:top w:val="single" w:color="auto" w:sz="12" w:space="0"/>
                    <w:left w:val="single" w:color="auto" w:sz="4" w:space="0"/>
                    <w:bottom w:val="single" w:color="auto" w:sz="4" w:space="0"/>
                    <w:right w:val="single" w:color="auto" w:sz="4" w:space="0"/>
                  </w:tcBorders>
                  <w:vAlign w:val="center"/>
                </w:tcPr>
                <w:p w14:paraId="51BDB482">
                  <w:pPr>
                    <w:widowControl/>
                    <w:jc w:val="left"/>
                    <w:rPr>
                      <w:b/>
                      <w:color w:val="auto"/>
                      <w:sz w:val="21"/>
                      <w:szCs w:val="21"/>
                    </w:rPr>
                  </w:pPr>
                </w:p>
              </w:tc>
              <w:tc>
                <w:tcPr>
                  <w:tcW w:w="463" w:type="pct"/>
                  <w:vMerge w:val="continue"/>
                  <w:tcBorders>
                    <w:top w:val="single" w:color="auto" w:sz="12" w:space="0"/>
                    <w:left w:val="single" w:color="auto" w:sz="4" w:space="0"/>
                    <w:bottom w:val="single" w:color="auto" w:sz="4" w:space="0"/>
                    <w:right w:val="nil"/>
                  </w:tcBorders>
                  <w:vAlign w:val="center"/>
                </w:tcPr>
                <w:p w14:paraId="73CFB4F7">
                  <w:pPr>
                    <w:widowControl/>
                    <w:jc w:val="left"/>
                    <w:rPr>
                      <w:b/>
                      <w:color w:val="auto"/>
                      <w:sz w:val="21"/>
                      <w:szCs w:val="21"/>
                    </w:rPr>
                  </w:pPr>
                </w:p>
              </w:tc>
            </w:tr>
            <w:tr w14:paraId="27EACB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155" w:type="pct"/>
                  <w:vMerge w:val="restart"/>
                  <w:tcBorders>
                    <w:top w:val="single" w:color="auto" w:sz="4" w:space="0"/>
                    <w:left w:val="nil"/>
                    <w:bottom w:val="single" w:color="auto" w:sz="4" w:space="0"/>
                    <w:right w:val="single" w:color="auto" w:sz="4" w:space="0"/>
                  </w:tcBorders>
                  <w:vAlign w:val="center"/>
                </w:tcPr>
                <w:p w14:paraId="39EBFE75">
                  <w:pPr>
                    <w:ind w:left="-105" w:leftChars="-50" w:right="-105" w:rightChars="-50"/>
                    <w:jc w:val="center"/>
                    <w:rPr>
                      <w:color w:val="auto"/>
                      <w:sz w:val="21"/>
                      <w:szCs w:val="21"/>
                    </w:rPr>
                  </w:pPr>
                  <w:r>
                    <w:rPr>
                      <w:color w:val="auto"/>
                      <w:sz w:val="21"/>
                      <w:szCs w:val="21"/>
                    </w:rPr>
                    <w:t>废</w:t>
                  </w:r>
                </w:p>
                <w:p w14:paraId="3365BB85">
                  <w:pPr>
                    <w:ind w:left="-105" w:leftChars="-50" w:right="-105" w:rightChars="-50"/>
                    <w:jc w:val="center"/>
                    <w:rPr>
                      <w:color w:val="auto"/>
                      <w:sz w:val="21"/>
                      <w:szCs w:val="21"/>
                    </w:rPr>
                  </w:pPr>
                  <w:r>
                    <w:rPr>
                      <w:color w:val="auto"/>
                      <w:sz w:val="21"/>
                      <w:szCs w:val="21"/>
                    </w:rPr>
                    <w:t>气</w:t>
                  </w:r>
                </w:p>
              </w:tc>
              <w:tc>
                <w:tcPr>
                  <w:tcW w:w="200" w:type="pct"/>
                  <w:tcBorders>
                    <w:top w:val="single" w:color="auto" w:sz="4" w:space="0"/>
                    <w:left w:val="nil"/>
                    <w:bottom w:val="single" w:color="auto" w:sz="4" w:space="0"/>
                    <w:right w:val="single" w:color="auto" w:sz="4" w:space="0"/>
                  </w:tcBorders>
                  <w:vAlign w:val="center"/>
                </w:tcPr>
                <w:p w14:paraId="72047A28">
                  <w:pPr>
                    <w:ind w:left="-105" w:leftChars="-50" w:right="-105" w:rightChars="-50"/>
                    <w:jc w:val="center"/>
                    <w:rPr>
                      <w:color w:val="auto"/>
                      <w:sz w:val="21"/>
                      <w:szCs w:val="21"/>
                    </w:rPr>
                  </w:pPr>
                  <w:r>
                    <w:rPr>
                      <w:color w:val="auto"/>
                      <w:sz w:val="21"/>
                      <w:szCs w:val="21"/>
                    </w:rPr>
                    <w:t>有</w:t>
                  </w:r>
                </w:p>
                <w:p w14:paraId="232F9E0E">
                  <w:pPr>
                    <w:ind w:left="-105" w:leftChars="-50" w:right="-105" w:rightChars="-50"/>
                    <w:jc w:val="center"/>
                    <w:rPr>
                      <w:color w:val="auto"/>
                      <w:sz w:val="21"/>
                      <w:szCs w:val="21"/>
                    </w:rPr>
                  </w:pPr>
                  <w:r>
                    <w:rPr>
                      <w:color w:val="auto"/>
                      <w:sz w:val="21"/>
                      <w:szCs w:val="21"/>
                    </w:rPr>
                    <w:t>组</w:t>
                  </w:r>
                </w:p>
                <w:p w14:paraId="11E728A4">
                  <w:pPr>
                    <w:ind w:left="-105" w:leftChars="-50" w:right="-105" w:rightChars="-50"/>
                    <w:jc w:val="center"/>
                    <w:rPr>
                      <w:color w:val="auto"/>
                      <w:sz w:val="21"/>
                      <w:szCs w:val="21"/>
                    </w:rPr>
                  </w:pPr>
                  <w:r>
                    <w:rPr>
                      <w:color w:val="auto"/>
                      <w:sz w:val="21"/>
                      <w:szCs w:val="21"/>
                    </w:rPr>
                    <w:t>织</w:t>
                  </w:r>
                </w:p>
              </w:tc>
              <w:tc>
                <w:tcPr>
                  <w:tcW w:w="480" w:type="pct"/>
                  <w:tcBorders>
                    <w:top w:val="single" w:color="auto" w:sz="4" w:space="0"/>
                    <w:left w:val="nil"/>
                    <w:bottom w:val="single" w:color="auto" w:sz="4" w:space="0"/>
                    <w:right w:val="single" w:color="auto" w:sz="4" w:space="0"/>
                  </w:tcBorders>
                  <w:vAlign w:val="center"/>
                </w:tcPr>
                <w:p w14:paraId="42046DD2">
                  <w:pPr>
                    <w:autoSpaceDE w:val="0"/>
                    <w:autoSpaceDN w:val="0"/>
                    <w:adjustRightInd w:val="0"/>
                    <w:snapToGrid w:val="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颗粒物</w:t>
                  </w:r>
                  <w:r>
                    <w:rPr>
                      <w:rFonts w:hint="eastAsia" w:hAnsi="宋体"/>
                      <w:color w:val="auto"/>
                      <w:sz w:val="21"/>
                      <w:szCs w:val="21"/>
                    </w:rPr>
                    <w:t>（含</w:t>
                  </w:r>
                  <w:r>
                    <w:rPr>
                      <w:rFonts w:hint="eastAsia" w:hAnsi="宋体"/>
                      <w:color w:val="auto"/>
                      <w:sz w:val="21"/>
                      <w:szCs w:val="21"/>
                      <w:lang w:val="en-US" w:eastAsia="zh-CN"/>
                    </w:rPr>
                    <w:t>铍</w:t>
                  </w:r>
                  <w:r>
                    <w:rPr>
                      <w:rFonts w:hAnsi="宋体"/>
                      <w:color w:val="auto"/>
                      <w:sz w:val="21"/>
                      <w:szCs w:val="21"/>
                    </w:rPr>
                    <w:t>及其化合物</w:t>
                  </w:r>
                  <w:r>
                    <w:rPr>
                      <w:rFonts w:hint="eastAsia" w:hAnsi="宋体"/>
                      <w:color w:val="auto"/>
                      <w:sz w:val="21"/>
                      <w:szCs w:val="21"/>
                    </w:rPr>
                    <w:t>）</w:t>
                  </w:r>
                </w:p>
              </w:tc>
              <w:tc>
                <w:tcPr>
                  <w:tcW w:w="1159" w:type="dxa"/>
                  <w:tcBorders>
                    <w:top w:val="single" w:color="auto" w:sz="4" w:space="0"/>
                    <w:left w:val="single" w:color="auto" w:sz="4" w:space="0"/>
                    <w:bottom w:val="single" w:color="auto" w:sz="4" w:space="0"/>
                    <w:right w:val="single" w:color="auto" w:sz="4" w:space="0"/>
                  </w:tcBorders>
                  <w:vAlign w:val="center"/>
                </w:tcPr>
                <w:p w14:paraId="7393AADD">
                  <w:pPr>
                    <w:spacing w:line="260" w:lineRule="exact"/>
                    <w:jc w:val="center"/>
                    <w:rPr>
                      <w:rFonts w:hint="default" w:eastAsia="宋体"/>
                      <w:color w:val="auto"/>
                      <w:sz w:val="21"/>
                      <w:szCs w:val="21"/>
                      <w:lang w:val="en-US" w:eastAsia="zh-CN"/>
                    </w:rPr>
                  </w:pPr>
                  <w:r>
                    <w:rPr>
                      <w:rFonts w:hint="eastAsia" w:cs="Times New Roman"/>
                      <w:sz w:val="21"/>
                      <w:szCs w:val="21"/>
                      <w:lang w:val="en-US" w:eastAsia="zh-CN"/>
                    </w:rPr>
                    <w:t>0.0101</w:t>
                  </w:r>
                  <w:r>
                    <w:rPr>
                      <w:rFonts w:hint="eastAsia" w:cs="Times New Roman"/>
                      <w:spacing w:val="-12"/>
                      <w:sz w:val="21"/>
                      <w:szCs w:val="21"/>
                      <w:lang w:val="en-US" w:eastAsia="zh-CN"/>
                    </w:rPr>
                    <w:t>（</w:t>
                  </w:r>
                  <w:r>
                    <w:rPr>
                      <w:rFonts w:hint="eastAsia" w:hAnsi="宋体"/>
                      <w:sz w:val="18"/>
                      <w:szCs w:val="18"/>
                    </w:rPr>
                    <w:t>含</w:t>
                  </w:r>
                  <w:r>
                    <w:rPr>
                      <w:rFonts w:hint="eastAsia" w:hAnsi="宋体"/>
                      <w:sz w:val="18"/>
                      <w:szCs w:val="18"/>
                      <w:lang w:val="en-US" w:eastAsia="zh-CN"/>
                    </w:rPr>
                    <w:t>铍</w:t>
                  </w:r>
                  <w:r>
                    <w:rPr>
                      <w:rFonts w:hAnsi="宋体"/>
                      <w:sz w:val="18"/>
                      <w:szCs w:val="18"/>
                    </w:rPr>
                    <w:t>及其化合物</w:t>
                  </w:r>
                  <w:r>
                    <w:rPr>
                      <w:rFonts w:hint="eastAsia" w:cs="Times New Roman"/>
                      <w:color w:val="auto"/>
                      <w:sz w:val="21"/>
                      <w:szCs w:val="21"/>
                      <w:lang w:val="en-US" w:eastAsia="zh-CN"/>
                    </w:rPr>
                    <w:t>3.92×10</w:t>
                  </w:r>
                  <w:r>
                    <w:rPr>
                      <w:rFonts w:hint="eastAsia" w:cs="Times New Roman"/>
                      <w:color w:val="auto"/>
                      <w:sz w:val="21"/>
                      <w:szCs w:val="21"/>
                      <w:vertAlign w:val="superscript"/>
                      <w:lang w:val="en-US" w:eastAsia="zh-CN"/>
                    </w:rPr>
                    <w:t>-5</w:t>
                  </w:r>
                  <w:r>
                    <w:rPr>
                      <w:rFonts w:hint="eastAsia" w:cs="Times New Roman"/>
                      <w:spacing w:val="-12"/>
                      <w:sz w:val="21"/>
                      <w:szCs w:val="21"/>
                      <w:lang w:val="en-US" w:eastAsia="zh-CN"/>
                    </w:rPr>
                    <w:t>）</w:t>
                  </w:r>
                </w:p>
              </w:tc>
              <w:tc>
                <w:tcPr>
                  <w:tcW w:w="530" w:type="pct"/>
                  <w:tcBorders>
                    <w:top w:val="single" w:color="auto" w:sz="4" w:space="0"/>
                    <w:left w:val="single" w:color="auto" w:sz="4" w:space="0"/>
                    <w:bottom w:val="single" w:color="auto" w:sz="4" w:space="0"/>
                    <w:right w:val="single" w:color="auto" w:sz="4" w:space="0"/>
                  </w:tcBorders>
                  <w:vAlign w:val="center"/>
                </w:tcPr>
                <w:p w14:paraId="17795CF8">
                  <w:pPr>
                    <w:autoSpaceDE w:val="0"/>
                    <w:autoSpaceDN w:val="0"/>
                    <w:adjustRightInd w:val="0"/>
                    <w:snapToGrid w:val="0"/>
                    <w:jc w:val="center"/>
                    <w:rPr>
                      <w:rFonts w:hint="default" w:eastAsia="宋体"/>
                      <w:color w:val="auto"/>
                      <w:sz w:val="21"/>
                      <w:szCs w:val="21"/>
                      <w:lang w:val="en-US" w:eastAsia="zh-CN"/>
                    </w:rPr>
                  </w:pPr>
                  <w:r>
                    <w:rPr>
                      <w:rFonts w:hint="eastAsia" w:eastAsiaTheme="minorEastAsia"/>
                      <w:color w:val="auto"/>
                      <w:sz w:val="21"/>
                      <w:szCs w:val="21"/>
                      <w:lang w:val="en-US" w:eastAsia="zh-CN"/>
                    </w:rPr>
                    <w:t>0.0158</w:t>
                  </w:r>
                  <w:r>
                    <w:rPr>
                      <w:rFonts w:hint="eastAsia"/>
                      <w:color w:val="auto"/>
                      <w:sz w:val="21"/>
                      <w:szCs w:val="21"/>
                    </w:rPr>
                    <w:t>（</w:t>
                  </w:r>
                  <w:r>
                    <w:rPr>
                      <w:rFonts w:hint="eastAsia" w:hAnsi="宋体"/>
                      <w:color w:val="auto"/>
                      <w:sz w:val="21"/>
                      <w:szCs w:val="21"/>
                    </w:rPr>
                    <w:t>含</w:t>
                  </w:r>
                  <w:r>
                    <w:rPr>
                      <w:rFonts w:hint="eastAsia" w:hAnsi="宋体"/>
                      <w:color w:val="auto"/>
                      <w:sz w:val="21"/>
                      <w:szCs w:val="21"/>
                      <w:lang w:val="en-US" w:eastAsia="zh-CN"/>
                    </w:rPr>
                    <w:t>铍</w:t>
                  </w:r>
                  <w:r>
                    <w:rPr>
                      <w:rFonts w:hAnsi="宋体"/>
                      <w:color w:val="auto"/>
                      <w:sz w:val="21"/>
                      <w:szCs w:val="21"/>
                    </w:rPr>
                    <w:t>及其化合物</w:t>
                  </w:r>
                  <w:r>
                    <w:rPr>
                      <w:rFonts w:hint="eastAsia" w:cs="Times New Roman"/>
                      <w:color w:val="auto"/>
                      <w:sz w:val="21"/>
                      <w:szCs w:val="21"/>
                      <w:lang w:val="en-US" w:eastAsia="zh-CN"/>
                    </w:rPr>
                    <w:t>6.8×10</w:t>
                  </w:r>
                  <w:r>
                    <w:rPr>
                      <w:rFonts w:hint="eastAsia" w:cs="Times New Roman"/>
                      <w:color w:val="auto"/>
                      <w:sz w:val="21"/>
                      <w:szCs w:val="21"/>
                      <w:vertAlign w:val="superscript"/>
                      <w:lang w:val="en-US" w:eastAsia="zh-CN"/>
                    </w:rPr>
                    <w:t>-5</w:t>
                  </w:r>
                  <w:r>
                    <w:rPr>
                      <w:rFonts w:hint="eastAsia"/>
                      <w:color w:val="auto"/>
                      <w:sz w:val="21"/>
                      <w:szCs w:val="21"/>
                    </w:rPr>
                    <w:t>）</w:t>
                  </w:r>
                </w:p>
              </w:tc>
              <w:tc>
                <w:tcPr>
                  <w:tcW w:w="446" w:type="pct"/>
                  <w:tcBorders>
                    <w:top w:val="single" w:color="auto" w:sz="4" w:space="0"/>
                    <w:left w:val="single" w:color="auto" w:sz="4" w:space="0"/>
                    <w:bottom w:val="single" w:color="auto" w:sz="4" w:space="0"/>
                    <w:right w:val="single" w:color="auto" w:sz="4" w:space="0"/>
                  </w:tcBorders>
                  <w:vAlign w:val="center"/>
                </w:tcPr>
                <w:p w14:paraId="409AE12E">
                  <w:pPr>
                    <w:keepNext w:val="0"/>
                    <w:keepLines w:val="0"/>
                    <w:pageBreakBefore w:val="0"/>
                    <w:widowControl w:val="0"/>
                    <w:kinsoku/>
                    <w:wordWrap/>
                    <w:overflowPunct/>
                    <w:topLinePunct w:val="0"/>
                    <w:bidi w:val="0"/>
                    <w:adjustRightInd/>
                    <w:snapToGrid/>
                    <w:spacing w:line="280" w:lineRule="exact"/>
                    <w:ind w:left="0" w:leftChars="0" w:right="0" w:rightChars="0"/>
                    <w:jc w:val="center"/>
                    <w:textAlignment w:val="auto"/>
                    <w:rPr>
                      <w:rFonts w:hint="default" w:eastAsia="宋体"/>
                      <w:color w:val="auto"/>
                      <w:sz w:val="21"/>
                      <w:szCs w:val="21"/>
                      <w:lang w:val="en-US" w:eastAsia="zh-CN"/>
                    </w:rPr>
                  </w:pPr>
                  <w:r>
                    <w:rPr>
                      <w:rFonts w:hint="eastAsia"/>
                      <w:color w:val="auto"/>
                      <w:sz w:val="21"/>
                      <w:szCs w:val="21"/>
                      <w:lang w:val="en-US" w:eastAsia="zh-CN"/>
                    </w:rPr>
                    <w:t>0.7941</w:t>
                  </w:r>
                  <w:r>
                    <w:rPr>
                      <w:rFonts w:hint="eastAsia"/>
                      <w:color w:val="auto"/>
                      <w:sz w:val="21"/>
                      <w:szCs w:val="21"/>
                    </w:rPr>
                    <w:t>（</w:t>
                  </w:r>
                  <w:r>
                    <w:rPr>
                      <w:rFonts w:hint="eastAsia" w:hAnsi="宋体"/>
                      <w:color w:val="auto"/>
                      <w:sz w:val="21"/>
                      <w:szCs w:val="21"/>
                    </w:rPr>
                    <w:t>含</w:t>
                  </w:r>
                  <w:r>
                    <w:rPr>
                      <w:rFonts w:hint="eastAsia" w:hAnsi="宋体"/>
                      <w:color w:val="auto"/>
                      <w:sz w:val="21"/>
                      <w:szCs w:val="21"/>
                      <w:lang w:val="en-US" w:eastAsia="zh-CN"/>
                    </w:rPr>
                    <w:t>铍</w:t>
                  </w:r>
                  <w:r>
                    <w:rPr>
                      <w:rFonts w:hAnsi="宋体"/>
                      <w:color w:val="auto"/>
                      <w:sz w:val="21"/>
                      <w:szCs w:val="21"/>
                    </w:rPr>
                    <w:t>及其化合物0.00</w:t>
                  </w:r>
                  <w:r>
                    <w:rPr>
                      <w:rFonts w:hint="eastAsia" w:hAnsi="宋体"/>
                      <w:color w:val="auto"/>
                      <w:sz w:val="21"/>
                      <w:szCs w:val="21"/>
                      <w:lang w:val="en-US" w:eastAsia="zh-CN"/>
                    </w:rPr>
                    <w:t>34</w:t>
                  </w:r>
                  <w:r>
                    <w:rPr>
                      <w:rFonts w:hint="eastAsia"/>
                      <w:color w:val="auto"/>
                      <w:sz w:val="21"/>
                      <w:szCs w:val="21"/>
                    </w:rPr>
                    <w:t>）</w:t>
                  </w:r>
                </w:p>
              </w:tc>
              <w:tc>
                <w:tcPr>
                  <w:tcW w:w="569" w:type="pct"/>
                  <w:tcBorders>
                    <w:top w:val="single" w:color="auto" w:sz="4" w:space="0"/>
                    <w:left w:val="single" w:color="auto" w:sz="4" w:space="0"/>
                    <w:bottom w:val="single" w:color="auto" w:sz="4" w:space="0"/>
                    <w:right w:val="single" w:color="auto" w:sz="4" w:space="0"/>
                  </w:tcBorders>
                  <w:vAlign w:val="center"/>
                </w:tcPr>
                <w:p w14:paraId="5CCFD856">
                  <w:pPr>
                    <w:keepNext w:val="0"/>
                    <w:keepLines w:val="0"/>
                    <w:pageBreakBefore w:val="0"/>
                    <w:widowControl w:val="0"/>
                    <w:kinsoku/>
                    <w:wordWrap/>
                    <w:overflowPunct/>
                    <w:topLinePunct w:val="0"/>
                    <w:bidi w:val="0"/>
                    <w:adjustRightInd/>
                    <w:snapToGrid/>
                    <w:spacing w:line="280" w:lineRule="exact"/>
                    <w:ind w:left="0" w:leftChars="0" w:right="0" w:rightChars="0"/>
                    <w:jc w:val="center"/>
                    <w:textAlignment w:val="auto"/>
                    <w:rPr>
                      <w:rFonts w:hint="default" w:eastAsia="宋体"/>
                      <w:color w:val="auto"/>
                      <w:sz w:val="21"/>
                      <w:szCs w:val="21"/>
                      <w:lang w:val="en-US" w:eastAsia="zh-CN"/>
                    </w:rPr>
                  </w:pPr>
                  <w:r>
                    <w:rPr>
                      <w:rFonts w:hint="eastAsia"/>
                      <w:color w:val="auto"/>
                      <w:sz w:val="21"/>
                      <w:szCs w:val="21"/>
                      <w:lang w:val="en-US" w:eastAsia="zh-CN"/>
                    </w:rPr>
                    <w:t>0.7861</w:t>
                  </w:r>
                  <w:r>
                    <w:rPr>
                      <w:rFonts w:hint="eastAsia"/>
                      <w:color w:val="auto"/>
                      <w:sz w:val="21"/>
                      <w:szCs w:val="21"/>
                    </w:rPr>
                    <w:t>（含</w:t>
                  </w:r>
                  <w:r>
                    <w:rPr>
                      <w:rFonts w:hint="eastAsia" w:hAnsi="宋体"/>
                      <w:color w:val="auto"/>
                      <w:sz w:val="21"/>
                      <w:szCs w:val="21"/>
                      <w:lang w:val="en-US" w:eastAsia="zh-CN"/>
                    </w:rPr>
                    <w:t>铍</w:t>
                  </w:r>
                  <w:r>
                    <w:rPr>
                      <w:rFonts w:hAnsi="宋体"/>
                      <w:color w:val="auto"/>
                      <w:sz w:val="21"/>
                      <w:szCs w:val="21"/>
                    </w:rPr>
                    <w:t>及其化合物</w:t>
                  </w:r>
                  <w:r>
                    <w:rPr>
                      <w:rFonts w:hint="eastAsia" w:cs="Times New Roman"/>
                      <w:color w:val="auto"/>
                      <w:sz w:val="21"/>
                      <w:szCs w:val="21"/>
                      <w:lang w:val="en-US" w:eastAsia="zh-CN"/>
                    </w:rPr>
                    <w:t>3.369×10</w:t>
                  </w:r>
                  <w:r>
                    <w:rPr>
                      <w:rFonts w:hint="eastAsia" w:cs="Times New Roman"/>
                      <w:color w:val="auto"/>
                      <w:sz w:val="21"/>
                      <w:szCs w:val="21"/>
                      <w:vertAlign w:val="superscript"/>
                      <w:lang w:val="en-US" w:eastAsia="zh-CN"/>
                    </w:rPr>
                    <w:t>-3</w:t>
                  </w:r>
                  <w:r>
                    <w:rPr>
                      <w:rFonts w:hint="eastAsia"/>
                      <w:color w:val="auto"/>
                      <w:sz w:val="21"/>
                      <w:szCs w:val="21"/>
                    </w:rPr>
                    <w:t>）</w:t>
                  </w:r>
                </w:p>
              </w:tc>
              <w:tc>
                <w:tcPr>
                  <w:tcW w:w="441" w:type="pct"/>
                  <w:tcBorders>
                    <w:top w:val="single" w:color="auto" w:sz="4" w:space="0"/>
                    <w:left w:val="single" w:color="auto" w:sz="4" w:space="0"/>
                    <w:bottom w:val="single" w:color="auto" w:sz="4" w:space="0"/>
                    <w:right w:val="single" w:color="auto" w:sz="4" w:space="0"/>
                  </w:tcBorders>
                  <w:vAlign w:val="center"/>
                </w:tcPr>
                <w:p w14:paraId="6C8E8B7E">
                  <w:pPr>
                    <w:autoSpaceDE w:val="0"/>
                    <w:autoSpaceDN w:val="0"/>
                    <w:adjustRightInd w:val="0"/>
                    <w:snapToGrid w:val="0"/>
                    <w:jc w:val="center"/>
                    <w:rPr>
                      <w:rFonts w:hint="default" w:eastAsiaTheme="minorEastAsia"/>
                      <w:color w:val="auto"/>
                      <w:sz w:val="21"/>
                      <w:szCs w:val="21"/>
                      <w:lang w:val="en-US" w:eastAsia="zh-CN"/>
                    </w:rPr>
                  </w:pPr>
                  <w:r>
                    <w:rPr>
                      <w:rFonts w:hint="eastAsia" w:eastAsiaTheme="minorEastAsia"/>
                      <w:color w:val="auto"/>
                      <w:sz w:val="21"/>
                      <w:szCs w:val="21"/>
                      <w:lang w:val="en-US" w:eastAsia="zh-CN"/>
                    </w:rPr>
                    <w:t>0.008</w:t>
                  </w:r>
                  <w:r>
                    <w:rPr>
                      <w:rFonts w:hint="eastAsia"/>
                      <w:color w:val="auto"/>
                      <w:sz w:val="21"/>
                      <w:szCs w:val="21"/>
                    </w:rPr>
                    <w:t>（</w:t>
                  </w:r>
                  <w:r>
                    <w:rPr>
                      <w:rFonts w:hint="eastAsia" w:hAnsi="宋体"/>
                      <w:color w:val="auto"/>
                      <w:sz w:val="21"/>
                      <w:szCs w:val="21"/>
                    </w:rPr>
                    <w:t>含</w:t>
                  </w:r>
                  <w:r>
                    <w:rPr>
                      <w:rFonts w:hint="eastAsia" w:hAnsi="宋体"/>
                      <w:color w:val="auto"/>
                      <w:sz w:val="21"/>
                      <w:szCs w:val="21"/>
                      <w:lang w:val="en-US" w:eastAsia="zh-CN"/>
                    </w:rPr>
                    <w:t>铍</w:t>
                  </w:r>
                  <w:r>
                    <w:rPr>
                      <w:rFonts w:hAnsi="宋体"/>
                      <w:color w:val="auto"/>
                      <w:sz w:val="21"/>
                      <w:szCs w:val="21"/>
                    </w:rPr>
                    <w:t>及其化合物</w:t>
                  </w:r>
                  <w:r>
                    <w:rPr>
                      <w:rFonts w:hint="eastAsia" w:cs="Times New Roman"/>
                      <w:color w:val="auto"/>
                      <w:sz w:val="21"/>
                      <w:szCs w:val="21"/>
                      <w:lang w:val="en-US" w:eastAsia="zh-CN"/>
                    </w:rPr>
                    <w:t>3.4×10</w:t>
                  </w:r>
                  <w:r>
                    <w:rPr>
                      <w:rFonts w:hint="eastAsia" w:cs="Times New Roman"/>
                      <w:color w:val="auto"/>
                      <w:sz w:val="21"/>
                      <w:szCs w:val="21"/>
                      <w:vertAlign w:val="superscript"/>
                      <w:lang w:val="en-US" w:eastAsia="zh-CN"/>
                    </w:rPr>
                    <w:t>-5</w:t>
                  </w:r>
                  <w:r>
                    <w:rPr>
                      <w:rFonts w:hint="eastAsia"/>
                      <w:color w:val="auto"/>
                      <w:sz w:val="21"/>
                      <w:szCs w:val="21"/>
                    </w:rPr>
                    <w:t>）</w:t>
                  </w:r>
                </w:p>
              </w:tc>
              <w:tc>
                <w:tcPr>
                  <w:tcW w:w="1635" w:type="dxa"/>
                  <w:tcBorders>
                    <w:top w:val="single" w:color="auto" w:sz="4" w:space="0"/>
                    <w:left w:val="single" w:color="auto" w:sz="4" w:space="0"/>
                    <w:bottom w:val="single" w:color="auto" w:sz="4" w:space="0"/>
                    <w:right w:val="single" w:color="auto" w:sz="4" w:space="0"/>
                  </w:tcBorders>
                  <w:vAlign w:val="center"/>
                </w:tcPr>
                <w:p w14:paraId="3AC26210">
                  <w:pPr>
                    <w:autoSpaceDE w:val="0"/>
                    <w:autoSpaceDN w:val="0"/>
                    <w:adjustRightInd w:val="0"/>
                    <w:snapToGrid w:val="0"/>
                    <w:jc w:val="center"/>
                    <w:rPr>
                      <w:rFonts w:hint="default" w:eastAsia="宋体"/>
                      <w:color w:val="auto"/>
                      <w:sz w:val="21"/>
                      <w:szCs w:val="21"/>
                      <w:lang w:val="en-US" w:eastAsia="zh-CN"/>
                    </w:rPr>
                  </w:pPr>
                  <w:r>
                    <w:rPr>
                      <w:rFonts w:hint="eastAsia" w:eastAsiaTheme="minorEastAsia"/>
                      <w:color w:val="auto"/>
                      <w:sz w:val="21"/>
                      <w:szCs w:val="21"/>
                      <w:lang w:val="en-US" w:eastAsia="zh-CN"/>
                    </w:rPr>
                    <w:t>0.0158</w:t>
                  </w:r>
                  <w:r>
                    <w:rPr>
                      <w:rFonts w:hint="eastAsia"/>
                      <w:color w:val="auto"/>
                      <w:sz w:val="21"/>
                      <w:szCs w:val="21"/>
                    </w:rPr>
                    <w:t>（</w:t>
                  </w:r>
                  <w:r>
                    <w:rPr>
                      <w:rFonts w:hint="eastAsia" w:hAnsi="宋体"/>
                      <w:color w:val="auto"/>
                      <w:sz w:val="21"/>
                      <w:szCs w:val="21"/>
                    </w:rPr>
                    <w:t>含</w:t>
                  </w:r>
                  <w:r>
                    <w:rPr>
                      <w:rFonts w:hint="eastAsia" w:hAnsi="宋体"/>
                      <w:color w:val="auto"/>
                      <w:sz w:val="21"/>
                      <w:szCs w:val="21"/>
                      <w:lang w:val="en-US" w:eastAsia="zh-CN"/>
                    </w:rPr>
                    <w:t>铍</w:t>
                  </w:r>
                  <w:r>
                    <w:rPr>
                      <w:rFonts w:hAnsi="宋体"/>
                      <w:color w:val="auto"/>
                      <w:sz w:val="21"/>
                      <w:szCs w:val="21"/>
                    </w:rPr>
                    <w:t>及其化合物</w:t>
                  </w:r>
                  <w:r>
                    <w:rPr>
                      <w:rFonts w:hint="eastAsia" w:cs="Times New Roman"/>
                      <w:color w:val="auto"/>
                      <w:sz w:val="21"/>
                      <w:szCs w:val="21"/>
                      <w:lang w:val="en-US" w:eastAsia="zh-CN"/>
                    </w:rPr>
                    <w:t>6.8×10</w:t>
                  </w:r>
                  <w:r>
                    <w:rPr>
                      <w:rFonts w:hint="eastAsia" w:cs="Times New Roman"/>
                      <w:color w:val="auto"/>
                      <w:sz w:val="21"/>
                      <w:szCs w:val="21"/>
                      <w:vertAlign w:val="superscript"/>
                      <w:lang w:val="en-US" w:eastAsia="zh-CN"/>
                    </w:rPr>
                    <w:t>-5</w:t>
                  </w:r>
                  <w:r>
                    <w:rPr>
                      <w:rFonts w:hint="eastAsia"/>
                      <w:color w:val="auto"/>
                      <w:sz w:val="21"/>
                      <w:szCs w:val="21"/>
                    </w:rPr>
                    <w:t>）</w:t>
                  </w:r>
                </w:p>
              </w:tc>
              <w:tc>
                <w:tcPr>
                  <w:tcW w:w="673" w:type="pct"/>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31F61631">
                  <w:pPr>
                    <w:autoSpaceDE w:val="0"/>
                    <w:autoSpaceDN w:val="0"/>
                    <w:adjustRightInd w:val="0"/>
                    <w:snapToGrid w:val="0"/>
                    <w:jc w:val="center"/>
                    <w:rPr>
                      <w:rFonts w:hint="default" w:eastAsiaTheme="minorEastAsia"/>
                      <w:color w:val="auto"/>
                      <w:sz w:val="21"/>
                      <w:szCs w:val="21"/>
                      <w:lang w:val="en-US"/>
                    </w:rPr>
                  </w:pPr>
                  <w:r>
                    <w:rPr>
                      <w:rFonts w:hint="eastAsia" w:eastAsiaTheme="minorEastAsia"/>
                      <w:color w:val="auto"/>
                      <w:sz w:val="21"/>
                      <w:szCs w:val="21"/>
                      <w:lang w:val="en-US" w:eastAsia="zh-CN"/>
                    </w:rPr>
                    <w:t>0.008</w:t>
                  </w:r>
                  <w:r>
                    <w:rPr>
                      <w:rFonts w:hint="eastAsia"/>
                      <w:color w:val="auto"/>
                      <w:sz w:val="21"/>
                      <w:szCs w:val="21"/>
                    </w:rPr>
                    <w:t>（</w:t>
                  </w:r>
                  <w:r>
                    <w:rPr>
                      <w:rFonts w:hint="eastAsia" w:hAnsi="宋体"/>
                      <w:color w:val="auto"/>
                      <w:sz w:val="21"/>
                      <w:szCs w:val="21"/>
                    </w:rPr>
                    <w:t>含</w:t>
                  </w:r>
                  <w:r>
                    <w:rPr>
                      <w:rFonts w:hint="eastAsia" w:hAnsi="宋体"/>
                      <w:color w:val="auto"/>
                      <w:sz w:val="21"/>
                      <w:szCs w:val="21"/>
                      <w:lang w:val="en-US" w:eastAsia="zh-CN"/>
                    </w:rPr>
                    <w:t>铍</w:t>
                  </w:r>
                  <w:r>
                    <w:rPr>
                      <w:rFonts w:hAnsi="宋体"/>
                      <w:color w:val="auto"/>
                      <w:sz w:val="21"/>
                      <w:szCs w:val="21"/>
                    </w:rPr>
                    <w:t>及其化合物</w:t>
                  </w:r>
                  <w:r>
                    <w:rPr>
                      <w:rFonts w:hint="eastAsia" w:cs="Times New Roman"/>
                      <w:color w:val="auto"/>
                      <w:sz w:val="21"/>
                      <w:szCs w:val="21"/>
                      <w:lang w:val="en-US" w:eastAsia="zh-CN"/>
                    </w:rPr>
                    <w:t>3.4×10</w:t>
                  </w:r>
                  <w:r>
                    <w:rPr>
                      <w:rFonts w:hint="eastAsia" w:cs="Times New Roman"/>
                      <w:color w:val="auto"/>
                      <w:sz w:val="21"/>
                      <w:szCs w:val="21"/>
                      <w:vertAlign w:val="superscript"/>
                      <w:lang w:val="en-US" w:eastAsia="zh-CN"/>
                    </w:rPr>
                    <w:t>-5</w:t>
                  </w:r>
                  <w:r>
                    <w:rPr>
                      <w:rFonts w:hint="eastAsia"/>
                      <w:color w:val="auto"/>
                      <w:sz w:val="21"/>
                      <w:szCs w:val="21"/>
                    </w:rPr>
                    <w:t>）</w:t>
                  </w:r>
                </w:p>
              </w:tc>
              <w:tc>
                <w:tcPr>
                  <w:tcW w:w="1244" w:type="dxa"/>
                  <w:tcBorders>
                    <w:top w:val="single" w:color="auto" w:sz="4" w:space="0"/>
                    <w:left w:val="single" w:color="auto" w:sz="4" w:space="0"/>
                    <w:bottom w:val="single" w:color="auto" w:sz="4" w:space="0"/>
                    <w:right w:val="nil"/>
                  </w:tcBorders>
                  <w:vAlign w:val="center"/>
                </w:tcPr>
                <w:p w14:paraId="07759FF2">
                  <w:pPr>
                    <w:autoSpaceDE w:val="0"/>
                    <w:autoSpaceDN w:val="0"/>
                    <w:adjustRightInd w:val="0"/>
                    <w:snapToGrid w:val="0"/>
                    <w:jc w:val="center"/>
                    <w:rPr>
                      <w:rFonts w:hint="default" w:eastAsiaTheme="minorEastAsia"/>
                      <w:color w:val="auto"/>
                      <w:sz w:val="21"/>
                      <w:szCs w:val="21"/>
                      <w:lang w:val="en-US" w:eastAsia="zh-CN"/>
                    </w:rPr>
                  </w:pPr>
                  <w:r>
                    <w:rPr>
                      <w:rFonts w:hint="eastAsia" w:eastAsia="宋体"/>
                      <w:color w:val="auto"/>
                      <w:sz w:val="21"/>
                      <w:szCs w:val="21"/>
                      <w:lang w:val="en-US" w:eastAsia="zh-CN"/>
                    </w:rPr>
                    <w:t>-0.0078</w:t>
                  </w:r>
                  <w:r>
                    <w:rPr>
                      <w:rFonts w:hint="eastAsia"/>
                      <w:color w:val="auto"/>
                      <w:sz w:val="21"/>
                      <w:szCs w:val="21"/>
                    </w:rPr>
                    <w:t>（</w:t>
                  </w:r>
                  <w:r>
                    <w:rPr>
                      <w:rFonts w:hint="eastAsia" w:hAnsi="宋体"/>
                      <w:color w:val="auto"/>
                      <w:sz w:val="21"/>
                      <w:szCs w:val="21"/>
                    </w:rPr>
                    <w:t>含</w:t>
                  </w:r>
                  <w:r>
                    <w:rPr>
                      <w:rFonts w:hint="eastAsia" w:hAnsi="宋体"/>
                      <w:color w:val="auto"/>
                      <w:sz w:val="21"/>
                      <w:szCs w:val="21"/>
                      <w:lang w:val="en-US" w:eastAsia="zh-CN"/>
                    </w:rPr>
                    <w:t>铍</w:t>
                  </w:r>
                  <w:r>
                    <w:rPr>
                      <w:rFonts w:hAnsi="宋体"/>
                      <w:color w:val="auto"/>
                      <w:sz w:val="21"/>
                      <w:szCs w:val="21"/>
                    </w:rPr>
                    <w:t>及其化合物</w:t>
                  </w:r>
                  <w:r>
                    <w:rPr>
                      <w:rFonts w:hint="eastAsia" w:cs="Times New Roman"/>
                      <w:color w:val="auto"/>
                      <w:sz w:val="21"/>
                      <w:szCs w:val="21"/>
                      <w:lang w:val="en-US" w:eastAsia="zh-CN"/>
                    </w:rPr>
                    <w:t>3.4×10</w:t>
                  </w:r>
                  <w:r>
                    <w:rPr>
                      <w:rFonts w:hint="eastAsia" w:cs="Times New Roman"/>
                      <w:color w:val="auto"/>
                      <w:sz w:val="21"/>
                      <w:szCs w:val="21"/>
                      <w:vertAlign w:val="superscript"/>
                      <w:lang w:val="en-US" w:eastAsia="zh-CN"/>
                    </w:rPr>
                    <w:t>-5</w:t>
                  </w:r>
                  <w:r>
                    <w:rPr>
                      <w:rFonts w:hint="eastAsia"/>
                      <w:color w:val="auto"/>
                      <w:sz w:val="21"/>
                      <w:szCs w:val="21"/>
                    </w:rPr>
                    <w:t>）</w:t>
                  </w:r>
                </w:p>
              </w:tc>
            </w:tr>
            <w:tr w14:paraId="2FC123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155" w:type="pct"/>
                  <w:vMerge w:val="continue"/>
                  <w:tcBorders>
                    <w:top w:val="single" w:color="auto" w:sz="4" w:space="0"/>
                    <w:left w:val="nil"/>
                    <w:bottom w:val="single" w:color="auto" w:sz="4" w:space="0"/>
                    <w:right w:val="single" w:color="auto" w:sz="4" w:space="0"/>
                  </w:tcBorders>
                  <w:vAlign w:val="center"/>
                </w:tcPr>
                <w:p w14:paraId="399AF6FD">
                  <w:pPr>
                    <w:widowControl/>
                    <w:jc w:val="left"/>
                    <w:rPr>
                      <w:color w:val="auto"/>
                      <w:sz w:val="21"/>
                      <w:szCs w:val="21"/>
                    </w:rPr>
                  </w:pPr>
                </w:p>
              </w:tc>
              <w:tc>
                <w:tcPr>
                  <w:tcW w:w="200" w:type="pct"/>
                  <w:tcBorders>
                    <w:top w:val="single" w:color="auto" w:sz="4" w:space="0"/>
                    <w:left w:val="nil"/>
                    <w:bottom w:val="single" w:color="auto" w:sz="4" w:space="0"/>
                    <w:right w:val="single" w:color="auto" w:sz="4" w:space="0"/>
                  </w:tcBorders>
                  <w:vAlign w:val="center"/>
                </w:tcPr>
                <w:p w14:paraId="59083B1A">
                  <w:pPr>
                    <w:ind w:left="-105" w:leftChars="-50" w:right="-105" w:rightChars="-50"/>
                    <w:jc w:val="center"/>
                    <w:rPr>
                      <w:color w:val="auto"/>
                      <w:sz w:val="21"/>
                      <w:szCs w:val="21"/>
                    </w:rPr>
                  </w:pPr>
                  <w:r>
                    <w:rPr>
                      <w:color w:val="auto"/>
                      <w:sz w:val="21"/>
                      <w:szCs w:val="21"/>
                    </w:rPr>
                    <w:t>无</w:t>
                  </w:r>
                </w:p>
                <w:p w14:paraId="20958806">
                  <w:pPr>
                    <w:ind w:left="-105" w:leftChars="-50" w:right="-105" w:rightChars="-50"/>
                    <w:jc w:val="center"/>
                    <w:rPr>
                      <w:color w:val="auto"/>
                      <w:sz w:val="21"/>
                      <w:szCs w:val="21"/>
                    </w:rPr>
                  </w:pPr>
                  <w:r>
                    <w:rPr>
                      <w:color w:val="auto"/>
                      <w:sz w:val="21"/>
                      <w:szCs w:val="21"/>
                    </w:rPr>
                    <w:t>组</w:t>
                  </w:r>
                </w:p>
                <w:p w14:paraId="77731941">
                  <w:pPr>
                    <w:ind w:left="-105" w:leftChars="-50" w:right="-105" w:rightChars="-50"/>
                    <w:jc w:val="center"/>
                    <w:rPr>
                      <w:color w:val="auto"/>
                      <w:sz w:val="21"/>
                      <w:szCs w:val="21"/>
                    </w:rPr>
                  </w:pPr>
                  <w:r>
                    <w:rPr>
                      <w:color w:val="auto"/>
                      <w:sz w:val="21"/>
                      <w:szCs w:val="21"/>
                    </w:rPr>
                    <w:t>织</w:t>
                  </w:r>
                </w:p>
              </w:tc>
              <w:tc>
                <w:tcPr>
                  <w:tcW w:w="480" w:type="pct"/>
                  <w:tcBorders>
                    <w:top w:val="single" w:color="auto" w:sz="4" w:space="0"/>
                    <w:left w:val="nil"/>
                    <w:bottom w:val="single" w:color="auto" w:sz="4" w:space="0"/>
                    <w:right w:val="single" w:color="auto" w:sz="4" w:space="0"/>
                  </w:tcBorders>
                  <w:vAlign w:val="center"/>
                </w:tcPr>
                <w:p w14:paraId="39A2365C">
                  <w:pPr>
                    <w:autoSpaceDE w:val="0"/>
                    <w:autoSpaceDN w:val="0"/>
                    <w:adjustRightInd w:val="0"/>
                    <w:snapToGrid w:val="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颗粒物</w:t>
                  </w:r>
                  <w:r>
                    <w:rPr>
                      <w:rFonts w:hint="eastAsia" w:hAnsi="宋体"/>
                      <w:color w:val="auto"/>
                      <w:sz w:val="21"/>
                      <w:szCs w:val="21"/>
                    </w:rPr>
                    <w:t>（含</w:t>
                  </w:r>
                  <w:r>
                    <w:rPr>
                      <w:rFonts w:hint="eastAsia" w:hAnsi="宋体"/>
                      <w:color w:val="auto"/>
                      <w:sz w:val="21"/>
                      <w:szCs w:val="21"/>
                      <w:lang w:val="en-US" w:eastAsia="zh-CN"/>
                    </w:rPr>
                    <w:t>铍</w:t>
                  </w:r>
                  <w:r>
                    <w:rPr>
                      <w:rFonts w:hAnsi="宋体"/>
                      <w:color w:val="auto"/>
                      <w:sz w:val="21"/>
                      <w:szCs w:val="21"/>
                    </w:rPr>
                    <w:t>及其化合物</w:t>
                  </w:r>
                  <w:r>
                    <w:rPr>
                      <w:rFonts w:hint="eastAsia" w:hAnsi="宋体"/>
                      <w:color w:val="auto"/>
                      <w:sz w:val="21"/>
                      <w:szCs w:val="21"/>
                    </w:rPr>
                    <w:t>）</w:t>
                  </w:r>
                </w:p>
              </w:tc>
              <w:tc>
                <w:tcPr>
                  <w:tcW w:w="1159" w:type="dxa"/>
                  <w:tcBorders>
                    <w:top w:val="single" w:color="auto" w:sz="4" w:space="0"/>
                    <w:left w:val="single" w:color="auto" w:sz="4" w:space="0"/>
                    <w:bottom w:val="single" w:color="auto" w:sz="4" w:space="0"/>
                    <w:right w:val="single" w:color="auto" w:sz="4" w:space="0"/>
                  </w:tcBorders>
                  <w:vAlign w:val="center"/>
                </w:tcPr>
                <w:p w14:paraId="7249006F">
                  <w:pPr>
                    <w:spacing w:line="260" w:lineRule="exact"/>
                    <w:jc w:val="center"/>
                    <w:rPr>
                      <w:rFonts w:hint="default" w:eastAsia="宋体"/>
                      <w:color w:val="auto"/>
                      <w:sz w:val="21"/>
                      <w:szCs w:val="21"/>
                      <w:lang w:val="en-US" w:eastAsia="zh-CN"/>
                    </w:rPr>
                  </w:pPr>
                  <w:r>
                    <w:rPr>
                      <w:rFonts w:hint="eastAsia" w:cs="Times New Roman"/>
                      <w:sz w:val="21"/>
                      <w:szCs w:val="21"/>
                      <w:lang w:val="en-US" w:eastAsia="zh-CN"/>
                    </w:rPr>
                    <w:t>0.048（</w:t>
                  </w:r>
                  <w:r>
                    <w:rPr>
                      <w:rFonts w:hint="eastAsia" w:hAnsi="宋体"/>
                      <w:sz w:val="18"/>
                      <w:szCs w:val="18"/>
                    </w:rPr>
                    <w:t>含</w:t>
                  </w:r>
                  <w:r>
                    <w:rPr>
                      <w:rFonts w:hint="eastAsia" w:hAnsi="宋体"/>
                      <w:sz w:val="18"/>
                      <w:szCs w:val="18"/>
                      <w:lang w:val="en-US" w:eastAsia="zh-CN"/>
                    </w:rPr>
                    <w:t>铍</w:t>
                  </w:r>
                  <w:r>
                    <w:rPr>
                      <w:rFonts w:hAnsi="宋体"/>
                      <w:sz w:val="18"/>
                      <w:szCs w:val="18"/>
                    </w:rPr>
                    <w:t>及其化合物</w:t>
                  </w:r>
                  <w:r>
                    <w:rPr>
                      <w:rFonts w:hint="eastAsia" w:cs="Times New Roman"/>
                      <w:color w:val="auto"/>
                      <w:sz w:val="21"/>
                      <w:szCs w:val="21"/>
                      <w:lang w:val="en-US" w:eastAsia="zh-CN"/>
                    </w:rPr>
                    <w:t>1.4×10</w:t>
                  </w:r>
                  <w:r>
                    <w:rPr>
                      <w:rFonts w:hint="eastAsia" w:cs="Times New Roman"/>
                      <w:color w:val="auto"/>
                      <w:sz w:val="21"/>
                      <w:szCs w:val="21"/>
                      <w:vertAlign w:val="superscript"/>
                      <w:lang w:val="en-US" w:eastAsia="zh-CN"/>
                    </w:rPr>
                    <w:t>-4</w:t>
                  </w:r>
                  <w:r>
                    <w:rPr>
                      <w:rFonts w:hint="eastAsia" w:cs="Times New Roman"/>
                      <w:sz w:val="21"/>
                      <w:szCs w:val="21"/>
                      <w:lang w:val="en-US" w:eastAsia="zh-CN"/>
                    </w:rPr>
                    <w:t>）</w:t>
                  </w:r>
                </w:p>
              </w:tc>
              <w:tc>
                <w:tcPr>
                  <w:tcW w:w="530" w:type="pct"/>
                  <w:tcBorders>
                    <w:top w:val="single" w:color="auto" w:sz="4" w:space="0"/>
                    <w:left w:val="single" w:color="auto" w:sz="4" w:space="0"/>
                    <w:bottom w:val="single" w:color="auto" w:sz="4" w:space="0"/>
                    <w:right w:val="single" w:color="auto" w:sz="4" w:space="0"/>
                  </w:tcBorders>
                  <w:vAlign w:val="center"/>
                </w:tcPr>
                <w:p w14:paraId="79D554B3">
                  <w:pPr>
                    <w:spacing w:line="240" w:lineRule="exact"/>
                    <w:jc w:val="center"/>
                    <w:rPr>
                      <w:rFonts w:hint="default" w:eastAsia="宋体"/>
                      <w:color w:val="auto"/>
                      <w:sz w:val="21"/>
                      <w:szCs w:val="21"/>
                      <w:lang w:val="en-US" w:eastAsia="zh-CN"/>
                    </w:rPr>
                  </w:pPr>
                  <w:r>
                    <w:rPr>
                      <w:rFonts w:hint="eastAsia"/>
                      <w:color w:val="auto"/>
                      <w:sz w:val="21"/>
                      <w:szCs w:val="21"/>
                      <w:lang w:val="en-US" w:eastAsia="zh-CN"/>
                    </w:rPr>
                    <w:t>0.0749</w:t>
                  </w:r>
                  <w:r>
                    <w:rPr>
                      <w:rFonts w:hint="eastAsia"/>
                      <w:color w:val="auto"/>
                      <w:sz w:val="21"/>
                      <w:szCs w:val="21"/>
                    </w:rPr>
                    <w:t>（</w:t>
                  </w:r>
                  <w:r>
                    <w:rPr>
                      <w:rFonts w:hint="eastAsia" w:hAnsi="宋体"/>
                      <w:color w:val="auto"/>
                      <w:sz w:val="21"/>
                      <w:szCs w:val="21"/>
                    </w:rPr>
                    <w:t>含</w:t>
                  </w:r>
                  <w:r>
                    <w:rPr>
                      <w:rFonts w:hint="eastAsia" w:hAnsi="宋体"/>
                      <w:color w:val="auto"/>
                      <w:sz w:val="21"/>
                      <w:szCs w:val="21"/>
                      <w:lang w:val="en-US" w:eastAsia="zh-CN"/>
                    </w:rPr>
                    <w:t>铍</w:t>
                  </w:r>
                  <w:r>
                    <w:rPr>
                      <w:rFonts w:hAnsi="宋体"/>
                      <w:color w:val="auto"/>
                      <w:sz w:val="21"/>
                      <w:szCs w:val="21"/>
                    </w:rPr>
                    <w:t>及其化合物</w:t>
                  </w:r>
                  <w:r>
                    <w:rPr>
                      <w:rFonts w:hint="eastAsia" w:cs="Times New Roman"/>
                      <w:color w:val="auto"/>
                      <w:sz w:val="21"/>
                      <w:szCs w:val="21"/>
                      <w:lang w:val="en-US" w:eastAsia="zh-CN"/>
                    </w:rPr>
                    <w:t>2.4×10</w:t>
                  </w:r>
                  <w:r>
                    <w:rPr>
                      <w:rFonts w:hint="eastAsia" w:cs="Times New Roman"/>
                      <w:color w:val="auto"/>
                      <w:sz w:val="21"/>
                      <w:szCs w:val="21"/>
                      <w:vertAlign w:val="superscript"/>
                      <w:lang w:val="en-US" w:eastAsia="zh-CN"/>
                    </w:rPr>
                    <w:t>-4</w:t>
                  </w:r>
                  <w:r>
                    <w:rPr>
                      <w:rFonts w:hint="eastAsia"/>
                      <w:color w:val="auto"/>
                      <w:sz w:val="21"/>
                      <w:szCs w:val="21"/>
                    </w:rPr>
                    <w:t>）</w:t>
                  </w:r>
                </w:p>
              </w:tc>
              <w:tc>
                <w:tcPr>
                  <w:tcW w:w="446" w:type="pct"/>
                  <w:tcBorders>
                    <w:top w:val="single" w:color="auto" w:sz="4" w:space="0"/>
                    <w:left w:val="single" w:color="auto" w:sz="4" w:space="0"/>
                    <w:bottom w:val="single" w:color="auto" w:sz="4" w:space="0"/>
                    <w:right w:val="single" w:color="auto" w:sz="4" w:space="0"/>
                  </w:tcBorders>
                  <w:vAlign w:val="center"/>
                </w:tcPr>
                <w:p w14:paraId="7127F739">
                  <w:pPr>
                    <w:keepNext w:val="0"/>
                    <w:keepLines w:val="0"/>
                    <w:pageBreakBefore w:val="0"/>
                    <w:widowControl w:val="0"/>
                    <w:kinsoku/>
                    <w:wordWrap/>
                    <w:overflowPunct/>
                    <w:topLinePunct w:val="0"/>
                    <w:bidi w:val="0"/>
                    <w:adjustRightInd/>
                    <w:snapToGrid/>
                    <w:spacing w:line="280" w:lineRule="exact"/>
                    <w:ind w:left="0" w:leftChars="0" w:right="0" w:rightChars="0"/>
                    <w:jc w:val="center"/>
                    <w:textAlignment w:val="auto"/>
                    <w:rPr>
                      <w:rFonts w:hint="default" w:eastAsia="宋体"/>
                      <w:color w:val="auto"/>
                      <w:sz w:val="21"/>
                      <w:szCs w:val="21"/>
                      <w:lang w:val="en-US" w:eastAsia="zh-CN"/>
                    </w:rPr>
                  </w:pPr>
                  <w:r>
                    <w:rPr>
                      <w:rFonts w:hint="eastAsia"/>
                      <w:color w:val="auto"/>
                      <w:sz w:val="21"/>
                      <w:szCs w:val="21"/>
                      <w:lang w:val="en-US" w:eastAsia="zh-CN"/>
                    </w:rPr>
                    <w:t>0.0749</w:t>
                  </w:r>
                  <w:r>
                    <w:rPr>
                      <w:rFonts w:hint="eastAsia"/>
                      <w:color w:val="auto"/>
                      <w:sz w:val="21"/>
                      <w:szCs w:val="21"/>
                    </w:rPr>
                    <w:t>（</w:t>
                  </w:r>
                  <w:r>
                    <w:rPr>
                      <w:rFonts w:hint="eastAsia" w:hAnsi="宋体"/>
                      <w:color w:val="auto"/>
                      <w:sz w:val="21"/>
                      <w:szCs w:val="21"/>
                    </w:rPr>
                    <w:t>含</w:t>
                  </w:r>
                  <w:r>
                    <w:rPr>
                      <w:rFonts w:hint="eastAsia" w:hAnsi="宋体"/>
                      <w:color w:val="auto"/>
                      <w:sz w:val="21"/>
                      <w:szCs w:val="21"/>
                      <w:lang w:val="en-US" w:eastAsia="zh-CN"/>
                    </w:rPr>
                    <w:t>铍</w:t>
                  </w:r>
                  <w:r>
                    <w:rPr>
                      <w:rFonts w:hAnsi="宋体"/>
                      <w:color w:val="auto"/>
                      <w:sz w:val="21"/>
                      <w:szCs w:val="21"/>
                    </w:rPr>
                    <w:t>及其化合物</w:t>
                  </w:r>
                  <w:r>
                    <w:rPr>
                      <w:rFonts w:hint="eastAsia" w:cs="Times New Roman"/>
                      <w:color w:val="auto"/>
                      <w:sz w:val="21"/>
                      <w:szCs w:val="21"/>
                      <w:lang w:val="en-US" w:eastAsia="zh-CN"/>
                    </w:rPr>
                    <w:t>2.4×10</w:t>
                  </w:r>
                  <w:r>
                    <w:rPr>
                      <w:rFonts w:hint="eastAsia" w:cs="Times New Roman"/>
                      <w:color w:val="auto"/>
                      <w:sz w:val="21"/>
                      <w:szCs w:val="21"/>
                      <w:vertAlign w:val="superscript"/>
                      <w:lang w:val="en-US" w:eastAsia="zh-CN"/>
                    </w:rPr>
                    <w:t>-4</w:t>
                  </w:r>
                  <w:r>
                    <w:rPr>
                      <w:rFonts w:hint="eastAsia"/>
                      <w:color w:val="auto"/>
                      <w:sz w:val="21"/>
                      <w:szCs w:val="21"/>
                    </w:rPr>
                    <w:t>）</w:t>
                  </w:r>
                </w:p>
              </w:tc>
              <w:tc>
                <w:tcPr>
                  <w:tcW w:w="569" w:type="pct"/>
                  <w:tcBorders>
                    <w:top w:val="single" w:color="auto" w:sz="4" w:space="0"/>
                    <w:left w:val="single" w:color="auto" w:sz="4" w:space="0"/>
                    <w:bottom w:val="single" w:color="auto" w:sz="4" w:space="0"/>
                    <w:right w:val="single" w:color="auto" w:sz="4" w:space="0"/>
                  </w:tcBorders>
                  <w:vAlign w:val="center"/>
                </w:tcPr>
                <w:p w14:paraId="00E3E8F0">
                  <w:pPr>
                    <w:keepNext w:val="0"/>
                    <w:keepLines w:val="0"/>
                    <w:pageBreakBefore w:val="0"/>
                    <w:widowControl w:val="0"/>
                    <w:kinsoku/>
                    <w:wordWrap/>
                    <w:overflowPunct/>
                    <w:topLinePunct w:val="0"/>
                    <w:bidi w:val="0"/>
                    <w:adjustRightInd/>
                    <w:snapToGrid/>
                    <w:spacing w:line="280" w:lineRule="exact"/>
                    <w:ind w:left="0" w:leftChars="0" w:right="0" w:rightChars="0"/>
                    <w:jc w:val="center"/>
                    <w:textAlignment w:val="auto"/>
                    <w:rPr>
                      <w:rFonts w:hint="default" w:eastAsia="宋体"/>
                      <w:color w:val="auto"/>
                      <w:sz w:val="21"/>
                      <w:szCs w:val="21"/>
                      <w:lang w:val="en-US" w:eastAsia="zh-CN"/>
                    </w:rPr>
                  </w:pPr>
                  <w:r>
                    <w:rPr>
                      <w:rFonts w:hint="eastAsia"/>
                      <w:color w:val="auto"/>
                      <w:sz w:val="21"/>
                      <w:szCs w:val="21"/>
                      <w:lang w:val="en-US" w:eastAsia="zh-CN"/>
                    </w:rPr>
                    <w:t>/</w:t>
                  </w:r>
                </w:p>
              </w:tc>
              <w:tc>
                <w:tcPr>
                  <w:tcW w:w="441" w:type="pct"/>
                  <w:tcBorders>
                    <w:top w:val="single" w:color="auto" w:sz="4" w:space="0"/>
                    <w:left w:val="single" w:color="auto" w:sz="4" w:space="0"/>
                    <w:bottom w:val="single" w:color="auto" w:sz="4" w:space="0"/>
                    <w:right w:val="single" w:color="auto" w:sz="4" w:space="0"/>
                  </w:tcBorders>
                  <w:vAlign w:val="center"/>
                </w:tcPr>
                <w:p w14:paraId="7B30722C">
                  <w:pPr>
                    <w:spacing w:line="240" w:lineRule="exact"/>
                    <w:jc w:val="center"/>
                    <w:rPr>
                      <w:rFonts w:hint="default" w:eastAsia="宋体"/>
                      <w:color w:val="auto"/>
                      <w:sz w:val="21"/>
                      <w:szCs w:val="21"/>
                      <w:lang w:val="en-US" w:eastAsia="zh-CN"/>
                    </w:rPr>
                  </w:pPr>
                  <w:r>
                    <w:rPr>
                      <w:rFonts w:hint="eastAsia"/>
                      <w:color w:val="auto"/>
                      <w:sz w:val="21"/>
                      <w:szCs w:val="21"/>
                      <w:lang w:val="en-US" w:eastAsia="zh-CN"/>
                    </w:rPr>
                    <w:t>0.0749</w:t>
                  </w:r>
                  <w:r>
                    <w:rPr>
                      <w:rFonts w:hint="eastAsia"/>
                      <w:color w:val="auto"/>
                      <w:sz w:val="21"/>
                      <w:szCs w:val="21"/>
                    </w:rPr>
                    <w:t>（</w:t>
                  </w:r>
                  <w:r>
                    <w:rPr>
                      <w:rFonts w:hint="eastAsia" w:hAnsi="宋体"/>
                      <w:color w:val="auto"/>
                      <w:sz w:val="21"/>
                      <w:szCs w:val="21"/>
                    </w:rPr>
                    <w:t>含</w:t>
                  </w:r>
                  <w:r>
                    <w:rPr>
                      <w:rFonts w:hint="eastAsia" w:hAnsi="宋体"/>
                      <w:color w:val="auto"/>
                      <w:sz w:val="21"/>
                      <w:szCs w:val="21"/>
                      <w:lang w:val="en-US" w:eastAsia="zh-CN"/>
                    </w:rPr>
                    <w:t>铍</w:t>
                  </w:r>
                  <w:r>
                    <w:rPr>
                      <w:rFonts w:hAnsi="宋体"/>
                      <w:color w:val="auto"/>
                      <w:sz w:val="21"/>
                      <w:szCs w:val="21"/>
                    </w:rPr>
                    <w:t>及其化合物</w:t>
                  </w:r>
                  <w:r>
                    <w:rPr>
                      <w:rFonts w:hint="eastAsia" w:cs="Times New Roman"/>
                      <w:color w:val="auto"/>
                      <w:sz w:val="21"/>
                      <w:szCs w:val="21"/>
                      <w:lang w:val="en-US" w:eastAsia="zh-CN"/>
                    </w:rPr>
                    <w:t>2.4×10</w:t>
                  </w:r>
                  <w:r>
                    <w:rPr>
                      <w:rFonts w:hint="eastAsia" w:cs="Times New Roman"/>
                      <w:color w:val="auto"/>
                      <w:sz w:val="21"/>
                      <w:szCs w:val="21"/>
                      <w:vertAlign w:val="superscript"/>
                      <w:lang w:val="en-US" w:eastAsia="zh-CN"/>
                    </w:rPr>
                    <w:t>-4</w:t>
                  </w:r>
                  <w:r>
                    <w:rPr>
                      <w:rFonts w:hint="eastAsia"/>
                      <w:color w:val="auto"/>
                      <w:sz w:val="21"/>
                      <w:szCs w:val="21"/>
                    </w:rPr>
                    <w:t>）</w:t>
                  </w:r>
                </w:p>
              </w:tc>
              <w:tc>
                <w:tcPr>
                  <w:tcW w:w="1635" w:type="dxa"/>
                  <w:tcBorders>
                    <w:top w:val="single" w:color="auto" w:sz="4" w:space="0"/>
                    <w:left w:val="single" w:color="auto" w:sz="4" w:space="0"/>
                    <w:bottom w:val="single" w:color="auto" w:sz="4" w:space="0"/>
                    <w:right w:val="single" w:color="auto" w:sz="4" w:space="0"/>
                  </w:tcBorders>
                  <w:vAlign w:val="center"/>
                </w:tcPr>
                <w:p w14:paraId="69F707FB">
                  <w:pPr>
                    <w:spacing w:line="240" w:lineRule="exact"/>
                    <w:jc w:val="center"/>
                    <w:rPr>
                      <w:rFonts w:hint="default" w:eastAsia="宋体"/>
                      <w:color w:val="auto"/>
                      <w:sz w:val="21"/>
                      <w:szCs w:val="21"/>
                      <w:lang w:val="en-US" w:eastAsia="zh-CN"/>
                    </w:rPr>
                  </w:pPr>
                  <w:r>
                    <w:rPr>
                      <w:rFonts w:hint="eastAsia"/>
                      <w:color w:val="auto"/>
                      <w:sz w:val="21"/>
                      <w:szCs w:val="21"/>
                      <w:lang w:val="en-US" w:eastAsia="zh-CN"/>
                    </w:rPr>
                    <w:t>0.0749</w:t>
                  </w:r>
                  <w:r>
                    <w:rPr>
                      <w:rFonts w:hint="eastAsia"/>
                      <w:color w:val="auto"/>
                      <w:sz w:val="21"/>
                      <w:szCs w:val="21"/>
                    </w:rPr>
                    <w:t>（</w:t>
                  </w:r>
                  <w:r>
                    <w:rPr>
                      <w:rFonts w:hint="eastAsia" w:hAnsi="宋体"/>
                      <w:color w:val="auto"/>
                      <w:sz w:val="21"/>
                      <w:szCs w:val="21"/>
                    </w:rPr>
                    <w:t>含</w:t>
                  </w:r>
                  <w:r>
                    <w:rPr>
                      <w:rFonts w:hint="eastAsia" w:hAnsi="宋体"/>
                      <w:color w:val="auto"/>
                      <w:sz w:val="21"/>
                      <w:szCs w:val="21"/>
                      <w:lang w:val="en-US" w:eastAsia="zh-CN"/>
                    </w:rPr>
                    <w:t>铍</w:t>
                  </w:r>
                  <w:r>
                    <w:rPr>
                      <w:rFonts w:hAnsi="宋体"/>
                      <w:color w:val="auto"/>
                      <w:sz w:val="21"/>
                      <w:szCs w:val="21"/>
                    </w:rPr>
                    <w:t>及其化合物</w:t>
                  </w:r>
                  <w:r>
                    <w:rPr>
                      <w:rFonts w:hint="eastAsia" w:cs="Times New Roman"/>
                      <w:color w:val="auto"/>
                      <w:sz w:val="21"/>
                      <w:szCs w:val="21"/>
                      <w:lang w:val="en-US" w:eastAsia="zh-CN"/>
                    </w:rPr>
                    <w:t>2.4×10</w:t>
                  </w:r>
                  <w:r>
                    <w:rPr>
                      <w:rFonts w:hint="eastAsia" w:cs="Times New Roman"/>
                      <w:color w:val="auto"/>
                      <w:sz w:val="21"/>
                      <w:szCs w:val="21"/>
                      <w:vertAlign w:val="superscript"/>
                      <w:lang w:val="en-US" w:eastAsia="zh-CN"/>
                    </w:rPr>
                    <w:t>-4</w:t>
                  </w:r>
                  <w:r>
                    <w:rPr>
                      <w:rFonts w:hint="eastAsia"/>
                      <w:color w:val="auto"/>
                      <w:sz w:val="21"/>
                      <w:szCs w:val="21"/>
                    </w:rPr>
                    <w:t>）</w:t>
                  </w:r>
                </w:p>
              </w:tc>
              <w:tc>
                <w:tcPr>
                  <w:tcW w:w="673" w:type="pct"/>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1D1590D7">
                  <w:pPr>
                    <w:spacing w:line="240" w:lineRule="exact"/>
                    <w:jc w:val="center"/>
                    <w:rPr>
                      <w:rFonts w:hint="default"/>
                      <w:color w:val="auto"/>
                      <w:sz w:val="21"/>
                      <w:szCs w:val="21"/>
                      <w:lang w:val="en-US"/>
                    </w:rPr>
                  </w:pPr>
                  <w:r>
                    <w:rPr>
                      <w:rFonts w:hint="eastAsia"/>
                      <w:color w:val="auto"/>
                      <w:sz w:val="21"/>
                      <w:szCs w:val="21"/>
                      <w:lang w:val="en-US" w:eastAsia="zh-CN"/>
                    </w:rPr>
                    <w:t>0.0749</w:t>
                  </w:r>
                  <w:r>
                    <w:rPr>
                      <w:rFonts w:hint="eastAsia"/>
                      <w:color w:val="auto"/>
                      <w:sz w:val="21"/>
                      <w:szCs w:val="21"/>
                    </w:rPr>
                    <w:t>（</w:t>
                  </w:r>
                  <w:r>
                    <w:rPr>
                      <w:rFonts w:hint="eastAsia" w:hAnsi="宋体"/>
                      <w:color w:val="auto"/>
                      <w:sz w:val="21"/>
                      <w:szCs w:val="21"/>
                    </w:rPr>
                    <w:t>含</w:t>
                  </w:r>
                  <w:r>
                    <w:rPr>
                      <w:rFonts w:hint="eastAsia" w:hAnsi="宋体"/>
                      <w:color w:val="auto"/>
                      <w:sz w:val="21"/>
                      <w:szCs w:val="21"/>
                      <w:lang w:val="en-US" w:eastAsia="zh-CN"/>
                    </w:rPr>
                    <w:t>铍</w:t>
                  </w:r>
                  <w:r>
                    <w:rPr>
                      <w:rFonts w:hAnsi="宋体"/>
                      <w:color w:val="auto"/>
                      <w:sz w:val="21"/>
                      <w:szCs w:val="21"/>
                    </w:rPr>
                    <w:t>及其化合物</w:t>
                  </w:r>
                  <w:r>
                    <w:rPr>
                      <w:rFonts w:hint="eastAsia" w:cs="Times New Roman"/>
                      <w:color w:val="auto"/>
                      <w:sz w:val="21"/>
                      <w:szCs w:val="21"/>
                      <w:lang w:val="en-US" w:eastAsia="zh-CN"/>
                    </w:rPr>
                    <w:t>2.4×10</w:t>
                  </w:r>
                  <w:r>
                    <w:rPr>
                      <w:rFonts w:hint="eastAsia" w:cs="Times New Roman"/>
                      <w:color w:val="auto"/>
                      <w:sz w:val="21"/>
                      <w:szCs w:val="21"/>
                      <w:vertAlign w:val="superscript"/>
                      <w:lang w:val="en-US" w:eastAsia="zh-CN"/>
                    </w:rPr>
                    <w:t>-4</w:t>
                  </w:r>
                  <w:r>
                    <w:rPr>
                      <w:rFonts w:hint="eastAsia"/>
                      <w:color w:val="auto"/>
                      <w:sz w:val="21"/>
                      <w:szCs w:val="21"/>
                    </w:rPr>
                    <w:t>）</w:t>
                  </w:r>
                </w:p>
              </w:tc>
              <w:tc>
                <w:tcPr>
                  <w:tcW w:w="1244" w:type="dxa"/>
                  <w:tcBorders>
                    <w:top w:val="single" w:color="auto" w:sz="4" w:space="0"/>
                    <w:left w:val="single" w:color="auto" w:sz="4" w:space="0"/>
                    <w:bottom w:val="single" w:color="auto" w:sz="4" w:space="0"/>
                    <w:right w:val="nil"/>
                  </w:tcBorders>
                  <w:vAlign w:val="center"/>
                </w:tcPr>
                <w:p w14:paraId="7843508A">
                  <w:pPr>
                    <w:spacing w:line="240" w:lineRule="exact"/>
                    <w:jc w:val="center"/>
                    <w:rPr>
                      <w:rFonts w:hint="default" w:eastAsia="宋体"/>
                      <w:color w:val="auto"/>
                      <w:sz w:val="21"/>
                      <w:szCs w:val="21"/>
                      <w:lang w:val="en-US" w:eastAsia="zh-CN"/>
                    </w:rPr>
                  </w:pPr>
                  <w:r>
                    <w:rPr>
                      <w:rFonts w:hint="eastAsia" w:eastAsia="宋体"/>
                      <w:color w:val="auto"/>
                      <w:sz w:val="21"/>
                      <w:szCs w:val="21"/>
                      <w:lang w:val="en-US" w:eastAsia="zh-CN"/>
                    </w:rPr>
                    <w:t>/</w:t>
                  </w:r>
                </w:p>
              </w:tc>
            </w:tr>
            <w:tr w14:paraId="5B90BA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454" w:hRule="atLeast"/>
              </w:trPr>
              <w:tc>
                <w:tcPr>
                  <w:tcW w:w="155" w:type="pct"/>
                  <w:vMerge w:val="continue"/>
                  <w:tcBorders>
                    <w:top w:val="single" w:color="auto" w:sz="4" w:space="0"/>
                    <w:left w:val="nil"/>
                    <w:bottom w:val="single" w:color="auto" w:sz="4" w:space="0"/>
                    <w:right w:val="single" w:color="auto" w:sz="4" w:space="0"/>
                  </w:tcBorders>
                  <w:vAlign w:val="center"/>
                </w:tcPr>
                <w:p w14:paraId="581B28B4">
                  <w:pPr>
                    <w:widowControl/>
                    <w:jc w:val="left"/>
                    <w:rPr>
                      <w:color w:val="auto"/>
                      <w:sz w:val="21"/>
                      <w:szCs w:val="21"/>
                    </w:rPr>
                  </w:pPr>
                </w:p>
              </w:tc>
              <w:tc>
                <w:tcPr>
                  <w:tcW w:w="200" w:type="pct"/>
                  <w:tcBorders>
                    <w:top w:val="single" w:color="auto" w:sz="4" w:space="0"/>
                    <w:left w:val="nil"/>
                    <w:bottom w:val="single" w:color="auto" w:sz="4" w:space="0"/>
                    <w:right w:val="single" w:color="auto" w:sz="4" w:space="0"/>
                  </w:tcBorders>
                  <w:vAlign w:val="center"/>
                </w:tcPr>
                <w:p w14:paraId="4F31EE0C">
                  <w:pPr>
                    <w:ind w:left="-105" w:leftChars="-50" w:right="-105" w:rightChars="-50"/>
                    <w:jc w:val="center"/>
                    <w:rPr>
                      <w:color w:val="auto"/>
                      <w:sz w:val="21"/>
                      <w:szCs w:val="21"/>
                    </w:rPr>
                  </w:pPr>
                  <w:r>
                    <w:rPr>
                      <w:color w:val="auto"/>
                      <w:sz w:val="21"/>
                      <w:szCs w:val="21"/>
                    </w:rPr>
                    <w:t>合计</w:t>
                  </w:r>
                </w:p>
              </w:tc>
              <w:tc>
                <w:tcPr>
                  <w:tcW w:w="480" w:type="pct"/>
                  <w:tcBorders>
                    <w:top w:val="single" w:color="auto" w:sz="4" w:space="0"/>
                    <w:left w:val="nil"/>
                    <w:bottom w:val="single" w:color="auto" w:sz="4" w:space="0"/>
                    <w:right w:val="single" w:color="auto" w:sz="4" w:space="0"/>
                  </w:tcBorders>
                  <w:vAlign w:val="center"/>
                </w:tcPr>
                <w:p w14:paraId="66849509">
                  <w:pPr>
                    <w:autoSpaceDE w:val="0"/>
                    <w:autoSpaceDN w:val="0"/>
                    <w:adjustRightInd w:val="0"/>
                    <w:snapToGrid w:val="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颗粒物</w:t>
                  </w:r>
                  <w:r>
                    <w:rPr>
                      <w:rFonts w:hint="eastAsia" w:hAnsi="宋体"/>
                      <w:color w:val="auto"/>
                      <w:sz w:val="21"/>
                      <w:szCs w:val="21"/>
                    </w:rPr>
                    <w:t>（含</w:t>
                  </w:r>
                  <w:r>
                    <w:rPr>
                      <w:rFonts w:hint="eastAsia" w:hAnsi="宋体"/>
                      <w:color w:val="auto"/>
                      <w:sz w:val="21"/>
                      <w:szCs w:val="21"/>
                      <w:lang w:val="en-US" w:eastAsia="zh-CN"/>
                    </w:rPr>
                    <w:t>铍</w:t>
                  </w:r>
                  <w:r>
                    <w:rPr>
                      <w:rFonts w:hAnsi="宋体"/>
                      <w:color w:val="auto"/>
                      <w:sz w:val="21"/>
                      <w:szCs w:val="21"/>
                    </w:rPr>
                    <w:t>及其化合物</w:t>
                  </w:r>
                  <w:r>
                    <w:rPr>
                      <w:rFonts w:hint="eastAsia" w:hAnsi="宋体"/>
                      <w:color w:val="auto"/>
                      <w:sz w:val="21"/>
                      <w:szCs w:val="21"/>
                    </w:rPr>
                    <w:t>）</w:t>
                  </w:r>
                </w:p>
              </w:tc>
              <w:tc>
                <w:tcPr>
                  <w:tcW w:w="1159" w:type="dxa"/>
                  <w:tcBorders>
                    <w:top w:val="single" w:color="auto" w:sz="4" w:space="0"/>
                    <w:left w:val="single" w:color="auto" w:sz="4" w:space="0"/>
                    <w:bottom w:val="single" w:color="auto" w:sz="4" w:space="0"/>
                    <w:right w:val="single" w:color="auto" w:sz="4" w:space="0"/>
                  </w:tcBorders>
                  <w:vAlign w:val="center"/>
                </w:tcPr>
                <w:p w14:paraId="38372CB0">
                  <w:pPr>
                    <w:spacing w:line="260" w:lineRule="exact"/>
                    <w:jc w:val="center"/>
                    <w:rPr>
                      <w:rFonts w:hint="default" w:eastAsia="宋体"/>
                      <w:color w:val="auto"/>
                      <w:sz w:val="21"/>
                      <w:szCs w:val="21"/>
                      <w:lang w:val="en-US" w:eastAsia="zh-CN"/>
                    </w:rPr>
                  </w:pPr>
                  <w:r>
                    <w:rPr>
                      <w:rFonts w:hint="eastAsia" w:cs="Times New Roman"/>
                      <w:sz w:val="21"/>
                      <w:szCs w:val="21"/>
                      <w:lang w:val="en-US" w:eastAsia="zh-CN"/>
                    </w:rPr>
                    <w:t>0.0581（</w:t>
                  </w:r>
                  <w:r>
                    <w:rPr>
                      <w:rFonts w:hint="eastAsia" w:hAnsi="宋体"/>
                      <w:sz w:val="18"/>
                      <w:szCs w:val="18"/>
                    </w:rPr>
                    <w:t>含</w:t>
                  </w:r>
                  <w:r>
                    <w:rPr>
                      <w:rFonts w:hint="eastAsia" w:hAnsi="宋体"/>
                      <w:sz w:val="18"/>
                      <w:szCs w:val="18"/>
                      <w:lang w:val="en-US" w:eastAsia="zh-CN"/>
                    </w:rPr>
                    <w:t>铍</w:t>
                  </w:r>
                  <w:r>
                    <w:rPr>
                      <w:rFonts w:hAnsi="宋体"/>
                      <w:sz w:val="18"/>
                      <w:szCs w:val="18"/>
                    </w:rPr>
                    <w:t>及其化合物</w:t>
                  </w:r>
                  <w:r>
                    <w:rPr>
                      <w:rFonts w:hint="eastAsia" w:cs="Times New Roman"/>
                      <w:sz w:val="21"/>
                      <w:szCs w:val="21"/>
                      <w:lang w:val="en-US" w:eastAsia="zh-CN"/>
                    </w:rPr>
                    <w:t>1.792</w:t>
                  </w:r>
                  <w:r>
                    <w:rPr>
                      <w:rFonts w:hint="eastAsia" w:cs="Times New Roman"/>
                      <w:color w:val="auto"/>
                      <w:sz w:val="21"/>
                      <w:szCs w:val="21"/>
                      <w:lang w:val="en-US" w:eastAsia="zh-CN"/>
                    </w:rPr>
                    <w:t>×10</w:t>
                  </w:r>
                  <w:r>
                    <w:rPr>
                      <w:rFonts w:hint="eastAsia" w:cs="Times New Roman"/>
                      <w:color w:val="auto"/>
                      <w:sz w:val="21"/>
                      <w:szCs w:val="21"/>
                      <w:vertAlign w:val="superscript"/>
                      <w:lang w:val="en-US" w:eastAsia="zh-CN"/>
                    </w:rPr>
                    <w:t>-4</w:t>
                  </w:r>
                  <w:r>
                    <w:rPr>
                      <w:rFonts w:hint="eastAsia" w:cs="Times New Roman"/>
                      <w:sz w:val="21"/>
                      <w:szCs w:val="21"/>
                      <w:lang w:val="en-US" w:eastAsia="zh-CN"/>
                    </w:rPr>
                    <w:t>）</w:t>
                  </w:r>
                </w:p>
              </w:tc>
              <w:tc>
                <w:tcPr>
                  <w:tcW w:w="530" w:type="pct"/>
                  <w:tcBorders>
                    <w:top w:val="single" w:color="auto" w:sz="4" w:space="0"/>
                    <w:left w:val="single" w:color="auto" w:sz="4" w:space="0"/>
                    <w:bottom w:val="single" w:color="auto" w:sz="4" w:space="0"/>
                    <w:right w:val="single" w:color="auto" w:sz="4" w:space="0"/>
                  </w:tcBorders>
                  <w:vAlign w:val="center"/>
                </w:tcPr>
                <w:p w14:paraId="77B5A7DF">
                  <w:pPr>
                    <w:spacing w:line="240" w:lineRule="exact"/>
                    <w:jc w:val="center"/>
                    <w:rPr>
                      <w:rFonts w:hint="default" w:eastAsia="宋体"/>
                      <w:color w:val="auto"/>
                      <w:sz w:val="21"/>
                      <w:szCs w:val="21"/>
                      <w:lang w:val="en-US" w:eastAsia="zh-CN"/>
                    </w:rPr>
                  </w:pPr>
                  <w:r>
                    <w:rPr>
                      <w:rFonts w:hint="eastAsia" w:eastAsiaTheme="minorEastAsia"/>
                      <w:color w:val="auto"/>
                      <w:sz w:val="21"/>
                      <w:szCs w:val="21"/>
                      <w:lang w:val="en-US" w:eastAsia="zh-CN"/>
                    </w:rPr>
                    <w:t>0.0907</w:t>
                  </w:r>
                  <w:r>
                    <w:rPr>
                      <w:rFonts w:hint="eastAsia"/>
                      <w:color w:val="auto"/>
                      <w:sz w:val="21"/>
                      <w:szCs w:val="21"/>
                    </w:rPr>
                    <w:t>（</w:t>
                  </w:r>
                  <w:r>
                    <w:rPr>
                      <w:rFonts w:hint="eastAsia" w:hAnsi="宋体"/>
                      <w:color w:val="auto"/>
                      <w:sz w:val="21"/>
                      <w:szCs w:val="21"/>
                    </w:rPr>
                    <w:t>含</w:t>
                  </w:r>
                  <w:r>
                    <w:rPr>
                      <w:rFonts w:hint="eastAsia" w:hAnsi="宋体"/>
                      <w:color w:val="auto"/>
                      <w:sz w:val="21"/>
                      <w:szCs w:val="21"/>
                      <w:lang w:val="en-US" w:eastAsia="zh-CN"/>
                    </w:rPr>
                    <w:t>铍</w:t>
                  </w:r>
                  <w:r>
                    <w:rPr>
                      <w:rFonts w:hAnsi="宋体"/>
                      <w:color w:val="auto"/>
                      <w:sz w:val="21"/>
                      <w:szCs w:val="21"/>
                    </w:rPr>
                    <w:t>及其化合物</w:t>
                  </w:r>
                  <w:r>
                    <w:rPr>
                      <w:rFonts w:hint="eastAsia" w:cs="Times New Roman"/>
                      <w:color w:val="auto"/>
                      <w:sz w:val="21"/>
                      <w:szCs w:val="21"/>
                      <w:lang w:val="en-US" w:eastAsia="zh-CN"/>
                    </w:rPr>
                    <w:t>3.08×10</w:t>
                  </w:r>
                  <w:r>
                    <w:rPr>
                      <w:rFonts w:hint="eastAsia" w:cs="Times New Roman"/>
                      <w:color w:val="auto"/>
                      <w:sz w:val="21"/>
                      <w:szCs w:val="21"/>
                      <w:vertAlign w:val="superscript"/>
                      <w:lang w:val="en-US" w:eastAsia="zh-CN"/>
                    </w:rPr>
                    <w:t>-4</w:t>
                  </w:r>
                  <w:r>
                    <w:rPr>
                      <w:rFonts w:hint="eastAsia"/>
                      <w:color w:val="auto"/>
                      <w:sz w:val="21"/>
                      <w:szCs w:val="21"/>
                    </w:rPr>
                    <w:t>）</w:t>
                  </w:r>
                </w:p>
              </w:tc>
              <w:tc>
                <w:tcPr>
                  <w:tcW w:w="446" w:type="pct"/>
                  <w:tcBorders>
                    <w:top w:val="single" w:color="auto" w:sz="4" w:space="0"/>
                    <w:left w:val="single" w:color="auto" w:sz="4" w:space="0"/>
                    <w:bottom w:val="single" w:color="auto" w:sz="4" w:space="0"/>
                    <w:right w:val="single" w:color="auto" w:sz="4" w:space="0"/>
                  </w:tcBorders>
                  <w:vAlign w:val="center"/>
                </w:tcPr>
                <w:p w14:paraId="080DD1AB">
                  <w:pPr>
                    <w:keepNext w:val="0"/>
                    <w:keepLines w:val="0"/>
                    <w:pageBreakBefore w:val="0"/>
                    <w:widowControl w:val="0"/>
                    <w:kinsoku/>
                    <w:wordWrap/>
                    <w:overflowPunct/>
                    <w:topLinePunct w:val="0"/>
                    <w:bidi w:val="0"/>
                    <w:adjustRightInd/>
                    <w:snapToGrid/>
                    <w:spacing w:line="280" w:lineRule="exact"/>
                    <w:ind w:left="0" w:leftChars="0" w:right="0" w:rightChars="0"/>
                    <w:jc w:val="center"/>
                    <w:textAlignment w:val="auto"/>
                    <w:rPr>
                      <w:rFonts w:hint="default" w:eastAsia="宋体"/>
                      <w:color w:val="auto"/>
                      <w:sz w:val="21"/>
                      <w:szCs w:val="21"/>
                      <w:lang w:val="en-US" w:eastAsia="zh-CN"/>
                    </w:rPr>
                  </w:pPr>
                  <w:r>
                    <w:rPr>
                      <w:rFonts w:hint="eastAsia"/>
                      <w:color w:val="auto"/>
                      <w:sz w:val="21"/>
                      <w:szCs w:val="21"/>
                      <w:lang w:val="en-US" w:eastAsia="zh-CN"/>
                    </w:rPr>
                    <w:t>0.869</w:t>
                  </w:r>
                  <w:r>
                    <w:rPr>
                      <w:rFonts w:hint="eastAsia"/>
                      <w:color w:val="auto"/>
                      <w:sz w:val="21"/>
                      <w:szCs w:val="21"/>
                    </w:rPr>
                    <w:t>（含</w:t>
                  </w:r>
                  <w:r>
                    <w:rPr>
                      <w:rFonts w:hint="eastAsia" w:hAnsi="宋体"/>
                      <w:color w:val="auto"/>
                      <w:sz w:val="21"/>
                      <w:szCs w:val="21"/>
                      <w:lang w:val="en-US" w:eastAsia="zh-CN"/>
                    </w:rPr>
                    <w:t>铍</w:t>
                  </w:r>
                  <w:r>
                    <w:rPr>
                      <w:rFonts w:hAnsi="宋体"/>
                      <w:color w:val="auto"/>
                      <w:sz w:val="21"/>
                      <w:szCs w:val="21"/>
                    </w:rPr>
                    <w:t>及其化合物</w:t>
                  </w:r>
                  <w:r>
                    <w:rPr>
                      <w:rFonts w:hint="eastAsia" w:cs="Times New Roman"/>
                      <w:color w:val="auto"/>
                      <w:sz w:val="21"/>
                      <w:szCs w:val="21"/>
                      <w:lang w:val="en-US" w:eastAsia="zh-CN"/>
                    </w:rPr>
                    <w:t>0.0036</w:t>
                  </w:r>
                  <w:r>
                    <w:rPr>
                      <w:rFonts w:hint="eastAsia"/>
                      <w:color w:val="auto"/>
                      <w:sz w:val="21"/>
                      <w:szCs w:val="21"/>
                    </w:rPr>
                    <w:t>）</w:t>
                  </w:r>
                </w:p>
              </w:tc>
              <w:tc>
                <w:tcPr>
                  <w:tcW w:w="569" w:type="pct"/>
                  <w:tcBorders>
                    <w:top w:val="single" w:color="auto" w:sz="4" w:space="0"/>
                    <w:left w:val="single" w:color="auto" w:sz="4" w:space="0"/>
                    <w:bottom w:val="single" w:color="auto" w:sz="4" w:space="0"/>
                    <w:right w:val="single" w:color="auto" w:sz="4" w:space="0"/>
                  </w:tcBorders>
                  <w:vAlign w:val="center"/>
                </w:tcPr>
                <w:p w14:paraId="30A4D2D0">
                  <w:pPr>
                    <w:keepNext w:val="0"/>
                    <w:keepLines w:val="0"/>
                    <w:pageBreakBefore w:val="0"/>
                    <w:widowControl w:val="0"/>
                    <w:kinsoku/>
                    <w:wordWrap/>
                    <w:overflowPunct/>
                    <w:topLinePunct w:val="0"/>
                    <w:bidi w:val="0"/>
                    <w:adjustRightInd/>
                    <w:snapToGrid/>
                    <w:spacing w:line="280" w:lineRule="exact"/>
                    <w:ind w:left="0" w:leftChars="0" w:right="0" w:rightChars="0"/>
                    <w:jc w:val="center"/>
                    <w:textAlignment w:val="auto"/>
                    <w:rPr>
                      <w:rFonts w:hint="default" w:eastAsia="宋体"/>
                      <w:color w:val="auto"/>
                      <w:sz w:val="21"/>
                      <w:szCs w:val="21"/>
                      <w:lang w:val="en-US" w:eastAsia="zh-CN"/>
                    </w:rPr>
                  </w:pPr>
                  <w:r>
                    <w:rPr>
                      <w:rFonts w:hint="eastAsia"/>
                      <w:color w:val="auto"/>
                      <w:sz w:val="21"/>
                      <w:szCs w:val="21"/>
                      <w:lang w:val="en-US" w:eastAsia="zh-CN"/>
                    </w:rPr>
                    <w:t>0.7861</w:t>
                  </w:r>
                  <w:r>
                    <w:rPr>
                      <w:rFonts w:hint="eastAsia"/>
                      <w:color w:val="auto"/>
                      <w:sz w:val="21"/>
                      <w:szCs w:val="21"/>
                    </w:rPr>
                    <w:t>（含</w:t>
                  </w:r>
                  <w:r>
                    <w:rPr>
                      <w:rFonts w:hint="eastAsia" w:hAnsi="宋体"/>
                      <w:color w:val="auto"/>
                      <w:sz w:val="21"/>
                      <w:szCs w:val="21"/>
                      <w:lang w:val="en-US" w:eastAsia="zh-CN"/>
                    </w:rPr>
                    <w:t>铍</w:t>
                  </w:r>
                  <w:r>
                    <w:rPr>
                      <w:rFonts w:hAnsi="宋体"/>
                      <w:color w:val="auto"/>
                      <w:sz w:val="21"/>
                      <w:szCs w:val="21"/>
                    </w:rPr>
                    <w:t>及其化合物</w:t>
                  </w:r>
                  <w:r>
                    <w:rPr>
                      <w:rFonts w:hint="eastAsia" w:cs="Times New Roman"/>
                      <w:color w:val="auto"/>
                      <w:sz w:val="21"/>
                      <w:szCs w:val="21"/>
                      <w:lang w:val="en-US" w:eastAsia="zh-CN"/>
                    </w:rPr>
                    <w:t>3.369×10</w:t>
                  </w:r>
                  <w:r>
                    <w:rPr>
                      <w:rFonts w:hint="eastAsia" w:cs="Times New Roman"/>
                      <w:color w:val="auto"/>
                      <w:sz w:val="21"/>
                      <w:szCs w:val="21"/>
                      <w:vertAlign w:val="superscript"/>
                      <w:lang w:val="en-US" w:eastAsia="zh-CN"/>
                    </w:rPr>
                    <w:t>-3</w:t>
                  </w:r>
                  <w:r>
                    <w:rPr>
                      <w:rFonts w:hint="eastAsia"/>
                      <w:color w:val="auto"/>
                      <w:sz w:val="21"/>
                      <w:szCs w:val="21"/>
                    </w:rPr>
                    <w:t>）</w:t>
                  </w:r>
                </w:p>
              </w:tc>
              <w:tc>
                <w:tcPr>
                  <w:tcW w:w="441" w:type="pct"/>
                  <w:tcBorders>
                    <w:top w:val="single" w:color="auto" w:sz="4" w:space="0"/>
                    <w:left w:val="single" w:color="auto" w:sz="4" w:space="0"/>
                    <w:bottom w:val="single" w:color="auto" w:sz="4" w:space="0"/>
                    <w:right w:val="single" w:color="auto" w:sz="4" w:space="0"/>
                  </w:tcBorders>
                  <w:vAlign w:val="center"/>
                </w:tcPr>
                <w:p w14:paraId="4C8DD37F">
                  <w:pPr>
                    <w:spacing w:line="240" w:lineRule="exact"/>
                    <w:jc w:val="center"/>
                    <w:rPr>
                      <w:rFonts w:hint="default" w:eastAsiaTheme="minorEastAsia"/>
                      <w:color w:val="auto"/>
                      <w:sz w:val="21"/>
                      <w:szCs w:val="21"/>
                      <w:lang w:val="en-US" w:eastAsia="zh-CN"/>
                    </w:rPr>
                  </w:pPr>
                  <w:r>
                    <w:rPr>
                      <w:rFonts w:hint="eastAsia" w:eastAsiaTheme="minorEastAsia"/>
                      <w:color w:val="auto"/>
                      <w:sz w:val="21"/>
                      <w:szCs w:val="21"/>
                      <w:lang w:val="en-US" w:eastAsia="zh-CN"/>
                    </w:rPr>
                    <w:t>0.0829</w:t>
                  </w:r>
                  <w:r>
                    <w:rPr>
                      <w:rFonts w:hint="eastAsia"/>
                      <w:color w:val="auto"/>
                      <w:sz w:val="21"/>
                      <w:szCs w:val="21"/>
                    </w:rPr>
                    <w:t>（</w:t>
                  </w:r>
                  <w:r>
                    <w:rPr>
                      <w:rFonts w:hint="eastAsia" w:hAnsi="宋体"/>
                      <w:color w:val="auto"/>
                      <w:sz w:val="21"/>
                      <w:szCs w:val="21"/>
                    </w:rPr>
                    <w:t>含</w:t>
                  </w:r>
                  <w:r>
                    <w:rPr>
                      <w:rFonts w:hint="eastAsia" w:hAnsi="宋体"/>
                      <w:color w:val="auto"/>
                      <w:sz w:val="21"/>
                      <w:szCs w:val="21"/>
                      <w:lang w:val="en-US" w:eastAsia="zh-CN"/>
                    </w:rPr>
                    <w:t>铍</w:t>
                  </w:r>
                  <w:r>
                    <w:rPr>
                      <w:rFonts w:hAnsi="宋体"/>
                      <w:color w:val="auto"/>
                      <w:sz w:val="21"/>
                      <w:szCs w:val="21"/>
                    </w:rPr>
                    <w:t>及其化合物</w:t>
                  </w:r>
                  <w:r>
                    <w:rPr>
                      <w:rFonts w:hint="eastAsia" w:cs="Times New Roman"/>
                      <w:color w:val="auto"/>
                      <w:sz w:val="21"/>
                      <w:szCs w:val="21"/>
                      <w:lang w:val="en-US" w:eastAsia="zh-CN"/>
                    </w:rPr>
                    <w:t>2.74×10</w:t>
                  </w:r>
                  <w:r>
                    <w:rPr>
                      <w:rFonts w:hint="eastAsia" w:cs="Times New Roman"/>
                      <w:color w:val="auto"/>
                      <w:sz w:val="21"/>
                      <w:szCs w:val="21"/>
                      <w:vertAlign w:val="superscript"/>
                      <w:lang w:val="en-US" w:eastAsia="zh-CN"/>
                    </w:rPr>
                    <w:t>-4</w:t>
                  </w:r>
                  <w:r>
                    <w:rPr>
                      <w:rFonts w:hint="eastAsia"/>
                      <w:color w:val="auto"/>
                      <w:sz w:val="21"/>
                      <w:szCs w:val="21"/>
                    </w:rPr>
                    <w:t>）</w:t>
                  </w:r>
                </w:p>
              </w:tc>
              <w:tc>
                <w:tcPr>
                  <w:tcW w:w="1635" w:type="dxa"/>
                  <w:tcBorders>
                    <w:top w:val="single" w:color="auto" w:sz="4" w:space="0"/>
                    <w:left w:val="single" w:color="auto" w:sz="4" w:space="0"/>
                    <w:bottom w:val="single" w:color="auto" w:sz="4" w:space="0"/>
                    <w:right w:val="single" w:color="auto" w:sz="4" w:space="0"/>
                  </w:tcBorders>
                  <w:vAlign w:val="center"/>
                </w:tcPr>
                <w:p w14:paraId="4E31C806">
                  <w:pPr>
                    <w:spacing w:line="240" w:lineRule="exact"/>
                    <w:jc w:val="center"/>
                    <w:rPr>
                      <w:rFonts w:hint="default" w:eastAsia="宋体"/>
                      <w:color w:val="auto"/>
                      <w:sz w:val="21"/>
                      <w:szCs w:val="21"/>
                      <w:vertAlign w:val="baseline"/>
                      <w:lang w:val="en-US" w:eastAsia="zh-CN"/>
                    </w:rPr>
                  </w:pPr>
                  <w:r>
                    <w:rPr>
                      <w:rFonts w:hint="eastAsia" w:eastAsiaTheme="minorEastAsia"/>
                      <w:color w:val="auto"/>
                      <w:sz w:val="21"/>
                      <w:szCs w:val="21"/>
                      <w:lang w:val="en-US" w:eastAsia="zh-CN"/>
                    </w:rPr>
                    <w:t>0.0907</w:t>
                  </w:r>
                  <w:r>
                    <w:rPr>
                      <w:rFonts w:hint="eastAsia"/>
                      <w:color w:val="auto"/>
                      <w:sz w:val="21"/>
                      <w:szCs w:val="21"/>
                    </w:rPr>
                    <w:t>（</w:t>
                  </w:r>
                  <w:r>
                    <w:rPr>
                      <w:rFonts w:hint="eastAsia" w:hAnsi="宋体"/>
                      <w:color w:val="auto"/>
                      <w:sz w:val="21"/>
                      <w:szCs w:val="21"/>
                    </w:rPr>
                    <w:t>含</w:t>
                  </w:r>
                  <w:r>
                    <w:rPr>
                      <w:rFonts w:hint="eastAsia" w:hAnsi="宋体"/>
                      <w:color w:val="auto"/>
                      <w:sz w:val="21"/>
                      <w:szCs w:val="21"/>
                      <w:lang w:val="en-US" w:eastAsia="zh-CN"/>
                    </w:rPr>
                    <w:t>铍</w:t>
                  </w:r>
                  <w:r>
                    <w:rPr>
                      <w:rFonts w:hAnsi="宋体"/>
                      <w:color w:val="auto"/>
                      <w:sz w:val="21"/>
                      <w:szCs w:val="21"/>
                    </w:rPr>
                    <w:t>及其化合物</w:t>
                  </w:r>
                  <w:r>
                    <w:rPr>
                      <w:rFonts w:hint="eastAsia" w:cs="Times New Roman"/>
                      <w:color w:val="auto"/>
                      <w:sz w:val="21"/>
                      <w:szCs w:val="21"/>
                      <w:lang w:val="en-US" w:eastAsia="zh-CN"/>
                    </w:rPr>
                    <w:t>3.08×10</w:t>
                  </w:r>
                  <w:r>
                    <w:rPr>
                      <w:rFonts w:hint="eastAsia" w:cs="Times New Roman"/>
                      <w:color w:val="auto"/>
                      <w:sz w:val="21"/>
                      <w:szCs w:val="21"/>
                      <w:vertAlign w:val="superscript"/>
                      <w:lang w:val="en-US" w:eastAsia="zh-CN"/>
                    </w:rPr>
                    <w:t>-4</w:t>
                  </w:r>
                  <w:r>
                    <w:rPr>
                      <w:rFonts w:hint="eastAsia"/>
                      <w:color w:val="auto"/>
                      <w:sz w:val="21"/>
                      <w:szCs w:val="21"/>
                    </w:rPr>
                    <w:t>）</w:t>
                  </w:r>
                </w:p>
              </w:tc>
              <w:tc>
                <w:tcPr>
                  <w:tcW w:w="673" w:type="pct"/>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451479F7">
                  <w:pPr>
                    <w:spacing w:line="240" w:lineRule="exact"/>
                    <w:jc w:val="center"/>
                    <w:rPr>
                      <w:rFonts w:hint="default" w:eastAsiaTheme="minorEastAsia"/>
                      <w:color w:val="auto"/>
                      <w:sz w:val="21"/>
                      <w:szCs w:val="21"/>
                      <w:lang w:val="en-US"/>
                    </w:rPr>
                  </w:pPr>
                  <w:r>
                    <w:rPr>
                      <w:rFonts w:hint="eastAsia" w:eastAsiaTheme="minorEastAsia"/>
                      <w:color w:val="auto"/>
                      <w:sz w:val="21"/>
                      <w:szCs w:val="21"/>
                      <w:lang w:val="en-US" w:eastAsia="zh-CN"/>
                    </w:rPr>
                    <w:t>0.0829</w:t>
                  </w:r>
                  <w:r>
                    <w:rPr>
                      <w:rFonts w:hint="eastAsia"/>
                      <w:color w:val="auto"/>
                      <w:sz w:val="21"/>
                      <w:szCs w:val="21"/>
                    </w:rPr>
                    <w:t>（</w:t>
                  </w:r>
                  <w:r>
                    <w:rPr>
                      <w:rFonts w:hint="eastAsia" w:hAnsi="宋体"/>
                      <w:color w:val="auto"/>
                      <w:sz w:val="21"/>
                      <w:szCs w:val="21"/>
                    </w:rPr>
                    <w:t>含</w:t>
                  </w:r>
                  <w:r>
                    <w:rPr>
                      <w:rFonts w:hint="eastAsia" w:hAnsi="宋体"/>
                      <w:color w:val="auto"/>
                      <w:sz w:val="21"/>
                      <w:szCs w:val="21"/>
                      <w:lang w:val="en-US" w:eastAsia="zh-CN"/>
                    </w:rPr>
                    <w:t>铍</w:t>
                  </w:r>
                  <w:r>
                    <w:rPr>
                      <w:rFonts w:hAnsi="宋体"/>
                      <w:color w:val="auto"/>
                      <w:sz w:val="21"/>
                      <w:szCs w:val="21"/>
                    </w:rPr>
                    <w:t>及其化合物</w:t>
                  </w:r>
                  <w:r>
                    <w:rPr>
                      <w:rFonts w:hint="eastAsia" w:cs="Times New Roman"/>
                      <w:color w:val="auto"/>
                      <w:sz w:val="21"/>
                      <w:szCs w:val="21"/>
                      <w:lang w:val="en-US" w:eastAsia="zh-CN"/>
                    </w:rPr>
                    <w:t>2.74×10</w:t>
                  </w:r>
                  <w:r>
                    <w:rPr>
                      <w:rFonts w:hint="eastAsia" w:cs="Times New Roman"/>
                      <w:color w:val="auto"/>
                      <w:sz w:val="21"/>
                      <w:szCs w:val="21"/>
                      <w:vertAlign w:val="superscript"/>
                      <w:lang w:val="en-US" w:eastAsia="zh-CN"/>
                    </w:rPr>
                    <w:t>-4</w:t>
                  </w:r>
                  <w:r>
                    <w:rPr>
                      <w:rFonts w:hint="eastAsia"/>
                      <w:color w:val="auto"/>
                      <w:sz w:val="21"/>
                      <w:szCs w:val="21"/>
                    </w:rPr>
                    <w:t>）</w:t>
                  </w:r>
                </w:p>
              </w:tc>
              <w:tc>
                <w:tcPr>
                  <w:tcW w:w="1244" w:type="dxa"/>
                  <w:tcBorders>
                    <w:top w:val="single" w:color="auto" w:sz="4" w:space="0"/>
                    <w:left w:val="single" w:color="auto" w:sz="4" w:space="0"/>
                    <w:bottom w:val="single" w:color="auto" w:sz="4" w:space="0"/>
                    <w:right w:val="nil"/>
                  </w:tcBorders>
                  <w:vAlign w:val="center"/>
                </w:tcPr>
                <w:p w14:paraId="4802909B">
                  <w:pPr>
                    <w:spacing w:line="240" w:lineRule="exact"/>
                    <w:jc w:val="center"/>
                    <w:rPr>
                      <w:rFonts w:hint="default" w:eastAsiaTheme="minorEastAsia"/>
                      <w:color w:val="auto"/>
                      <w:sz w:val="21"/>
                      <w:szCs w:val="21"/>
                      <w:lang w:val="en-US" w:eastAsia="zh-CN"/>
                    </w:rPr>
                  </w:pPr>
                  <w:r>
                    <w:rPr>
                      <w:rFonts w:hint="eastAsia" w:eastAsia="宋体"/>
                      <w:color w:val="auto"/>
                      <w:sz w:val="21"/>
                      <w:szCs w:val="21"/>
                      <w:lang w:val="en-US" w:eastAsia="zh-CN"/>
                    </w:rPr>
                    <w:t>-0.0078</w:t>
                  </w:r>
                  <w:r>
                    <w:rPr>
                      <w:rFonts w:hint="eastAsia"/>
                      <w:color w:val="auto"/>
                      <w:sz w:val="21"/>
                      <w:szCs w:val="21"/>
                    </w:rPr>
                    <w:t>（</w:t>
                  </w:r>
                  <w:r>
                    <w:rPr>
                      <w:rFonts w:hint="eastAsia" w:hAnsi="宋体"/>
                      <w:color w:val="auto"/>
                      <w:sz w:val="21"/>
                      <w:szCs w:val="21"/>
                    </w:rPr>
                    <w:t>含</w:t>
                  </w:r>
                  <w:r>
                    <w:rPr>
                      <w:rFonts w:hint="eastAsia" w:hAnsi="宋体"/>
                      <w:color w:val="auto"/>
                      <w:sz w:val="21"/>
                      <w:szCs w:val="21"/>
                      <w:lang w:val="en-US" w:eastAsia="zh-CN"/>
                    </w:rPr>
                    <w:t>铍</w:t>
                  </w:r>
                  <w:r>
                    <w:rPr>
                      <w:rFonts w:hAnsi="宋体"/>
                      <w:color w:val="auto"/>
                      <w:sz w:val="21"/>
                      <w:szCs w:val="21"/>
                    </w:rPr>
                    <w:t>及其化合物</w:t>
                  </w:r>
                  <w:r>
                    <w:rPr>
                      <w:rFonts w:hint="eastAsia" w:cs="Times New Roman"/>
                      <w:color w:val="auto"/>
                      <w:sz w:val="21"/>
                      <w:szCs w:val="21"/>
                      <w:lang w:val="en-US" w:eastAsia="zh-CN"/>
                    </w:rPr>
                    <w:t>3.4×10</w:t>
                  </w:r>
                  <w:r>
                    <w:rPr>
                      <w:rFonts w:hint="eastAsia" w:cs="Times New Roman"/>
                      <w:color w:val="auto"/>
                      <w:sz w:val="21"/>
                      <w:szCs w:val="21"/>
                      <w:vertAlign w:val="superscript"/>
                      <w:lang w:val="en-US" w:eastAsia="zh-CN"/>
                    </w:rPr>
                    <w:t>-5</w:t>
                  </w:r>
                  <w:r>
                    <w:rPr>
                      <w:rFonts w:hint="eastAsia" w:cs="Times New Roman"/>
                      <w:color w:val="auto"/>
                      <w:sz w:val="21"/>
                      <w:szCs w:val="21"/>
                      <w:vertAlign w:val="baseline"/>
                      <w:lang w:val="en-US" w:eastAsia="zh-CN"/>
                    </w:rPr>
                    <w:t>）</w:t>
                  </w:r>
                </w:p>
              </w:tc>
            </w:tr>
            <w:tr w14:paraId="42F051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155" w:type="pct"/>
                  <w:vMerge w:val="restart"/>
                  <w:tcBorders>
                    <w:top w:val="single" w:color="auto" w:sz="4" w:space="0"/>
                    <w:left w:val="nil"/>
                    <w:bottom w:val="single" w:color="auto" w:sz="4" w:space="0"/>
                    <w:right w:val="single" w:color="auto" w:sz="4" w:space="0"/>
                  </w:tcBorders>
                  <w:vAlign w:val="center"/>
                </w:tcPr>
                <w:p w14:paraId="65CFFDE0">
                  <w:pPr>
                    <w:ind w:left="-105" w:leftChars="-50" w:right="-105" w:rightChars="-50"/>
                    <w:jc w:val="center"/>
                    <w:rPr>
                      <w:color w:val="auto"/>
                      <w:sz w:val="21"/>
                      <w:szCs w:val="21"/>
                    </w:rPr>
                  </w:pPr>
                  <w:r>
                    <w:rPr>
                      <w:color w:val="auto"/>
                      <w:sz w:val="21"/>
                      <w:szCs w:val="21"/>
                    </w:rPr>
                    <w:t>废</w:t>
                  </w:r>
                </w:p>
                <w:p w14:paraId="75936A93">
                  <w:pPr>
                    <w:ind w:left="-105" w:leftChars="-50" w:right="-105" w:rightChars="-50"/>
                    <w:jc w:val="center"/>
                    <w:rPr>
                      <w:color w:val="auto"/>
                      <w:sz w:val="21"/>
                      <w:szCs w:val="21"/>
                    </w:rPr>
                  </w:pPr>
                  <w:r>
                    <w:rPr>
                      <w:color w:val="auto"/>
                      <w:sz w:val="21"/>
                      <w:szCs w:val="21"/>
                    </w:rPr>
                    <w:t>水</w:t>
                  </w:r>
                </w:p>
              </w:tc>
              <w:tc>
                <w:tcPr>
                  <w:tcW w:w="681" w:type="pct"/>
                  <w:gridSpan w:val="2"/>
                  <w:tcBorders>
                    <w:top w:val="single" w:color="auto" w:sz="4" w:space="0"/>
                    <w:left w:val="single" w:color="auto" w:sz="4" w:space="0"/>
                    <w:bottom w:val="single" w:color="auto" w:sz="4" w:space="0"/>
                    <w:right w:val="single" w:color="auto" w:sz="4" w:space="0"/>
                  </w:tcBorders>
                  <w:vAlign w:val="center"/>
                </w:tcPr>
                <w:p w14:paraId="3F27508E">
                  <w:pPr>
                    <w:ind w:left="-105" w:leftChars="-50" w:right="-105" w:rightChars="-50"/>
                    <w:jc w:val="center"/>
                    <w:rPr>
                      <w:color w:val="auto"/>
                      <w:sz w:val="21"/>
                      <w:szCs w:val="21"/>
                    </w:rPr>
                  </w:pPr>
                  <w:r>
                    <w:rPr>
                      <w:color w:val="auto"/>
                      <w:sz w:val="21"/>
                      <w:szCs w:val="21"/>
                    </w:rPr>
                    <w:t>废水量</w:t>
                  </w:r>
                </w:p>
              </w:tc>
              <w:tc>
                <w:tcPr>
                  <w:tcW w:w="431" w:type="pct"/>
                  <w:tcBorders>
                    <w:top w:val="single" w:color="auto" w:sz="4" w:space="0"/>
                    <w:left w:val="single" w:color="auto" w:sz="4" w:space="0"/>
                    <w:bottom w:val="single" w:color="auto" w:sz="4" w:space="0"/>
                    <w:right w:val="single" w:color="auto" w:sz="4" w:space="0"/>
                  </w:tcBorders>
                  <w:vAlign w:val="center"/>
                </w:tcPr>
                <w:p w14:paraId="34FA9FFF">
                  <w:pPr>
                    <w:adjustRightInd w:val="0"/>
                    <w:snapToGrid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600</w:t>
                  </w:r>
                </w:p>
              </w:tc>
              <w:tc>
                <w:tcPr>
                  <w:tcW w:w="530" w:type="pct"/>
                  <w:tcBorders>
                    <w:top w:val="single" w:color="auto" w:sz="4" w:space="0"/>
                    <w:left w:val="single" w:color="auto" w:sz="4" w:space="0"/>
                    <w:bottom w:val="single" w:color="auto" w:sz="4" w:space="0"/>
                    <w:right w:val="single" w:color="auto" w:sz="4" w:space="0"/>
                  </w:tcBorders>
                  <w:vAlign w:val="center"/>
                </w:tcPr>
                <w:p w14:paraId="42A8CFD2">
                  <w:pPr>
                    <w:snapToGrid w:val="0"/>
                    <w:jc w:val="center"/>
                    <w:rPr>
                      <w:rFonts w:hint="default" w:eastAsia="宋体"/>
                      <w:color w:val="auto"/>
                      <w:spacing w:val="-11"/>
                      <w:sz w:val="21"/>
                      <w:szCs w:val="21"/>
                      <w:lang w:val="en-US" w:eastAsia="zh-CN"/>
                    </w:rPr>
                  </w:pPr>
                  <w:r>
                    <w:rPr>
                      <w:rFonts w:hint="eastAsia" w:cs="Times New Roman"/>
                      <w:color w:val="auto"/>
                      <w:spacing w:val="-11"/>
                      <w:sz w:val="21"/>
                      <w:szCs w:val="21"/>
                      <w:lang w:val="en-US" w:eastAsia="zh-CN"/>
                    </w:rPr>
                    <w:t>840</w:t>
                  </w:r>
                </w:p>
              </w:tc>
              <w:tc>
                <w:tcPr>
                  <w:tcW w:w="446" w:type="pct"/>
                  <w:tcBorders>
                    <w:top w:val="single" w:color="auto" w:sz="4" w:space="0"/>
                    <w:left w:val="single" w:color="auto" w:sz="4" w:space="0"/>
                    <w:bottom w:val="single" w:color="auto" w:sz="4" w:space="0"/>
                    <w:right w:val="single" w:color="auto" w:sz="4" w:space="0"/>
                  </w:tcBorders>
                  <w:vAlign w:val="center"/>
                </w:tcPr>
                <w:p w14:paraId="6C2434D2">
                  <w:pPr>
                    <w:keepNext w:val="0"/>
                    <w:keepLines w:val="0"/>
                    <w:pageBreakBefore w:val="0"/>
                    <w:widowControl w:val="0"/>
                    <w:kinsoku/>
                    <w:wordWrap/>
                    <w:overflowPunct/>
                    <w:topLinePunct w:val="0"/>
                    <w:bidi w:val="0"/>
                    <w:adjustRightInd/>
                    <w:snapToGrid/>
                    <w:spacing w:line="280" w:lineRule="exact"/>
                    <w:ind w:left="0" w:leftChars="0" w:right="0" w:rightChars="0"/>
                    <w:jc w:val="center"/>
                    <w:textAlignment w:val="auto"/>
                    <w:rPr>
                      <w:rFonts w:hint="default" w:eastAsia="宋体"/>
                      <w:color w:val="auto"/>
                      <w:spacing w:val="-11"/>
                      <w:sz w:val="21"/>
                      <w:szCs w:val="21"/>
                      <w:lang w:val="en-US" w:eastAsia="zh-CN"/>
                    </w:rPr>
                  </w:pPr>
                  <w:r>
                    <w:rPr>
                      <w:rFonts w:hint="eastAsia" w:eastAsia="宋体"/>
                      <w:color w:val="auto"/>
                      <w:spacing w:val="-11"/>
                      <w:sz w:val="21"/>
                      <w:szCs w:val="21"/>
                      <w:lang w:val="en-US" w:eastAsia="zh-CN"/>
                    </w:rPr>
                    <w:t>/</w:t>
                  </w:r>
                </w:p>
              </w:tc>
              <w:tc>
                <w:tcPr>
                  <w:tcW w:w="569" w:type="pct"/>
                  <w:tcBorders>
                    <w:top w:val="single" w:color="auto" w:sz="4" w:space="0"/>
                    <w:left w:val="single" w:color="auto" w:sz="4" w:space="0"/>
                    <w:bottom w:val="single" w:color="auto" w:sz="4" w:space="0"/>
                    <w:right w:val="single" w:color="auto" w:sz="4" w:space="0"/>
                  </w:tcBorders>
                  <w:vAlign w:val="center"/>
                </w:tcPr>
                <w:p w14:paraId="7499E564">
                  <w:pPr>
                    <w:keepNext w:val="0"/>
                    <w:keepLines w:val="0"/>
                    <w:pageBreakBefore w:val="0"/>
                    <w:widowControl w:val="0"/>
                    <w:kinsoku/>
                    <w:wordWrap/>
                    <w:overflowPunct/>
                    <w:topLinePunct w:val="0"/>
                    <w:bidi w:val="0"/>
                    <w:adjustRightInd/>
                    <w:snapToGrid/>
                    <w:spacing w:line="280" w:lineRule="exact"/>
                    <w:ind w:left="0" w:leftChars="0" w:right="0" w:rightChars="0"/>
                    <w:jc w:val="center"/>
                    <w:textAlignment w:val="auto"/>
                    <w:rPr>
                      <w:rFonts w:hint="default" w:eastAsia="宋体"/>
                      <w:color w:val="auto"/>
                      <w:spacing w:val="-11"/>
                      <w:sz w:val="21"/>
                      <w:szCs w:val="21"/>
                      <w:lang w:val="en-US" w:eastAsia="zh-CN"/>
                    </w:rPr>
                  </w:pPr>
                  <w:r>
                    <w:rPr>
                      <w:rFonts w:hint="eastAsia" w:eastAsia="宋体"/>
                      <w:color w:val="auto"/>
                      <w:spacing w:val="-11"/>
                      <w:sz w:val="21"/>
                      <w:szCs w:val="21"/>
                      <w:lang w:val="en-US" w:eastAsia="zh-CN"/>
                    </w:rPr>
                    <w:t>/</w:t>
                  </w:r>
                </w:p>
              </w:tc>
              <w:tc>
                <w:tcPr>
                  <w:tcW w:w="441" w:type="pct"/>
                  <w:tcBorders>
                    <w:top w:val="single" w:color="auto" w:sz="4" w:space="0"/>
                    <w:left w:val="single" w:color="auto" w:sz="4" w:space="0"/>
                    <w:bottom w:val="single" w:color="auto" w:sz="4" w:space="0"/>
                    <w:right w:val="single" w:color="auto" w:sz="4" w:space="0"/>
                  </w:tcBorders>
                  <w:vAlign w:val="center"/>
                </w:tcPr>
                <w:p w14:paraId="61DAD909">
                  <w:pPr>
                    <w:snapToGrid w:val="0"/>
                    <w:jc w:val="center"/>
                    <w:rPr>
                      <w:rFonts w:hint="default" w:eastAsia="宋体"/>
                      <w:color w:val="auto"/>
                      <w:spacing w:val="-11"/>
                      <w:sz w:val="21"/>
                      <w:szCs w:val="21"/>
                      <w:lang w:val="en-US" w:eastAsia="zh-CN"/>
                    </w:rPr>
                  </w:pPr>
                  <w:r>
                    <w:rPr>
                      <w:rFonts w:hint="eastAsia" w:eastAsia="宋体"/>
                      <w:color w:val="auto"/>
                      <w:spacing w:val="-11"/>
                      <w:sz w:val="21"/>
                      <w:szCs w:val="21"/>
                      <w:lang w:val="en-US" w:eastAsia="zh-CN"/>
                    </w:rPr>
                    <w:t>/</w:t>
                  </w:r>
                </w:p>
              </w:tc>
              <w:tc>
                <w:tcPr>
                  <w:tcW w:w="608" w:type="pct"/>
                  <w:tcBorders>
                    <w:top w:val="single" w:color="auto" w:sz="4" w:space="0"/>
                    <w:left w:val="single" w:color="auto" w:sz="4" w:space="0"/>
                    <w:bottom w:val="single" w:color="auto" w:sz="4" w:space="0"/>
                    <w:right w:val="single" w:color="auto" w:sz="4" w:space="0"/>
                  </w:tcBorders>
                  <w:vAlign w:val="center"/>
                </w:tcPr>
                <w:p w14:paraId="07D747F6">
                  <w:pPr>
                    <w:autoSpaceDE w:val="0"/>
                    <w:autoSpaceDN w:val="0"/>
                    <w:adjustRightInd w:val="0"/>
                    <w:snapToGrid w:val="0"/>
                    <w:jc w:val="center"/>
                    <w:rPr>
                      <w:rFonts w:hint="eastAsia" w:eastAsia="宋体"/>
                      <w:color w:val="auto"/>
                      <w:spacing w:val="-11"/>
                      <w:sz w:val="21"/>
                      <w:szCs w:val="21"/>
                      <w:lang w:val="en-US" w:eastAsia="zh-CN"/>
                    </w:rPr>
                  </w:pPr>
                  <w:r>
                    <w:rPr>
                      <w:rFonts w:hint="eastAsia"/>
                      <w:color w:val="auto"/>
                      <w:spacing w:val="-11"/>
                      <w:sz w:val="21"/>
                      <w:szCs w:val="21"/>
                      <w:lang w:val="en-US" w:eastAsia="zh-CN"/>
                    </w:rPr>
                    <w:t>/</w:t>
                  </w:r>
                </w:p>
              </w:tc>
              <w:tc>
                <w:tcPr>
                  <w:tcW w:w="673" w:type="pct"/>
                  <w:tcBorders>
                    <w:top w:val="single" w:color="auto" w:sz="4" w:space="0"/>
                    <w:left w:val="single" w:color="auto" w:sz="4" w:space="0"/>
                    <w:bottom w:val="single" w:color="auto" w:sz="4" w:space="0"/>
                    <w:right w:val="single" w:color="auto" w:sz="4" w:space="0"/>
                  </w:tcBorders>
                  <w:vAlign w:val="center"/>
                </w:tcPr>
                <w:p w14:paraId="28119E57">
                  <w:pPr>
                    <w:snapToGrid w:val="0"/>
                    <w:jc w:val="center"/>
                    <w:rPr>
                      <w:rFonts w:hint="default"/>
                      <w:color w:val="auto"/>
                      <w:spacing w:val="-11"/>
                      <w:sz w:val="21"/>
                      <w:szCs w:val="21"/>
                      <w:lang w:val="en-US"/>
                    </w:rPr>
                  </w:pPr>
                  <w:r>
                    <w:rPr>
                      <w:rFonts w:hint="eastAsia" w:cs="Times New Roman"/>
                      <w:color w:val="auto"/>
                      <w:spacing w:val="-11"/>
                      <w:sz w:val="21"/>
                      <w:szCs w:val="21"/>
                      <w:lang w:val="en-US" w:eastAsia="zh-CN"/>
                    </w:rPr>
                    <w:t>840</w:t>
                  </w:r>
                </w:p>
              </w:tc>
              <w:tc>
                <w:tcPr>
                  <w:tcW w:w="463" w:type="pct"/>
                  <w:tcBorders>
                    <w:top w:val="single" w:color="auto" w:sz="4" w:space="0"/>
                    <w:left w:val="single" w:color="auto" w:sz="4" w:space="0"/>
                    <w:bottom w:val="single" w:color="auto" w:sz="4" w:space="0"/>
                    <w:right w:val="nil"/>
                  </w:tcBorders>
                  <w:vAlign w:val="center"/>
                </w:tcPr>
                <w:p w14:paraId="6BB53DEF">
                  <w:pPr>
                    <w:spacing w:line="240" w:lineRule="exact"/>
                    <w:jc w:val="center"/>
                    <w:rPr>
                      <w:rFonts w:hint="default" w:eastAsia="宋体"/>
                      <w:color w:val="auto"/>
                      <w:spacing w:val="-11"/>
                      <w:sz w:val="21"/>
                      <w:szCs w:val="21"/>
                      <w:lang w:val="en-US" w:eastAsia="zh-CN"/>
                    </w:rPr>
                  </w:pPr>
                  <w:r>
                    <w:rPr>
                      <w:rFonts w:hint="eastAsia" w:eastAsia="宋体"/>
                      <w:color w:val="auto"/>
                      <w:spacing w:val="-11"/>
                      <w:sz w:val="21"/>
                      <w:szCs w:val="21"/>
                      <w:lang w:val="en-US" w:eastAsia="zh-CN"/>
                    </w:rPr>
                    <w:t>0</w:t>
                  </w:r>
                </w:p>
              </w:tc>
            </w:tr>
            <w:tr w14:paraId="235A09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155" w:type="pct"/>
                  <w:vMerge w:val="continue"/>
                  <w:tcBorders>
                    <w:top w:val="single" w:color="auto" w:sz="4" w:space="0"/>
                    <w:left w:val="nil"/>
                    <w:bottom w:val="single" w:color="auto" w:sz="4" w:space="0"/>
                    <w:right w:val="single" w:color="auto" w:sz="4" w:space="0"/>
                  </w:tcBorders>
                  <w:vAlign w:val="center"/>
                </w:tcPr>
                <w:p w14:paraId="0EA67D8C">
                  <w:pPr>
                    <w:widowControl/>
                    <w:jc w:val="left"/>
                    <w:rPr>
                      <w:color w:val="auto"/>
                      <w:sz w:val="21"/>
                      <w:szCs w:val="21"/>
                    </w:rPr>
                  </w:pPr>
                </w:p>
              </w:tc>
              <w:tc>
                <w:tcPr>
                  <w:tcW w:w="681" w:type="pct"/>
                  <w:gridSpan w:val="2"/>
                  <w:tcBorders>
                    <w:top w:val="single" w:color="auto" w:sz="4" w:space="0"/>
                    <w:left w:val="single" w:color="auto" w:sz="4" w:space="0"/>
                    <w:bottom w:val="single" w:color="auto" w:sz="4" w:space="0"/>
                    <w:right w:val="single" w:color="auto" w:sz="4" w:space="0"/>
                  </w:tcBorders>
                  <w:vAlign w:val="center"/>
                </w:tcPr>
                <w:p w14:paraId="3FCB821E">
                  <w:pPr>
                    <w:ind w:left="-105" w:leftChars="-50" w:right="-105" w:rightChars="-50"/>
                    <w:jc w:val="center"/>
                    <w:rPr>
                      <w:color w:val="auto"/>
                      <w:sz w:val="21"/>
                      <w:szCs w:val="21"/>
                    </w:rPr>
                  </w:pPr>
                  <w:r>
                    <w:rPr>
                      <w:color w:val="auto"/>
                      <w:sz w:val="21"/>
                      <w:szCs w:val="21"/>
                    </w:rPr>
                    <w:t>COD</w:t>
                  </w:r>
                </w:p>
              </w:tc>
              <w:tc>
                <w:tcPr>
                  <w:tcW w:w="1159" w:type="dxa"/>
                  <w:tcBorders>
                    <w:top w:val="single" w:color="auto" w:sz="4" w:space="0"/>
                    <w:left w:val="single" w:color="auto" w:sz="4" w:space="0"/>
                    <w:bottom w:val="single" w:color="auto" w:sz="4" w:space="0"/>
                    <w:right w:val="single" w:color="auto" w:sz="4" w:space="0"/>
                  </w:tcBorders>
                  <w:vAlign w:val="center"/>
                </w:tcPr>
                <w:p w14:paraId="185753A5">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spacing w:val="-1"/>
                      <w:sz w:val="21"/>
                      <w:szCs w:val="21"/>
                      <w:lang w:val="en-US" w:eastAsia="zh-CN"/>
                    </w:rPr>
                    <w:t>0.27</w:t>
                  </w:r>
                  <w:r>
                    <w:rPr>
                      <w:rFonts w:hint="default" w:ascii="Times New Roman" w:hAnsi="Times New Roman" w:eastAsia="宋体" w:cs="Times New Roman"/>
                      <w:spacing w:val="-1"/>
                      <w:sz w:val="21"/>
                      <w:szCs w:val="21"/>
                    </w:rPr>
                    <w:t>/0.0</w:t>
                  </w:r>
                  <w:r>
                    <w:rPr>
                      <w:rFonts w:hint="eastAsia" w:cs="Times New Roman"/>
                      <w:spacing w:val="-1"/>
                      <w:sz w:val="21"/>
                      <w:szCs w:val="21"/>
                      <w:lang w:val="en-US" w:eastAsia="zh-CN"/>
                    </w:rPr>
                    <w:t>3</w:t>
                  </w:r>
                </w:p>
              </w:tc>
              <w:tc>
                <w:tcPr>
                  <w:tcW w:w="530" w:type="pct"/>
                  <w:tcBorders>
                    <w:top w:val="single" w:color="auto" w:sz="4" w:space="0"/>
                    <w:left w:val="single" w:color="auto" w:sz="4" w:space="0"/>
                    <w:bottom w:val="single" w:color="auto" w:sz="4" w:space="0"/>
                    <w:right w:val="single" w:color="auto" w:sz="4" w:space="0"/>
                  </w:tcBorders>
                  <w:vAlign w:val="center"/>
                </w:tcPr>
                <w:p w14:paraId="63D9F2D0">
                  <w:pPr>
                    <w:snapToGrid w:val="0"/>
                    <w:jc w:val="center"/>
                    <w:rPr>
                      <w:rFonts w:hint="eastAsia" w:eastAsia="宋体"/>
                      <w:color w:val="auto"/>
                      <w:spacing w:val="-11"/>
                      <w:sz w:val="21"/>
                      <w:szCs w:val="21"/>
                      <w:lang w:val="en-US" w:eastAsia="zh-CN"/>
                    </w:rPr>
                  </w:pPr>
                  <w:r>
                    <w:rPr>
                      <w:rFonts w:hint="eastAsia" w:cs="Times New Roman"/>
                      <w:color w:val="auto"/>
                      <w:sz w:val="21"/>
                      <w:szCs w:val="21"/>
                      <w:lang w:val="en-US" w:eastAsia="zh-CN"/>
                    </w:rPr>
                    <w:t>0.378</w:t>
                  </w:r>
                  <w:r>
                    <w:rPr>
                      <w:rFonts w:hint="default" w:ascii="Times New Roman" w:hAnsi="Times New Roman" w:eastAsia="宋体" w:cs="Times New Roman"/>
                      <w:color w:val="auto"/>
                      <w:sz w:val="21"/>
                      <w:szCs w:val="21"/>
                    </w:rPr>
                    <w:t>/0.0</w:t>
                  </w:r>
                  <w:r>
                    <w:rPr>
                      <w:rFonts w:hint="eastAsia" w:cs="Times New Roman"/>
                      <w:color w:val="auto"/>
                      <w:sz w:val="21"/>
                      <w:szCs w:val="21"/>
                      <w:lang w:val="en-US" w:eastAsia="zh-CN"/>
                    </w:rPr>
                    <w:t>42</w:t>
                  </w:r>
                </w:p>
              </w:tc>
              <w:tc>
                <w:tcPr>
                  <w:tcW w:w="446" w:type="pct"/>
                  <w:tcBorders>
                    <w:top w:val="single" w:color="auto" w:sz="4" w:space="0"/>
                    <w:left w:val="single" w:color="auto" w:sz="4" w:space="0"/>
                    <w:bottom w:val="single" w:color="auto" w:sz="4" w:space="0"/>
                    <w:right w:val="single" w:color="auto" w:sz="4" w:space="0"/>
                  </w:tcBorders>
                  <w:vAlign w:val="center"/>
                </w:tcPr>
                <w:p w14:paraId="51368922">
                  <w:pPr>
                    <w:keepNext w:val="0"/>
                    <w:keepLines w:val="0"/>
                    <w:pageBreakBefore w:val="0"/>
                    <w:widowControl w:val="0"/>
                    <w:kinsoku/>
                    <w:wordWrap/>
                    <w:overflowPunct/>
                    <w:topLinePunct w:val="0"/>
                    <w:bidi w:val="0"/>
                    <w:adjustRightInd/>
                    <w:snapToGrid/>
                    <w:spacing w:line="280" w:lineRule="exact"/>
                    <w:ind w:left="0" w:leftChars="0" w:right="0" w:rightChars="0"/>
                    <w:jc w:val="center"/>
                    <w:textAlignment w:val="auto"/>
                    <w:rPr>
                      <w:rFonts w:hint="default" w:eastAsia="宋体"/>
                      <w:color w:val="auto"/>
                      <w:spacing w:val="-11"/>
                      <w:sz w:val="21"/>
                      <w:szCs w:val="21"/>
                      <w:lang w:val="en-US" w:eastAsia="zh-CN"/>
                    </w:rPr>
                  </w:pPr>
                  <w:r>
                    <w:rPr>
                      <w:rFonts w:hint="eastAsia" w:eastAsia="宋体"/>
                      <w:color w:val="auto"/>
                      <w:spacing w:val="-11"/>
                      <w:sz w:val="21"/>
                      <w:szCs w:val="21"/>
                      <w:lang w:val="en-US" w:eastAsia="zh-CN"/>
                    </w:rPr>
                    <w:t>/</w:t>
                  </w:r>
                </w:p>
              </w:tc>
              <w:tc>
                <w:tcPr>
                  <w:tcW w:w="569" w:type="pct"/>
                  <w:tcBorders>
                    <w:top w:val="single" w:color="auto" w:sz="4" w:space="0"/>
                    <w:left w:val="single" w:color="auto" w:sz="4" w:space="0"/>
                    <w:bottom w:val="single" w:color="auto" w:sz="4" w:space="0"/>
                    <w:right w:val="single" w:color="auto" w:sz="4" w:space="0"/>
                  </w:tcBorders>
                  <w:vAlign w:val="center"/>
                </w:tcPr>
                <w:p w14:paraId="0E7D50D6">
                  <w:pPr>
                    <w:keepNext w:val="0"/>
                    <w:keepLines w:val="0"/>
                    <w:pageBreakBefore w:val="0"/>
                    <w:widowControl w:val="0"/>
                    <w:kinsoku/>
                    <w:wordWrap/>
                    <w:overflowPunct/>
                    <w:topLinePunct w:val="0"/>
                    <w:bidi w:val="0"/>
                    <w:adjustRightInd/>
                    <w:snapToGrid/>
                    <w:spacing w:line="280" w:lineRule="exact"/>
                    <w:ind w:left="0" w:leftChars="0" w:right="0" w:rightChars="0"/>
                    <w:jc w:val="center"/>
                    <w:textAlignment w:val="auto"/>
                    <w:rPr>
                      <w:rFonts w:hint="default" w:eastAsia="宋体"/>
                      <w:color w:val="auto"/>
                      <w:spacing w:val="-11"/>
                      <w:sz w:val="21"/>
                      <w:szCs w:val="21"/>
                      <w:lang w:val="en-US" w:eastAsia="zh-CN"/>
                    </w:rPr>
                  </w:pPr>
                  <w:r>
                    <w:rPr>
                      <w:rFonts w:hint="eastAsia" w:eastAsia="宋体"/>
                      <w:color w:val="auto"/>
                      <w:spacing w:val="-11"/>
                      <w:sz w:val="21"/>
                      <w:szCs w:val="21"/>
                      <w:lang w:val="en-US" w:eastAsia="zh-CN"/>
                    </w:rPr>
                    <w:t>/</w:t>
                  </w:r>
                </w:p>
              </w:tc>
              <w:tc>
                <w:tcPr>
                  <w:tcW w:w="441" w:type="pct"/>
                  <w:tcBorders>
                    <w:top w:val="single" w:color="auto" w:sz="4" w:space="0"/>
                    <w:left w:val="single" w:color="auto" w:sz="4" w:space="0"/>
                    <w:bottom w:val="single" w:color="auto" w:sz="4" w:space="0"/>
                    <w:right w:val="single" w:color="auto" w:sz="4" w:space="0"/>
                  </w:tcBorders>
                  <w:vAlign w:val="center"/>
                </w:tcPr>
                <w:p w14:paraId="79BCDD84">
                  <w:pPr>
                    <w:snapToGrid w:val="0"/>
                    <w:jc w:val="center"/>
                    <w:rPr>
                      <w:rFonts w:hint="eastAsia" w:eastAsia="宋体"/>
                      <w:color w:val="auto"/>
                      <w:spacing w:val="-11"/>
                      <w:sz w:val="21"/>
                      <w:szCs w:val="21"/>
                      <w:lang w:val="en-US" w:eastAsia="zh-CN"/>
                    </w:rPr>
                  </w:pPr>
                  <w:r>
                    <w:rPr>
                      <w:rFonts w:hint="eastAsia"/>
                      <w:color w:val="auto"/>
                      <w:spacing w:val="-11"/>
                      <w:sz w:val="21"/>
                      <w:szCs w:val="21"/>
                      <w:lang w:val="en-US" w:eastAsia="zh-CN"/>
                    </w:rPr>
                    <w:t>/</w:t>
                  </w:r>
                </w:p>
              </w:tc>
              <w:tc>
                <w:tcPr>
                  <w:tcW w:w="608" w:type="pct"/>
                  <w:tcBorders>
                    <w:top w:val="single" w:color="auto" w:sz="4" w:space="0"/>
                    <w:left w:val="single" w:color="auto" w:sz="4" w:space="0"/>
                    <w:bottom w:val="single" w:color="auto" w:sz="4" w:space="0"/>
                    <w:right w:val="single" w:color="auto" w:sz="4" w:space="0"/>
                  </w:tcBorders>
                  <w:vAlign w:val="center"/>
                </w:tcPr>
                <w:p w14:paraId="5A17C891">
                  <w:pPr>
                    <w:ind w:left="-105" w:leftChars="-50" w:right="-105" w:rightChars="-50"/>
                    <w:jc w:val="center"/>
                    <w:rPr>
                      <w:rFonts w:hint="eastAsia" w:eastAsia="宋体"/>
                      <w:color w:val="auto"/>
                      <w:spacing w:val="-11"/>
                      <w:sz w:val="21"/>
                      <w:szCs w:val="21"/>
                      <w:lang w:val="en-US" w:eastAsia="zh-CN"/>
                    </w:rPr>
                  </w:pPr>
                  <w:r>
                    <w:rPr>
                      <w:rFonts w:hint="eastAsia"/>
                      <w:color w:val="auto"/>
                      <w:spacing w:val="-11"/>
                      <w:sz w:val="21"/>
                      <w:szCs w:val="21"/>
                      <w:lang w:val="en-US" w:eastAsia="zh-CN"/>
                    </w:rPr>
                    <w:t>/</w:t>
                  </w:r>
                </w:p>
              </w:tc>
              <w:tc>
                <w:tcPr>
                  <w:tcW w:w="673" w:type="pct"/>
                  <w:tcBorders>
                    <w:top w:val="single" w:color="auto" w:sz="4" w:space="0"/>
                    <w:left w:val="single" w:color="auto" w:sz="4" w:space="0"/>
                    <w:bottom w:val="single" w:color="auto" w:sz="4" w:space="0"/>
                    <w:right w:val="single" w:color="auto" w:sz="4" w:space="0"/>
                  </w:tcBorders>
                  <w:vAlign w:val="center"/>
                </w:tcPr>
                <w:p w14:paraId="7C39BD30">
                  <w:pPr>
                    <w:snapToGrid w:val="0"/>
                    <w:jc w:val="center"/>
                    <w:rPr>
                      <w:rFonts w:hint="default" w:eastAsia="宋体"/>
                      <w:color w:val="auto"/>
                      <w:spacing w:val="-11"/>
                      <w:sz w:val="21"/>
                      <w:szCs w:val="21"/>
                      <w:lang w:val="en-US" w:eastAsia="zh-CN"/>
                    </w:rPr>
                  </w:pPr>
                  <w:r>
                    <w:rPr>
                      <w:rFonts w:hint="eastAsia"/>
                      <w:color w:val="auto"/>
                      <w:spacing w:val="-11"/>
                      <w:sz w:val="21"/>
                      <w:szCs w:val="21"/>
                      <w:lang w:val="en-US" w:eastAsia="zh-CN"/>
                    </w:rPr>
                    <w:t>0.042</w:t>
                  </w:r>
                </w:p>
              </w:tc>
              <w:tc>
                <w:tcPr>
                  <w:tcW w:w="463" w:type="pct"/>
                  <w:tcBorders>
                    <w:top w:val="single" w:color="auto" w:sz="4" w:space="0"/>
                    <w:left w:val="single" w:color="auto" w:sz="4" w:space="0"/>
                    <w:bottom w:val="single" w:color="auto" w:sz="4" w:space="0"/>
                    <w:right w:val="nil"/>
                  </w:tcBorders>
                  <w:vAlign w:val="center"/>
                </w:tcPr>
                <w:p w14:paraId="7E9D7F7A">
                  <w:pPr>
                    <w:spacing w:line="240" w:lineRule="exact"/>
                    <w:jc w:val="center"/>
                    <w:rPr>
                      <w:rFonts w:hint="default" w:eastAsia="宋体"/>
                      <w:color w:val="auto"/>
                      <w:spacing w:val="-11"/>
                      <w:sz w:val="21"/>
                      <w:szCs w:val="21"/>
                      <w:lang w:val="en-US" w:eastAsia="zh-CN"/>
                    </w:rPr>
                  </w:pPr>
                  <w:r>
                    <w:rPr>
                      <w:rFonts w:hint="eastAsia" w:eastAsia="宋体"/>
                      <w:color w:val="auto"/>
                      <w:spacing w:val="-11"/>
                      <w:sz w:val="21"/>
                      <w:szCs w:val="21"/>
                      <w:lang w:val="en-US" w:eastAsia="zh-CN"/>
                    </w:rPr>
                    <w:t>0</w:t>
                  </w:r>
                </w:p>
              </w:tc>
            </w:tr>
            <w:tr w14:paraId="6BA0D3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155" w:type="pct"/>
                  <w:vMerge w:val="continue"/>
                  <w:tcBorders>
                    <w:top w:val="single" w:color="auto" w:sz="4" w:space="0"/>
                    <w:left w:val="nil"/>
                    <w:bottom w:val="single" w:color="auto" w:sz="4" w:space="0"/>
                    <w:right w:val="single" w:color="auto" w:sz="4" w:space="0"/>
                  </w:tcBorders>
                  <w:vAlign w:val="center"/>
                </w:tcPr>
                <w:p w14:paraId="17725CBF">
                  <w:pPr>
                    <w:widowControl/>
                    <w:jc w:val="left"/>
                    <w:rPr>
                      <w:color w:val="auto"/>
                      <w:sz w:val="21"/>
                      <w:szCs w:val="21"/>
                    </w:rPr>
                  </w:pPr>
                </w:p>
              </w:tc>
              <w:tc>
                <w:tcPr>
                  <w:tcW w:w="681" w:type="pct"/>
                  <w:gridSpan w:val="2"/>
                  <w:tcBorders>
                    <w:top w:val="single" w:color="auto" w:sz="4" w:space="0"/>
                    <w:left w:val="single" w:color="auto" w:sz="4" w:space="0"/>
                    <w:bottom w:val="single" w:color="auto" w:sz="4" w:space="0"/>
                    <w:right w:val="single" w:color="auto" w:sz="4" w:space="0"/>
                  </w:tcBorders>
                  <w:vAlign w:val="center"/>
                </w:tcPr>
                <w:p w14:paraId="51FA4351">
                  <w:pPr>
                    <w:ind w:left="-105" w:leftChars="-50" w:right="-105" w:rightChars="-50"/>
                    <w:jc w:val="center"/>
                    <w:rPr>
                      <w:color w:val="auto"/>
                      <w:sz w:val="21"/>
                      <w:szCs w:val="21"/>
                    </w:rPr>
                  </w:pPr>
                  <w:r>
                    <w:rPr>
                      <w:color w:val="auto"/>
                      <w:sz w:val="21"/>
                      <w:szCs w:val="21"/>
                    </w:rPr>
                    <w:t>SS</w:t>
                  </w:r>
                </w:p>
              </w:tc>
              <w:tc>
                <w:tcPr>
                  <w:tcW w:w="1159" w:type="dxa"/>
                  <w:tcBorders>
                    <w:top w:val="single" w:color="auto" w:sz="4" w:space="0"/>
                    <w:left w:val="single" w:color="auto" w:sz="4" w:space="0"/>
                    <w:bottom w:val="single" w:color="auto" w:sz="4" w:space="0"/>
                    <w:right w:val="single" w:color="auto" w:sz="4" w:space="0"/>
                  </w:tcBorders>
                  <w:vAlign w:val="center"/>
                </w:tcPr>
                <w:p w14:paraId="6764347F">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spacing w:val="-1"/>
                      <w:sz w:val="21"/>
                      <w:szCs w:val="21"/>
                      <w:lang w:val="en-US" w:eastAsia="zh-CN"/>
                    </w:rPr>
                    <w:t>0.21</w:t>
                  </w:r>
                  <w:r>
                    <w:rPr>
                      <w:rFonts w:hint="default" w:ascii="Times New Roman" w:hAnsi="Times New Roman" w:eastAsia="宋体" w:cs="Times New Roman"/>
                      <w:spacing w:val="-1"/>
                      <w:sz w:val="21"/>
                      <w:szCs w:val="21"/>
                    </w:rPr>
                    <w:t>/</w:t>
                  </w:r>
                  <w:r>
                    <w:rPr>
                      <w:rFonts w:hint="default" w:ascii="Times New Roman" w:hAnsi="Times New Roman" w:eastAsia="宋体" w:cs="Times New Roman"/>
                      <w:sz w:val="21"/>
                      <w:szCs w:val="21"/>
                    </w:rPr>
                    <w:t xml:space="preserve"> </w:t>
                  </w:r>
                  <w:r>
                    <w:rPr>
                      <w:rFonts w:hint="default" w:ascii="Times New Roman" w:hAnsi="Times New Roman" w:eastAsia="宋体" w:cs="Times New Roman"/>
                      <w:spacing w:val="-1"/>
                      <w:sz w:val="21"/>
                      <w:szCs w:val="21"/>
                    </w:rPr>
                    <w:t>0.00</w:t>
                  </w:r>
                  <w:r>
                    <w:rPr>
                      <w:rFonts w:hint="eastAsia" w:cs="Times New Roman"/>
                      <w:spacing w:val="-1"/>
                      <w:sz w:val="21"/>
                      <w:szCs w:val="21"/>
                      <w:lang w:val="en-US" w:eastAsia="zh-CN"/>
                    </w:rPr>
                    <w:t>6</w:t>
                  </w:r>
                </w:p>
              </w:tc>
              <w:tc>
                <w:tcPr>
                  <w:tcW w:w="530" w:type="pct"/>
                  <w:tcBorders>
                    <w:top w:val="single" w:color="auto" w:sz="4" w:space="0"/>
                    <w:left w:val="single" w:color="auto" w:sz="4" w:space="0"/>
                    <w:bottom w:val="single" w:color="auto" w:sz="4" w:space="0"/>
                    <w:right w:val="single" w:color="auto" w:sz="4" w:space="0"/>
                  </w:tcBorders>
                  <w:vAlign w:val="center"/>
                </w:tcPr>
                <w:p w14:paraId="3957F8F2">
                  <w:pPr>
                    <w:adjustRightInd w:val="0"/>
                    <w:snapToGrid w:val="0"/>
                    <w:jc w:val="center"/>
                    <w:rPr>
                      <w:rFonts w:hint="eastAsia" w:eastAsia="宋体"/>
                      <w:color w:val="auto"/>
                      <w:spacing w:val="-11"/>
                      <w:sz w:val="21"/>
                      <w:szCs w:val="21"/>
                      <w:lang w:val="en-US" w:eastAsia="zh-CN"/>
                    </w:rPr>
                  </w:pPr>
                  <w:r>
                    <w:rPr>
                      <w:rFonts w:hint="eastAsia" w:cs="Times New Roman"/>
                      <w:color w:val="auto"/>
                      <w:sz w:val="21"/>
                      <w:szCs w:val="21"/>
                      <w:lang w:val="en-US" w:eastAsia="zh-CN"/>
                    </w:rPr>
                    <w:t>0.294</w:t>
                  </w:r>
                  <w:r>
                    <w:rPr>
                      <w:rFonts w:hint="default" w:ascii="Times New Roman" w:hAnsi="Times New Roman" w:eastAsia="宋体" w:cs="Times New Roman"/>
                      <w:color w:val="auto"/>
                      <w:sz w:val="21"/>
                      <w:szCs w:val="21"/>
                    </w:rPr>
                    <w:t>/0.00</w:t>
                  </w:r>
                  <w:r>
                    <w:rPr>
                      <w:rFonts w:hint="eastAsia" w:cs="Times New Roman"/>
                      <w:color w:val="auto"/>
                      <w:sz w:val="21"/>
                      <w:szCs w:val="21"/>
                      <w:lang w:val="en-US" w:eastAsia="zh-CN"/>
                    </w:rPr>
                    <w:t>8</w:t>
                  </w:r>
                </w:p>
              </w:tc>
              <w:tc>
                <w:tcPr>
                  <w:tcW w:w="446" w:type="pct"/>
                  <w:tcBorders>
                    <w:top w:val="single" w:color="auto" w:sz="4" w:space="0"/>
                    <w:left w:val="single" w:color="auto" w:sz="4" w:space="0"/>
                    <w:bottom w:val="single" w:color="auto" w:sz="4" w:space="0"/>
                    <w:right w:val="single" w:color="auto" w:sz="4" w:space="0"/>
                  </w:tcBorders>
                  <w:vAlign w:val="center"/>
                </w:tcPr>
                <w:p w14:paraId="4096CF12">
                  <w:pPr>
                    <w:keepNext w:val="0"/>
                    <w:keepLines w:val="0"/>
                    <w:pageBreakBefore w:val="0"/>
                    <w:widowControl w:val="0"/>
                    <w:kinsoku/>
                    <w:wordWrap/>
                    <w:overflowPunct/>
                    <w:topLinePunct w:val="0"/>
                    <w:bidi w:val="0"/>
                    <w:adjustRightInd/>
                    <w:snapToGrid/>
                    <w:spacing w:line="280" w:lineRule="exact"/>
                    <w:ind w:left="0" w:leftChars="0" w:right="0" w:rightChars="0"/>
                    <w:jc w:val="center"/>
                    <w:textAlignment w:val="auto"/>
                    <w:rPr>
                      <w:rFonts w:hint="default" w:eastAsia="宋体"/>
                      <w:color w:val="auto"/>
                      <w:spacing w:val="-11"/>
                      <w:sz w:val="21"/>
                      <w:szCs w:val="21"/>
                      <w:lang w:val="en-US" w:eastAsia="zh-CN"/>
                    </w:rPr>
                  </w:pPr>
                  <w:r>
                    <w:rPr>
                      <w:rFonts w:hint="eastAsia" w:eastAsia="宋体"/>
                      <w:color w:val="auto"/>
                      <w:spacing w:val="-11"/>
                      <w:sz w:val="21"/>
                      <w:szCs w:val="21"/>
                      <w:lang w:val="en-US" w:eastAsia="zh-CN"/>
                    </w:rPr>
                    <w:t>/</w:t>
                  </w:r>
                </w:p>
              </w:tc>
              <w:tc>
                <w:tcPr>
                  <w:tcW w:w="569" w:type="pct"/>
                  <w:tcBorders>
                    <w:top w:val="single" w:color="auto" w:sz="4" w:space="0"/>
                    <w:left w:val="single" w:color="auto" w:sz="4" w:space="0"/>
                    <w:bottom w:val="single" w:color="auto" w:sz="4" w:space="0"/>
                    <w:right w:val="single" w:color="auto" w:sz="4" w:space="0"/>
                  </w:tcBorders>
                  <w:vAlign w:val="center"/>
                </w:tcPr>
                <w:p w14:paraId="1AEC4267">
                  <w:pPr>
                    <w:keepNext w:val="0"/>
                    <w:keepLines w:val="0"/>
                    <w:pageBreakBefore w:val="0"/>
                    <w:widowControl w:val="0"/>
                    <w:kinsoku/>
                    <w:wordWrap/>
                    <w:overflowPunct/>
                    <w:topLinePunct w:val="0"/>
                    <w:bidi w:val="0"/>
                    <w:adjustRightInd/>
                    <w:snapToGrid/>
                    <w:spacing w:line="280" w:lineRule="exact"/>
                    <w:ind w:left="0" w:leftChars="0" w:right="0" w:rightChars="0"/>
                    <w:jc w:val="center"/>
                    <w:textAlignment w:val="auto"/>
                    <w:rPr>
                      <w:rFonts w:hint="default" w:eastAsia="宋体"/>
                      <w:color w:val="auto"/>
                      <w:spacing w:val="-11"/>
                      <w:sz w:val="21"/>
                      <w:szCs w:val="21"/>
                      <w:lang w:val="en-US" w:eastAsia="zh-CN"/>
                    </w:rPr>
                  </w:pPr>
                  <w:r>
                    <w:rPr>
                      <w:rFonts w:hint="eastAsia" w:eastAsia="宋体"/>
                      <w:color w:val="auto"/>
                      <w:spacing w:val="-11"/>
                      <w:sz w:val="21"/>
                      <w:szCs w:val="21"/>
                      <w:lang w:val="en-US" w:eastAsia="zh-CN"/>
                    </w:rPr>
                    <w:t>/</w:t>
                  </w:r>
                </w:p>
              </w:tc>
              <w:tc>
                <w:tcPr>
                  <w:tcW w:w="441" w:type="pct"/>
                  <w:tcBorders>
                    <w:top w:val="single" w:color="auto" w:sz="4" w:space="0"/>
                    <w:left w:val="single" w:color="auto" w:sz="4" w:space="0"/>
                    <w:bottom w:val="single" w:color="auto" w:sz="4" w:space="0"/>
                    <w:right w:val="single" w:color="auto" w:sz="4" w:space="0"/>
                  </w:tcBorders>
                  <w:vAlign w:val="center"/>
                </w:tcPr>
                <w:p w14:paraId="69403AA4">
                  <w:pPr>
                    <w:adjustRightInd w:val="0"/>
                    <w:snapToGrid w:val="0"/>
                    <w:jc w:val="center"/>
                    <w:rPr>
                      <w:rFonts w:hint="eastAsia" w:eastAsia="宋体"/>
                      <w:color w:val="auto"/>
                      <w:spacing w:val="-11"/>
                      <w:sz w:val="21"/>
                      <w:szCs w:val="21"/>
                      <w:lang w:val="en-US" w:eastAsia="zh-CN"/>
                    </w:rPr>
                  </w:pPr>
                  <w:r>
                    <w:rPr>
                      <w:rFonts w:hint="eastAsia"/>
                      <w:color w:val="auto"/>
                      <w:spacing w:val="-11"/>
                      <w:sz w:val="21"/>
                      <w:szCs w:val="21"/>
                      <w:lang w:val="en-US" w:eastAsia="zh-CN"/>
                    </w:rPr>
                    <w:t>/</w:t>
                  </w:r>
                </w:p>
              </w:tc>
              <w:tc>
                <w:tcPr>
                  <w:tcW w:w="608" w:type="pct"/>
                  <w:tcBorders>
                    <w:top w:val="single" w:color="auto" w:sz="4" w:space="0"/>
                    <w:left w:val="single" w:color="auto" w:sz="4" w:space="0"/>
                    <w:bottom w:val="single" w:color="auto" w:sz="4" w:space="0"/>
                    <w:right w:val="single" w:color="auto" w:sz="4" w:space="0"/>
                  </w:tcBorders>
                  <w:vAlign w:val="center"/>
                </w:tcPr>
                <w:p w14:paraId="63051226">
                  <w:pPr>
                    <w:ind w:left="-105" w:leftChars="-50" w:right="-105" w:rightChars="-50"/>
                    <w:jc w:val="center"/>
                    <w:rPr>
                      <w:rFonts w:hint="eastAsia" w:eastAsia="宋体"/>
                      <w:color w:val="auto"/>
                      <w:spacing w:val="-11"/>
                      <w:sz w:val="21"/>
                      <w:szCs w:val="21"/>
                      <w:lang w:val="en-US" w:eastAsia="zh-CN"/>
                    </w:rPr>
                  </w:pPr>
                  <w:r>
                    <w:rPr>
                      <w:rFonts w:hint="eastAsia"/>
                      <w:color w:val="auto"/>
                      <w:spacing w:val="-11"/>
                      <w:sz w:val="21"/>
                      <w:szCs w:val="21"/>
                      <w:lang w:val="en-US" w:eastAsia="zh-CN"/>
                    </w:rPr>
                    <w:t>/</w:t>
                  </w:r>
                </w:p>
              </w:tc>
              <w:tc>
                <w:tcPr>
                  <w:tcW w:w="673" w:type="pct"/>
                  <w:tcBorders>
                    <w:top w:val="single" w:color="auto" w:sz="4" w:space="0"/>
                    <w:left w:val="single" w:color="auto" w:sz="4" w:space="0"/>
                    <w:bottom w:val="single" w:color="auto" w:sz="4" w:space="0"/>
                    <w:right w:val="single" w:color="auto" w:sz="4" w:space="0"/>
                  </w:tcBorders>
                  <w:vAlign w:val="center"/>
                </w:tcPr>
                <w:p w14:paraId="413EB066">
                  <w:pPr>
                    <w:adjustRightInd w:val="0"/>
                    <w:snapToGrid w:val="0"/>
                    <w:jc w:val="center"/>
                    <w:rPr>
                      <w:rFonts w:hint="default" w:eastAsia="宋体"/>
                      <w:color w:val="auto"/>
                      <w:spacing w:val="-11"/>
                      <w:sz w:val="21"/>
                      <w:szCs w:val="21"/>
                      <w:lang w:val="en-US" w:eastAsia="zh-CN"/>
                    </w:rPr>
                  </w:pPr>
                  <w:r>
                    <w:rPr>
                      <w:rFonts w:hint="eastAsia"/>
                      <w:color w:val="auto"/>
                      <w:spacing w:val="-11"/>
                      <w:sz w:val="21"/>
                      <w:szCs w:val="21"/>
                      <w:lang w:val="en-US" w:eastAsia="zh-CN"/>
                    </w:rPr>
                    <w:t>0.008</w:t>
                  </w:r>
                </w:p>
              </w:tc>
              <w:tc>
                <w:tcPr>
                  <w:tcW w:w="463" w:type="pct"/>
                  <w:tcBorders>
                    <w:top w:val="single" w:color="auto" w:sz="4" w:space="0"/>
                    <w:left w:val="single" w:color="auto" w:sz="4" w:space="0"/>
                    <w:bottom w:val="single" w:color="auto" w:sz="4" w:space="0"/>
                    <w:right w:val="nil"/>
                  </w:tcBorders>
                  <w:vAlign w:val="center"/>
                </w:tcPr>
                <w:p w14:paraId="296DADF9">
                  <w:pPr>
                    <w:spacing w:line="240" w:lineRule="exact"/>
                    <w:jc w:val="center"/>
                    <w:rPr>
                      <w:rFonts w:hint="default" w:eastAsia="宋体"/>
                      <w:color w:val="auto"/>
                      <w:spacing w:val="-11"/>
                      <w:sz w:val="21"/>
                      <w:szCs w:val="21"/>
                      <w:lang w:val="en-US" w:eastAsia="zh-CN"/>
                    </w:rPr>
                  </w:pPr>
                  <w:r>
                    <w:rPr>
                      <w:rFonts w:hint="eastAsia" w:eastAsia="宋体"/>
                      <w:color w:val="auto"/>
                      <w:spacing w:val="-11"/>
                      <w:sz w:val="21"/>
                      <w:szCs w:val="21"/>
                      <w:lang w:val="en-US" w:eastAsia="zh-CN"/>
                    </w:rPr>
                    <w:t>0</w:t>
                  </w:r>
                </w:p>
              </w:tc>
            </w:tr>
            <w:tr w14:paraId="7C8583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155" w:type="pct"/>
                  <w:vMerge w:val="continue"/>
                  <w:tcBorders>
                    <w:top w:val="single" w:color="auto" w:sz="4" w:space="0"/>
                    <w:left w:val="nil"/>
                    <w:bottom w:val="single" w:color="auto" w:sz="4" w:space="0"/>
                    <w:right w:val="single" w:color="auto" w:sz="4" w:space="0"/>
                  </w:tcBorders>
                  <w:vAlign w:val="center"/>
                </w:tcPr>
                <w:p w14:paraId="4ECE6512">
                  <w:pPr>
                    <w:widowControl/>
                    <w:jc w:val="left"/>
                    <w:rPr>
                      <w:color w:val="auto"/>
                      <w:sz w:val="21"/>
                      <w:szCs w:val="21"/>
                    </w:rPr>
                  </w:pPr>
                </w:p>
              </w:tc>
              <w:tc>
                <w:tcPr>
                  <w:tcW w:w="681" w:type="pct"/>
                  <w:gridSpan w:val="2"/>
                  <w:tcBorders>
                    <w:top w:val="single" w:color="auto" w:sz="4" w:space="0"/>
                    <w:left w:val="single" w:color="auto" w:sz="4" w:space="0"/>
                    <w:bottom w:val="single" w:color="auto" w:sz="4" w:space="0"/>
                    <w:right w:val="single" w:color="auto" w:sz="4" w:space="0"/>
                  </w:tcBorders>
                  <w:vAlign w:val="center"/>
                </w:tcPr>
                <w:p w14:paraId="60D104E4">
                  <w:pPr>
                    <w:ind w:left="-105" w:leftChars="-50" w:right="-105" w:rightChars="-50"/>
                    <w:jc w:val="center"/>
                    <w:rPr>
                      <w:color w:val="auto"/>
                      <w:sz w:val="21"/>
                      <w:szCs w:val="21"/>
                    </w:rPr>
                  </w:pPr>
                  <w:r>
                    <w:rPr>
                      <w:color w:val="auto"/>
                      <w:sz w:val="21"/>
                      <w:szCs w:val="21"/>
                    </w:rPr>
                    <w:t>氨氮</w:t>
                  </w:r>
                </w:p>
              </w:tc>
              <w:tc>
                <w:tcPr>
                  <w:tcW w:w="1159" w:type="dxa"/>
                  <w:tcBorders>
                    <w:top w:val="single" w:color="auto" w:sz="4" w:space="0"/>
                    <w:left w:val="single" w:color="auto" w:sz="4" w:space="0"/>
                    <w:bottom w:val="single" w:color="auto" w:sz="4" w:space="0"/>
                    <w:right w:val="single" w:color="auto" w:sz="4" w:space="0"/>
                  </w:tcBorders>
                  <w:vAlign w:val="center"/>
                </w:tcPr>
                <w:p w14:paraId="5E212821">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spacing w:val="-1"/>
                      <w:sz w:val="21"/>
                      <w:szCs w:val="21"/>
                      <w:lang w:val="en-US" w:eastAsia="zh-CN"/>
                    </w:rPr>
                    <w:t>0.027</w:t>
                  </w:r>
                  <w:r>
                    <w:rPr>
                      <w:rFonts w:hint="default" w:ascii="Times New Roman" w:hAnsi="Times New Roman" w:eastAsia="宋体" w:cs="Times New Roman"/>
                      <w:spacing w:val="-1"/>
                      <w:sz w:val="21"/>
                      <w:szCs w:val="21"/>
                    </w:rPr>
                    <w:t>/</w:t>
                  </w:r>
                  <w:r>
                    <w:rPr>
                      <w:rFonts w:hint="eastAsia" w:cs="Times New Roman"/>
                      <w:spacing w:val="-1"/>
                      <w:sz w:val="21"/>
                      <w:szCs w:val="21"/>
                      <w:lang w:val="en-US" w:eastAsia="zh-CN"/>
                    </w:rPr>
                    <w:t>0.0024</w:t>
                  </w:r>
                </w:p>
              </w:tc>
              <w:tc>
                <w:tcPr>
                  <w:tcW w:w="530" w:type="pct"/>
                  <w:tcBorders>
                    <w:top w:val="single" w:color="auto" w:sz="4" w:space="0"/>
                    <w:left w:val="single" w:color="auto" w:sz="4" w:space="0"/>
                    <w:bottom w:val="single" w:color="auto" w:sz="4" w:space="0"/>
                    <w:right w:val="single" w:color="auto" w:sz="4" w:space="0"/>
                  </w:tcBorders>
                  <w:vAlign w:val="center"/>
                </w:tcPr>
                <w:p w14:paraId="2142D9CD">
                  <w:pPr>
                    <w:adjustRightInd w:val="0"/>
                    <w:snapToGrid w:val="0"/>
                    <w:jc w:val="center"/>
                    <w:rPr>
                      <w:rFonts w:hint="eastAsia" w:eastAsia="宋体"/>
                      <w:color w:val="auto"/>
                      <w:spacing w:val="-11"/>
                      <w:sz w:val="21"/>
                      <w:szCs w:val="21"/>
                      <w:lang w:val="en-US" w:eastAsia="zh-CN"/>
                    </w:rPr>
                  </w:pPr>
                  <w:r>
                    <w:rPr>
                      <w:rFonts w:hint="eastAsia" w:cs="Times New Roman"/>
                      <w:color w:val="auto"/>
                      <w:sz w:val="21"/>
                      <w:szCs w:val="21"/>
                      <w:lang w:val="en-US" w:eastAsia="zh-CN"/>
                    </w:rPr>
                    <w:t>0.038</w:t>
                  </w:r>
                  <w:r>
                    <w:rPr>
                      <w:rFonts w:hint="default" w:ascii="Times New Roman" w:hAnsi="Times New Roman" w:eastAsia="宋体" w:cs="Times New Roman"/>
                      <w:color w:val="auto"/>
                      <w:sz w:val="21"/>
                      <w:szCs w:val="21"/>
                    </w:rPr>
                    <w:t>/0.00</w:t>
                  </w:r>
                  <w:r>
                    <w:rPr>
                      <w:rFonts w:hint="eastAsia" w:cs="Times New Roman"/>
                      <w:color w:val="auto"/>
                      <w:sz w:val="21"/>
                      <w:szCs w:val="21"/>
                      <w:lang w:val="en-US" w:eastAsia="zh-CN"/>
                    </w:rPr>
                    <w:t>3</w:t>
                  </w:r>
                </w:p>
              </w:tc>
              <w:tc>
                <w:tcPr>
                  <w:tcW w:w="446" w:type="pct"/>
                  <w:tcBorders>
                    <w:top w:val="single" w:color="auto" w:sz="4" w:space="0"/>
                    <w:left w:val="single" w:color="auto" w:sz="4" w:space="0"/>
                    <w:bottom w:val="single" w:color="auto" w:sz="4" w:space="0"/>
                    <w:right w:val="single" w:color="auto" w:sz="4" w:space="0"/>
                  </w:tcBorders>
                  <w:vAlign w:val="center"/>
                </w:tcPr>
                <w:p w14:paraId="58818222">
                  <w:pPr>
                    <w:keepNext w:val="0"/>
                    <w:keepLines w:val="0"/>
                    <w:pageBreakBefore w:val="0"/>
                    <w:widowControl w:val="0"/>
                    <w:kinsoku/>
                    <w:wordWrap/>
                    <w:overflowPunct/>
                    <w:topLinePunct w:val="0"/>
                    <w:bidi w:val="0"/>
                    <w:adjustRightInd/>
                    <w:snapToGrid/>
                    <w:spacing w:line="280" w:lineRule="exact"/>
                    <w:ind w:left="0" w:leftChars="0" w:right="0" w:rightChars="0"/>
                    <w:jc w:val="center"/>
                    <w:textAlignment w:val="auto"/>
                    <w:rPr>
                      <w:rFonts w:hint="default" w:eastAsia="宋体"/>
                      <w:color w:val="auto"/>
                      <w:spacing w:val="-11"/>
                      <w:sz w:val="21"/>
                      <w:szCs w:val="21"/>
                      <w:lang w:val="en-US" w:eastAsia="zh-CN"/>
                    </w:rPr>
                  </w:pPr>
                  <w:r>
                    <w:rPr>
                      <w:rFonts w:hint="eastAsia" w:eastAsia="宋体"/>
                      <w:color w:val="auto"/>
                      <w:spacing w:val="-11"/>
                      <w:sz w:val="21"/>
                      <w:szCs w:val="21"/>
                      <w:lang w:val="en-US" w:eastAsia="zh-CN"/>
                    </w:rPr>
                    <w:t>/</w:t>
                  </w:r>
                </w:p>
              </w:tc>
              <w:tc>
                <w:tcPr>
                  <w:tcW w:w="569" w:type="pct"/>
                  <w:tcBorders>
                    <w:top w:val="single" w:color="auto" w:sz="4" w:space="0"/>
                    <w:left w:val="single" w:color="auto" w:sz="4" w:space="0"/>
                    <w:bottom w:val="single" w:color="auto" w:sz="4" w:space="0"/>
                    <w:right w:val="single" w:color="auto" w:sz="4" w:space="0"/>
                  </w:tcBorders>
                  <w:vAlign w:val="center"/>
                </w:tcPr>
                <w:p w14:paraId="7A9FDA0A">
                  <w:pPr>
                    <w:keepNext w:val="0"/>
                    <w:keepLines w:val="0"/>
                    <w:pageBreakBefore w:val="0"/>
                    <w:widowControl w:val="0"/>
                    <w:kinsoku/>
                    <w:wordWrap/>
                    <w:overflowPunct/>
                    <w:topLinePunct w:val="0"/>
                    <w:bidi w:val="0"/>
                    <w:adjustRightInd/>
                    <w:snapToGrid/>
                    <w:spacing w:line="280" w:lineRule="exact"/>
                    <w:ind w:left="0" w:leftChars="0" w:right="0" w:rightChars="0"/>
                    <w:jc w:val="center"/>
                    <w:textAlignment w:val="auto"/>
                    <w:rPr>
                      <w:rFonts w:hint="default" w:eastAsia="宋体"/>
                      <w:color w:val="auto"/>
                      <w:spacing w:val="-11"/>
                      <w:sz w:val="21"/>
                      <w:szCs w:val="21"/>
                      <w:lang w:val="en-US" w:eastAsia="zh-CN"/>
                    </w:rPr>
                  </w:pPr>
                  <w:r>
                    <w:rPr>
                      <w:rFonts w:hint="eastAsia" w:eastAsia="宋体"/>
                      <w:color w:val="auto"/>
                      <w:spacing w:val="-11"/>
                      <w:sz w:val="21"/>
                      <w:szCs w:val="21"/>
                      <w:lang w:val="en-US" w:eastAsia="zh-CN"/>
                    </w:rPr>
                    <w:t>/</w:t>
                  </w:r>
                </w:p>
              </w:tc>
              <w:tc>
                <w:tcPr>
                  <w:tcW w:w="441" w:type="pct"/>
                  <w:tcBorders>
                    <w:top w:val="single" w:color="auto" w:sz="4" w:space="0"/>
                    <w:left w:val="single" w:color="auto" w:sz="4" w:space="0"/>
                    <w:bottom w:val="single" w:color="auto" w:sz="4" w:space="0"/>
                    <w:right w:val="single" w:color="auto" w:sz="4" w:space="0"/>
                  </w:tcBorders>
                  <w:vAlign w:val="center"/>
                </w:tcPr>
                <w:p w14:paraId="5F9AE4FB">
                  <w:pPr>
                    <w:adjustRightInd w:val="0"/>
                    <w:snapToGrid w:val="0"/>
                    <w:jc w:val="center"/>
                    <w:rPr>
                      <w:rFonts w:hint="eastAsia" w:eastAsia="宋体"/>
                      <w:color w:val="auto"/>
                      <w:spacing w:val="-11"/>
                      <w:sz w:val="21"/>
                      <w:szCs w:val="21"/>
                      <w:lang w:val="en-US" w:eastAsia="zh-CN"/>
                    </w:rPr>
                  </w:pPr>
                  <w:r>
                    <w:rPr>
                      <w:rFonts w:hint="eastAsia"/>
                      <w:color w:val="auto"/>
                      <w:spacing w:val="-11"/>
                      <w:sz w:val="21"/>
                      <w:szCs w:val="21"/>
                      <w:lang w:val="en-US" w:eastAsia="zh-CN"/>
                    </w:rPr>
                    <w:t>/</w:t>
                  </w:r>
                </w:p>
              </w:tc>
              <w:tc>
                <w:tcPr>
                  <w:tcW w:w="608" w:type="pct"/>
                  <w:tcBorders>
                    <w:top w:val="single" w:color="auto" w:sz="4" w:space="0"/>
                    <w:left w:val="single" w:color="auto" w:sz="4" w:space="0"/>
                    <w:bottom w:val="single" w:color="auto" w:sz="4" w:space="0"/>
                    <w:right w:val="single" w:color="auto" w:sz="4" w:space="0"/>
                  </w:tcBorders>
                  <w:vAlign w:val="center"/>
                </w:tcPr>
                <w:p w14:paraId="23156EDF">
                  <w:pPr>
                    <w:ind w:left="-105" w:leftChars="-50" w:right="-105" w:rightChars="-50"/>
                    <w:jc w:val="center"/>
                    <w:rPr>
                      <w:rFonts w:hint="eastAsia" w:eastAsia="宋体"/>
                      <w:color w:val="auto"/>
                      <w:spacing w:val="-11"/>
                      <w:sz w:val="21"/>
                      <w:szCs w:val="21"/>
                      <w:lang w:val="en-US" w:eastAsia="zh-CN"/>
                    </w:rPr>
                  </w:pPr>
                  <w:r>
                    <w:rPr>
                      <w:rFonts w:hint="eastAsia"/>
                      <w:color w:val="auto"/>
                      <w:spacing w:val="-11"/>
                      <w:sz w:val="21"/>
                      <w:szCs w:val="21"/>
                      <w:lang w:val="en-US" w:eastAsia="zh-CN"/>
                    </w:rPr>
                    <w:t>/</w:t>
                  </w:r>
                </w:p>
              </w:tc>
              <w:tc>
                <w:tcPr>
                  <w:tcW w:w="673" w:type="pct"/>
                  <w:tcBorders>
                    <w:top w:val="single" w:color="auto" w:sz="4" w:space="0"/>
                    <w:left w:val="single" w:color="auto" w:sz="4" w:space="0"/>
                    <w:bottom w:val="single" w:color="auto" w:sz="4" w:space="0"/>
                    <w:right w:val="single" w:color="auto" w:sz="4" w:space="0"/>
                  </w:tcBorders>
                  <w:vAlign w:val="center"/>
                </w:tcPr>
                <w:p w14:paraId="70F9E948">
                  <w:pPr>
                    <w:adjustRightInd w:val="0"/>
                    <w:snapToGrid w:val="0"/>
                    <w:jc w:val="center"/>
                    <w:rPr>
                      <w:rFonts w:hint="default" w:eastAsia="宋体"/>
                      <w:color w:val="auto"/>
                      <w:spacing w:val="-11"/>
                      <w:sz w:val="21"/>
                      <w:szCs w:val="21"/>
                      <w:lang w:val="en-US" w:eastAsia="zh-CN"/>
                    </w:rPr>
                  </w:pPr>
                  <w:r>
                    <w:rPr>
                      <w:rFonts w:hint="eastAsia"/>
                      <w:color w:val="auto"/>
                      <w:spacing w:val="-11"/>
                      <w:sz w:val="21"/>
                      <w:szCs w:val="21"/>
                      <w:lang w:val="en-US" w:eastAsia="zh-CN"/>
                    </w:rPr>
                    <w:t>0.003</w:t>
                  </w:r>
                </w:p>
              </w:tc>
              <w:tc>
                <w:tcPr>
                  <w:tcW w:w="463" w:type="pct"/>
                  <w:tcBorders>
                    <w:top w:val="single" w:color="auto" w:sz="4" w:space="0"/>
                    <w:left w:val="single" w:color="auto" w:sz="4" w:space="0"/>
                    <w:bottom w:val="single" w:color="auto" w:sz="4" w:space="0"/>
                    <w:right w:val="nil"/>
                  </w:tcBorders>
                  <w:vAlign w:val="center"/>
                </w:tcPr>
                <w:p w14:paraId="5668CAD6">
                  <w:pPr>
                    <w:spacing w:line="240" w:lineRule="exact"/>
                    <w:jc w:val="center"/>
                    <w:rPr>
                      <w:rFonts w:hint="default" w:eastAsia="宋体"/>
                      <w:color w:val="auto"/>
                      <w:spacing w:val="-11"/>
                      <w:sz w:val="21"/>
                      <w:szCs w:val="21"/>
                      <w:lang w:val="en-US" w:eastAsia="zh-CN"/>
                    </w:rPr>
                  </w:pPr>
                  <w:r>
                    <w:rPr>
                      <w:rFonts w:hint="eastAsia" w:eastAsia="宋体"/>
                      <w:color w:val="auto"/>
                      <w:spacing w:val="-11"/>
                      <w:sz w:val="21"/>
                      <w:szCs w:val="21"/>
                      <w:lang w:val="en-US" w:eastAsia="zh-CN"/>
                    </w:rPr>
                    <w:t>0</w:t>
                  </w:r>
                </w:p>
              </w:tc>
            </w:tr>
            <w:tr w14:paraId="7F5099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155" w:type="pct"/>
                  <w:vMerge w:val="continue"/>
                  <w:tcBorders>
                    <w:top w:val="single" w:color="auto" w:sz="4" w:space="0"/>
                    <w:left w:val="nil"/>
                    <w:bottom w:val="single" w:color="auto" w:sz="4" w:space="0"/>
                    <w:right w:val="single" w:color="auto" w:sz="4" w:space="0"/>
                  </w:tcBorders>
                  <w:vAlign w:val="center"/>
                </w:tcPr>
                <w:p w14:paraId="44FEB331">
                  <w:pPr>
                    <w:widowControl/>
                    <w:jc w:val="left"/>
                    <w:rPr>
                      <w:color w:val="auto"/>
                      <w:sz w:val="21"/>
                      <w:szCs w:val="21"/>
                    </w:rPr>
                  </w:pPr>
                </w:p>
              </w:tc>
              <w:tc>
                <w:tcPr>
                  <w:tcW w:w="681" w:type="pct"/>
                  <w:gridSpan w:val="2"/>
                  <w:tcBorders>
                    <w:top w:val="single" w:color="auto" w:sz="4" w:space="0"/>
                    <w:left w:val="single" w:color="auto" w:sz="4" w:space="0"/>
                    <w:bottom w:val="single" w:color="auto" w:sz="4" w:space="0"/>
                    <w:right w:val="single" w:color="auto" w:sz="4" w:space="0"/>
                  </w:tcBorders>
                  <w:vAlign w:val="center"/>
                </w:tcPr>
                <w:p w14:paraId="02D62B28">
                  <w:pPr>
                    <w:ind w:left="-105" w:leftChars="-50" w:right="-105" w:rightChars="-50"/>
                    <w:jc w:val="center"/>
                    <w:rPr>
                      <w:color w:val="auto"/>
                      <w:sz w:val="21"/>
                      <w:szCs w:val="21"/>
                    </w:rPr>
                  </w:pPr>
                  <w:r>
                    <w:rPr>
                      <w:color w:val="auto"/>
                      <w:sz w:val="21"/>
                      <w:szCs w:val="21"/>
                    </w:rPr>
                    <w:t>TP</w:t>
                  </w:r>
                </w:p>
              </w:tc>
              <w:tc>
                <w:tcPr>
                  <w:tcW w:w="1159" w:type="dxa"/>
                  <w:tcBorders>
                    <w:top w:val="single" w:color="auto" w:sz="4" w:space="0"/>
                    <w:left w:val="single" w:color="auto" w:sz="4" w:space="0"/>
                    <w:bottom w:val="single" w:color="auto" w:sz="4" w:space="0"/>
                    <w:right w:val="single" w:color="auto" w:sz="4" w:space="0"/>
                  </w:tcBorders>
                  <w:vAlign w:val="center"/>
                </w:tcPr>
                <w:p w14:paraId="76B38654">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spacing w:val="-1"/>
                      <w:sz w:val="21"/>
                      <w:szCs w:val="21"/>
                      <w:lang w:val="en-US" w:eastAsia="zh-CN"/>
                    </w:rPr>
                    <w:t>0.005</w:t>
                  </w:r>
                  <w:r>
                    <w:rPr>
                      <w:rFonts w:hint="default" w:ascii="Times New Roman" w:hAnsi="Times New Roman" w:eastAsia="宋体" w:cs="Times New Roman"/>
                      <w:spacing w:val="-1"/>
                      <w:sz w:val="21"/>
                      <w:szCs w:val="21"/>
                    </w:rPr>
                    <w:t>/</w:t>
                  </w:r>
                  <w:r>
                    <w:rPr>
                      <w:rFonts w:hint="eastAsia" w:cs="Times New Roman"/>
                      <w:spacing w:val="-1"/>
                      <w:sz w:val="21"/>
                      <w:szCs w:val="21"/>
                      <w:lang w:val="en-US" w:eastAsia="zh-CN"/>
                    </w:rPr>
                    <w:t>0.0003</w:t>
                  </w:r>
                </w:p>
              </w:tc>
              <w:tc>
                <w:tcPr>
                  <w:tcW w:w="530" w:type="pct"/>
                  <w:tcBorders>
                    <w:top w:val="single" w:color="auto" w:sz="4" w:space="0"/>
                    <w:left w:val="single" w:color="auto" w:sz="4" w:space="0"/>
                    <w:bottom w:val="single" w:color="auto" w:sz="4" w:space="0"/>
                    <w:right w:val="single" w:color="auto" w:sz="4" w:space="0"/>
                  </w:tcBorders>
                  <w:vAlign w:val="center"/>
                </w:tcPr>
                <w:p w14:paraId="44E5FEB2">
                  <w:pPr>
                    <w:adjustRightInd w:val="0"/>
                    <w:snapToGrid w:val="0"/>
                    <w:jc w:val="center"/>
                    <w:rPr>
                      <w:rFonts w:hint="eastAsia" w:eastAsia="宋体"/>
                      <w:color w:val="auto"/>
                      <w:spacing w:val="-11"/>
                      <w:sz w:val="21"/>
                      <w:szCs w:val="21"/>
                      <w:lang w:val="en-US" w:eastAsia="zh-CN"/>
                    </w:rPr>
                  </w:pPr>
                  <w:r>
                    <w:rPr>
                      <w:rFonts w:hint="eastAsia" w:cs="Times New Roman"/>
                      <w:color w:val="auto"/>
                      <w:sz w:val="21"/>
                      <w:szCs w:val="21"/>
                      <w:lang w:val="en-US" w:eastAsia="zh-CN"/>
                    </w:rPr>
                    <w:t>0.007</w:t>
                  </w:r>
                  <w:r>
                    <w:rPr>
                      <w:rFonts w:hint="default" w:ascii="Times New Roman" w:hAnsi="Times New Roman" w:eastAsia="宋体" w:cs="Times New Roman"/>
                      <w:color w:val="auto"/>
                      <w:sz w:val="21"/>
                      <w:szCs w:val="21"/>
                    </w:rPr>
                    <w:t>/</w:t>
                  </w:r>
                  <w:r>
                    <w:rPr>
                      <w:rFonts w:hint="eastAsia" w:ascii="Times New Roman" w:hAnsi="Times New Roman" w:eastAsia="宋体" w:cs="Times New Roman"/>
                      <w:color w:val="auto"/>
                      <w:sz w:val="21"/>
                      <w:szCs w:val="21"/>
                      <w:lang w:val="en-US" w:eastAsia="zh-CN"/>
                    </w:rPr>
                    <w:t>0.000</w:t>
                  </w:r>
                  <w:r>
                    <w:rPr>
                      <w:rFonts w:hint="eastAsia" w:cs="Times New Roman"/>
                      <w:color w:val="auto"/>
                      <w:sz w:val="21"/>
                      <w:szCs w:val="21"/>
                      <w:lang w:val="en-US" w:eastAsia="zh-CN"/>
                    </w:rPr>
                    <w:t>4</w:t>
                  </w:r>
                </w:p>
              </w:tc>
              <w:tc>
                <w:tcPr>
                  <w:tcW w:w="446" w:type="pct"/>
                  <w:tcBorders>
                    <w:top w:val="single" w:color="auto" w:sz="4" w:space="0"/>
                    <w:left w:val="single" w:color="auto" w:sz="4" w:space="0"/>
                    <w:bottom w:val="single" w:color="auto" w:sz="4" w:space="0"/>
                    <w:right w:val="single" w:color="auto" w:sz="4" w:space="0"/>
                  </w:tcBorders>
                  <w:vAlign w:val="center"/>
                </w:tcPr>
                <w:p w14:paraId="0D003DD8">
                  <w:pPr>
                    <w:keepNext w:val="0"/>
                    <w:keepLines w:val="0"/>
                    <w:pageBreakBefore w:val="0"/>
                    <w:widowControl w:val="0"/>
                    <w:kinsoku/>
                    <w:wordWrap/>
                    <w:overflowPunct/>
                    <w:topLinePunct w:val="0"/>
                    <w:bidi w:val="0"/>
                    <w:adjustRightInd/>
                    <w:snapToGrid/>
                    <w:spacing w:line="280" w:lineRule="exact"/>
                    <w:ind w:left="0" w:leftChars="0" w:right="0" w:rightChars="0"/>
                    <w:jc w:val="center"/>
                    <w:textAlignment w:val="auto"/>
                    <w:rPr>
                      <w:rFonts w:hint="default" w:eastAsia="宋体"/>
                      <w:color w:val="auto"/>
                      <w:spacing w:val="-11"/>
                      <w:sz w:val="21"/>
                      <w:szCs w:val="21"/>
                      <w:lang w:val="en-US" w:eastAsia="zh-CN"/>
                    </w:rPr>
                  </w:pPr>
                  <w:r>
                    <w:rPr>
                      <w:rFonts w:hint="eastAsia" w:eastAsia="宋体"/>
                      <w:color w:val="auto"/>
                      <w:spacing w:val="-11"/>
                      <w:sz w:val="21"/>
                      <w:szCs w:val="21"/>
                      <w:lang w:val="en-US" w:eastAsia="zh-CN"/>
                    </w:rPr>
                    <w:t>/</w:t>
                  </w:r>
                </w:p>
              </w:tc>
              <w:tc>
                <w:tcPr>
                  <w:tcW w:w="569" w:type="pct"/>
                  <w:tcBorders>
                    <w:top w:val="single" w:color="auto" w:sz="4" w:space="0"/>
                    <w:left w:val="single" w:color="auto" w:sz="4" w:space="0"/>
                    <w:bottom w:val="single" w:color="auto" w:sz="4" w:space="0"/>
                    <w:right w:val="single" w:color="auto" w:sz="4" w:space="0"/>
                  </w:tcBorders>
                  <w:vAlign w:val="center"/>
                </w:tcPr>
                <w:p w14:paraId="2C94AB1E">
                  <w:pPr>
                    <w:keepNext w:val="0"/>
                    <w:keepLines w:val="0"/>
                    <w:pageBreakBefore w:val="0"/>
                    <w:widowControl w:val="0"/>
                    <w:kinsoku/>
                    <w:wordWrap/>
                    <w:overflowPunct/>
                    <w:topLinePunct w:val="0"/>
                    <w:bidi w:val="0"/>
                    <w:adjustRightInd/>
                    <w:snapToGrid/>
                    <w:spacing w:line="280" w:lineRule="exact"/>
                    <w:ind w:left="0" w:leftChars="0" w:right="0" w:rightChars="0"/>
                    <w:jc w:val="center"/>
                    <w:textAlignment w:val="auto"/>
                    <w:rPr>
                      <w:rFonts w:hint="default" w:eastAsia="宋体"/>
                      <w:color w:val="auto"/>
                      <w:spacing w:val="-11"/>
                      <w:sz w:val="21"/>
                      <w:szCs w:val="21"/>
                      <w:lang w:val="en-US" w:eastAsia="zh-CN"/>
                    </w:rPr>
                  </w:pPr>
                  <w:r>
                    <w:rPr>
                      <w:rFonts w:hint="eastAsia" w:eastAsia="宋体"/>
                      <w:color w:val="auto"/>
                      <w:spacing w:val="-11"/>
                      <w:sz w:val="21"/>
                      <w:szCs w:val="21"/>
                      <w:lang w:val="en-US" w:eastAsia="zh-CN"/>
                    </w:rPr>
                    <w:t>/</w:t>
                  </w:r>
                </w:p>
              </w:tc>
              <w:tc>
                <w:tcPr>
                  <w:tcW w:w="441" w:type="pct"/>
                  <w:tcBorders>
                    <w:top w:val="single" w:color="auto" w:sz="4" w:space="0"/>
                    <w:left w:val="single" w:color="auto" w:sz="4" w:space="0"/>
                    <w:bottom w:val="single" w:color="auto" w:sz="4" w:space="0"/>
                    <w:right w:val="single" w:color="auto" w:sz="4" w:space="0"/>
                  </w:tcBorders>
                  <w:vAlign w:val="center"/>
                </w:tcPr>
                <w:p w14:paraId="363BB59A">
                  <w:pPr>
                    <w:adjustRightInd w:val="0"/>
                    <w:snapToGrid w:val="0"/>
                    <w:jc w:val="center"/>
                    <w:rPr>
                      <w:rFonts w:hint="eastAsia" w:eastAsia="宋体"/>
                      <w:color w:val="auto"/>
                      <w:spacing w:val="-11"/>
                      <w:sz w:val="21"/>
                      <w:szCs w:val="21"/>
                      <w:lang w:val="en-US" w:eastAsia="zh-CN"/>
                    </w:rPr>
                  </w:pPr>
                  <w:r>
                    <w:rPr>
                      <w:rFonts w:hint="eastAsia"/>
                      <w:color w:val="auto"/>
                      <w:spacing w:val="-11"/>
                      <w:sz w:val="21"/>
                      <w:szCs w:val="21"/>
                      <w:lang w:val="en-US" w:eastAsia="zh-CN"/>
                    </w:rPr>
                    <w:t>/</w:t>
                  </w:r>
                </w:p>
              </w:tc>
              <w:tc>
                <w:tcPr>
                  <w:tcW w:w="608" w:type="pct"/>
                  <w:tcBorders>
                    <w:top w:val="single" w:color="auto" w:sz="4" w:space="0"/>
                    <w:left w:val="single" w:color="auto" w:sz="4" w:space="0"/>
                    <w:bottom w:val="single" w:color="auto" w:sz="4" w:space="0"/>
                    <w:right w:val="single" w:color="auto" w:sz="4" w:space="0"/>
                  </w:tcBorders>
                  <w:vAlign w:val="center"/>
                </w:tcPr>
                <w:p w14:paraId="2DCAC5EC">
                  <w:pPr>
                    <w:ind w:left="-105" w:leftChars="-50" w:right="-105" w:rightChars="-50"/>
                    <w:jc w:val="center"/>
                    <w:rPr>
                      <w:rFonts w:hint="eastAsia" w:eastAsia="宋体"/>
                      <w:color w:val="auto"/>
                      <w:spacing w:val="-11"/>
                      <w:sz w:val="21"/>
                      <w:szCs w:val="21"/>
                      <w:lang w:val="en-US" w:eastAsia="zh-CN"/>
                    </w:rPr>
                  </w:pPr>
                  <w:r>
                    <w:rPr>
                      <w:rFonts w:hint="eastAsia"/>
                      <w:color w:val="auto"/>
                      <w:spacing w:val="-11"/>
                      <w:sz w:val="21"/>
                      <w:szCs w:val="21"/>
                      <w:lang w:val="en-US" w:eastAsia="zh-CN"/>
                    </w:rPr>
                    <w:t>/</w:t>
                  </w:r>
                </w:p>
              </w:tc>
              <w:tc>
                <w:tcPr>
                  <w:tcW w:w="673" w:type="pct"/>
                  <w:tcBorders>
                    <w:top w:val="single" w:color="auto" w:sz="4" w:space="0"/>
                    <w:left w:val="single" w:color="auto" w:sz="4" w:space="0"/>
                    <w:bottom w:val="single" w:color="auto" w:sz="4" w:space="0"/>
                    <w:right w:val="single" w:color="auto" w:sz="4" w:space="0"/>
                  </w:tcBorders>
                  <w:vAlign w:val="center"/>
                </w:tcPr>
                <w:p w14:paraId="17AC7DAB">
                  <w:pPr>
                    <w:adjustRightInd w:val="0"/>
                    <w:snapToGrid w:val="0"/>
                    <w:jc w:val="center"/>
                    <w:rPr>
                      <w:rFonts w:hint="default" w:eastAsia="宋体"/>
                      <w:color w:val="auto"/>
                      <w:spacing w:val="-11"/>
                      <w:sz w:val="21"/>
                      <w:szCs w:val="21"/>
                      <w:lang w:val="en-US" w:eastAsia="zh-CN"/>
                    </w:rPr>
                  </w:pPr>
                  <w:r>
                    <w:rPr>
                      <w:rFonts w:hint="eastAsia"/>
                      <w:color w:val="auto"/>
                      <w:spacing w:val="-11"/>
                      <w:sz w:val="21"/>
                      <w:szCs w:val="21"/>
                      <w:lang w:val="en-US" w:eastAsia="zh-CN"/>
                    </w:rPr>
                    <w:t>0.0004</w:t>
                  </w:r>
                </w:p>
              </w:tc>
              <w:tc>
                <w:tcPr>
                  <w:tcW w:w="463" w:type="pct"/>
                  <w:tcBorders>
                    <w:top w:val="single" w:color="auto" w:sz="4" w:space="0"/>
                    <w:left w:val="single" w:color="auto" w:sz="4" w:space="0"/>
                    <w:bottom w:val="single" w:color="auto" w:sz="4" w:space="0"/>
                    <w:right w:val="nil"/>
                  </w:tcBorders>
                  <w:vAlign w:val="center"/>
                </w:tcPr>
                <w:p w14:paraId="111B4670">
                  <w:pPr>
                    <w:spacing w:line="240" w:lineRule="exact"/>
                    <w:jc w:val="center"/>
                    <w:rPr>
                      <w:rFonts w:hint="default" w:eastAsia="宋体"/>
                      <w:color w:val="auto"/>
                      <w:spacing w:val="-11"/>
                      <w:sz w:val="21"/>
                      <w:szCs w:val="21"/>
                      <w:lang w:val="en-US" w:eastAsia="zh-CN"/>
                    </w:rPr>
                  </w:pPr>
                  <w:r>
                    <w:rPr>
                      <w:rFonts w:hint="eastAsia" w:eastAsia="宋体"/>
                      <w:color w:val="auto"/>
                      <w:spacing w:val="-11"/>
                      <w:sz w:val="21"/>
                      <w:szCs w:val="21"/>
                      <w:lang w:val="en-US" w:eastAsia="zh-CN"/>
                    </w:rPr>
                    <w:t>0</w:t>
                  </w:r>
                </w:p>
              </w:tc>
            </w:tr>
            <w:tr w14:paraId="193525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155" w:type="pct"/>
                  <w:vMerge w:val="continue"/>
                  <w:tcBorders>
                    <w:top w:val="single" w:color="auto" w:sz="4" w:space="0"/>
                    <w:left w:val="nil"/>
                    <w:bottom w:val="single" w:color="auto" w:sz="4" w:space="0"/>
                    <w:right w:val="single" w:color="auto" w:sz="4" w:space="0"/>
                  </w:tcBorders>
                  <w:vAlign w:val="center"/>
                </w:tcPr>
                <w:p w14:paraId="58443565">
                  <w:pPr>
                    <w:widowControl/>
                    <w:jc w:val="left"/>
                    <w:rPr>
                      <w:color w:val="auto"/>
                      <w:sz w:val="21"/>
                      <w:szCs w:val="21"/>
                    </w:rPr>
                  </w:pPr>
                </w:p>
              </w:tc>
              <w:tc>
                <w:tcPr>
                  <w:tcW w:w="681" w:type="pct"/>
                  <w:gridSpan w:val="2"/>
                  <w:tcBorders>
                    <w:top w:val="single" w:color="auto" w:sz="4" w:space="0"/>
                    <w:left w:val="single" w:color="auto" w:sz="4" w:space="0"/>
                    <w:bottom w:val="single" w:color="auto" w:sz="4" w:space="0"/>
                    <w:right w:val="single" w:color="auto" w:sz="4" w:space="0"/>
                  </w:tcBorders>
                  <w:vAlign w:val="center"/>
                </w:tcPr>
                <w:p w14:paraId="0931D646">
                  <w:pPr>
                    <w:ind w:left="-105" w:leftChars="-50" w:right="-105" w:rightChars="-50"/>
                    <w:jc w:val="center"/>
                    <w:rPr>
                      <w:color w:val="auto"/>
                      <w:sz w:val="21"/>
                      <w:szCs w:val="21"/>
                    </w:rPr>
                  </w:pPr>
                  <w:r>
                    <w:rPr>
                      <w:color w:val="auto"/>
                      <w:sz w:val="21"/>
                      <w:szCs w:val="21"/>
                    </w:rPr>
                    <w:t>总氮</w:t>
                  </w:r>
                </w:p>
              </w:tc>
              <w:tc>
                <w:tcPr>
                  <w:tcW w:w="1159" w:type="dxa"/>
                  <w:tcBorders>
                    <w:top w:val="single" w:color="auto" w:sz="4" w:space="0"/>
                    <w:left w:val="single" w:color="auto" w:sz="4" w:space="0"/>
                    <w:bottom w:val="single" w:color="auto" w:sz="4" w:space="0"/>
                    <w:right w:val="single" w:color="auto" w:sz="4" w:space="0"/>
                  </w:tcBorders>
                  <w:vAlign w:val="center"/>
                </w:tcPr>
                <w:p w14:paraId="5FD206C9">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spacing w:val="-1"/>
                      <w:sz w:val="21"/>
                      <w:szCs w:val="21"/>
                      <w:lang w:val="en-US" w:eastAsia="zh-CN"/>
                    </w:rPr>
                    <w:t>0.042</w:t>
                  </w:r>
                  <w:r>
                    <w:rPr>
                      <w:rFonts w:hint="default" w:ascii="Times New Roman" w:hAnsi="Times New Roman" w:eastAsia="宋体" w:cs="Times New Roman"/>
                      <w:spacing w:val="-1"/>
                      <w:sz w:val="21"/>
                      <w:szCs w:val="21"/>
                    </w:rPr>
                    <w:t>/0.00</w:t>
                  </w:r>
                  <w:r>
                    <w:rPr>
                      <w:rFonts w:hint="eastAsia" w:cs="Times New Roman"/>
                      <w:spacing w:val="-1"/>
                      <w:sz w:val="21"/>
                      <w:szCs w:val="21"/>
                      <w:lang w:val="en-US" w:eastAsia="zh-CN"/>
                    </w:rPr>
                    <w:t>72</w:t>
                  </w:r>
                </w:p>
              </w:tc>
              <w:tc>
                <w:tcPr>
                  <w:tcW w:w="530" w:type="pct"/>
                  <w:tcBorders>
                    <w:top w:val="single" w:color="auto" w:sz="4" w:space="0"/>
                    <w:left w:val="single" w:color="auto" w:sz="4" w:space="0"/>
                    <w:bottom w:val="single" w:color="auto" w:sz="4" w:space="0"/>
                    <w:right w:val="single" w:color="auto" w:sz="4" w:space="0"/>
                  </w:tcBorders>
                  <w:vAlign w:val="center"/>
                </w:tcPr>
                <w:p w14:paraId="526C43C9">
                  <w:pPr>
                    <w:adjustRightInd w:val="0"/>
                    <w:snapToGrid w:val="0"/>
                    <w:jc w:val="center"/>
                    <w:rPr>
                      <w:rFonts w:hint="eastAsia" w:eastAsia="宋体"/>
                      <w:color w:val="auto"/>
                      <w:spacing w:val="-11"/>
                      <w:sz w:val="21"/>
                      <w:szCs w:val="21"/>
                      <w:lang w:val="en-US" w:eastAsia="zh-CN"/>
                    </w:rPr>
                  </w:pPr>
                  <w:r>
                    <w:rPr>
                      <w:rFonts w:hint="eastAsia" w:cs="Times New Roman"/>
                      <w:color w:val="auto"/>
                      <w:sz w:val="21"/>
                      <w:szCs w:val="21"/>
                      <w:lang w:val="en-US" w:eastAsia="zh-CN"/>
                    </w:rPr>
                    <w:t>0.059</w:t>
                  </w:r>
                  <w:r>
                    <w:rPr>
                      <w:rFonts w:hint="default" w:ascii="Times New Roman" w:hAnsi="Times New Roman" w:eastAsia="宋体" w:cs="Times New Roman"/>
                      <w:color w:val="auto"/>
                      <w:sz w:val="21"/>
                      <w:szCs w:val="21"/>
                    </w:rPr>
                    <w:t>/0.0</w:t>
                  </w:r>
                  <w:r>
                    <w:rPr>
                      <w:rFonts w:hint="eastAsia" w:cs="Times New Roman"/>
                      <w:color w:val="auto"/>
                      <w:sz w:val="21"/>
                      <w:szCs w:val="21"/>
                      <w:lang w:val="en-US" w:eastAsia="zh-CN"/>
                    </w:rPr>
                    <w:t>1</w:t>
                  </w:r>
                </w:p>
              </w:tc>
              <w:tc>
                <w:tcPr>
                  <w:tcW w:w="446" w:type="pct"/>
                  <w:tcBorders>
                    <w:top w:val="single" w:color="auto" w:sz="4" w:space="0"/>
                    <w:left w:val="single" w:color="auto" w:sz="4" w:space="0"/>
                    <w:bottom w:val="single" w:color="auto" w:sz="4" w:space="0"/>
                    <w:right w:val="single" w:color="auto" w:sz="4" w:space="0"/>
                  </w:tcBorders>
                  <w:vAlign w:val="center"/>
                </w:tcPr>
                <w:p w14:paraId="20110A3A">
                  <w:pPr>
                    <w:keepNext w:val="0"/>
                    <w:keepLines w:val="0"/>
                    <w:pageBreakBefore w:val="0"/>
                    <w:widowControl w:val="0"/>
                    <w:kinsoku/>
                    <w:wordWrap/>
                    <w:overflowPunct/>
                    <w:topLinePunct w:val="0"/>
                    <w:bidi w:val="0"/>
                    <w:adjustRightInd/>
                    <w:snapToGrid/>
                    <w:spacing w:line="280" w:lineRule="exact"/>
                    <w:ind w:left="0" w:leftChars="0" w:right="0" w:rightChars="0"/>
                    <w:jc w:val="center"/>
                    <w:textAlignment w:val="auto"/>
                    <w:rPr>
                      <w:rFonts w:hint="default" w:eastAsia="宋体"/>
                      <w:color w:val="auto"/>
                      <w:spacing w:val="-11"/>
                      <w:sz w:val="21"/>
                      <w:szCs w:val="21"/>
                      <w:lang w:val="en-US" w:eastAsia="zh-CN"/>
                    </w:rPr>
                  </w:pPr>
                  <w:r>
                    <w:rPr>
                      <w:rFonts w:hint="eastAsia" w:eastAsia="宋体"/>
                      <w:color w:val="auto"/>
                      <w:spacing w:val="-11"/>
                      <w:sz w:val="21"/>
                      <w:szCs w:val="21"/>
                      <w:lang w:val="en-US" w:eastAsia="zh-CN"/>
                    </w:rPr>
                    <w:t>/</w:t>
                  </w:r>
                </w:p>
              </w:tc>
              <w:tc>
                <w:tcPr>
                  <w:tcW w:w="569" w:type="pct"/>
                  <w:tcBorders>
                    <w:top w:val="single" w:color="auto" w:sz="4" w:space="0"/>
                    <w:left w:val="single" w:color="auto" w:sz="4" w:space="0"/>
                    <w:bottom w:val="single" w:color="auto" w:sz="4" w:space="0"/>
                    <w:right w:val="single" w:color="auto" w:sz="4" w:space="0"/>
                  </w:tcBorders>
                  <w:vAlign w:val="center"/>
                </w:tcPr>
                <w:p w14:paraId="500835E1">
                  <w:pPr>
                    <w:keepNext w:val="0"/>
                    <w:keepLines w:val="0"/>
                    <w:pageBreakBefore w:val="0"/>
                    <w:widowControl w:val="0"/>
                    <w:kinsoku/>
                    <w:wordWrap/>
                    <w:overflowPunct/>
                    <w:topLinePunct w:val="0"/>
                    <w:bidi w:val="0"/>
                    <w:adjustRightInd/>
                    <w:snapToGrid/>
                    <w:spacing w:line="280" w:lineRule="exact"/>
                    <w:ind w:left="0" w:leftChars="0" w:right="0" w:rightChars="0"/>
                    <w:jc w:val="center"/>
                    <w:textAlignment w:val="auto"/>
                    <w:rPr>
                      <w:rFonts w:hint="default" w:eastAsia="宋体"/>
                      <w:color w:val="auto"/>
                      <w:spacing w:val="-11"/>
                      <w:sz w:val="21"/>
                      <w:szCs w:val="21"/>
                      <w:lang w:val="en-US" w:eastAsia="zh-CN"/>
                    </w:rPr>
                  </w:pPr>
                  <w:r>
                    <w:rPr>
                      <w:rFonts w:hint="eastAsia" w:eastAsia="宋体"/>
                      <w:color w:val="auto"/>
                      <w:spacing w:val="-11"/>
                      <w:sz w:val="21"/>
                      <w:szCs w:val="21"/>
                      <w:lang w:val="en-US" w:eastAsia="zh-CN"/>
                    </w:rPr>
                    <w:t>/</w:t>
                  </w:r>
                </w:p>
              </w:tc>
              <w:tc>
                <w:tcPr>
                  <w:tcW w:w="441" w:type="pct"/>
                  <w:tcBorders>
                    <w:top w:val="single" w:color="auto" w:sz="4" w:space="0"/>
                    <w:left w:val="single" w:color="auto" w:sz="4" w:space="0"/>
                    <w:bottom w:val="single" w:color="auto" w:sz="4" w:space="0"/>
                    <w:right w:val="single" w:color="auto" w:sz="4" w:space="0"/>
                  </w:tcBorders>
                  <w:vAlign w:val="center"/>
                </w:tcPr>
                <w:p w14:paraId="6CECB626">
                  <w:pPr>
                    <w:adjustRightInd w:val="0"/>
                    <w:snapToGrid w:val="0"/>
                    <w:jc w:val="center"/>
                    <w:rPr>
                      <w:rFonts w:hint="eastAsia" w:eastAsia="宋体"/>
                      <w:color w:val="auto"/>
                      <w:spacing w:val="-11"/>
                      <w:sz w:val="21"/>
                      <w:szCs w:val="21"/>
                      <w:lang w:val="en-US" w:eastAsia="zh-CN"/>
                    </w:rPr>
                  </w:pPr>
                  <w:r>
                    <w:rPr>
                      <w:rFonts w:hint="eastAsia"/>
                      <w:color w:val="auto"/>
                      <w:spacing w:val="-11"/>
                      <w:sz w:val="21"/>
                      <w:szCs w:val="21"/>
                      <w:lang w:val="en-US" w:eastAsia="zh-CN"/>
                    </w:rPr>
                    <w:t>/</w:t>
                  </w:r>
                </w:p>
              </w:tc>
              <w:tc>
                <w:tcPr>
                  <w:tcW w:w="608" w:type="pct"/>
                  <w:tcBorders>
                    <w:top w:val="single" w:color="auto" w:sz="4" w:space="0"/>
                    <w:left w:val="single" w:color="auto" w:sz="4" w:space="0"/>
                    <w:bottom w:val="single" w:color="auto" w:sz="4" w:space="0"/>
                    <w:right w:val="single" w:color="auto" w:sz="4" w:space="0"/>
                  </w:tcBorders>
                  <w:vAlign w:val="center"/>
                </w:tcPr>
                <w:p w14:paraId="6D311A56">
                  <w:pPr>
                    <w:ind w:left="-105" w:leftChars="-50" w:right="-105" w:rightChars="-50"/>
                    <w:jc w:val="center"/>
                    <w:rPr>
                      <w:rFonts w:hint="eastAsia" w:eastAsia="宋体"/>
                      <w:color w:val="auto"/>
                      <w:spacing w:val="-11"/>
                      <w:sz w:val="21"/>
                      <w:szCs w:val="21"/>
                      <w:lang w:val="en-US" w:eastAsia="zh-CN"/>
                    </w:rPr>
                  </w:pPr>
                  <w:r>
                    <w:rPr>
                      <w:rFonts w:hint="eastAsia"/>
                      <w:color w:val="auto"/>
                      <w:spacing w:val="-11"/>
                      <w:sz w:val="21"/>
                      <w:szCs w:val="21"/>
                      <w:lang w:val="en-US" w:eastAsia="zh-CN"/>
                    </w:rPr>
                    <w:t>/</w:t>
                  </w:r>
                </w:p>
              </w:tc>
              <w:tc>
                <w:tcPr>
                  <w:tcW w:w="673" w:type="pct"/>
                  <w:tcBorders>
                    <w:top w:val="single" w:color="auto" w:sz="4" w:space="0"/>
                    <w:left w:val="single" w:color="auto" w:sz="4" w:space="0"/>
                    <w:bottom w:val="single" w:color="auto" w:sz="4" w:space="0"/>
                    <w:right w:val="single" w:color="auto" w:sz="4" w:space="0"/>
                  </w:tcBorders>
                  <w:vAlign w:val="center"/>
                </w:tcPr>
                <w:p w14:paraId="77A2E5D1">
                  <w:pPr>
                    <w:adjustRightInd w:val="0"/>
                    <w:snapToGrid w:val="0"/>
                    <w:jc w:val="center"/>
                    <w:rPr>
                      <w:rFonts w:hint="default" w:eastAsia="宋体"/>
                      <w:color w:val="auto"/>
                      <w:spacing w:val="-11"/>
                      <w:sz w:val="21"/>
                      <w:szCs w:val="21"/>
                      <w:lang w:val="en-US" w:eastAsia="zh-CN"/>
                    </w:rPr>
                  </w:pPr>
                  <w:r>
                    <w:rPr>
                      <w:rFonts w:hint="eastAsia"/>
                      <w:color w:val="auto"/>
                      <w:spacing w:val="-11"/>
                      <w:sz w:val="21"/>
                      <w:szCs w:val="21"/>
                      <w:lang w:val="en-US" w:eastAsia="zh-CN"/>
                    </w:rPr>
                    <w:t>0.01</w:t>
                  </w:r>
                </w:p>
              </w:tc>
              <w:tc>
                <w:tcPr>
                  <w:tcW w:w="463" w:type="pct"/>
                  <w:tcBorders>
                    <w:top w:val="single" w:color="auto" w:sz="4" w:space="0"/>
                    <w:left w:val="single" w:color="auto" w:sz="4" w:space="0"/>
                    <w:bottom w:val="single" w:color="auto" w:sz="4" w:space="0"/>
                    <w:right w:val="nil"/>
                  </w:tcBorders>
                  <w:vAlign w:val="center"/>
                </w:tcPr>
                <w:p w14:paraId="1E09B042">
                  <w:pPr>
                    <w:spacing w:line="240" w:lineRule="exact"/>
                    <w:jc w:val="center"/>
                    <w:rPr>
                      <w:rFonts w:hint="default" w:eastAsia="宋体"/>
                      <w:color w:val="auto"/>
                      <w:spacing w:val="-11"/>
                      <w:sz w:val="21"/>
                      <w:szCs w:val="21"/>
                      <w:lang w:val="en-US" w:eastAsia="zh-CN"/>
                    </w:rPr>
                  </w:pPr>
                  <w:r>
                    <w:rPr>
                      <w:rFonts w:hint="eastAsia" w:eastAsia="宋体"/>
                      <w:color w:val="auto"/>
                      <w:spacing w:val="-11"/>
                      <w:sz w:val="21"/>
                      <w:szCs w:val="21"/>
                      <w:lang w:val="en-US" w:eastAsia="zh-CN"/>
                    </w:rPr>
                    <w:t>0</w:t>
                  </w:r>
                </w:p>
              </w:tc>
            </w:tr>
            <w:tr w14:paraId="29F489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454" w:hRule="atLeast"/>
              </w:trPr>
              <w:tc>
                <w:tcPr>
                  <w:tcW w:w="155" w:type="pct"/>
                  <w:vMerge w:val="restart"/>
                  <w:tcBorders>
                    <w:top w:val="single" w:color="auto" w:sz="4" w:space="0"/>
                    <w:left w:val="nil"/>
                    <w:bottom w:val="single" w:color="auto" w:sz="12" w:space="0"/>
                    <w:right w:val="single" w:color="auto" w:sz="4" w:space="0"/>
                  </w:tcBorders>
                  <w:vAlign w:val="center"/>
                </w:tcPr>
                <w:p w14:paraId="1B54835F">
                  <w:pPr>
                    <w:ind w:left="-105" w:leftChars="-50" w:right="-105" w:rightChars="-50"/>
                    <w:jc w:val="center"/>
                    <w:rPr>
                      <w:color w:val="auto"/>
                      <w:sz w:val="21"/>
                      <w:szCs w:val="21"/>
                    </w:rPr>
                  </w:pPr>
                  <w:r>
                    <w:rPr>
                      <w:color w:val="auto"/>
                      <w:sz w:val="21"/>
                      <w:szCs w:val="21"/>
                    </w:rPr>
                    <w:t>固</w:t>
                  </w:r>
                </w:p>
                <w:p w14:paraId="7C90ADC6">
                  <w:pPr>
                    <w:ind w:left="-105" w:leftChars="-50" w:right="-105" w:rightChars="-50"/>
                    <w:jc w:val="center"/>
                    <w:rPr>
                      <w:color w:val="auto"/>
                      <w:sz w:val="21"/>
                      <w:szCs w:val="21"/>
                    </w:rPr>
                  </w:pPr>
                  <w:r>
                    <w:rPr>
                      <w:color w:val="auto"/>
                      <w:sz w:val="21"/>
                      <w:szCs w:val="21"/>
                    </w:rPr>
                    <w:t>废</w:t>
                  </w:r>
                </w:p>
              </w:tc>
              <w:tc>
                <w:tcPr>
                  <w:tcW w:w="681" w:type="pct"/>
                  <w:gridSpan w:val="2"/>
                  <w:tcBorders>
                    <w:top w:val="single" w:color="auto" w:sz="4" w:space="0"/>
                    <w:left w:val="nil"/>
                    <w:bottom w:val="single" w:color="auto" w:sz="4" w:space="0"/>
                    <w:right w:val="single" w:color="auto" w:sz="4" w:space="0"/>
                  </w:tcBorders>
                  <w:vAlign w:val="center"/>
                </w:tcPr>
                <w:p w14:paraId="0FE95B28">
                  <w:pPr>
                    <w:ind w:left="-105" w:leftChars="-50" w:right="-105" w:rightChars="-50"/>
                    <w:jc w:val="center"/>
                    <w:rPr>
                      <w:color w:val="auto"/>
                      <w:sz w:val="21"/>
                      <w:szCs w:val="21"/>
                    </w:rPr>
                  </w:pPr>
                  <w:r>
                    <w:rPr>
                      <w:color w:val="auto"/>
                      <w:sz w:val="21"/>
                      <w:szCs w:val="21"/>
                    </w:rPr>
                    <w:t>一般固废</w:t>
                  </w:r>
                </w:p>
              </w:tc>
              <w:tc>
                <w:tcPr>
                  <w:tcW w:w="431" w:type="pct"/>
                  <w:tcBorders>
                    <w:top w:val="single" w:color="auto" w:sz="4" w:space="0"/>
                    <w:left w:val="single" w:color="auto" w:sz="4" w:space="0"/>
                    <w:bottom w:val="single" w:color="auto" w:sz="4" w:space="0"/>
                    <w:right w:val="single" w:color="auto" w:sz="4" w:space="0"/>
                  </w:tcBorders>
                  <w:vAlign w:val="center"/>
                </w:tcPr>
                <w:p w14:paraId="1B698DD8">
                  <w:pPr>
                    <w:ind w:left="-105" w:leftChars="-50" w:right="-105" w:rightChars="-50"/>
                    <w:jc w:val="center"/>
                    <w:rPr>
                      <w:color w:val="auto"/>
                      <w:sz w:val="21"/>
                      <w:szCs w:val="21"/>
                    </w:rPr>
                  </w:pPr>
                  <w:r>
                    <w:rPr>
                      <w:color w:val="auto"/>
                      <w:sz w:val="21"/>
                      <w:szCs w:val="21"/>
                    </w:rPr>
                    <w:t>0</w:t>
                  </w:r>
                </w:p>
              </w:tc>
              <w:tc>
                <w:tcPr>
                  <w:tcW w:w="530" w:type="pct"/>
                  <w:tcBorders>
                    <w:top w:val="single" w:color="auto" w:sz="4" w:space="0"/>
                    <w:left w:val="single" w:color="auto" w:sz="4" w:space="0"/>
                    <w:bottom w:val="single" w:color="auto" w:sz="4" w:space="0"/>
                    <w:right w:val="single" w:color="auto" w:sz="4" w:space="0"/>
                  </w:tcBorders>
                  <w:vAlign w:val="center"/>
                </w:tcPr>
                <w:p w14:paraId="7568D9B7">
                  <w:pPr>
                    <w:ind w:left="-105" w:leftChars="-50" w:right="-105" w:rightChars="-50"/>
                    <w:jc w:val="center"/>
                    <w:rPr>
                      <w:rFonts w:hint="eastAsia" w:eastAsia="宋体"/>
                      <w:color w:val="auto"/>
                      <w:sz w:val="21"/>
                      <w:szCs w:val="21"/>
                      <w:lang w:val="en-US" w:eastAsia="zh-CN"/>
                    </w:rPr>
                  </w:pPr>
                  <w:r>
                    <w:rPr>
                      <w:color w:val="auto"/>
                      <w:sz w:val="21"/>
                      <w:szCs w:val="21"/>
                    </w:rPr>
                    <w:t>0</w:t>
                  </w:r>
                </w:p>
              </w:tc>
              <w:tc>
                <w:tcPr>
                  <w:tcW w:w="446" w:type="pct"/>
                  <w:tcBorders>
                    <w:top w:val="single" w:color="auto" w:sz="4" w:space="0"/>
                    <w:left w:val="single" w:color="auto" w:sz="4" w:space="0"/>
                    <w:bottom w:val="single" w:color="auto" w:sz="4" w:space="0"/>
                    <w:right w:val="single" w:color="auto" w:sz="4" w:space="0"/>
                  </w:tcBorders>
                  <w:vAlign w:val="center"/>
                </w:tcPr>
                <w:p w14:paraId="2C714C89">
                  <w:pPr>
                    <w:keepNext w:val="0"/>
                    <w:keepLines w:val="0"/>
                    <w:pageBreakBefore w:val="0"/>
                    <w:widowControl w:val="0"/>
                    <w:kinsoku/>
                    <w:wordWrap/>
                    <w:overflowPunct/>
                    <w:topLinePunct w:val="0"/>
                    <w:bidi w:val="0"/>
                    <w:adjustRightInd/>
                    <w:snapToGrid/>
                    <w:spacing w:line="280" w:lineRule="exact"/>
                    <w:ind w:left="0" w:leftChars="0" w:right="0" w:rightChars="0"/>
                    <w:jc w:val="center"/>
                    <w:textAlignment w:val="auto"/>
                    <w:rPr>
                      <w:rFonts w:hint="default" w:eastAsia="宋体"/>
                      <w:color w:val="auto"/>
                      <w:sz w:val="21"/>
                      <w:szCs w:val="21"/>
                      <w:lang w:val="en-US" w:eastAsia="zh-CN"/>
                    </w:rPr>
                  </w:pPr>
                  <w:r>
                    <w:rPr>
                      <w:rFonts w:hint="eastAsia"/>
                      <w:color w:val="auto"/>
                      <w:sz w:val="21"/>
                      <w:szCs w:val="21"/>
                      <w:lang w:val="en-US" w:eastAsia="zh-CN"/>
                    </w:rPr>
                    <w:t>34.4136</w:t>
                  </w:r>
                </w:p>
              </w:tc>
              <w:tc>
                <w:tcPr>
                  <w:tcW w:w="569" w:type="pct"/>
                  <w:tcBorders>
                    <w:top w:val="single" w:color="auto" w:sz="4" w:space="0"/>
                    <w:left w:val="single" w:color="auto" w:sz="4" w:space="0"/>
                    <w:bottom w:val="single" w:color="auto" w:sz="4" w:space="0"/>
                    <w:right w:val="single" w:color="auto" w:sz="4" w:space="0"/>
                  </w:tcBorders>
                  <w:vAlign w:val="center"/>
                </w:tcPr>
                <w:p w14:paraId="005626D9">
                  <w:pPr>
                    <w:keepNext w:val="0"/>
                    <w:keepLines w:val="0"/>
                    <w:pageBreakBefore w:val="0"/>
                    <w:widowControl w:val="0"/>
                    <w:kinsoku/>
                    <w:wordWrap/>
                    <w:overflowPunct/>
                    <w:topLinePunct w:val="0"/>
                    <w:bidi w:val="0"/>
                    <w:adjustRightInd/>
                    <w:snapToGrid/>
                    <w:spacing w:line="280" w:lineRule="exact"/>
                    <w:ind w:left="0" w:leftChars="0" w:right="0" w:rightChars="0"/>
                    <w:jc w:val="center"/>
                    <w:textAlignment w:val="auto"/>
                    <w:rPr>
                      <w:rFonts w:hint="default"/>
                      <w:color w:val="auto"/>
                      <w:sz w:val="21"/>
                      <w:szCs w:val="21"/>
                      <w:lang w:val="en-US"/>
                    </w:rPr>
                  </w:pPr>
                  <w:r>
                    <w:rPr>
                      <w:rFonts w:hint="eastAsia"/>
                      <w:color w:val="auto"/>
                      <w:sz w:val="21"/>
                      <w:szCs w:val="21"/>
                      <w:lang w:val="en-US" w:eastAsia="zh-CN"/>
                    </w:rPr>
                    <w:t>34.4136</w:t>
                  </w:r>
                </w:p>
              </w:tc>
              <w:tc>
                <w:tcPr>
                  <w:tcW w:w="441" w:type="pct"/>
                  <w:tcBorders>
                    <w:top w:val="single" w:color="auto" w:sz="4" w:space="0"/>
                    <w:left w:val="single" w:color="auto" w:sz="4" w:space="0"/>
                    <w:bottom w:val="single" w:color="auto" w:sz="4" w:space="0"/>
                    <w:right w:val="single" w:color="auto" w:sz="4" w:space="0"/>
                  </w:tcBorders>
                  <w:vAlign w:val="center"/>
                </w:tcPr>
                <w:p w14:paraId="06CA7649">
                  <w:pPr>
                    <w:ind w:left="-105" w:leftChars="-50" w:right="-105" w:rightChars="-50"/>
                    <w:jc w:val="center"/>
                    <w:rPr>
                      <w:color w:val="auto"/>
                      <w:sz w:val="21"/>
                      <w:szCs w:val="21"/>
                    </w:rPr>
                  </w:pPr>
                  <w:r>
                    <w:rPr>
                      <w:color w:val="auto"/>
                      <w:sz w:val="21"/>
                      <w:szCs w:val="21"/>
                    </w:rPr>
                    <w:t>0</w:t>
                  </w:r>
                </w:p>
              </w:tc>
              <w:tc>
                <w:tcPr>
                  <w:tcW w:w="608" w:type="pct"/>
                  <w:tcBorders>
                    <w:top w:val="single" w:color="auto" w:sz="4" w:space="0"/>
                    <w:left w:val="single" w:color="auto" w:sz="4" w:space="0"/>
                    <w:bottom w:val="single" w:color="auto" w:sz="4" w:space="0"/>
                    <w:right w:val="single" w:color="auto" w:sz="4" w:space="0"/>
                  </w:tcBorders>
                  <w:vAlign w:val="center"/>
                </w:tcPr>
                <w:p w14:paraId="7863F9B5">
                  <w:pPr>
                    <w:ind w:left="-105" w:leftChars="-50" w:right="-105" w:rightChars="-50"/>
                    <w:jc w:val="center"/>
                    <w:rPr>
                      <w:color w:val="auto"/>
                      <w:sz w:val="21"/>
                      <w:szCs w:val="21"/>
                    </w:rPr>
                  </w:pPr>
                  <w:r>
                    <w:rPr>
                      <w:color w:val="auto"/>
                      <w:sz w:val="21"/>
                      <w:szCs w:val="21"/>
                    </w:rPr>
                    <w:t>0</w:t>
                  </w:r>
                </w:p>
              </w:tc>
              <w:tc>
                <w:tcPr>
                  <w:tcW w:w="673" w:type="pct"/>
                  <w:tcBorders>
                    <w:top w:val="single" w:color="auto" w:sz="4" w:space="0"/>
                    <w:left w:val="single" w:color="auto" w:sz="4" w:space="0"/>
                    <w:bottom w:val="single" w:color="auto" w:sz="4" w:space="0"/>
                    <w:right w:val="single" w:color="auto" w:sz="4" w:space="0"/>
                  </w:tcBorders>
                  <w:vAlign w:val="center"/>
                </w:tcPr>
                <w:p w14:paraId="7A12E2F0">
                  <w:pPr>
                    <w:ind w:left="-105" w:leftChars="-50" w:right="-105" w:rightChars="-50"/>
                    <w:jc w:val="center"/>
                    <w:rPr>
                      <w:color w:val="auto"/>
                      <w:sz w:val="21"/>
                      <w:szCs w:val="21"/>
                    </w:rPr>
                  </w:pPr>
                  <w:r>
                    <w:rPr>
                      <w:color w:val="auto"/>
                      <w:sz w:val="21"/>
                      <w:szCs w:val="21"/>
                    </w:rPr>
                    <w:t>0</w:t>
                  </w:r>
                </w:p>
              </w:tc>
              <w:tc>
                <w:tcPr>
                  <w:tcW w:w="463" w:type="pct"/>
                  <w:tcBorders>
                    <w:top w:val="single" w:color="auto" w:sz="4" w:space="0"/>
                    <w:left w:val="single" w:color="auto" w:sz="4" w:space="0"/>
                    <w:bottom w:val="single" w:color="auto" w:sz="4" w:space="0"/>
                    <w:right w:val="nil"/>
                  </w:tcBorders>
                  <w:vAlign w:val="center"/>
                </w:tcPr>
                <w:p w14:paraId="005F0AB1">
                  <w:pPr>
                    <w:ind w:left="-105" w:leftChars="-50" w:right="-105" w:rightChars="-50"/>
                    <w:jc w:val="center"/>
                    <w:rPr>
                      <w:rFonts w:hint="eastAsia" w:eastAsia="宋体"/>
                      <w:color w:val="auto"/>
                      <w:sz w:val="21"/>
                      <w:szCs w:val="21"/>
                      <w:lang w:eastAsia="zh-CN"/>
                    </w:rPr>
                  </w:pPr>
                  <w:r>
                    <w:rPr>
                      <w:rFonts w:hint="eastAsia"/>
                      <w:color w:val="auto"/>
                      <w:sz w:val="21"/>
                      <w:szCs w:val="21"/>
                      <w:lang w:val="en-US" w:eastAsia="zh-CN"/>
                    </w:rPr>
                    <w:t>0</w:t>
                  </w:r>
                </w:p>
              </w:tc>
            </w:tr>
            <w:tr w14:paraId="528CDC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454" w:hRule="atLeast"/>
              </w:trPr>
              <w:tc>
                <w:tcPr>
                  <w:tcW w:w="155" w:type="pct"/>
                  <w:vMerge w:val="continue"/>
                  <w:tcBorders>
                    <w:top w:val="single" w:color="auto" w:sz="4" w:space="0"/>
                    <w:left w:val="nil"/>
                    <w:bottom w:val="single" w:color="auto" w:sz="12" w:space="0"/>
                    <w:right w:val="single" w:color="auto" w:sz="4" w:space="0"/>
                  </w:tcBorders>
                  <w:vAlign w:val="center"/>
                </w:tcPr>
                <w:p w14:paraId="4037B98F">
                  <w:pPr>
                    <w:widowControl/>
                    <w:jc w:val="left"/>
                    <w:rPr>
                      <w:color w:val="auto"/>
                      <w:sz w:val="21"/>
                      <w:szCs w:val="21"/>
                    </w:rPr>
                  </w:pPr>
                </w:p>
              </w:tc>
              <w:tc>
                <w:tcPr>
                  <w:tcW w:w="681" w:type="pct"/>
                  <w:gridSpan w:val="2"/>
                  <w:tcBorders>
                    <w:top w:val="single" w:color="auto" w:sz="4" w:space="0"/>
                    <w:left w:val="nil"/>
                    <w:bottom w:val="single" w:color="auto" w:sz="4" w:space="0"/>
                    <w:right w:val="single" w:color="auto" w:sz="4" w:space="0"/>
                  </w:tcBorders>
                  <w:vAlign w:val="center"/>
                </w:tcPr>
                <w:p w14:paraId="7C18D02E">
                  <w:pPr>
                    <w:ind w:left="-105" w:leftChars="-50" w:right="-105" w:rightChars="-50"/>
                    <w:jc w:val="center"/>
                    <w:rPr>
                      <w:color w:val="auto"/>
                      <w:sz w:val="21"/>
                      <w:szCs w:val="21"/>
                    </w:rPr>
                  </w:pPr>
                  <w:r>
                    <w:rPr>
                      <w:color w:val="auto"/>
                      <w:sz w:val="21"/>
                      <w:szCs w:val="21"/>
                    </w:rPr>
                    <w:t>危险废物</w:t>
                  </w:r>
                </w:p>
              </w:tc>
              <w:tc>
                <w:tcPr>
                  <w:tcW w:w="431" w:type="pct"/>
                  <w:tcBorders>
                    <w:top w:val="single" w:color="auto" w:sz="4" w:space="0"/>
                    <w:left w:val="single" w:color="auto" w:sz="4" w:space="0"/>
                    <w:bottom w:val="single" w:color="auto" w:sz="4" w:space="0"/>
                    <w:right w:val="single" w:color="auto" w:sz="4" w:space="0"/>
                  </w:tcBorders>
                  <w:vAlign w:val="center"/>
                </w:tcPr>
                <w:p w14:paraId="1D8A1D6A">
                  <w:pPr>
                    <w:ind w:left="-105" w:leftChars="-50" w:right="-105" w:rightChars="-50"/>
                    <w:jc w:val="center"/>
                    <w:rPr>
                      <w:color w:val="auto"/>
                      <w:sz w:val="21"/>
                      <w:szCs w:val="21"/>
                    </w:rPr>
                  </w:pPr>
                  <w:r>
                    <w:rPr>
                      <w:color w:val="auto"/>
                      <w:sz w:val="21"/>
                      <w:szCs w:val="21"/>
                    </w:rPr>
                    <w:t>0</w:t>
                  </w:r>
                </w:p>
              </w:tc>
              <w:tc>
                <w:tcPr>
                  <w:tcW w:w="530" w:type="pct"/>
                  <w:tcBorders>
                    <w:top w:val="single" w:color="auto" w:sz="4" w:space="0"/>
                    <w:left w:val="single" w:color="auto" w:sz="4" w:space="0"/>
                    <w:bottom w:val="single" w:color="auto" w:sz="4" w:space="0"/>
                    <w:right w:val="single" w:color="auto" w:sz="4" w:space="0"/>
                  </w:tcBorders>
                  <w:vAlign w:val="center"/>
                </w:tcPr>
                <w:p w14:paraId="6FC7A30E">
                  <w:pPr>
                    <w:ind w:left="-105" w:leftChars="-50" w:right="-105" w:rightChars="-50"/>
                    <w:jc w:val="center"/>
                    <w:rPr>
                      <w:rFonts w:hint="eastAsia" w:eastAsia="宋体"/>
                      <w:color w:val="auto"/>
                      <w:sz w:val="21"/>
                      <w:szCs w:val="21"/>
                      <w:lang w:val="en-US" w:eastAsia="zh-CN"/>
                    </w:rPr>
                  </w:pPr>
                  <w:r>
                    <w:rPr>
                      <w:color w:val="auto"/>
                      <w:sz w:val="21"/>
                      <w:szCs w:val="21"/>
                    </w:rPr>
                    <w:t>0</w:t>
                  </w:r>
                </w:p>
              </w:tc>
              <w:tc>
                <w:tcPr>
                  <w:tcW w:w="446" w:type="pct"/>
                  <w:tcBorders>
                    <w:top w:val="single" w:color="auto" w:sz="4" w:space="0"/>
                    <w:left w:val="single" w:color="auto" w:sz="4" w:space="0"/>
                    <w:bottom w:val="single" w:color="auto" w:sz="4" w:space="0"/>
                    <w:right w:val="single" w:color="auto" w:sz="4" w:space="0"/>
                  </w:tcBorders>
                  <w:vAlign w:val="center"/>
                </w:tcPr>
                <w:p w14:paraId="7742A549">
                  <w:pPr>
                    <w:keepNext w:val="0"/>
                    <w:keepLines w:val="0"/>
                    <w:pageBreakBefore w:val="0"/>
                    <w:widowControl w:val="0"/>
                    <w:kinsoku/>
                    <w:wordWrap/>
                    <w:overflowPunct/>
                    <w:topLinePunct w:val="0"/>
                    <w:bidi w:val="0"/>
                    <w:adjustRightInd/>
                    <w:snapToGrid/>
                    <w:spacing w:line="280" w:lineRule="exact"/>
                    <w:ind w:left="0" w:leftChars="0" w:right="0" w:rightChars="0"/>
                    <w:jc w:val="center"/>
                    <w:textAlignment w:val="auto"/>
                    <w:rPr>
                      <w:rFonts w:hint="default" w:eastAsia="宋体"/>
                      <w:color w:val="auto"/>
                      <w:sz w:val="21"/>
                      <w:szCs w:val="21"/>
                      <w:lang w:val="en-US" w:eastAsia="zh-CN"/>
                    </w:rPr>
                  </w:pPr>
                  <w:r>
                    <w:rPr>
                      <w:rFonts w:hint="eastAsia"/>
                      <w:color w:val="auto"/>
                      <w:sz w:val="21"/>
                      <w:szCs w:val="21"/>
                      <w:lang w:val="en-US" w:eastAsia="zh-CN"/>
                    </w:rPr>
                    <w:t>7.64</w:t>
                  </w:r>
                </w:p>
              </w:tc>
              <w:tc>
                <w:tcPr>
                  <w:tcW w:w="569" w:type="pct"/>
                  <w:tcBorders>
                    <w:top w:val="single" w:color="auto" w:sz="4" w:space="0"/>
                    <w:left w:val="single" w:color="auto" w:sz="4" w:space="0"/>
                    <w:bottom w:val="single" w:color="auto" w:sz="4" w:space="0"/>
                    <w:right w:val="single" w:color="auto" w:sz="4" w:space="0"/>
                  </w:tcBorders>
                  <w:vAlign w:val="center"/>
                </w:tcPr>
                <w:p w14:paraId="66AE03C2">
                  <w:pPr>
                    <w:keepNext w:val="0"/>
                    <w:keepLines w:val="0"/>
                    <w:pageBreakBefore w:val="0"/>
                    <w:widowControl w:val="0"/>
                    <w:kinsoku/>
                    <w:wordWrap/>
                    <w:overflowPunct/>
                    <w:topLinePunct w:val="0"/>
                    <w:bidi w:val="0"/>
                    <w:adjustRightInd/>
                    <w:snapToGrid/>
                    <w:spacing w:line="280" w:lineRule="exact"/>
                    <w:ind w:left="0" w:leftChars="0" w:right="0" w:rightChars="0"/>
                    <w:jc w:val="center"/>
                    <w:textAlignment w:val="auto"/>
                    <w:rPr>
                      <w:rFonts w:hint="default"/>
                      <w:color w:val="auto"/>
                      <w:sz w:val="21"/>
                      <w:szCs w:val="21"/>
                      <w:lang w:val="en-US"/>
                    </w:rPr>
                  </w:pPr>
                  <w:r>
                    <w:rPr>
                      <w:rFonts w:hint="eastAsia"/>
                      <w:color w:val="auto"/>
                      <w:sz w:val="21"/>
                      <w:szCs w:val="21"/>
                      <w:lang w:val="en-US" w:eastAsia="zh-CN"/>
                    </w:rPr>
                    <w:t>7.64</w:t>
                  </w:r>
                </w:p>
              </w:tc>
              <w:tc>
                <w:tcPr>
                  <w:tcW w:w="441" w:type="pct"/>
                  <w:tcBorders>
                    <w:top w:val="single" w:color="auto" w:sz="4" w:space="0"/>
                    <w:left w:val="single" w:color="auto" w:sz="4" w:space="0"/>
                    <w:bottom w:val="single" w:color="auto" w:sz="4" w:space="0"/>
                    <w:right w:val="single" w:color="auto" w:sz="4" w:space="0"/>
                  </w:tcBorders>
                  <w:vAlign w:val="center"/>
                </w:tcPr>
                <w:p w14:paraId="247C53FA">
                  <w:pPr>
                    <w:ind w:left="-105" w:leftChars="-50" w:right="-105" w:rightChars="-50"/>
                    <w:jc w:val="center"/>
                    <w:rPr>
                      <w:color w:val="auto"/>
                      <w:sz w:val="21"/>
                      <w:szCs w:val="21"/>
                    </w:rPr>
                  </w:pPr>
                  <w:r>
                    <w:rPr>
                      <w:color w:val="auto"/>
                      <w:sz w:val="21"/>
                      <w:szCs w:val="21"/>
                    </w:rPr>
                    <w:t>0</w:t>
                  </w:r>
                </w:p>
              </w:tc>
              <w:tc>
                <w:tcPr>
                  <w:tcW w:w="608" w:type="pct"/>
                  <w:tcBorders>
                    <w:top w:val="single" w:color="auto" w:sz="4" w:space="0"/>
                    <w:left w:val="single" w:color="auto" w:sz="4" w:space="0"/>
                    <w:bottom w:val="single" w:color="auto" w:sz="4" w:space="0"/>
                    <w:right w:val="single" w:color="auto" w:sz="4" w:space="0"/>
                  </w:tcBorders>
                  <w:vAlign w:val="center"/>
                </w:tcPr>
                <w:p w14:paraId="6A584471">
                  <w:pPr>
                    <w:ind w:left="-105" w:leftChars="-50" w:right="-105" w:rightChars="-50"/>
                    <w:jc w:val="center"/>
                    <w:rPr>
                      <w:color w:val="auto"/>
                      <w:sz w:val="21"/>
                      <w:szCs w:val="21"/>
                    </w:rPr>
                  </w:pPr>
                  <w:r>
                    <w:rPr>
                      <w:color w:val="auto"/>
                      <w:sz w:val="21"/>
                      <w:szCs w:val="21"/>
                    </w:rPr>
                    <w:t>0</w:t>
                  </w:r>
                </w:p>
              </w:tc>
              <w:tc>
                <w:tcPr>
                  <w:tcW w:w="673" w:type="pct"/>
                  <w:tcBorders>
                    <w:top w:val="single" w:color="auto" w:sz="4" w:space="0"/>
                    <w:left w:val="single" w:color="auto" w:sz="4" w:space="0"/>
                    <w:bottom w:val="single" w:color="auto" w:sz="4" w:space="0"/>
                    <w:right w:val="single" w:color="auto" w:sz="4" w:space="0"/>
                  </w:tcBorders>
                  <w:vAlign w:val="center"/>
                </w:tcPr>
                <w:p w14:paraId="5091D379">
                  <w:pPr>
                    <w:ind w:left="-105" w:leftChars="-50" w:right="-105" w:rightChars="-50"/>
                    <w:jc w:val="center"/>
                    <w:rPr>
                      <w:color w:val="auto"/>
                      <w:sz w:val="21"/>
                      <w:szCs w:val="21"/>
                    </w:rPr>
                  </w:pPr>
                  <w:r>
                    <w:rPr>
                      <w:color w:val="auto"/>
                      <w:sz w:val="21"/>
                      <w:szCs w:val="21"/>
                    </w:rPr>
                    <w:t>0</w:t>
                  </w:r>
                </w:p>
              </w:tc>
              <w:tc>
                <w:tcPr>
                  <w:tcW w:w="463" w:type="pct"/>
                  <w:tcBorders>
                    <w:top w:val="single" w:color="auto" w:sz="4" w:space="0"/>
                    <w:left w:val="single" w:color="auto" w:sz="4" w:space="0"/>
                    <w:bottom w:val="single" w:color="auto" w:sz="4" w:space="0"/>
                    <w:right w:val="nil"/>
                  </w:tcBorders>
                  <w:vAlign w:val="center"/>
                </w:tcPr>
                <w:p w14:paraId="3611C415">
                  <w:pPr>
                    <w:ind w:left="-105" w:leftChars="-50" w:right="-105" w:rightChars="-50"/>
                    <w:jc w:val="center"/>
                    <w:rPr>
                      <w:rFonts w:hint="eastAsia" w:eastAsia="宋体"/>
                      <w:color w:val="auto"/>
                      <w:sz w:val="21"/>
                      <w:szCs w:val="21"/>
                      <w:lang w:eastAsia="zh-CN"/>
                    </w:rPr>
                  </w:pPr>
                  <w:r>
                    <w:rPr>
                      <w:rFonts w:hint="eastAsia"/>
                      <w:color w:val="auto"/>
                      <w:sz w:val="21"/>
                      <w:szCs w:val="21"/>
                      <w:lang w:val="en-US" w:eastAsia="zh-CN"/>
                    </w:rPr>
                    <w:t>0</w:t>
                  </w:r>
                </w:p>
              </w:tc>
            </w:tr>
            <w:tr w14:paraId="6F6753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454" w:hRule="atLeast"/>
              </w:trPr>
              <w:tc>
                <w:tcPr>
                  <w:tcW w:w="155" w:type="pct"/>
                  <w:vMerge w:val="continue"/>
                  <w:tcBorders>
                    <w:top w:val="single" w:color="auto" w:sz="4" w:space="0"/>
                    <w:left w:val="nil"/>
                    <w:bottom w:val="single" w:color="auto" w:sz="12" w:space="0"/>
                    <w:right w:val="single" w:color="auto" w:sz="4" w:space="0"/>
                  </w:tcBorders>
                  <w:vAlign w:val="center"/>
                </w:tcPr>
                <w:p w14:paraId="321079EA">
                  <w:pPr>
                    <w:widowControl/>
                    <w:jc w:val="left"/>
                    <w:rPr>
                      <w:color w:val="auto"/>
                      <w:sz w:val="21"/>
                      <w:szCs w:val="21"/>
                    </w:rPr>
                  </w:pPr>
                </w:p>
              </w:tc>
              <w:tc>
                <w:tcPr>
                  <w:tcW w:w="681" w:type="pct"/>
                  <w:gridSpan w:val="2"/>
                  <w:tcBorders>
                    <w:top w:val="single" w:color="auto" w:sz="4" w:space="0"/>
                    <w:left w:val="nil"/>
                    <w:bottom w:val="single" w:color="auto" w:sz="12" w:space="0"/>
                    <w:right w:val="single" w:color="auto" w:sz="4" w:space="0"/>
                  </w:tcBorders>
                  <w:vAlign w:val="center"/>
                </w:tcPr>
                <w:p w14:paraId="018C09A0">
                  <w:pPr>
                    <w:ind w:left="-105" w:leftChars="-50" w:right="-105" w:rightChars="-50"/>
                    <w:jc w:val="center"/>
                    <w:rPr>
                      <w:color w:val="auto"/>
                      <w:sz w:val="21"/>
                      <w:szCs w:val="21"/>
                    </w:rPr>
                  </w:pPr>
                  <w:r>
                    <w:rPr>
                      <w:color w:val="auto"/>
                      <w:sz w:val="21"/>
                      <w:szCs w:val="21"/>
                    </w:rPr>
                    <w:t>生活垃圾</w:t>
                  </w:r>
                </w:p>
              </w:tc>
              <w:tc>
                <w:tcPr>
                  <w:tcW w:w="431" w:type="pct"/>
                  <w:tcBorders>
                    <w:top w:val="single" w:color="auto" w:sz="4" w:space="0"/>
                    <w:left w:val="single" w:color="auto" w:sz="4" w:space="0"/>
                    <w:bottom w:val="single" w:color="auto" w:sz="12" w:space="0"/>
                    <w:right w:val="single" w:color="auto" w:sz="4" w:space="0"/>
                  </w:tcBorders>
                  <w:vAlign w:val="center"/>
                </w:tcPr>
                <w:p w14:paraId="45CD6FB1">
                  <w:pPr>
                    <w:ind w:left="-105" w:leftChars="-50" w:right="-105" w:rightChars="-50"/>
                    <w:jc w:val="center"/>
                    <w:rPr>
                      <w:color w:val="auto"/>
                      <w:sz w:val="21"/>
                      <w:szCs w:val="21"/>
                    </w:rPr>
                  </w:pPr>
                  <w:r>
                    <w:rPr>
                      <w:color w:val="auto"/>
                      <w:sz w:val="21"/>
                      <w:szCs w:val="21"/>
                    </w:rPr>
                    <w:t>0</w:t>
                  </w:r>
                </w:p>
              </w:tc>
              <w:tc>
                <w:tcPr>
                  <w:tcW w:w="530" w:type="pct"/>
                  <w:tcBorders>
                    <w:top w:val="single" w:color="auto" w:sz="4" w:space="0"/>
                    <w:left w:val="single" w:color="auto" w:sz="4" w:space="0"/>
                    <w:bottom w:val="single" w:color="auto" w:sz="12" w:space="0"/>
                    <w:right w:val="single" w:color="auto" w:sz="4" w:space="0"/>
                  </w:tcBorders>
                  <w:vAlign w:val="center"/>
                </w:tcPr>
                <w:p w14:paraId="7F7B7BDA">
                  <w:pPr>
                    <w:ind w:left="-105" w:leftChars="-50" w:right="-105" w:rightChars="-50"/>
                    <w:jc w:val="center"/>
                    <w:rPr>
                      <w:rFonts w:hint="eastAsia" w:eastAsia="宋体"/>
                      <w:color w:val="auto"/>
                      <w:sz w:val="21"/>
                      <w:szCs w:val="21"/>
                      <w:lang w:val="en-US" w:eastAsia="zh-CN"/>
                    </w:rPr>
                  </w:pPr>
                  <w:r>
                    <w:rPr>
                      <w:color w:val="auto"/>
                      <w:sz w:val="21"/>
                      <w:szCs w:val="21"/>
                    </w:rPr>
                    <w:t>0</w:t>
                  </w:r>
                </w:p>
              </w:tc>
              <w:tc>
                <w:tcPr>
                  <w:tcW w:w="446" w:type="pct"/>
                  <w:tcBorders>
                    <w:top w:val="single" w:color="auto" w:sz="4" w:space="0"/>
                    <w:left w:val="single" w:color="auto" w:sz="4" w:space="0"/>
                    <w:bottom w:val="single" w:color="auto" w:sz="12" w:space="0"/>
                    <w:right w:val="single" w:color="auto" w:sz="4" w:space="0"/>
                  </w:tcBorders>
                  <w:vAlign w:val="center"/>
                </w:tcPr>
                <w:p w14:paraId="7C18F8B4">
                  <w:pPr>
                    <w:keepNext w:val="0"/>
                    <w:keepLines w:val="0"/>
                    <w:pageBreakBefore w:val="0"/>
                    <w:widowControl w:val="0"/>
                    <w:kinsoku/>
                    <w:wordWrap/>
                    <w:overflowPunct/>
                    <w:topLinePunct w:val="0"/>
                    <w:bidi w:val="0"/>
                    <w:adjustRightInd/>
                    <w:snapToGrid/>
                    <w:spacing w:line="280" w:lineRule="exact"/>
                    <w:ind w:left="0" w:leftChars="0" w:right="0" w:rightChars="0"/>
                    <w:jc w:val="center"/>
                    <w:textAlignment w:val="auto"/>
                    <w:rPr>
                      <w:rFonts w:hint="default" w:eastAsia="宋体"/>
                      <w:color w:val="auto"/>
                      <w:sz w:val="21"/>
                      <w:szCs w:val="21"/>
                      <w:lang w:val="en-US" w:eastAsia="zh-CN"/>
                    </w:rPr>
                  </w:pPr>
                  <w:r>
                    <w:rPr>
                      <w:rFonts w:hint="eastAsia" w:eastAsia="宋体"/>
                      <w:color w:val="auto"/>
                      <w:sz w:val="21"/>
                      <w:szCs w:val="21"/>
                      <w:lang w:val="en-US" w:eastAsia="zh-CN"/>
                    </w:rPr>
                    <w:t>/</w:t>
                  </w:r>
                </w:p>
              </w:tc>
              <w:tc>
                <w:tcPr>
                  <w:tcW w:w="569" w:type="pct"/>
                  <w:tcBorders>
                    <w:top w:val="single" w:color="auto" w:sz="4" w:space="0"/>
                    <w:left w:val="single" w:color="auto" w:sz="4" w:space="0"/>
                    <w:bottom w:val="single" w:color="auto" w:sz="12" w:space="0"/>
                    <w:right w:val="single" w:color="auto" w:sz="4" w:space="0"/>
                  </w:tcBorders>
                  <w:vAlign w:val="center"/>
                </w:tcPr>
                <w:p w14:paraId="071D69C7">
                  <w:pPr>
                    <w:keepNext w:val="0"/>
                    <w:keepLines w:val="0"/>
                    <w:pageBreakBefore w:val="0"/>
                    <w:widowControl w:val="0"/>
                    <w:kinsoku/>
                    <w:wordWrap/>
                    <w:overflowPunct/>
                    <w:topLinePunct w:val="0"/>
                    <w:bidi w:val="0"/>
                    <w:adjustRightInd/>
                    <w:snapToGrid/>
                    <w:spacing w:line="280" w:lineRule="exact"/>
                    <w:ind w:left="0" w:leftChars="0" w:right="0" w:rightChars="0"/>
                    <w:jc w:val="center"/>
                    <w:textAlignment w:val="auto"/>
                    <w:rPr>
                      <w:rFonts w:hint="eastAsia" w:eastAsia="宋体"/>
                      <w:color w:val="auto"/>
                      <w:sz w:val="21"/>
                      <w:szCs w:val="21"/>
                      <w:lang w:val="en-US" w:eastAsia="zh-CN"/>
                    </w:rPr>
                  </w:pPr>
                  <w:r>
                    <w:rPr>
                      <w:rFonts w:hint="eastAsia"/>
                      <w:color w:val="auto"/>
                      <w:sz w:val="21"/>
                      <w:szCs w:val="21"/>
                      <w:lang w:val="en-US" w:eastAsia="zh-CN"/>
                    </w:rPr>
                    <w:t>/</w:t>
                  </w:r>
                </w:p>
              </w:tc>
              <w:tc>
                <w:tcPr>
                  <w:tcW w:w="441" w:type="pct"/>
                  <w:tcBorders>
                    <w:top w:val="single" w:color="auto" w:sz="4" w:space="0"/>
                    <w:left w:val="single" w:color="auto" w:sz="4" w:space="0"/>
                    <w:bottom w:val="single" w:color="auto" w:sz="12" w:space="0"/>
                    <w:right w:val="single" w:color="auto" w:sz="4" w:space="0"/>
                  </w:tcBorders>
                  <w:vAlign w:val="center"/>
                </w:tcPr>
                <w:p w14:paraId="4D073CF5">
                  <w:pPr>
                    <w:ind w:left="-105" w:leftChars="-50" w:right="-105" w:rightChars="-50"/>
                    <w:jc w:val="center"/>
                    <w:rPr>
                      <w:rFonts w:hint="eastAsia" w:eastAsia="宋体"/>
                      <w:color w:val="auto"/>
                      <w:sz w:val="21"/>
                      <w:szCs w:val="21"/>
                      <w:lang w:val="en-US" w:eastAsia="zh-CN"/>
                    </w:rPr>
                  </w:pPr>
                  <w:r>
                    <w:rPr>
                      <w:rFonts w:hint="eastAsia"/>
                      <w:color w:val="auto"/>
                      <w:sz w:val="21"/>
                      <w:szCs w:val="21"/>
                      <w:lang w:val="en-US" w:eastAsia="zh-CN"/>
                    </w:rPr>
                    <w:t>/</w:t>
                  </w:r>
                </w:p>
              </w:tc>
              <w:tc>
                <w:tcPr>
                  <w:tcW w:w="608" w:type="pct"/>
                  <w:tcBorders>
                    <w:top w:val="single" w:color="auto" w:sz="4" w:space="0"/>
                    <w:left w:val="single" w:color="auto" w:sz="4" w:space="0"/>
                    <w:bottom w:val="single" w:color="auto" w:sz="12" w:space="0"/>
                    <w:right w:val="single" w:color="auto" w:sz="4" w:space="0"/>
                  </w:tcBorders>
                  <w:vAlign w:val="center"/>
                </w:tcPr>
                <w:p w14:paraId="4715F277">
                  <w:pPr>
                    <w:ind w:left="-105" w:leftChars="-50" w:right="-105" w:rightChars="-50"/>
                    <w:jc w:val="center"/>
                    <w:rPr>
                      <w:color w:val="auto"/>
                      <w:sz w:val="21"/>
                      <w:szCs w:val="21"/>
                    </w:rPr>
                  </w:pPr>
                  <w:r>
                    <w:rPr>
                      <w:color w:val="auto"/>
                      <w:sz w:val="21"/>
                      <w:szCs w:val="21"/>
                    </w:rPr>
                    <w:t>0</w:t>
                  </w:r>
                </w:p>
              </w:tc>
              <w:tc>
                <w:tcPr>
                  <w:tcW w:w="673" w:type="pct"/>
                  <w:tcBorders>
                    <w:top w:val="single" w:color="auto" w:sz="4" w:space="0"/>
                    <w:left w:val="single" w:color="auto" w:sz="4" w:space="0"/>
                    <w:bottom w:val="single" w:color="auto" w:sz="12" w:space="0"/>
                    <w:right w:val="single" w:color="auto" w:sz="4" w:space="0"/>
                  </w:tcBorders>
                  <w:vAlign w:val="center"/>
                </w:tcPr>
                <w:p w14:paraId="235ED5C2">
                  <w:pPr>
                    <w:ind w:left="-105" w:leftChars="-50" w:right="-105" w:rightChars="-50"/>
                    <w:jc w:val="center"/>
                    <w:rPr>
                      <w:color w:val="auto"/>
                      <w:sz w:val="21"/>
                      <w:szCs w:val="21"/>
                    </w:rPr>
                  </w:pPr>
                  <w:r>
                    <w:rPr>
                      <w:color w:val="auto"/>
                      <w:sz w:val="21"/>
                      <w:szCs w:val="21"/>
                    </w:rPr>
                    <w:t>0</w:t>
                  </w:r>
                </w:p>
              </w:tc>
              <w:tc>
                <w:tcPr>
                  <w:tcW w:w="463" w:type="pct"/>
                  <w:tcBorders>
                    <w:top w:val="single" w:color="auto" w:sz="4" w:space="0"/>
                    <w:left w:val="single" w:color="auto" w:sz="4" w:space="0"/>
                    <w:bottom w:val="single" w:color="auto" w:sz="12" w:space="0"/>
                    <w:right w:val="nil"/>
                  </w:tcBorders>
                  <w:vAlign w:val="center"/>
                </w:tcPr>
                <w:p w14:paraId="0A0D3532">
                  <w:pPr>
                    <w:ind w:left="-105" w:leftChars="-50" w:right="-105" w:rightChars="-50"/>
                    <w:jc w:val="center"/>
                    <w:rPr>
                      <w:rFonts w:hint="default" w:eastAsia="宋体"/>
                      <w:color w:val="auto"/>
                      <w:sz w:val="21"/>
                      <w:szCs w:val="21"/>
                      <w:lang w:val="en-US" w:eastAsia="zh-CN"/>
                    </w:rPr>
                  </w:pPr>
                  <w:r>
                    <w:rPr>
                      <w:rFonts w:hint="eastAsia"/>
                      <w:color w:val="auto"/>
                      <w:sz w:val="21"/>
                      <w:szCs w:val="21"/>
                      <w:lang w:val="en-US" w:eastAsia="zh-CN"/>
                    </w:rPr>
                    <w:t>0</w:t>
                  </w:r>
                </w:p>
              </w:tc>
            </w:tr>
          </w:tbl>
          <w:p w14:paraId="76BEB1B5">
            <w:pPr>
              <w:snapToGrid w:val="0"/>
              <w:spacing w:line="320" w:lineRule="exact"/>
              <w:rPr>
                <w:rStyle w:val="30"/>
                <w:rFonts w:hint="default" w:eastAsia="宋体"/>
                <w:iCs/>
                <w:color w:val="auto"/>
                <w:sz w:val="21"/>
                <w:szCs w:val="21"/>
                <w:lang w:val="en-US" w:eastAsia="zh-CN"/>
              </w:rPr>
            </w:pPr>
            <w:r>
              <w:rPr>
                <w:rFonts w:hint="eastAsia"/>
                <w:b/>
                <w:bCs/>
                <w:color w:val="auto"/>
                <w:sz w:val="21"/>
                <w:szCs w:val="21"/>
              </w:rPr>
              <w:t>说明：</w:t>
            </w:r>
            <w:r>
              <w:rPr>
                <w:rFonts w:hint="eastAsia"/>
                <w:b/>
                <w:bCs/>
                <w:color w:val="auto"/>
                <w:sz w:val="21"/>
                <w:szCs w:val="21"/>
                <w:lang w:eastAsia="zh-CN"/>
              </w:rPr>
              <w:t>①</w:t>
            </w:r>
            <w:r>
              <w:rPr>
                <w:b/>
                <w:bCs/>
                <w:color w:val="auto"/>
                <w:sz w:val="21"/>
                <w:szCs w:val="21"/>
              </w:rPr>
              <w:t>“/”</w:t>
            </w:r>
            <w:r>
              <w:rPr>
                <w:rFonts w:hint="eastAsia"/>
                <w:b/>
                <w:bCs/>
                <w:color w:val="auto"/>
                <w:sz w:val="21"/>
                <w:szCs w:val="21"/>
              </w:rPr>
              <w:t>左边指进入污水处理厂的接管量，</w:t>
            </w:r>
            <w:r>
              <w:rPr>
                <w:b/>
                <w:bCs/>
                <w:color w:val="auto"/>
                <w:sz w:val="21"/>
                <w:szCs w:val="21"/>
              </w:rPr>
              <w:t>“/”</w:t>
            </w:r>
            <w:r>
              <w:rPr>
                <w:rFonts w:hint="eastAsia"/>
                <w:b/>
                <w:bCs/>
                <w:color w:val="auto"/>
                <w:sz w:val="21"/>
                <w:szCs w:val="21"/>
              </w:rPr>
              <w:t>右边指污水处理厂外排量</w:t>
            </w:r>
            <w:r>
              <w:rPr>
                <w:rFonts w:hint="eastAsia"/>
                <w:b/>
                <w:bCs/>
                <w:color w:val="auto"/>
                <w:sz w:val="21"/>
                <w:szCs w:val="21"/>
                <w:lang w:eastAsia="zh-CN"/>
              </w:rPr>
              <w:t>；②</w:t>
            </w:r>
            <w:r>
              <w:rPr>
                <w:rFonts w:hint="eastAsia"/>
                <w:b/>
                <w:bCs/>
                <w:color w:val="auto"/>
                <w:sz w:val="21"/>
                <w:szCs w:val="21"/>
                <w:lang w:val="en-US" w:eastAsia="zh-CN"/>
              </w:rPr>
              <w:t>表中颗粒物包含铍及其化合物。</w:t>
            </w:r>
          </w:p>
          <w:p w14:paraId="7ACCC988">
            <w:pPr>
              <w:pStyle w:val="74"/>
              <w:keepNext w:val="0"/>
              <w:keepLines w:val="0"/>
              <w:pageBreakBefore w:val="0"/>
              <w:widowControl w:val="0"/>
              <w:kinsoku/>
              <w:wordWrap/>
              <w:overflowPunct/>
              <w:topLinePunct w:val="0"/>
              <w:autoSpaceDE/>
              <w:autoSpaceDN/>
              <w:bidi w:val="0"/>
              <w:adjustRightInd/>
              <w:snapToGrid/>
              <w:spacing w:line="500" w:lineRule="exact"/>
              <w:rPr>
                <w:rFonts w:ascii="Times New Roman" w:hAnsi="Times New Roman" w:eastAsia="宋体"/>
                <w:color w:val="auto"/>
                <w:sz w:val="24"/>
                <w:szCs w:val="24"/>
              </w:rPr>
            </w:pPr>
            <w:r>
              <w:rPr>
                <w:rFonts w:hint="eastAsia" w:ascii="Times New Roman" w:hAnsi="宋体" w:eastAsia="宋体"/>
                <w:color w:val="auto"/>
                <w:sz w:val="21"/>
                <w:szCs w:val="21"/>
              </w:rPr>
              <w:t xml:space="preserve">    </w:t>
            </w:r>
            <w:r>
              <w:rPr>
                <w:rFonts w:ascii="Times New Roman" w:hAnsi="宋体" w:eastAsia="宋体"/>
                <w:color w:val="auto"/>
                <w:sz w:val="24"/>
                <w:szCs w:val="24"/>
              </w:rPr>
              <w:t>由上表可见，</w:t>
            </w:r>
            <w:r>
              <w:rPr>
                <w:color w:val="auto"/>
                <w:sz w:val="24"/>
              </w:rPr>
              <w:t>本</w:t>
            </w:r>
            <w:r>
              <w:rPr>
                <w:rFonts w:hint="eastAsia"/>
                <w:color w:val="auto"/>
                <w:sz w:val="24"/>
                <w:lang w:val="en-US" w:eastAsia="zh-CN"/>
              </w:rPr>
              <w:t>次改建</w:t>
            </w:r>
            <w:r>
              <w:rPr>
                <w:color w:val="auto"/>
                <w:sz w:val="24"/>
              </w:rPr>
              <w:t>项目不新增污水排放量，改建后厂区仅排放生活污水，</w:t>
            </w:r>
            <w:r>
              <w:rPr>
                <w:rFonts w:hint="eastAsia" w:ascii="Times New Roman" w:hAnsi="宋体" w:eastAsia="宋体"/>
                <w:color w:val="auto"/>
                <w:sz w:val="24"/>
                <w:szCs w:val="24"/>
                <w:lang w:val="en-US" w:eastAsia="zh-CN"/>
              </w:rPr>
              <w:t>全厂</w:t>
            </w:r>
            <w:r>
              <w:rPr>
                <w:rFonts w:ascii="Times New Roman" w:hAnsi="宋体" w:eastAsia="宋体"/>
                <w:color w:val="auto"/>
                <w:sz w:val="24"/>
                <w:szCs w:val="24"/>
              </w:rPr>
              <w:t>生活污水接管量为</w:t>
            </w:r>
            <w:r>
              <w:rPr>
                <w:rFonts w:hint="eastAsia" w:ascii="Times New Roman" w:hAnsi="Times New Roman" w:eastAsia="宋体"/>
                <w:color w:val="auto"/>
                <w:sz w:val="24"/>
                <w:szCs w:val="24"/>
                <w:lang w:val="en-US" w:eastAsia="zh-CN"/>
              </w:rPr>
              <w:t>840</w:t>
            </w:r>
            <w:r>
              <w:rPr>
                <w:rFonts w:ascii="Times New Roman" w:hAnsi="Times New Roman" w:eastAsia="宋体"/>
                <w:color w:val="auto"/>
                <w:sz w:val="24"/>
                <w:szCs w:val="24"/>
              </w:rPr>
              <w:t>t/a</w:t>
            </w:r>
            <w:r>
              <w:rPr>
                <w:rFonts w:ascii="Times New Roman" w:hAnsi="宋体" w:eastAsia="宋体"/>
                <w:color w:val="auto"/>
                <w:sz w:val="24"/>
                <w:szCs w:val="24"/>
              </w:rPr>
              <w:t>，接入</w:t>
            </w:r>
            <w:r>
              <w:rPr>
                <w:rFonts w:hint="eastAsia" w:ascii="Times New Roman" w:hAnsi="Times New Roman" w:eastAsia="宋体" w:cs="Times New Roman"/>
                <w:color w:val="auto"/>
                <w:kern w:val="0"/>
                <w:sz w:val="24"/>
                <w:szCs w:val="24"/>
                <w:lang w:val="en-US" w:eastAsia="zh-CN" w:bidi="ar-SA"/>
              </w:rPr>
              <w:t>江阴市龙湾污水处理有限公司</w:t>
            </w:r>
            <w:r>
              <w:rPr>
                <w:rFonts w:ascii="Times New Roman" w:hAnsi="宋体" w:eastAsia="宋体"/>
                <w:color w:val="auto"/>
                <w:sz w:val="24"/>
                <w:szCs w:val="24"/>
              </w:rPr>
              <w:t>集中处理，最终水污染物排放总量为</w:t>
            </w:r>
            <w:r>
              <w:rPr>
                <w:rFonts w:ascii="Times New Roman" w:hAnsi="Times New Roman" w:eastAsia="宋体"/>
                <w:color w:val="auto"/>
                <w:sz w:val="24"/>
                <w:szCs w:val="24"/>
              </w:rPr>
              <w:t xml:space="preserve">COD </w:t>
            </w:r>
            <w:r>
              <w:rPr>
                <w:rFonts w:hint="eastAsia" w:ascii="Times New Roman" w:hAnsi="Times New Roman" w:eastAsia="宋体"/>
                <w:color w:val="auto"/>
                <w:sz w:val="24"/>
                <w:szCs w:val="24"/>
              </w:rPr>
              <w:t>0.</w:t>
            </w:r>
            <w:r>
              <w:rPr>
                <w:rFonts w:hint="eastAsia" w:ascii="Times New Roman" w:hAnsi="Times New Roman" w:eastAsia="宋体"/>
                <w:color w:val="auto"/>
                <w:sz w:val="24"/>
                <w:szCs w:val="24"/>
                <w:lang w:val="en-US" w:eastAsia="zh-CN"/>
              </w:rPr>
              <w:t>042</w:t>
            </w:r>
            <w:r>
              <w:rPr>
                <w:rFonts w:ascii="Times New Roman" w:hAnsi="Times New Roman" w:eastAsia="宋体"/>
                <w:color w:val="auto"/>
                <w:sz w:val="24"/>
                <w:szCs w:val="24"/>
              </w:rPr>
              <w:t>t/a</w:t>
            </w:r>
            <w:r>
              <w:rPr>
                <w:rFonts w:ascii="Times New Roman" w:hAnsi="宋体" w:eastAsia="宋体"/>
                <w:color w:val="auto"/>
                <w:sz w:val="24"/>
                <w:szCs w:val="24"/>
              </w:rPr>
              <w:t>、氨氮</w:t>
            </w:r>
            <w:r>
              <w:rPr>
                <w:rFonts w:hint="eastAsia" w:ascii="Times New Roman" w:hAnsi="Times New Roman" w:eastAsia="宋体"/>
                <w:color w:val="auto"/>
                <w:sz w:val="24"/>
                <w:szCs w:val="24"/>
              </w:rPr>
              <w:t>0.0</w:t>
            </w:r>
            <w:r>
              <w:rPr>
                <w:rFonts w:hint="eastAsia" w:ascii="Times New Roman" w:hAnsi="Times New Roman" w:eastAsia="宋体"/>
                <w:color w:val="auto"/>
                <w:sz w:val="24"/>
                <w:szCs w:val="24"/>
                <w:lang w:val="en-US" w:eastAsia="zh-CN"/>
              </w:rPr>
              <w:t>03</w:t>
            </w:r>
            <w:r>
              <w:rPr>
                <w:rFonts w:ascii="Times New Roman" w:hAnsi="Times New Roman" w:eastAsia="宋体"/>
                <w:color w:val="auto"/>
                <w:sz w:val="24"/>
                <w:szCs w:val="24"/>
              </w:rPr>
              <w:t>t/a</w:t>
            </w:r>
            <w:r>
              <w:rPr>
                <w:rFonts w:ascii="Times New Roman" w:hAnsi="宋体" w:eastAsia="宋体"/>
                <w:color w:val="auto"/>
                <w:sz w:val="24"/>
                <w:szCs w:val="24"/>
              </w:rPr>
              <w:t>、总氮</w:t>
            </w:r>
            <w:r>
              <w:rPr>
                <w:rFonts w:hint="eastAsia" w:ascii="Times New Roman" w:hAnsi="Times New Roman" w:eastAsia="宋体"/>
                <w:color w:val="auto"/>
                <w:sz w:val="24"/>
                <w:szCs w:val="24"/>
              </w:rPr>
              <w:t>0.0</w:t>
            </w:r>
            <w:r>
              <w:rPr>
                <w:rFonts w:hint="eastAsia" w:ascii="Times New Roman" w:hAnsi="Times New Roman" w:eastAsia="宋体"/>
                <w:color w:val="auto"/>
                <w:sz w:val="24"/>
                <w:szCs w:val="24"/>
                <w:lang w:val="en-US" w:eastAsia="zh-CN"/>
              </w:rPr>
              <w:t>1</w:t>
            </w:r>
            <w:r>
              <w:rPr>
                <w:rFonts w:ascii="Times New Roman" w:hAnsi="Times New Roman" w:eastAsia="宋体"/>
                <w:color w:val="auto"/>
                <w:sz w:val="24"/>
                <w:szCs w:val="24"/>
              </w:rPr>
              <w:t>t/a</w:t>
            </w:r>
            <w:r>
              <w:rPr>
                <w:rFonts w:ascii="Times New Roman" w:hAnsi="宋体" w:eastAsia="宋体"/>
                <w:color w:val="auto"/>
                <w:sz w:val="24"/>
                <w:szCs w:val="24"/>
              </w:rPr>
              <w:t>、</w:t>
            </w:r>
            <w:r>
              <w:rPr>
                <w:rFonts w:ascii="Times New Roman" w:hAnsi="Times New Roman" w:eastAsia="宋体"/>
                <w:color w:val="auto"/>
                <w:sz w:val="24"/>
                <w:szCs w:val="24"/>
              </w:rPr>
              <w:t>TP</w:t>
            </w:r>
            <w:r>
              <w:rPr>
                <w:rFonts w:hint="eastAsia" w:ascii="Times New Roman" w:hAnsi="Times New Roman" w:eastAsia="宋体"/>
                <w:color w:val="auto"/>
                <w:sz w:val="24"/>
                <w:szCs w:val="24"/>
                <w:lang w:val="en-US" w:eastAsia="zh-CN"/>
              </w:rPr>
              <w:t>0.0004</w:t>
            </w:r>
            <w:r>
              <w:rPr>
                <w:rFonts w:ascii="Times New Roman" w:hAnsi="Times New Roman" w:eastAsia="宋体"/>
                <w:color w:val="auto"/>
                <w:sz w:val="24"/>
                <w:szCs w:val="24"/>
              </w:rPr>
              <w:t>t/a</w:t>
            </w:r>
            <w:r>
              <w:rPr>
                <w:rFonts w:ascii="Times New Roman" w:hAnsi="宋体" w:eastAsia="宋体"/>
                <w:color w:val="auto"/>
                <w:sz w:val="24"/>
                <w:szCs w:val="24"/>
              </w:rPr>
              <w:t>；排放总量指标可在</w:t>
            </w:r>
            <w:r>
              <w:rPr>
                <w:rFonts w:hint="eastAsia" w:ascii="Times New Roman" w:hAnsi="宋体" w:eastAsia="宋体"/>
                <w:color w:val="auto"/>
                <w:sz w:val="24"/>
                <w:szCs w:val="24"/>
                <w:lang w:val="en-US" w:eastAsia="zh-CN"/>
              </w:rPr>
              <w:t>周庄</w:t>
            </w:r>
            <w:r>
              <w:rPr>
                <w:rFonts w:ascii="Times New Roman" w:hAnsi="宋体" w:eastAsia="宋体"/>
                <w:color w:val="auto"/>
                <w:sz w:val="24"/>
                <w:szCs w:val="24"/>
              </w:rPr>
              <w:t>镇控源截污内平衡；特征因子</w:t>
            </w:r>
            <w:r>
              <w:rPr>
                <w:rFonts w:ascii="Times New Roman" w:hAnsi="Times New Roman" w:eastAsia="宋体"/>
                <w:color w:val="auto"/>
                <w:sz w:val="24"/>
                <w:szCs w:val="24"/>
              </w:rPr>
              <w:t>SS</w:t>
            </w:r>
            <w:r>
              <w:rPr>
                <w:rFonts w:ascii="Times New Roman" w:hAnsi="宋体" w:eastAsia="宋体"/>
                <w:color w:val="auto"/>
                <w:sz w:val="24"/>
                <w:szCs w:val="24"/>
              </w:rPr>
              <w:t>排放总量为</w:t>
            </w:r>
            <w:r>
              <w:rPr>
                <w:rFonts w:hint="eastAsia" w:ascii="Times New Roman" w:hAnsi="Times New Roman" w:eastAsia="宋体"/>
                <w:color w:val="auto"/>
                <w:sz w:val="24"/>
                <w:szCs w:val="24"/>
                <w:lang w:val="en-US" w:eastAsia="zh-CN"/>
              </w:rPr>
              <w:t>0.008</w:t>
            </w:r>
            <w:r>
              <w:rPr>
                <w:rFonts w:ascii="Times New Roman" w:hAnsi="Times New Roman" w:eastAsia="宋体"/>
                <w:color w:val="auto"/>
                <w:sz w:val="24"/>
                <w:szCs w:val="24"/>
              </w:rPr>
              <w:t>t/a</w:t>
            </w:r>
            <w:r>
              <w:rPr>
                <w:rFonts w:ascii="Times New Roman" w:hAnsi="宋体" w:eastAsia="宋体"/>
                <w:color w:val="auto"/>
                <w:sz w:val="24"/>
                <w:szCs w:val="24"/>
              </w:rPr>
              <w:t>，作为环保部门考核指标。</w:t>
            </w:r>
          </w:p>
          <w:p w14:paraId="66463B0F">
            <w:pPr>
              <w:pStyle w:val="74"/>
              <w:keepNext w:val="0"/>
              <w:keepLines w:val="0"/>
              <w:pageBreakBefore w:val="0"/>
              <w:widowControl w:val="0"/>
              <w:kinsoku/>
              <w:wordWrap/>
              <w:overflowPunct/>
              <w:topLinePunct w:val="0"/>
              <w:autoSpaceDE/>
              <w:autoSpaceDN/>
              <w:bidi w:val="0"/>
              <w:adjustRightInd/>
              <w:snapToGrid/>
              <w:spacing w:line="500" w:lineRule="exact"/>
              <w:rPr>
                <w:rFonts w:ascii="Times New Roman" w:hAnsi="宋体" w:eastAsia="宋体" w:cs="Times New Roman"/>
                <w:color w:val="auto"/>
                <w:sz w:val="24"/>
                <w:szCs w:val="24"/>
              </w:rPr>
            </w:pPr>
            <w:r>
              <w:rPr>
                <w:rFonts w:ascii="Times New Roman" w:hAnsi="Times New Roman" w:eastAsia="宋体"/>
                <w:color w:val="auto"/>
                <w:sz w:val="24"/>
                <w:szCs w:val="24"/>
              </w:rPr>
              <w:t xml:space="preserve">   </w:t>
            </w:r>
            <w:r>
              <w:rPr>
                <w:rFonts w:ascii="Times New Roman" w:hAnsi="宋体" w:eastAsia="宋体" w:cs="Times New Roman"/>
                <w:color w:val="auto"/>
                <w:sz w:val="24"/>
                <w:szCs w:val="24"/>
              </w:rPr>
              <w:t xml:space="preserve"> </w:t>
            </w:r>
            <w:r>
              <w:rPr>
                <w:rFonts w:hint="eastAsia" w:ascii="Times New Roman" w:hAnsi="宋体" w:eastAsia="宋体" w:cs="Times New Roman"/>
                <w:color w:val="auto"/>
                <w:sz w:val="24"/>
                <w:szCs w:val="24"/>
                <w:lang w:val="en-US" w:eastAsia="zh-CN"/>
              </w:rPr>
              <w:t>改建</w:t>
            </w:r>
            <w:r>
              <w:rPr>
                <w:rFonts w:ascii="Times New Roman" w:hAnsi="宋体" w:eastAsia="宋体" w:cs="Times New Roman"/>
                <w:color w:val="auto"/>
                <w:sz w:val="24"/>
                <w:szCs w:val="24"/>
              </w:rPr>
              <w:t>后</w:t>
            </w:r>
            <w:r>
              <w:rPr>
                <w:rFonts w:hint="eastAsia" w:ascii="Times New Roman" w:hAnsi="宋体" w:eastAsia="宋体" w:cs="Times New Roman"/>
                <w:color w:val="auto"/>
                <w:sz w:val="24"/>
                <w:szCs w:val="24"/>
                <w:lang w:val="en-US" w:eastAsia="zh-CN"/>
              </w:rPr>
              <w:t>全厂</w:t>
            </w:r>
            <w:r>
              <w:rPr>
                <w:rFonts w:ascii="Times New Roman" w:hAnsi="宋体" w:eastAsia="宋体" w:cs="Times New Roman"/>
                <w:color w:val="auto"/>
                <w:sz w:val="24"/>
                <w:szCs w:val="24"/>
              </w:rPr>
              <w:t>废气总量控制因子为</w:t>
            </w:r>
            <w:r>
              <w:rPr>
                <w:rFonts w:hint="eastAsia" w:ascii="Times New Roman" w:hAnsi="宋体" w:eastAsia="宋体" w:cs="Times New Roman"/>
                <w:color w:val="auto"/>
                <w:sz w:val="24"/>
                <w:szCs w:val="24"/>
                <w:lang w:val="en-US" w:eastAsia="zh-CN"/>
              </w:rPr>
              <w:t>颗粒物（含铍及其化合物）</w:t>
            </w:r>
            <w:r>
              <w:rPr>
                <w:rFonts w:ascii="Times New Roman" w:hAnsi="宋体" w:eastAsia="宋体" w:cs="Times New Roman"/>
                <w:color w:val="auto"/>
                <w:sz w:val="24"/>
                <w:szCs w:val="24"/>
              </w:rPr>
              <w:t>排放总量为</w:t>
            </w:r>
            <w:r>
              <w:rPr>
                <w:rFonts w:hint="eastAsia" w:ascii="Times New Roman" w:hAnsi="宋体" w:eastAsia="宋体" w:cs="Times New Roman"/>
                <w:color w:val="auto"/>
                <w:sz w:val="24"/>
                <w:szCs w:val="24"/>
                <w:lang w:val="en-US" w:eastAsia="zh-CN"/>
              </w:rPr>
              <w:t>0.008</w:t>
            </w:r>
            <w:r>
              <w:rPr>
                <w:rFonts w:hint="eastAsia" w:ascii="Times New Roman" w:hAnsi="宋体" w:eastAsia="宋体" w:cs="Times New Roman"/>
                <w:color w:val="auto"/>
                <w:sz w:val="24"/>
                <w:szCs w:val="24"/>
              </w:rPr>
              <w:t>t</w:t>
            </w:r>
            <w:r>
              <w:rPr>
                <w:rFonts w:ascii="Times New Roman" w:hAnsi="宋体" w:eastAsia="宋体" w:cs="Times New Roman"/>
                <w:color w:val="auto"/>
                <w:sz w:val="24"/>
                <w:szCs w:val="24"/>
              </w:rPr>
              <w:t>/a，</w:t>
            </w:r>
            <w:r>
              <w:rPr>
                <w:rFonts w:hint="eastAsia" w:ascii="Times New Roman" w:hAnsi="宋体" w:eastAsia="宋体" w:cs="Times New Roman"/>
                <w:color w:val="auto"/>
                <w:sz w:val="24"/>
                <w:szCs w:val="24"/>
                <w:lang w:val="en-US" w:eastAsia="zh-CN"/>
              </w:rPr>
              <w:t>颗粒物（含铍及其化合物）总量实现减排0.0078t/a，颗粒物</w:t>
            </w:r>
            <w:r>
              <w:rPr>
                <w:rFonts w:hint="default" w:ascii="Times New Roman" w:hAnsi="宋体" w:eastAsia="宋体" w:cs="Times New Roman"/>
                <w:color w:val="auto"/>
                <w:sz w:val="24"/>
                <w:szCs w:val="24"/>
                <w:lang w:eastAsia="zh-CN"/>
              </w:rPr>
              <w:t>排放量拟在该企业原有核定</w:t>
            </w:r>
            <w:r>
              <w:rPr>
                <w:rFonts w:hint="eastAsia" w:ascii="Times New Roman" w:hAnsi="宋体" w:eastAsia="宋体" w:cs="Times New Roman"/>
                <w:color w:val="auto"/>
                <w:sz w:val="24"/>
                <w:szCs w:val="24"/>
                <w:lang w:val="en-US" w:eastAsia="zh-CN"/>
              </w:rPr>
              <w:t>颗粒物</w:t>
            </w:r>
            <w:r>
              <w:rPr>
                <w:rFonts w:hint="default" w:ascii="Times New Roman" w:hAnsi="宋体" w:eastAsia="宋体" w:cs="Times New Roman"/>
                <w:color w:val="auto"/>
                <w:sz w:val="24"/>
                <w:szCs w:val="24"/>
                <w:lang w:eastAsia="zh-CN"/>
              </w:rPr>
              <w:t>排放量中平衡</w:t>
            </w:r>
            <w:r>
              <w:rPr>
                <w:rFonts w:ascii="Times New Roman" w:hAnsi="宋体" w:eastAsia="宋体" w:cs="Times New Roman"/>
                <w:color w:val="auto"/>
                <w:sz w:val="24"/>
                <w:szCs w:val="24"/>
              </w:rPr>
              <w:t>。</w:t>
            </w:r>
          </w:p>
          <w:p w14:paraId="3C235F63">
            <w:pPr>
              <w:pStyle w:val="74"/>
              <w:keepNext w:val="0"/>
              <w:keepLines w:val="0"/>
              <w:pageBreakBefore w:val="0"/>
              <w:widowControl w:val="0"/>
              <w:kinsoku/>
              <w:wordWrap/>
              <w:overflowPunct/>
              <w:topLinePunct w:val="0"/>
              <w:autoSpaceDE/>
              <w:autoSpaceDN/>
              <w:bidi w:val="0"/>
              <w:adjustRightInd/>
              <w:snapToGrid/>
              <w:spacing w:line="500" w:lineRule="exact"/>
              <w:rPr>
                <w:rFonts w:ascii="Times New Roman" w:hAnsi="宋体" w:eastAsia="宋体" w:cs="Times New Roman"/>
                <w:color w:val="auto"/>
                <w:sz w:val="24"/>
                <w:szCs w:val="24"/>
              </w:rPr>
            </w:pPr>
            <w:r>
              <w:rPr>
                <w:rFonts w:ascii="Times New Roman" w:hAnsi="宋体" w:eastAsia="宋体" w:cs="Times New Roman"/>
                <w:color w:val="auto"/>
                <w:sz w:val="24"/>
                <w:szCs w:val="24"/>
              </w:rPr>
              <w:t xml:space="preserve">     固体废物的排放总量为零，符合总量控制的要求。</w:t>
            </w:r>
          </w:p>
          <w:p w14:paraId="0493C52A">
            <w:pPr>
              <w:pStyle w:val="8"/>
              <w:rPr>
                <w:rFonts w:hAnsi="宋体"/>
                <w:color w:val="auto"/>
                <w:sz w:val="24"/>
                <w:szCs w:val="24"/>
              </w:rPr>
            </w:pPr>
          </w:p>
          <w:p w14:paraId="4F152373">
            <w:pPr>
              <w:rPr>
                <w:rFonts w:hAnsi="宋体"/>
                <w:color w:val="auto"/>
                <w:sz w:val="24"/>
                <w:szCs w:val="24"/>
              </w:rPr>
            </w:pPr>
          </w:p>
          <w:p w14:paraId="471735B8">
            <w:pPr>
              <w:pStyle w:val="8"/>
              <w:rPr>
                <w:rFonts w:hAnsi="宋体"/>
                <w:color w:val="auto"/>
                <w:sz w:val="24"/>
                <w:szCs w:val="24"/>
              </w:rPr>
            </w:pPr>
          </w:p>
          <w:p w14:paraId="2972E436">
            <w:pPr>
              <w:rPr>
                <w:rFonts w:hAnsi="宋体"/>
                <w:color w:val="auto"/>
                <w:sz w:val="24"/>
                <w:szCs w:val="24"/>
              </w:rPr>
            </w:pPr>
          </w:p>
          <w:p w14:paraId="54C40D59">
            <w:pPr>
              <w:pStyle w:val="8"/>
              <w:rPr>
                <w:rFonts w:hAnsi="宋体"/>
                <w:color w:val="auto"/>
                <w:sz w:val="24"/>
                <w:szCs w:val="24"/>
              </w:rPr>
            </w:pPr>
          </w:p>
          <w:p w14:paraId="747D52C1">
            <w:pPr>
              <w:rPr>
                <w:rFonts w:hAnsi="宋体"/>
                <w:color w:val="auto"/>
                <w:sz w:val="24"/>
                <w:szCs w:val="24"/>
              </w:rPr>
            </w:pPr>
          </w:p>
          <w:p w14:paraId="78C9EF99">
            <w:pPr>
              <w:pStyle w:val="8"/>
              <w:rPr>
                <w:rFonts w:hAnsi="宋体"/>
                <w:color w:val="auto"/>
                <w:sz w:val="24"/>
                <w:szCs w:val="24"/>
              </w:rPr>
            </w:pPr>
          </w:p>
          <w:p w14:paraId="3F2B0C67">
            <w:pPr>
              <w:rPr>
                <w:rFonts w:hAnsi="宋体"/>
                <w:color w:val="auto"/>
                <w:sz w:val="24"/>
                <w:szCs w:val="24"/>
              </w:rPr>
            </w:pPr>
          </w:p>
          <w:p w14:paraId="33F1047E">
            <w:pPr>
              <w:pStyle w:val="8"/>
              <w:ind w:right="113" w:rightChars="0"/>
              <w:rPr>
                <w:rFonts w:hint="default" w:ascii="Times New Roman" w:hAnsi="Times New Roman" w:cs="Times New Roman"/>
                <w:color w:val="000000"/>
                <w:sz w:val="24"/>
                <w:szCs w:val="24"/>
              </w:rPr>
            </w:pPr>
          </w:p>
        </w:tc>
      </w:tr>
    </w:tbl>
    <w:p w14:paraId="27B7FE8E">
      <w:pPr>
        <w:adjustRightInd w:val="0"/>
        <w:snapToGrid w:val="0"/>
        <w:jc w:val="both"/>
        <w:rPr>
          <w:kern w:val="0"/>
          <w:szCs w:val="21"/>
        </w:rPr>
        <w:sectPr>
          <w:pgSz w:w="16840" w:h="11907" w:orient="landscape"/>
          <w:pgMar w:top="1077" w:right="1440" w:bottom="1077" w:left="1440" w:header="851" w:footer="851" w:gutter="0"/>
          <w:pgBorders>
            <w:top w:val="none" w:sz="0" w:space="0"/>
            <w:left w:val="none" w:sz="0" w:space="0"/>
            <w:bottom w:val="none" w:sz="0" w:space="0"/>
            <w:right w:val="none" w:sz="0" w:space="0"/>
          </w:pgBorders>
          <w:pgNumType w:fmt="numberInDash"/>
          <w:cols w:space="720" w:num="1"/>
          <w:docGrid w:linePitch="312" w:charSpace="0"/>
        </w:sectPr>
      </w:pPr>
    </w:p>
    <w:p w14:paraId="3C02B5C9">
      <w:pPr>
        <w:widowControl/>
        <w:jc w:val="center"/>
        <w:rPr>
          <w:rFonts w:eastAsia="黑体"/>
          <w:snapToGrid w:val="0"/>
          <w:sz w:val="36"/>
          <w:szCs w:val="36"/>
        </w:rPr>
      </w:pPr>
      <w:r>
        <w:rPr>
          <w:rFonts w:eastAsia="黑体"/>
          <w:snapToGrid w:val="0"/>
          <w:sz w:val="30"/>
          <w:szCs w:val="30"/>
        </w:rPr>
        <w:t>四、主要环境影响和保护措施</w:t>
      </w:r>
    </w:p>
    <w:tbl>
      <w:tblPr>
        <w:tblStyle w:val="25"/>
        <w:tblW w:w="959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72"/>
        <w:gridCol w:w="8921"/>
      </w:tblGrid>
      <w:tr w14:paraId="320E64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60" w:hRule="atLeast"/>
          <w:jc w:val="center"/>
        </w:trPr>
        <w:tc>
          <w:tcPr>
            <w:tcW w:w="672" w:type="dxa"/>
            <w:tcMar>
              <w:left w:w="28" w:type="dxa"/>
              <w:right w:w="28" w:type="dxa"/>
            </w:tcMar>
            <w:vAlign w:val="center"/>
          </w:tcPr>
          <w:p w14:paraId="4D8C899F">
            <w:pPr>
              <w:pStyle w:val="21"/>
              <w:adjustRightInd w:val="0"/>
              <w:snapToGrid w:val="0"/>
              <w:spacing w:before="0" w:beforeAutospacing="0" w:after="0" w:afterAutospacing="0" w:line="340" w:lineRule="exact"/>
              <w:jc w:val="center"/>
              <w:rPr>
                <w:rFonts w:ascii="Times New Roman" w:hAnsi="Times New Roman"/>
                <w:kern w:val="2"/>
                <w:sz w:val="24"/>
                <w:szCs w:val="24"/>
              </w:rPr>
            </w:pPr>
            <w:r>
              <w:rPr>
                <w:rFonts w:ascii="Times New Roman"/>
                <w:kern w:val="2"/>
                <w:sz w:val="24"/>
                <w:szCs w:val="24"/>
              </w:rPr>
              <w:t>施工</w:t>
            </w:r>
          </w:p>
          <w:p w14:paraId="0E4668D8">
            <w:pPr>
              <w:pStyle w:val="21"/>
              <w:adjustRightInd w:val="0"/>
              <w:snapToGrid w:val="0"/>
              <w:spacing w:before="0" w:beforeAutospacing="0" w:after="0" w:afterAutospacing="0" w:line="340" w:lineRule="exact"/>
              <w:jc w:val="center"/>
              <w:rPr>
                <w:rFonts w:ascii="Times New Roman" w:hAnsi="Times New Roman"/>
                <w:kern w:val="2"/>
                <w:sz w:val="24"/>
                <w:szCs w:val="24"/>
              </w:rPr>
            </w:pPr>
            <w:r>
              <w:rPr>
                <w:rFonts w:ascii="Times New Roman"/>
                <w:kern w:val="2"/>
                <w:sz w:val="24"/>
                <w:szCs w:val="24"/>
              </w:rPr>
              <w:t>期环</w:t>
            </w:r>
          </w:p>
          <w:p w14:paraId="1747D989">
            <w:pPr>
              <w:pStyle w:val="21"/>
              <w:adjustRightInd w:val="0"/>
              <w:snapToGrid w:val="0"/>
              <w:spacing w:before="0" w:beforeAutospacing="0" w:after="0" w:afterAutospacing="0" w:line="340" w:lineRule="exact"/>
              <w:jc w:val="center"/>
              <w:rPr>
                <w:rFonts w:ascii="Times New Roman" w:hAnsi="Times New Roman"/>
                <w:kern w:val="2"/>
                <w:sz w:val="24"/>
                <w:szCs w:val="24"/>
              </w:rPr>
            </w:pPr>
            <w:r>
              <w:rPr>
                <w:rFonts w:ascii="Times New Roman"/>
                <w:kern w:val="2"/>
                <w:sz w:val="24"/>
                <w:szCs w:val="24"/>
              </w:rPr>
              <w:t>境保</w:t>
            </w:r>
          </w:p>
          <w:p w14:paraId="09282299">
            <w:pPr>
              <w:pStyle w:val="21"/>
              <w:adjustRightInd w:val="0"/>
              <w:snapToGrid w:val="0"/>
              <w:spacing w:before="0" w:beforeAutospacing="0" w:after="0" w:afterAutospacing="0" w:line="340" w:lineRule="exact"/>
              <w:jc w:val="center"/>
              <w:rPr>
                <w:rFonts w:ascii="Times New Roman" w:hAnsi="Times New Roman"/>
                <w:kern w:val="2"/>
                <w:sz w:val="24"/>
                <w:szCs w:val="24"/>
              </w:rPr>
            </w:pPr>
            <w:r>
              <w:rPr>
                <w:rFonts w:ascii="Times New Roman"/>
                <w:kern w:val="2"/>
                <w:sz w:val="24"/>
                <w:szCs w:val="24"/>
              </w:rPr>
              <w:t>护措</w:t>
            </w:r>
          </w:p>
          <w:p w14:paraId="4C6748AE">
            <w:pPr>
              <w:pStyle w:val="21"/>
              <w:adjustRightInd w:val="0"/>
              <w:snapToGrid w:val="0"/>
              <w:spacing w:before="0" w:beforeAutospacing="0" w:after="0" w:afterAutospacing="0" w:line="340" w:lineRule="exact"/>
              <w:jc w:val="center"/>
              <w:rPr>
                <w:rFonts w:ascii="Times New Roman" w:hAnsi="Times New Roman"/>
                <w:bCs/>
                <w:kern w:val="2"/>
                <w:sz w:val="24"/>
                <w:szCs w:val="24"/>
              </w:rPr>
            </w:pPr>
            <w:r>
              <w:rPr>
                <w:rFonts w:ascii="Times New Roman"/>
                <w:kern w:val="2"/>
                <w:sz w:val="24"/>
                <w:szCs w:val="24"/>
              </w:rPr>
              <w:t>施</w:t>
            </w:r>
          </w:p>
        </w:tc>
        <w:tc>
          <w:tcPr>
            <w:tcW w:w="8921" w:type="dxa"/>
            <w:vAlign w:val="center"/>
          </w:tcPr>
          <w:p w14:paraId="10C92EA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sz w:val="24"/>
                <w:szCs w:val="24"/>
              </w:rPr>
            </w:pPr>
            <w:r>
              <w:rPr>
                <w:rFonts w:hAnsi="宋体"/>
                <w:sz w:val="24"/>
                <w:szCs w:val="24"/>
              </w:rPr>
              <w:t>本项目利用现有厂房进行建设，因此主体工程主要为现有厂房及办公布局调整，生产及辅助设备的购置、安装和调试等；公用工程和辅助工程包括贮运工程、环保工程和其它配套工程的完善建设，对周围环境影响不明显。</w:t>
            </w:r>
          </w:p>
        </w:tc>
      </w:tr>
      <w:tr w14:paraId="4AA4B8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124" w:hRule="atLeast"/>
          <w:jc w:val="center"/>
        </w:trPr>
        <w:tc>
          <w:tcPr>
            <w:tcW w:w="672" w:type="dxa"/>
            <w:tcMar>
              <w:left w:w="28" w:type="dxa"/>
              <w:right w:w="28" w:type="dxa"/>
            </w:tcMar>
            <w:vAlign w:val="center"/>
          </w:tcPr>
          <w:p w14:paraId="422E18D1">
            <w:pPr>
              <w:adjustRightInd w:val="0"/>
              <w:snapToGrid w:val="0"/>
              <w:jc w:val="center"/>
              <w:rPr>
                <w:bCs/>
                <w:szCs w:val="21"/>
              </w:rPr>
            </w:pPr>
          </w:p>
          <w:p w14:paraId="68E9B13D">
            <w:pPr>
              <w:adjustRightInd w:val="0"/>
              <w:snapToGrid w:val="0"/>
              <w:jc w:val="center"/>
              <w:rPr>
                <w:bCs/>
                <w:sz w:val="24"/>
                <w:szCs w:val="24"/>
              </w:rPr>
            </w:pPr>
          </w:p>
          <w:p w14:paraId="15FC815B">
            <w:pPr>
              <w:adjustRightInd w:val="0"/>
              <w:snapToGrid w:val="0"/>
              <w:jc w:val="center"/>
              <w:rPr>
                <w:bCs/>
                <w:sz w:val="24"/>
                <w:szCs w:val="24"/>
              </w:rPr>
            </w:pPr>
          </w:p>
          <w:p w14:paraId="0C76DCC8">
            <w:pPr>
              <w:adjustRightInd w:val="0"/>
              <w:snapToGrid w:val="0"/>
              <w:jc w:val="center"/>
              <w:rPr>
                <w:bCs/>
                <w:sz w:val="24"/>
                <w:szCs w:val="24"/>
              </w:rPr>
            </w:pPr>
          </w:p>
          <w:p w14:paraId="36407C58">
            <w:pPr>
              <w:adjustRightInd w:val="0"/>
              <w:snapToGrid w:val="0"/>
              <w:jc w:val="center"/>
              <w:rPr>
                <w:bCs/>
                <w:sz w:val="24"/>
                <w:szCs w:val="24"/>
              </w:rPr>
            </w:pPr>
          </w:p>
          <w:p w14:paraId="697AEC9C">
            <w:pPr>
              <w:adjustRightInd w:val="0"/>
              <w:snapToGrid w:val="0"/>
              <w:jc w:val="center"/>
              <w:rPr>
                <w:bCs/>
                <w:sz w:val="24"/>
                <w:szCs w:val="24"/>
              </w:rPr>
            </w:pPr>
          </w:p>
          <w:p w14:paraId="7538B360">
            <w:pPr>
              <w:adjustRightInd w:val="0"/>
              <w:snapToGrid w:val="0"/>
              <w:jc w:val="center"/>
              <w:rPr>
                <w:bCs/>
                <w:sz w:val="24"/>
                <w:szCs w:val="24"/>
              </w:rPr>
            </w:pPr>
          </w:p>
          <w:p w14:paraId="669C0BC1">
            <w:pPr>
              <w:adjustRightInd w:val="0"/>
              <w:snapToGrid w:val="0"/>
              <w:jc w:val="center"/>
              <w:rPr>
                <w:bCs/>
                <w:sz w:val="24"/>
                <w:szCs w:val="24"/>
              </w:rPr>
            </w:pPr>
          </w:p>
          <w:p w14:paraId="76B2B998">
            <w:pPr>
              <w:adjustRightInd w:val="0"/>
              <w:snapToGrid w:val="0"/>
              <w:jc w:val="center"/>
              <w:rPr>
                <w:bCs/>
                <w:sz w:val="24"/>
                <w:szCs w:val="24"/>
              </w:rPr>
            </w:pPr>
          </w:p>
          <w:p w14:paraId="3B5A7D55">
            <w:pPr>
              <w:adjustRightInd w:val="0"/>
              <w:snapToGrid w:val="0"/>
              <w:jc w:val="center"/>
              <w:rPr>
                <w:bCs/>
                <w:sz w:val="24"/>
                <w:szCs w:val="24"/>
              </w:rPr>
            </w:pPr>
          </w:p>
          <w:p w14:paraId="5BB174E0">
            <w:pPr>
              <w:adjustRightInd w:val="0"/>
              <w:snapToGrid w:val="0"/>
              <w:jc w:val="center"/>
              <w:rPr>
                <w:bCs/>
                <w:sz w:val="24"/>
                <w:szCs w:val="24"/>
              </w:rPr>
            </w:pPr>
          </w:p>
          <w:p w14:paraId="7328E6A2">
            <w:pPr>
              <w:adjustRightInd w:val="0"/>
              <w:snapToGrid w:val="0"/>
              <w:jc w:val="center"/>
              <w:rPr>
                <w:bCs/>
                <w:sz w:val="24"/>
                <w:szCs w:val="24"/>
              </w:rPr>
            </w:pPr>
          </w:p>
          <w:p w14:paraId="63774DDD">
            <w:pPr>
              <w:adjustRightInd w:val="0"/>
              <w:snapToGrid w:val="0"/>
              <w:jc w:val="center"/>
              <w:rPr>
                <w:bCs/>
                <w:sz w:val="24"/>
                <w:szCs w:val="24"/>
              </w:rPr>
            </w:pPr>
          </w:p>
          <w:p w14:paraId="446AAFDF">
            <w:pPr>
              <w:adjustRightInd w:val="0"/>
              <w:snapToGrid w:val="0"/>
              <w:jc w:val="center"/>
              <w:rPr>
                <w:bCs/>
                <w:sz w:val="24"/>
                <w:szCs w:val="24"/>
              </w:rPr>
            </w:pPr>
          </w:p>
          <w:p w14:paraId="2094E42C">
            <w:pPr>
              <w:adjustRightInd w:val="0"/>
              <w:snapToGrid w:val="0"/>
              <w:jc w:val="center"/>
              <w:rPr>
                <w:bCs/>
                <w:sz w:val="24"/>
                <w:szCs w:val="24"/>
              </w:rPr>
            </w:pPr>
          </w:p>
          <w:p w14:paraId="07F8CB17">
            <w:pPr>
              <w:adjustRightInd w:val="0"/>
              <w:snapToGrid w:val="0"/>
              <w:jc w:val="center"/>
              <w:rPr>
                <w:bCs/>
                <w:sz w:val="24"/>
                <w:szCs w:val="24"/>
              </w:rPr>
            </w:pPr>
          </w:p>
          <w:p w14:paraId="35B76BBA">
            <w:pPr>
              <w:adjustRightInd w:val="0"/>
              <w:snapToGrid w:val="0"/>
              <w:jc w:val="center"/>
              <w:rPr>
                <w:bCs/>
                <w:sz w:val="24"/>
                <w:szCs w:val="24"/>
              </w:rPr>
            </w:pPr>
            <w:r>
              <w:rPr>
                <w:bCs/>
                <w:sz w:val="24"/>
                <w:szCs w:val="24"/>
              </w:rPr>
              <w:t>运营</w:t>
            </w:r>
          </w:p>
          <w:p w14:paraId="7ECA5FD1">
            <w:pPr>
              <w:adjustRightInd w:val="0"/>
              <w:snapToGrid w:val="0"/>
              <w:jc w:val="center"/>
              <w:rPr>
                <w:bCs/>
                <w:sz w:val="24"/>
                <w:szCs w:val="24"/>
              </w:rPr>
            </w:pPr>
            <w:r>
              <w:rPr>
                <w:bCs/>
                <w:sz w:val="24"/>
                <w:szCs w:val="24"/>
              </w:rPr>
              <w:t>期环</w:t>
            </w:r>
          </w:p>
          <w:p w14:paraId="6E061526">
            <w:pPr>
              <w:adjustRightInd w:val="0"/>
              <w:snapToGrid w:val="0"/>
              <w:jc w:val="center"/>
              <w:rPr>
                <w:bCs/>
                <w:sz w:val="24"/>
                <w:szCs w:val="24"/>
              </w:rPr>
            </w:pPr>
            <w:r>
              <w:rPr>
                <w:bCs/>
                <w:sz w:val="24"/>
                <w:szCs w:val="24"/>
              </w:rPr>
              <w:t>境影</w:t>
            </w:r>
          </w:p>
          <w:p w14:paraId="0DB9C9E0">
            <w:pPr>
              <w:adjustRightInd w:val="0"/>
              <w:snapToGrid w:val="0"/>
              <w:jc w:val="center"/>
              <w:rPr>
                <w:bCs/>
                <w:sz w:val="24"/>
                <w:szCs w:val="24"/>
              </w:rPr>
            </w:pPr>
            <w:r>
              <w:rPr>
                <w:bCs/>
                <w:sz w:val="24"/>
                <w:szCs w:val="24"/>
              </w:rPr>
              <w:t>响和</w:t>
            </w:r>
          </w:p>
          <w:p w14:paraId="44D4615B">
            <w:pPr>
              <w:adjustRightInd w:val="0"/>
              <w:snapToGrid w:val="0"/>
              <w:jc w:val="center"/>
              <w:rPr>
                <w:bCs/>
                <w:sz w:val="24"/>
                <w:szCs w:val="24"/>
              </w:rPr>
            </w:pPr>
            <w:r>
              <w:rPr>
                <w:bCs/>
                <w:sz w:val="24"/>
                <w:szCs w:val="24"/>
              </w:rPr>
              <w:t>保护</w:t>
            </w:r>
          </w:p>
          <w:p w14:paraId="0347ADA2">
            <w:pPr>
              <w:pStyle w:val="21"/>
              <w:adjustRightInd w:val="0"/>
              <w:snapToGrid w:val="0"/>
              <w:spacing w:before="0" w:beforeAutospacing="0" w:after="0" w:afterAutospacing="0" w:line="340" w:lineRule="exact"/>
              <w:jc w:val="center"/>
              <w:rPr>
                <w:bCs/>
                <w:sz w:val="24"/>
                <w:szCs w:val="24"/>
              </w:rPr>
            </w:pPr>
            <w:r>
              <w:rPr>
                <w:bCs/>
                <w:sz w:val="24"/>
                <w:szCs w:val="24"/>
              </w:rPr>
              <w:t>措施</w:t>
            </w:r>
          </w:p>
          <w:p w14:paraId="75AF53EC">
            <w:pPr>
              <w:pStyle w:val="21"/>
              <w:adjustRightInd w:val="0"/>
              <w:snapToGrid w:val="0"/>
              <w:spacing w:before="0" w:beforeAutospacing="0" w:after="0" w:afterAutospacing="0" w:line="340" w:lineRule="exact"/>
              <w:jc w:val="center"/>
              <w:rPr>
                <w:bCs/>
                <w:sz w:val="24"/>
                <w:szCs w:val="24"/>
              </w:rPr>
            </w:pPr>
          </w:p>
          <w:p w14:paraId="5CD080F4">
            <w:pPr>
              <w:pStyle w:val="21"/>
              <w:adjustRightInd w:val="0"/>
              <w:snapToGrid w:val="0"/>
              <w:spacing w:before="0" w:beforeAutospacing="0" w:after="0" w:afterAutospacing="0" w:line="340" w:lineRule="exact"/>
              <w:jc w:val="center"/>
              <w:rPr>
                <w:bCs/>
                <w:sz w:val="24"/>
                <w:szCs w:val="24"/>
              </w:rPr>
            </w:pPr>
          </w:p>
          <w:p w14:paraId="568D7DE1">
            <w:pPr>
              <w:pStyle w:val="21"/>
              <w:adjustRightInd w:val="0"/>
              <w:snapToGrid w:val="0"/>
              <w:spacing w:before="0" w:beforeAutospacing="0" w:after="0" w:afterAutospacing="0" w:line="340" w:lineRule="exact"/>
              <w:jc w:val="center"/>
              <w:rPr>
                <w:bCs/>
                <w:sz w:val="24"/>
                <w:szCs w:val="24"/>
              </w:rPr>
            </w:pPr>
          </w:p>
          <w:p w14:paraId="2C81839C">
            <w:pPr>
              <w:pStyle w:val="21"/>
              <w:adjustRightInd w:val="0"/>
              <w:snapToGrid w:val="0"/>
              <w:spacing w:before="0" w:beforeAutospacing="0" w:after="0" w:afterAutospacing="0" w:line="340" w:lineRule="exact"/>
              <w:jc w:val="center"/>
              <w:rPr>
                <w:bCs/>
                <w:sz w:val="24"/>
                <w:szCs w:val="24"/>
              </w:rPr>
            </w:pPr>
          </w:p>
          <w:p w14:paraId="232123E5">
            <w:pPr>
              <w:pStyle w:val="21"/>
              <w:adjustRightInd w:val="0"/>
              <w:snapToGrid w:val="0"/>
              <w:spacing w:before="0" w:beforeAutospacing="0" w:after="0" w:afterAutospacing="0" w:line="340" w:lineRule="exact"/>
              <w:jc w:val="center"/>
              <w:rPr>
                <w:bCs/>
                <w:sz w:val="24"/>
                <w:szCs w:val="24"/>
              </w:rPr>
            </w:pPr>
          </w:p>
          <w:p w14:paraId="561302C5">
            <w:pPr>
              <w:pStyle w:val="21"/>
              <w:adjustRightInd w:val="0"/>
              <w:snapToGrid w:val="0"/>
              <w:spacing w:before="0" w:beforeAutospacing="0" w:after="0" w:afterAutospacing="0" w:line="340" w:lineRule="exact"/>
              <w:jc w:val="center"/>
              <w:rPr>
                <w:bCs/>
                <w:sz w:val="24"/>
                <w:szCs w:val="24"/>
              </w:rPr>
            </w:pPr>
          </w:p>
          <w:p w14:paraId="5D72CCD0">
            <w:pPr>
              <w:pStyle w:val="21"/>
              <w:adjustRightInd w:val="0"/>
              <w:snapToGrid w:val="0"/>
              <w:spacing w:before="0" w:beforeAutospacing="0" w:after="0" w:afterAutospacing="0" w:line="340" w:lineRule="exact"/>
              <w:jc w:val="center"/>
              <w:rPr>
                <w:bCs/>
                <w:sz w:val="24"/>
                <w:szCs w:val="24"/>
              </w:rPr>
            </w:pPr>
          </w:p>
          <w:p w14:paraId="499D691A">
            <w:pPr>
              <w:pStyle w:val="21"/>
              <w:adjustRightInd w:val="0"/>
              <w:snapToGrid w:val="0"/>
              <w:spacing w:before="0" w:beforeAutospacing="0" w:after="0" w:afterAutospacing="0" w:line="340" w:lineRule="exact"/>
              <w:jc w:val="center"/>
              <w:rPr>
                <w:bCs/>
                <w:sz w:val="24"/>
                <w:szCs w:val="24"/>
              </w:rPr>
            </w:pPr>
          </w:p>
          <w:p w14:paraId="24B64E5C">
            <w:pPr>
              <w:pStyle w:val="21"/>
              <w:adjustRightInd w:val="0"/>
              <w:snapToGrid w:val="0"/>
              <w:spacing w:before="0" w:beforeAutospacing="0" w:after="0" w:afterAutospacing="0" w:line="340" w:lineRule="exact"/>
              <w:jc w:val="center"/>
              <w:rPr>
                <w:bCs/>
                <w:sz w:val="24"/>
                <w:szCs w:val="24"/>
              </w:rPr>
            </w:pPr>
          </w:p>
          <w:p w14:paraId="3C774F16">
            <w:pPr>
              <w:pStyle w:val="21"/>
              <w:adjustRightInd w:val="0"/>
              <w:snapToGrid w:val="0"/>
              <w:spacing w:before="0" w:beforeAutospacing="0" w:after="0" w:afterAutospacing="0" w:line="340" w:lineRule="exact"/>
              <w:jc w:val="center"/>
              <w:rPr>
                <w:bCs/>
                <w:sz w:val="24"/>
                <w:szCs w:val="24"/>
              </w:rPr>
            </w:pPr>
          </w:p>
          <w:p w14:paraId="4C240CC3">
            <w:pPr>
              <w:pStyle w:val="21"/>
              <w:adjustRightInd w:val="0"/>
              <w:snapToGrid w:val="0"/>
              <w:spacing w:before="0" w:beforeAutospacing="0" w:after="0" w:afterAutospacing="0" w:line="340" w:lineRule="exact"/>
              <w:jc w:val="center"/>
              <w:rPr>
                <w:bCs/>
                <w:sz w:val="24"/>
                <w:szCs w:val="24"/>
              </w:rPr>
            </w:pPr>
          </w:p>
          <w:p w14:paraId="3602A7E5">
            <w:pPr>
              <w:pStyle w:val="21"/>
              <w:adjustRightInd w:val="0"/>
              <w:snapToGrid w:val="0"/>
              <w:spacing w:before="0" w:beforeAutospacing="0" w:after="0" w:afterAutospacing="0" w:line="340" w:lineRule="exact"/>
              <w:jc w:val="center"/>
              <w:rPr>
                <w:bCs/>
                <w:sz w:val="24"/>
                <w:szCs w:val="24"/>
              </w:rPr>
            </w:pPr>
          </w:p>
          <w:p w14:paraId="46B32971">
            <w:pPr>
              <w:pStyle w:val="21"/>
              <w:adjustRightInd w:val="0"/>
              <w:snapToGrid w:val="0"/>
              <w:spacing w:before="0" w:beforeAutospacing="0" w:after="0" w:afterAutospacing="0" w:line="340" w:lineRule="exact"/>
              <w:jc w:val="center"/>
              <w:rPr>
                <w:bCs/>
                <w:sz w:val="24"/>
                <w:szCs w:val="24"/>
              </w:rPr>
            </w:pPr>
          </w:p>
          <w:p w14:paraId="303D0E09">
            <w:pPr>
              <w:pStyle w:val="21"/>
              <w:adjustRightInd w:val="0"/>
              <w:snapToGrid w:val="0"/>
              <w:spacing w:before="0" w:beforeAutospacing="0" w:after="0" w:afterAutospacing="0" w:line="340" w:lineRule="exact"/>
              <w:jc w:val="center"/>
              <w:rPr>
                <w:bCs/>
                <w:sz w:val="24"/>
                <w:szCs w:val="24"/>
              </w:rPr>
            </w:pPr>
          </w:p>
          <w:p w14:paraId="53AAB77E">
            <w:pPr>
              <w:pStyle w:val="21"/>
              <w:adjustRightInd w:val="0"/>
              <w:snapToGrid w:val="0"/>
              <w:spacing w:before="0" w:beforeAutospacing="0" w:after="0" w:afterAutospacing="0" w:line="340" w:lineRule="exact"/>
              <w:jc w:val="center"/>
              <w:rPr>
                <w:bCs/>
                <w:sz w:val="24"/>
                <w:szCs w:val="24"/>
              </w:rPr>
            </w:pPr>
          </w:p>
          <w:p w14:paraId="10DFD67D">
            <w:pPr>
              <w:pStyle w:val="21"/>
              <w:adjustRightInd w:val="0"/>
              <w:snapToGrid w:val="0"/>
              <w:spacing w:before="0" w:beforeAutospacing="0" w:after="0" w:afterAutospacing="0" w:line="340" w:lineRule="exact"/>
              <w:jc w:val="center"/>
              <w:rPr>
                <w:bCs/>
                <w:sz w:val="24"/>
                <w:szCs w:val="24"/>
              </w:rPr>
            </w:pPr>
          </w:p>
          <w:p w14:paraId="534B1660">
            <w:pPr>
              <w:pStyle w:val="21"/>
              <w:adjustRightInd w:val="0"/>
              <w:snapToGrid w:val="0"/>
              <w:spacing w:before="0" w:beforeAutospacing="0" w:after="0" w:afterAutospacing="0" w:line="340" w:lineRule="exact"/>
              <w:jc w:val="center"/>
              <w:rPr>
                <w:bCs/>
                <w:sz w:val="24"/>
                <w:szCs w:val="24"/>
              </w:rPr>
            </w:pPr>
          </w:p>
          <w:p w14:paraId="4424A698">
            <w:pPr>
              <w:pStyle w:val="21"/>
              <w:adjustRightInd w:val="0"/>
              <w:snapToGrid w:val="0"/>
              <w:spacing w:before="0" w:beforeAutospacing="0" w:after="0" w:afterAutospacing="0" w:line="340" w:lineRule="exact"/>
              <w:jc w:val="center"/>
              <w:rPr>
                <w:bCs/>
                <w:sz w:val="24"/>
                <w:szCs w:val="24"/>
              </w:rPr>
            </w:pPr>
          </w:p>
          <w:p w14:paraId="254D2064">
            <w:pPr>
              <w:adjustRightInd w:val="0"/>
              <w:snapToGrid w:val="0"/>
              <w:jc w:val="center"/>
              <w:rPr>
                <w:bCs/>
                <w:sz w:val="24"/>
                <w:szCs w:val="24"/>
              </w:rPr>
            </w:pPr>
          </w:p>
          <w:p w14:paraId="59345E99">
            <w:pPr>
              <w:adjustRightInd w:val="0"/>
              <w:snapToGrid w:val="0"/>
              <w:jc w:val="center"/>
              <w:rPr>
                <w:bCs/>
                <w:sz w:val="24"/>
                <w:szCs w:val="24"/>
              </w:rPr>
            </w:pPr>
          </w:p>
          <w:p w14:paraId="62372E8F">
            <w:pPr>
              <w:adjustRightInd w:val="0"/>
              <w:snapToGrid w:val="0"/>
              <w:jc w:val="center"/>
              <w:rPr>
                <w:bCs/>
                <w:sz w:val="24"/>
                <w:szCs w:val="24"/>
              </w:rPr>
            </w:pPr>
          </w:p>
          <w:p w14:paraId="2B30E3AF">
            <w:pPr>
              <w:adjustRightInd w:val="0"/>
              <w:snapToGrid w:val="0"/>
              <w:jc w:val="center"/>
              <w:rPr>
                <w:bCs/>
                <w:sz w:val="24"/>
                <w:szCs w:val="24"/>
              </w:rPr>
            </w:pPr>
          </w:p>
          <w:p w14:paraId="594BFDF3">
            <w:pPr>
              <w:adjustRightInd w:val="0"/>
              <w:snapToGrid w:val="0"/>
              <w:jc w:val="center"/>
              <w:rPr>
                <w:bCs/>
                <w:sz w:val="24"/>
                <w:szCs w:val="24"/>
              </w:rPr>
            </w:pPr>
          </w:p>
          <w:p w14:paraId="1EA8A51E">
            <w:pPr>
              <w:adjustRightInd w:val="0"/>
              <w:snapToGrid w:val="0"/>
              <w:jc w:val="center"/>
              <w:rPr>
                <w:bCs/>
                <w:sz w:val="24"/>
                <w:szCs w:val="24"/>
              </w:rPr>
            </w:pPr>
          </w:p>
          <w:p w14:paraId="1FB27C19">
            <w:pPr>
              <w:adjustRightInd w:val="0"/>
              <w:snapToGrid w:val="0"/>
              <w:jc w:val="center"/>
              <w:rPr>
                <w:bCs/>
                <w:sz w:val="24"/>
                <w:szCs w:val="24"/>
              </w:rPr>
            </w:pPr>
          </w:p>
          <w:p w14:paraId="3C51A294">
            <w:pPr>
              <w:adjustRightInd w:val="0"/>
              <w:snapToGrid w:val="0"/>
              <w:jc w:val="center"/>
              <w:rPr>
                <w:bCs/>
                <w:sz w:val="24"/>
                <w:szCs w:val="24"/>
              </w:rPr>
            </w:pPr>
          </w:p>
          <w:p w14:paraId="23203EEC">
            <w:pPr>
              <w:adjustRightInd w:val="0"/>
              <w:snapToGrid w:val="0"/>
              <w:jc w:val="center"/>
              <w:rPr>
                <w:bCs/>
                <w:sz w:val="24"/>
                <w:szCs w:val="24"/>
              </w:rPr>
            </w:pPr>
          </w:p>
          <w:p w14:paraId="5EAE81D0">
            <w:pPr>
              <w:adjustRightInd w:val="0"/>
              <w:snapToGrid w:val="0"/>
              <w:jc w:val="center"/>
              <w:rPr>
                <w:bCs/>
                <w:sz w:val="24"/>
                <w:szCs w:val="24"/>
              </w:rPr>
            </w:pPr>
          </w:p>
          <w:p w14:paraId="5CCC856E">
            <w:pPr>
              <w:adjustRightInd w:val="0"/>
              <w:snapToGrid w:val="0"/>
              <w:jc w:val="center"/>
              <w:rPr>
                <w:bCs/>
                <w:sz w:val="24"/>
                <w:szCs w:val="24"/>
              </w:rPr>
            </w:pPr>
          </w:p>
          <w:p w14:paraId="0F1272B0">
            <w:pPr>
              <w:adjustRightInd w:val="0"/>
              <w:snapToGrid w:val="0"/>
              <w:jc w:val="center"/>
              <w:rPr>
                <w:bCs/>
                <w:sz w:val="24"/>
                <w:szCs w:val="24"/>
              </w:rPr>
            </w:pPr>
          </w:p>
          <w:p w14:paraId="33ACA0AD">
            <w:pPr>
              <w:adjustRightInd w:val="0"/>
              <w:snapToGrid w:val="0"/>
              <w:jc w:val="center"/>
              <w:rPr>
                <w:bCs/>
                <w:sz w:val="24"/>
                <w:szCs w:val="24"/>
              </w:rPr>
            </w:pPr>
          </w:p>
          <w:p w14:paraId="37382648">
            <w:pPr>
              <w:adjustRightInd w:val="0"/>
              <w:snapToGrid w:val="0"/>
              <w:jc w:val="center"/>
              <w:rPr>
                <w:bCs/>
                <w:sz w:val="24"/>
                <w:szCs w:val="24"/>
              </w:rPr>
            </w:pPr>
          </w:p>
          <w:p w14:paraId="062B1D65">
            <w:pPr>
              <w:adjustRightInd w:val="0"/>
              <w:snapToGrid w:val="0"/>
              <w:jc w:val="center"/>
              <w:rPr>
                <w:bCs/>
                <w:sz w:val="24"/>
                <w:szCs w:val="24"/>
              </w:rPr>
            </w:pPr>
          </w:p>
          <w:p w14:paraId="39F12BE1">
            <w:pPr>
              <w:adjustRightInd w:val="0"/>
              <w:snapToGrid w:val="0"/>
              <w:jc w:val="center"/>
              <w:rPr>
                <w:bCs/>
                <w:sz w:val="24"/>
                <w:szCs w:val="24"/>
              </w:rPr>
            </w:pPr>
          </w:p>
          <w:p w14:paraId="15DBEB3E">
            <w:pPr>
              <w:adjustRightInd w:val="0"/>
              <w:snapToGrid w:val="0"/>
              <w:jc w:val="center"/>
              <w:rPr>
                <w:bCs/>
                <w:sz w:val="24"/>
                <w:szCs w:val="24"/>
              </w:rPr>
            </w:pPr>
          </w:p>
          <w:p w14:paraId="01A793D6">
            <w:pPr>
              <w:adjustRightInd w:val="0"/>
              <w:snapToGrid w:val="0"/>
              <w:jc w:val="center"/>
              <w:rPr>
                <w:bCs/>
                <w:sz w:val="24"/>
                <w:szCs w:val="24"/>
              </w:rPr>
            </w:pPr>
            <w:r>
              <w:rPr>
                <w:bCs/>
                <w:sz w:val="24"/>
                <w:szCs w:val="24"/>
              </w:rPr>
              <w:t>运营</w:t>
            </w:r>
          </w:p>
          <w:p w14:paraId="565A780F">
            <w:pPr>
              <w:adjustRightInd w:val="0"/>
              <w:snapToGrid w:val="0"/>
              <w:jc w:val="center"/>
              <w:rPr>
                <w:bCs/>
                <w:sz w:val="24"/>
                <w:szCs w:val="24"/>
              </w:rPr>
            </w:pPr>
            <w:r>
              <w:rPr>
                <w:bCs/>
                <w:sz w:val="24"/>
                <w:szCs w:val="24"/>
              </w:rPr>
              <w:t>期环</w:t>
            </w:r>
          </w:p>
          <w:p w14:paraId="5609BC16">
            <w:pPr>
              <w:adjustRightInd w:val="0"/>
              <w:snapToGrid w:val="0"/>
              <w:jc w:val="center"/>
              <w:rPr>
                <w:bCs/>
                <w:sz w:val="24"/>
                <w:szCs w:val="24"/>
              </w:rPr>
            </w:pPr>
            <w:r>
              <w:rPr>
                <w:bCs/>
                <w:sz w:val="24"/>
                <w:szCs w:val="24"/>
              </w:rPr>
              <w:t>境影</w:t>
            </w:r>
          </w:p>
          <w:p w14:paraId="546253BB">
            <w:pPr>
              <w:adjustRightInd w:val="0"/>
              <w:snapToGrid w:val="0"/>
              <w:jc w:val="center"/>
              <w:rPr>
                <w:bCs/>
                <w:sz w:val="24"/>
                <w:szCs w:val="24"/>
              </w:rPr>
            </w:pPr>
            <w:r>
              <w:rPr>
                <w:bCs/>
                <w:sz w:val="24"/>
                <w:szCs w:val="24"/>
              </w:rPr>
              <w:t>响和</w:t>
            </w:r>
          </w:p>
          <w:p w14:paraId="5704896E">
            <w:pPr>
              <w:adjustRightInd w:val="0"/>
              <w:snapToGrid w:val="0"/>
              <w:jc w:val="center"/>
              <w:rPr>
                <w:bCs/>
                <w:sz w:val="24"/>
                <w:szCs w:val="24"/>
              </w:rPr>
            </w:pPr>
            <w:r>
              <w:rPr>
                <w:bCs/>
                <w:sz w:val="24"/>
                <w:szCs w:val="24"/>
              </w:rPr>
              <w:t>保护</w:t>
            </w:r>
          </w:p>
          <w:p w14:paraId="317B8985">
            <w:pPr>
              <w:pStyle w:val="21"/>
              <w:adjustRightInd w:val="0"/>
              <w:snapToGrid w:val="0"/>
              <w:spacing w:before="0" w:beforeAutospacing="0" w:after="0" w:afterAutospacing="0" w:line="340" w:lineRule="exact"/>
              <w:jc w:val="center"/>
              <w:rPr>
                <w:bCs/>
                <w:sz w:val="24"/>
                <w:szCs w:val="24"/>
              </w:rPr>
            </w:pPr>
            <w:r>
              <w:rPr>
                <w:bCs/>
                <w:sz w:val="24"/>
                <w:szCs w:val="24"/>
              </w:rPr>
              <w:t>措施</w:t>
            </w:r>
          </w:p>
          <w:p w14:paraId="0AFD27B5">
            <w:pPr>
              <w:pStyle w:val="21"/>
              <w:adjustRightInd w:val="0"/>
              <w:snapToGrid w:val="0"/>
              <w:spacing w:before="0" w:beforeAutospacing="0" w:after="0" w:afterAutospacing="0" w:line="340" w:lineRule="exact"/>
              <w:jc w:val="center"/>
              <w:rPr>
                <w:bCs/>
                <w:sz w:val="24"/>
                <w:szCs w:val="24"/>
              </w:rPr>
            </w:pPr>
          </w:p>
          <w:p w14:paraId="1D55BBD6">
            <w:pPr>
              <w:pStyle w:val="21"/>
              <w:adjustRightInd w:val="0"/>
              <w:snapToGrid w:val="0"/>
              <w:spacing w:before="0" w:beforeAutospacing="0" w:after="0" w:afterAutospacing="0" w:line="340" w:lineRule="exact"/>
              <w:jc w:val="center"/>
              <w:rPr>
                <w:rFonts w:ascii="Times New Roman"/>
                <w:kern w:val="2"/>
                <w:sz w:val="24"/>
                <w:szCs w:val="24"/>
              </w:rPr>
            </w:pPr>
          </w:p>
          <w:p w14:paraId="4C17ECEE">
            <w:pPr>
              <w:adjustRightInd w:val="0"/>
              <w:snapToGrid w:val="0"/>
              <w:jc w:val="center"/>
              <w:rPr>
                <w:bCs/>
                <w:sz w:val="24"/>
                <w:szCs w:val="24"/>
              </w:rPr>
            </w:pPr>
          </w:p>
          <w:p w14:paraId="60EA5558">
            <w:pPr>
              <w:adjustRightInd w:val="0"/>
              <w:snapToGrid w:val="0"/>
              <w:jc w:val="center"/>
              <w:rPr>
                <w:bCs/>
                <w:sz w:val="24"/>
                <w:szCs w:val="24"/>
              </w:rPr>
            </w:pPr>
          </w:p>
          <w:p w14:paraId="1C0766AF">
            <w:pPr>
              <w:adjustRightInd w:val="0"/>
              <w:snapToGrid w:val="0"/>
              <w:jc w:val="center"/>
              <w:rPr>
                <w:bCs/>
                <w:sz w:val="24"/>
                <w:szCs w:val="24"/>
              </w:rPr>
            </w:pPr>
          </w:p>
          <w:p w14:paraId="5D37B23A">
            <w:pPr>
              <w:adjustRightInd w:val="0"/>
              <w:snapToGrid w:val="0"/>
              <w:jc w:val="center"/>
              <w:rPr>
                <w:bCs/>
                <w:sz w:val="24"/>
                <w:szCs w:val="24"/>
              </w:rPr>
            </w:pPr>
          </w:p>
          <w:p w14:paraId="19E4AE13">
            <w:pPr>
              <w:adjustRightInd w:val="0"/>
              <w:snapToGrid w:val="0"/>
              <w:jc w:val="center"/>
              <w:rPr>
                <w:bCs/>
                <w:sz w:val="24"/>
                <w:szCs w:val="24"/>
              </w:rPr>
            </w:pPr>
          </w:p>
          <w:p w14:paraId="0348B016">
            <w:pPr>
              <w:adjustRightInd w:val="0"/>
              <w:snapToGrid w:val="0"/>
              <w:jc w:val="center"/>
              <w:rPr>
                <w:bCs/>
                <w:sz w:val="24"/>
                <w:szCs w:val="24"/>
              </w:rPr>
            </w:pPr>
          </w:p>
          <w:p w14:paraId="266A214C">
            <w:pPr>
              <w:adjustRightInd w:val="0"/>
              <w:snapToGrid w:val="0"/>
              <w:jc w:val="center"/>
              <w:rPr>
                <w:bCs/>
                <w:sz w:val="24"/>
                <w:szCs w:val="24"/>
              </w:rPr>
            </w:pPr>
          </w:p>
          <w:p w14:paraId="75AFF6BC">
            <w:pPr>
              <w:adjustRightInd w:val="0"/>
              <w:snapToGrid w:val="0"/>
              <w:jc w:val="center"/>
              <w:rPr>
                <w:bCs/>
                <w:sz w:val="24"/>
                <w:szCs w:val="24"/>
              </w:rPr>
            </w:pPr>
          </w:p>
          <w:p w14:paraId="58658E94">
            <w:pPr>
              <w:adjustRightInd w:val="0"/>
              <w:snapToGrid w:val="0"/>
              <w:jc w:val="center"/>
              <w:rPr>
                <w:bCs/>
                <w:sz w:val="24"/>
                <w:szCs w:val="24"/>
              </w:rPr>
            </w:pPr>
          </w:p>
          <w:p w14:paraId="17BC057A">
            <w:pPr>
              <w:adjustRightInd w:val="0"/>
              <w:snapToGrid w:val="0"/>
              <w:jc w:val="center"/>
              <w:rPr>
                <w:bCs/>
                <w:sz w:val="24"/>
                <w:szCs w:val="24"/>
              </w:rPr>
            </w:pPr>
          </w:p>
          <w:p w14:paraId="4ACC9622">
            <w:pPr>
              <w:adjustRightInd w:val="0"/>
              <w:snapToGrid w:val="0"/>
              <w:jc w:val="center"/>
              <w:rPr>
                <w:bCs/>
                <w:sz w:val="24"/>
                <w:szCs w:val="24"/>
              </w:rPr>
            </w:pPr>
          </w:p>
          <w:p w14:paraId="70892C68">
            <w:pPr>
              <w:adjustRightInd w:val="0"/>
              <w:snapToGrid w:val="0"/>
              <w:jc w:val="center"/>
              <w:rPr>
                <w:bCs/>
                <w:sz w:val="24"/>
                <w:szCs w:val="24"/>
              </w:rPr>
            </w:pPr>
          </w:p>
          <w:p w14:paraId="674867DE">
            <w:pPr>
              <w:adjustRightInd w:val="0"/>
              <w:snapToGrid w:val="0"/>
              <w:jc w:val="center"/>
              <w:rPr>
                <w:bCs/>
                <w:sz w:val="24"/>
                <w:szCs w:val="24"/>
              </w:rPr>
            </w:pPr>
          </w:p>
          <w:p w14:paraId="11FE5D05">
            <w:pPr>
              <w:adjustRightInd w:val="0"/>
              <w:snapToGrid w:val="0"/>
              <w:jc w:val="center"/>
              <w:rPr>
                <w:bCs/>
                <w:sz w:val="24"/>
                <w:szCs w:val="24"/>
              </w:rPr>
            </w:pPr>
          </w:p>
          <w:p w14:paraId="13FC80B4">
            <w:pPr>
              <w:adjustRightInd w:val="0"/>
              <w:snapToGrid w:val="0"/>
              <w:jc w:val="center"/>
              <w:rPr>
                <w:bCs/>
                <w:sz w:val="24"/>
                <w:szCs w:val="24"/>
              </w:rPr>
            </w:pPr>
          </w:p>
          <w:p w14:paraId="61DA1CCD">
            <w:pPr>
              <w:adjustRightInd w:val="0"/>
              <w:snapToGrid w:val="0"/>
              <w:jc w:val="center"/>
              <w:rPr>
                <w:bCs/>
                <w:sz w:val="24"/>
                <w:szCs w:val="24"/>
              </w:rPr>
            </w:pPr>
          </w:p>
          <w:p w14:paraId="73879B5A">
            <w:pPr>
              <w:adjustRightInd w:val="0"/>
              <w:snapToGrid w:val="0"/>
              <w:jc w:val="center"/>
              <w:rPr>
                <w:bCs/>
                <w:sz w:val="24"/>
                <w:szCs w:val="24"/>
              </w:rPr>
            </w:pPr>
          </w:p>
          <w:p w14:paraId="0BF1503B">
            <w:pPr>
              <w:adjustRightInd w:val="0"/>
              <w:snapToGrid w:val="0"/>
              <w:jc w:val="center"/>
              <w:rPr>
                <w:bCs/>
                <w:sz w:val="24"/>
                <w:szCs w:val="24"/>
              </w:rPr>
            </w:pPr>
          </w:p>
          <w:p w14:paraId="6D3C0797">
            <w:pPr>
              <w:adjustRightInd w:val="0"/>
              <w:snapToGrid w:val="0"/>
              <w:jc w:val="center"/>
              <w:rPr>
                <w:bCs/>
                <w:sz w:val="24"/>
                <w:szCs w:val="24"/>
              </w:rPr>
            </w:pPr>
          </w:p>
          <w:p w14:paraId="7CEB2F59">
            <w:pPr>
              <w:adjustRightInd w:val="0"/>
              <w:snapToGrid w:val="0"/>
              <w:jc w:val="center"/>
              <w:rPr>
                <w:bCs/>
                <w:sz w:val="24"/>
                <w:szCs w:val="24"/>
              </w:rPr>
            </w:pPr>
          </w:p>
          <w:p w14:paraId="443CF94A">
            <w:pPr>
              <w:adjustRightInd w:val="0"/>
              <w:snapToGrid w:val="0"/>
              <w:jc w:val="center"/>
              <w:rPr>
                <w:bCs/>
                <w:sz w:val="24"/>
                <w:szCs w:val="24"/>
              </w:rPr>
            </w:pPr>
          </w:p>
          <w:p w14:paraId="244C9A9A">
            <w:pPr>
              <w:adjustRightInd w:val="0"/>
              <w:snapToGrid w:val="0"/>
              <w:jc w:val="center"/>
              <w:rPr>
                <w:bCs/>
                <w:sz w:val="24"/>
                <w:szCs w:val="24"/>
              </w:rPr>
            </w:pPr>
          </w:p>
          <w:p w14:paraId="4BCF49A9">
            <w:pPr>
              <w:adjustRightInd w:val="0"/>
              <w:snapToGrid w:val="0"/>
              <w:jc w:val="center"/>
              <w:rPr>
                <w:bCs/>
                <w:sz w:val="24"/>
                <w:szCs w:val="24"/>
              </w:rPr>
            </w:pPr>
          </w:p>
          <w:p w14:paraId="22FD5483">
            <w:pPr>
              <w:adjustRightInd w:val="0"/>
              <w:snapToGrid w:val="0"/>
              <w:jc w:val="center"/>
              <w:rPr>
                <w:bCs/>
                <w:sz w:val="24"/>
                <w:szCs w:val="24"/>
              </w:rPr>
            </w:pPr>
          </w:p>
          <w:p w14:paraId="4A82CADE">
            <w:pPr>
              <w:adjustRightInd w:val="0"/>
              <w:snapToGrid w:val="0"/>
              <w:jc w:val="center"/>
              <w:rPr>
                <w:bCs/>
                <w:sz w:val="24"/>
                <w:szCs w:val="24"/>
              </w:rPr>
            </w:pPr>
          </w:p>
          <w:p w14:paraId="67B6E96E">
            <w:pPr>
              <w:adjustRightInd w:val="0"/>
              <w:snapToGrid w:val="0"/>
              <w:jc w:val="center"/>
              <w:rPr>
                <w:bCs/>
                <w:sz w:val="24"/>
                <w:szCs w:val="24"/>
              </w:rPr>
            </w:pPr>
          </w:p>
          <w:p w14:paraId="1F346621">
            <w:pPr>
              <w:adjustRightInd w:val="0"/>
              <w:snapToGrid w:val="0"/>
              <w:jc w:val="center"/>
              <w:rPr>
                <w:bCs/>
                <w:sz w:val="24"/>
                <w:szCs w:val="24"/>
              </w:rPr>
            </w:pPr>
          </w:p>
          <w:p w14:paraId="5C72E49F">
            <w:pPr>
              <w:adjustRightInd w:val="0"/>
              <w:snapToGrid w:val="0"/>
              <w:jc w:val="center"/>
              <w:rPr>
                <w:bCs/>
                <w:sz w:val="24"/>
                <w:szCs w:val="24"/>
              </w:rPr>
            </w:pPr>
          </w:p>
          <w:p w14:paraId="3F47DD20">
            <w:pPr>
              <w:adjustRightInd w:val="0"/>
              <w:snapToGrid w:val="0"/>
              <w:jc w:val="center"/>
              <w:rPr>
                <w:bCs/>
                <w:sz w:val="24"/>
                <w:szCs w:val="24"/>
              </w:rPr>
            </w:pPr>
          </w:p>
          <w:p w14:paraId="1C218D0C">
            <w:pPr>
              <w:adjustRightInd w:val="0"/>
              <w:snapToGrid w:val="0"/>
              <w:jc w:val="center"/>
              <w:rPr>
                <w:bCs/>
                <w:sz w:val="24"/>
                <w:szCs w:val="24"/>
              </w:rPr>
            </w:pPr>
          </w:p>
          <w:p w14:paraId="34719FEA">
            <w:pPr>
              <w:adjustRightInd w:val="0"/>
              <w:snapToGrid w:val="0"/>
              <w:jc w:val="center"/>
              <w:rPr>
                <w:bCs/>
                <w:sz w:val="24"/>
                <w:szCs w:val="24"/>
              </w:rPr>
            </w:pPr>
          </w:p>
          <w:p w14:paraId="50A939FF">
            <w:pPr>
              <w:adjustRightInd w:val="0"/>
              <w:snapToGrid w:val="0"/>
              <w:jc w:val="center"/>
              <w:rPr>
                <w:bCs/>
                <w:sz w:val="24"/>
                <w:szCs w:val="24"/>
              </w:rPr>
            </w:pPr>
          </w:p>
          <w:p w14:paraId="55BA2DF4">
            <w:pPr>
              <w:adjustRightInd w:val="0"/>
              <w:snapToGrid w:val="0"/>
              <w:jc w:val="center"/>
              <w:rPr>
                <w:bCs/>
                <w:sz w:val="24"/>
                <w:szCs w:val="24"/>
              </w:rPr>
            </w:pPr>
          </w:p>
          <w:p w14:paraId="44C3CAA4">
            <w:pPr>
              <w:adjustRightInd w:val="0"/>
              <w:snapToGrid w:val="0"/>
              <w:jc w:val="center"/>
              <w:rPr>
                <w:bCs/>
                <w:sz w:val="24"/>
                <w:szCs w:val="24"/>
              </w:rPr>
            </w:pPr>
          </w:p>
          <w:p w14:paraId="638A6FA9">
            <w:pPr>
              <w:adjustRightInd w:val="0"/>
              <w:snapToGrid w:val="0"/>
              <w:jc w:val="center"/>
              <w:rPr>
                <w:bCs/>
                <w:sz w:val="24"/>
                <w:szCs w:val="24"/>
              </w:rPr>
            </w:pPr>
          </w:p>
          <w:p w14:paraId="06B92BCA">
            <w:pPr>
              <w:adjustRightInd w:val="0"/>
              <w:snapToGrid w:val="0"/>
              <w:jc w:val="center"/>
              <w:rPr>
                <w:bCs/>
                <w:sz w:val="24"/>
                <w:szCs w:val="24"/>
              </w:rPr>
            </w:pPr>
          </w:p>
          <w:p w14:paraId="2D48517A">
            <w:pPr>
              <w:adjustRightInd w:val="0"/>
              <w:snapToGrid w:val="0"/>
              <w:jc w:val="center"/>
              <w:rPr>
                <w:bCs/>
                <w:sz w:val="24"/>
                <w:szCs w:val="24"/>
              </w:rPr>
            </w:pPr>
          </w:p>
          <w:p w14:paraId="62F05111">
            <w:pPr>
              <w:adjustRightInd w:val="0"/>
              <w:snapToGrid w:val="0"/>
              <w:jc w:val="center"/>
              <w:rPr>
                <w:bCs/>
                <w:sz w:val="24"/>
                <w:szCs w:val="24"/>
              </w:rPr>
            </w:pPr>
          </w:p>
          <w:p w14:paraId="25781BBC">
            <w:pPr>
              <w:adjustRightInd w:val="0"/>
              <w:snapToGrid w:val="0"/>
              <w:jc w:val="center"/>
              <w:rPr>
                <w:bCs/>
                <w:sz w:val="24"/>
                <w:szCs w:val="24"/>
              </w:rPr>
            </w:pPr>
          </w:p>
          <w:p w14:paraId="0660585E">
            <w:pPr>
              <w:adjustRightInd w:val="0"/>
              <w:snapToGrid w:val="0"/>
              <w:jc w:val="center"/>
              <w:rPr>
                <w:bCs/>
                <w:sz w:val="24"/>
                <w:szCs w:val="24"/>
              </w:rPr>
            </w:pPr>
            <w:r>
              <w:rPr>
                <w:bCs/>
                <w:sz w:val="24"/>
                <w:szCs w:val="24"/>
              </w:rPr>
              <w:t>运营</w:t>
            </w:r>
          </w:p>
          <w:p w14:paraId="3CCAD559">
            <w:pPr>
              <w:adjustRightInd w:val="0"/>
              <w:snapToGrid w:val="0"/>
              <w:jc w:val="center"/>
              <w:rPr>
                <w:bCs/>
                <w:sz w:val="24"/>
                <w:szCs w:val="24"/>
              </w:rPr>
            </w:pPr>
            <w:r>
              <w:rPr>
                <w:bCs/>
                <w:sz w:val="24"/>
                <w:szCs w:val="24"/>
              </w:rPr>
              <w:t>期环</w:t>
            </w:r>
          </w:p>
          <w:p w14:paraId="6963AA1B">
            <w:pPr>
              <w:adjustRightInd w:val="0"/>
              <w:snapToGrid w:val="0"/>
              <w:jc w:val="center"/>
              <w:rPr>
                <w:bCs/>
                <w:sz w:val="24"/>
                <w:szCs w:val="24"/>
              </w:rPr>
            </w:pPr>
            <w:r>
              <w:rPr>
                <w:bCs/>
                <w:sz w:val="24"/>
                <w:szCs w:val="24"/>
              </w:rPr>
              <w:t>境影</w:t>
            </w:r>
          </w:p>
          <w:p w14:paraId="6C76B4F0">
            <w:pPr>
              <w:adjustRightInd w:val="0"/>
              <w:snapToGrid w:val="0"/>
              <w:jc w:val="center"/>
              <w:rPr>
                <w:bCs/>
                <w:sz w:val="24"/>
                <w:szCs w:val="24"/>
              </w:rPr>
            </w:pPr>
            <w:r>
              <w:rPr>
                <w:bCs/>
                <w:sz w:val="24"/>
                <w:szCs w:val="24"/>
              </w:rPr>
              <w:t>响和</w:t>
            </w:r>
          </w:p>
          <w:p w14:paraId="7B4B718E">
            <w:pPr>
              <w:adjustRightInd w:val="0"/>
              <w:snapToGrid w:val="0"/>
              <w:jc w:val="center"/>
              <w:rPr>
                <w:bCs/>
                <w:sz w:val="24"/>
                <w:szCs w:val="24"/>
              </w:rPr>
            </w:pPr>
            <w:r>
              <w:rPr>
                <w:bCs/>
                <w:sz w:val="24"/>
                <w:szCs w:val="24"/>
              </w:rPr>
              <w:t>保护</w:t>
            </w:r>
          </w:p>
          <w:p w14:paraId="7936D1E7">
            <w:pPr>
              <w:pStyle w:val="21"/>
              <w:adjustRightInd w:val="0"/>
              <w:snapToGrid w:val="0"/>
              <w:spacing w:before="0" w:beforeAutospacing="0" w:after="0" w:afterAutospacing="0" w:line="340" w:lineRule="exact"/>
              <w:jc w:val="center"/>
              <w:rPr>
                <w:bCs/>
                <w:sz w:val="24"/>
                <w:szCs w:val="24"/>
              </w:rPr>
            </w:pPr>
            <w:r>
              <w:rPr>
                <w:bCs/>
                <w:sz w:val="24"/>
                <w:szCs w:val="24"/>
              </w:rPr>
              <w:t>措施</w:t>
            </w:r>
          </w:p>
          <w:p w14:paraId="50A933AD">
            <w:pPr>
              <w:pStyle w:val="21"/>
              <w:adjustRightInd w:val="0"/>
              <w:snapToGrid w:val="0"/>
              <w:spacing w:before="0" w:beforeAutospacing="0" w:after="0" w:afterAutospacing="0" w:line="340" w:lineRule="exact"/>
              <w:jc w:val="center"/>
              <w:rPr>
                <w:bCs/>
                <w:sz w:val="24"/>
                <w:szCs w:val="24"/>
              </w:rPr>
            </w:pPr>
          </w:p>
          <w:p w14:paraId="3A72DF67">
            <w:pPr>
              <w:pStyle w:val="21"/>
              <w:adjustRightInd w:val="0"/>
              <w:snapToGrid w:val="0"/>
              <w:spacing w:before="0" w:beforeAutospacing="0" w:after="0" w:afterAutospacing="0" w:line="340" w:lineRule="exact"/>
              <w:jc w:val="center"/>
              <w:rPr>
                <w:bCs/>
                <w:sz w:val="24"/>
                <w:szCs w:val="24"/>
              </w:rPr>
            </w:pPr>
          </w:p>
          <w:p w14:paraId="4A8B7B30">
            <w:pPr>
              <w:pStyle w:val="21"/>
              <w:adjustRightInd w:val="0"/>
              <w:snapToGrid w:val="0"/>
              <w:spacing w:before="0" w:beforeAutospacing="0" w:after="0" w:afterAutospacing="0" w:line="340" w:lineRule="exact"/>
              <w:jc w:val="center"/>
              <w:rPr>
                <w:bCs/>
                <w:sz w:val="24"/>
                <w:szCs w:val="24"/>
              </w:rPr>
            </w:pPr>
          </w:p>
          <w:p w14:paraId="3B064AC3">
            <w:pPr>
              <w:pStyle w:val="21"/>
              <w:adjustRightInd w:val="0"/>
              <w:snapToGrid w:val="0"/>
              <w:spacing w:before="0" w:beforeAutospacing="0" w:after="0" w:afterAutospacing="0" w:line="340" w:lineRule="exact"/>
              <w:jc w:val="center"/>
              <w:rPr>
                <w:bCs/>
                <w:sz w:val="24"/>
                <w:szCs w:val="24"/>
              </w:rPr>
            </w:pPr>
          </w:p>
          <w:p w14:paraId="36F2C516">
            <w:pPr>
              <w:pStyle w:val="21"/>
              <w:adjustRightInd w:val="0"/>
              <w:snapToGrid w:val="0"/>
              <w:spacing w:before="0" w:beforeAutospacing="0" w:after="0" w:afterAutospacing="0" w:line="340" w:lineRule="exact"/>
              <w:jc w:val="center"/>
              <w:rPr>
                <w:bCs/>
                <w:sz w:val="24"/>
                <w:szCs w:val="24"/>
              </w:rPr>
            </w:pPr>
          </w:p>
          <w:p w14:paraId="4C545382">
            <w:pPr>
              <w:pStyle w:val="21"/>
              <w:adjustRightInd w:val="0"/>
              <w:snapToGrid w:val="0"/>
              <w:spacing w:before="0" w:beforeAutospacing="0" w:after="0" w:afterAutospacing="0" w:line="340" w:lineRule="exact"/>
              <w:jc w:val="center"/>
              <w:rPr>
                <w:bCs/>
                <w:sz w:val="24"/>
                <w:szCs w:val="24"/>
              </w:rPr>
            </w:pPr>
          </w:p>
          <w:p w14:paraId="08884EA6">
            <w:pPr>
              <w:pStyle w:val="21"/>
              <w:adjustRightInd w:val="0"/>
              <w:snapToGrid w:val="0"/>
              <w:spacing w:before="0" w:beforeAutospacing="0" w:after="0" w:afterAutospacing="0" w:line="340" w:lineRule="exact"/>
              <w:jc w:val="center"/>
              <w:rPr>
                <w:bCs/>
                <w:sz w:val="24"/>
                <w:szCs w:val="24"/>
              </w:rPr>
            </w:pPr>
          </w:p>
          <w:p w14:paraId="774E7CCA">
            <w:pPr>
              <w:pStyle w:val="21"/>
              <w:adjustRightInd w:val="0"/>
              <w:snapToGrid w:val="0"/>
              <w:spacing w:before="0" w:beforeAutospacing="0" w:after="0" w:afterAutospacing="0" w:line="340" w:lineRule="exact"/>
              <w:jc w:val="center"/>
              <w:rPr>
                <w:bCs/>
                <w:sz w:val="24"/>
                <w:szCs w:val="24"/>
              </w:rPr>
            </w:pPr>
          </w:p>
          <w:p w14:paraId="021BFB1E">
            <w:pPr>
              <w:pStyle w:val="21"/>
              <w:adjustRightInd w:val="0"/>
              <w:snapToGrid w:val="0"/>
              <w:spacing w:before="0" w:beforeAutospacing="0" w:after="0" w:afterAutospacing="0" w:line="340" w:lineRule="exact"/>
              <w:jc w:val="center"/>
              <w:rPr>
                <w:bCs/>
                <w:sz w:val="24"/>
                <w:szCs w:val="24"/>
              </w:rPr>
            </w:pPr>
          </w:p>
          <w:p w14:paraId="63BF8FA4">
            <w:pPr>
              <w:pStyle w:val="21"/>
              <w:adjustRightInd w:val="0"/>
              <w:snapToGrid w:val="0"/>
              <w:spacing w:before="0" w:beforeAutospacing="0" w:after="0" w:afterAutospacing="0" w:line="340" w:lineRule="exact"/>
              <w:jc w:val="center"/>
              <w:rPr>
                <w:bCs/>
                <w:sz w:val="24"/>
                <w:szCs w:val="24"/>
              </w:rPr>
            </w:pPr>
          </w:p>
          <w:p w14:paraId="6AE56EB7">
            <w:pPr>
              <w:pStyle w:val="21"/>
              <w:adjustRightInd w:val="0"/>
              <w:snapToGrid w:val="0"/>
              <w:spacing w:before="0" w:beforeAutospacing="0" w:after="0" w:afterAutospacing="0" w:line="340" w:lineRule="exact"/>
              <w:jc w:val="center"/>
              <w:rPr>
                <w:bCs/>
                <w:sz w:val="24"/>
                <w:szCs w:val="24"/>
              </w:rPr>
            </w:pPr>
          </w:p>
          <w:p w14:paraId="3ABA2AC4">
            <w:pPr>
              <w:pStyle w:val="21"/>
              <w:adjustRightInd w:val="0"/>
              <w:snapToGrid w:val="0"/>
              <w:spacing w:before="0" w:beforeAutospacing="0" w:after="0" w:afterAutospacing="0" w:line="340" w:lineRule="exact"/>
              <w:jc w:val="center"/>
              <w:rPr>
                <w:bCs/>
                <w:sz w:val="24"/>
                <w:szCs w:val="24"/>
              </w:rPr>
            </w:pPr>
          </w:p>
          <w:p w14:paraId="293170B1">
            <w:pPr>
              <w:pStyle w:val="21"/>
              <w:adjustRightInd w:val="0"/>
              <w:snapToGrid w:val="0"/>
              <w:spacing w:before="0" w:beforeAutospacing="0" w:after="0" w:afterAutospacing="0" w:line="340" w:lineRule="exact"/>
              <w:jc w:val="center"/>
              <w:rPr>
                <w:bCs/>
                <w:sz w:val="24"/>
                <w:szCs w:val="24"/>
              </w:rPr>
            </w:pPr>
          </w:p>
          <w:p w14:paraId="5D63B4E8">
            <w:pPr>
              <w:pStyle w:val="21"/>
              <w:adjustRightInd w:val="0"/>
              <w:snapToGrid w:val="0"/>
              <w:spacing w:before="0" w:beforeAutospacing="0" w:after="0" w:afterAutospacing="0" w:line="340" w:lineRule="exact"/>
              <w:jc w:val="center"/>
              <w:rPr>
                <w:bCs/>
                <w:sz w:val="24"/>
                <w:szCs w:val="24"/>
              </w:rPr>
            </w:pPr>
          </w:p>
          <w:p w14:paraId="2E32B2D8">
            <w:pPr>
              <w:pStyle w:val="21"/>
              <w:adjustRightInd w:val="0"/>
              <w:snapToGrid w:val="0"/>
              <w:spacing w:before="0" w:beforeAutospacing="0" w:after="0" w:afterAutospacing="0" w:line="340" w:lineRule="exact"/>
              <w:jc w:val="center"/>
              <w:rPr>
                <w:bCs/>
                <w:sz w:val="24"/>
                <w:szCs w:val="24"/>
              </w:rPr>
            </w:pPr>
          </w:p>
          <w:p w14:paraId="1B4B42C7">
            <w:pPr>
              <w:pStyle w:val="21"/>
              <w:adjustRightInd w:val="0"/>
              <w:snapToGrid w:val="0"/>
              <w:spacing w:before="0" w:beforeAutospacing="0" w:after="0" w:afterAutospacing="0" w:line="340" w:lineRule="exact"/>
              <w:jc w:val="center"/>
              <w:rPr>
                <w:bCs/>
                <w:sz w:val="24"/>
                <w:szCs w:val="24"/>
              </w:rPr>
            </w:pPr>
          </w:p>
          <w:p w14:paraId="2E5E41DF">
            <w:pPr>
              <w:pStyle w:val="21"/>
              <w:adjustRightInd w:val="0"/>
              <w:snapToGrid w:val="0"/>
              <w:spacing w:before="0" w:beforeAutospacing="0" w:after="0" w:afterAutospacing="0" w:line="340" w:lineRule="exact"/>
              <w:jc w:val="center"/>
              <w:rPr>
                <w:bCs/>
                <w:sz w:val="24"/>
                <w:szCs w:val="24"/>
              </w:rPr>
            </w:pPr>
          </w:p>
          <w:p w14:paraId="1C30CB17">
            <w:pPr>
              <w:pStyle w:val="21"/>
              <w:adjustRightInd w:val="0"/>
              <w:snapToGrid w:val="0"/>
              <w:spacing w:before="0" w:beforeAutospacing="0" w:after="0" w:afterAutospacing="0" w:line="340" w:lineRule="exact"/>
              <w:jc w:val="center"/>
              <w:rPr>
                <w:bCs/>
                <w:sz w:val="24"/>
                <w:szCs w:val="24"/>
              </w:rPr>
            </w:pPr>
          </w:p>
          <w:p w14:paraId="26A408FD">
            <w:pPr>
              <w:adjustRightInd w:val="0"/>
              <w:snapToGrid w:val="0"/>
              <w:jc w:val="center"/>
              <w:rPr>
                <w:bCs/>
                <w:sz w:val="24"/>
                <w:szCs w:val="24"/>
              </w:rPr>
            </w:pPr>
          </w:p>
          <w:p w14:paraId="7EE3F8A9">
            <w:pPr>
              <w:adjustRightInd w:val="0"/>
              <w:snapToGrid w:val="0"/>
              <w:jc w:val="center"/>
              <w:rPr>
                <w:bCs/>
                <w:sz w:val="24"/>
                <w:szCs w:val="24"/>
              </w:rPr>
            </w:pPr>
          </w:p>
          <w:p w14:paraId="3A27A6F1">
            <w:pPr>
              <w:adjustRightInd w:val="0"/>
              <w:snapToGrid w:val="0"/>
              <w:jc w:val="center"/>
              <w:rPr>
                <w:bCs/>
                <w:sz w:val="24"/>
                <w:szCs w:val="24"/>
              </w:rPr>
            </w:pPr>
          </w:p>
          <w:p w14:paraId="6FDECBDB">
            <w:pPr>
              <w:adjustRightInd w:val="0"/>
              <w:snapToGrid w:val="0"/>
              <w:jc w:val="center"/>
              <w:rPr>
                <w:bCs/>
                <w:sz w:val="24"/>
                <w:szCs w:val="24"/>
              </w:rPr>
            </w:pPr>
          </w:p>
          <w:p w14:paraId="5DF795FA">
            <w:pPr>
              <w:adjustRightInd w:val="0"/>
              <w:snapToGrid w:val="0"/>
              <w:jc w:val="center"/>
              <w:rPr>
                <w:bCs/>
                <w:sz w:val="24"/>
                <w:szCs w:val="24"/>
              </w:rPr>
            </w:pPr>
          </w:p>
          <w:p w14:paraId="357EB5AD">
            <w:pPr>
              <w:adjustRightInd w:val="0"/>
              <w:snapToGrid w:val="0"/>
              <w:jc w:val="center"/>
              <w:rPr>
                <w:bCs/>
                <w:sz w:val="24"/>
                <w:szCs w:val="24"/>
              </w:rPr>
            </w:pPr>
          </w:p>
          <w:p w14:paraId="3D679738">
            <w:pPr>
              <w:adjustRightInd w:val="0"/>
              <w:snapToGrid w:val="0"/>
              <w:jc w:val="center"/>
              <w:rPr>
                <w:bCs/>
                <w:sz w:val="24"/>
                <w:szCs w:val="24"/>
              </w:rPr>
            </w:pPr>
          </w:p>
          <w:p w14:paraId="3A58BD1F">
            <w:pPr>
              <w:adjustRightInd w:val="0"/>
              <w:snapToGrid w:val="0"/>
              <w:jc w:val="center"/>
              <w:rPr>
                <w:bCs/>
                <w:sz w:val="24"/>
                <w:szCs w:val="24"/>
              </w:rPr>
            </w:pPr>
          </w:p>
          <w:p w14:paraId="4D6D1C8E">
            <w:pPr>
              <w:adjustRightInd w:val="0"/>
              <w:snapToGrid w:val="0"/>
              <w:jc w:val="center"/>
              <w:rPr>
                <w:bCs/>
                <w:sz w:val="24"/>
                <w:szCs w:val="24"/>
              </w:rPr>
            </w:pPr>
          </w:p>
          <w:p w14:paraId="74FB3C72">
            <w:pPr>
              <w:adjustRightInd w:val="0"/>
              <w:snapToGrid w:val="0"/>
              <w:jc w:val="center"/>
              <w:rPr>
                <w:bCs/>
                <w:sz w:val="24"/>
                <w:szCs w:val="24"/>
              </w:rPr>
            </w:pPr>
          </w:p>
          <w:p w14:paraId="0D093566">
            <w:pPr>
              <w:adjustRightInd w:val="0"/>
              <w:snapToGrid w:val="0"/>
              <w:jc w:val="center"/>
              <w:rPr>
                <w:bCs/>
                <w:sz w:val="24"/>
                <w:szCs w:val="24"/>
              </w:rPr>
            </w:pPr>
          </w:p>
          <w:p w14:paraId="4CA89634">
            <w:pPr>
              <w:adjustRightInd w:val="0"/>
              <w:snapToGrid w:val="0"/>
              <w:jc w:val="center"/>
              <w:rPr>
                <w:bCs/>
                <w:sz w:val="24"/>
                <w:szCs w:val="24"/>
              </w:rPr>
            </w:pPr>
          </w:p>
          <w:p w14:paraId="25168C93">
            <w:pPr>
              <w:adjustRightInd w:val="0"/>
              <w:snapToGrid w:val="0"/>
              <w:jc w:val="center"/>
              <w:rPr>
                <w:bCs/>
                <w:sz w:val="24"/>
                <w:szCs w:val="24"/>
              </w:rPr>
            </w:pPr>
          </w:p>
          <w:p w14:paraId="34E36859">
            <w:pPr>
              <w:adjustRightInd w:val="0"/>
              <w:snapToGrid w:val="0"/>
              <w:jc w:val="center"/>
              <w:rPr>
                <w:bCs/>
                <w:sz w:val="24"/>
                <w:szCs w:val="24"/>
              </w:rPr>
            </w:pPr>
          </w:p>
          <w:p w14:paraId="6355FFEB">
            <w:pPr>
              <w:adjustRightInd w:val="0"/>
              <w:snapToGrid w:val="0"/>
              <w:jc w:val="center"/>
              <w:rPr>
                <w:bCs/>
                <w:sz w:val="24"/>
                <w:szCs w:val="24"/>
              </w:rPr>
            </w:pPr>
          </w:p>
          <w:p w14:paraId="123C75A7">
            <w:pPr>
              <w:pStyle w:val="11"/>
            </w:pPr>
          </w:p>
          <w:p w14:paraId="39D89CBF">
            <w:pPr>
              <w:adjustRightInd w:val="0"/>
              <w:snapToGrid w:val="0"/>
              <w:jc w:val="center"/>
              <w:rPr>
                <w:bCs/>
                <w:sz w:val="24"/>
                <w:szCs w:val="24"/>
              </w:rPr>
            </w:pPr>
          </w:p>
          <w:p w14:paraId="4A73B6CD">
            <w:pPr>
              <w:adjustRightInd w:val="0"/>
              <w:snapToGrid w:val="0"/>
              <w:jc w:val="center"/>
              <w:rPr>
                <w:bCs/>
                <w:sz w:val="24"/>
                <w:szCs w:val="24"/>
              </w:rPr>
            </w:pPr>
          </w:p>
          <w:p w14:paraId="775B1359">
            <w:pPr>
              <w:adjustRightInd w:val="0"/>
              <w:snapToGrid w:val="0"/>
              <w:jc w:val="center"/>
              <w:rPr>
                <w:bCs/>
                <w:sz w:val="24"/>
                <w:szCs w:val="24"/>
              </w:rPr>
            </w:pPr>
          </w:p>
          <w:p w14:paraId="54BB8C0F">
            <w:pPr>
              <w:adjustRightInd w:val="0"/>
              <w:snapToGrid w:val="0"/>
              <w:jc w:val="center"/>
              <w:rPr>
                <w:bCs/>
                <w:sz w:val="24"/>
                <w:szCs w:val="24"/>
              </w:rPr>
            </w:pPr>
            <w:r>
              <w:rPr>
                <w:bCs/>
                <w:sz w:val="24"/>
                <w:szCs w:val="24"/>
              </w:rPr>
              <w:t>运营</w:t>
            </w:r>
          </w:p>
          <w:p w14:paraId="47F6AA77">
            <w:pPr>
              <w:adjustRightInd w:val="0"/>
              <w:snapToGrid w:val="0"/>
              <w:jc w:val="center"/>
              <w:rPr>
                <w:bCs/>
                <w:sz w:val="24"/>
                <w:szCs w:val="24"/>
              </w:rPr>
            </w:pPr>
            <w:r>
              <w:rPr>
                <w:bCs/>
                <w:sz w:val="24"/>
                <w:szCs w:val="24"/>
              </w:rPr>
              <w:t>期环</w:t>
            </w:r>
          </w:p>
          <w:p w14:paraId="0CD14AFD">
            <w:pPr>
              <w:adjustRightInd w:val="0"/>
              <w:snapToGrid w:val="0"/>
              <w:jc w:val="center"/>
              <w:rPr>
                <w:bCs/>
                <w:sz w:val="24"/>
                <w:szCs w:val="24"/>
              </w:rPr>
            </w:pPr>
            <w:r>
              <w:rPr>
                <w:bCs/>
                <w:sz w:val="24"/>
                <w:szCs w:val="24"/>
              </w:rPr>
              <w:t>境影</w:t>
            </w:r>
          </w:p>
          <w:p w14:paraId="50BF6B15">
            <w:pPr>
              <w:adjustRightInd w:val="0"/>
              <w:snapToGrid w:val="0"/>
              <w:jc w:val="center"/>
              <w:rPr>
                <w:bCs/>
                <w:sz w:val="24"/>
                <w:szCs w:val="24"/>
              </w:rPr>
            </w:pPr>
            <w:r>
              <w:rPr>
                <w:bCs/>
                <w:sz w:val="24"/>
                <w:szCs w:val="24"/>
              </w:rPr>
              <w:t>响和</w:t>
            </w:r>
          </w:p>
          <w:p w14:paraId="64EF2EB4">
            <w:pPr>
              <w:adjustRightInd w:val="0"/>
              <w:snapToGrid w:val="0"/>
              <w:jc w:val="center"/>
              <w:rPr>
                <w:bCs/>
                <w:sz w:val="24"/>
                <w:szCs w:val="24"/>
              </w:rPr>
            </w:pPr>
            <w:r>
              <w:rPr>
                <w:bCs/>
                <w:sz w:val="24"/>
                <w:szCs w:val="24"/>
              </w:rPr>
              <w:t>保护</w:t>
            </w:r>
          </w:p>
          <w:p w14:paraId="2D3F055E">
            <w:pPr>
              <w:pStyle w:val="21"/>
              <w:adjustRightInd w:val="0"/>
              <w:snapToGrid w:val="0"/>
              <w:spacing w:before="0" w:beforeAutospacing="0" w:after="0" w:afterAutospacing="0" w:line="340" w:lineRule="exact"/>
              <w:jc w:val="center"/>
              <w:rPr>
                <w:bCs/>
                <w:sz w:val="24"/>
                <w:szCs w:val="24"/>
              </w:rPr>
            </w:pPr>
            <w:r>
              <w:rPr>
                <w:bCs/>
                <w:sz w:val="24"/>
                <w:szCs w:val="24"/>
              </w:rPr>
              <w:t>措施</w:t>
            </w:r>
          </w:p>
          <w:p w14:paraId="0850C816">
            <w:pPr>
              <w:pStyle w:val="21"/>
              <w:adjustRightInd w:val="0"/>
              <w:snapToGrid w:val="0"/>
              <w:spacing w:before="0" w:beforeAutospacing="0" w:after="0" w:afterAutospacing="0" w:line="340" w:lineRule="exact"/>
              <w:jc w:val="center"/>
              <w:rPr>
                <w:bCs/>
                <w:sz w:val="24"/>
                <w:szCs w:val="24"/>
              </w:rPr>
            </w:pPr>
          </w:p>
          <w:p w14:paraId="2150043A">
            <w:pPr>
              <w:pStyle w:val="21"/>
              <w:adjustRightInd w:val="0"/>
              <w:snapToGrid w:val="0"/>
              <w:spacing w:before="0" w:beforeAutospacing="0" w:after="0" w:afterAutospacing="0" w:line="340" w:lineRule="exact"/>
              <w:jc w:val="center"/>
              <w:rPr>
                <w:bCs/>
                <w:sz w:val="24"/>
                <w:szCs w:val="24"/>
              </w:rPr>
            </w:pPr>
          </w:p>
          <w:p w14:paraId="668CE89C">
            <w:pPr>
              <w:pStyle w:val="21"/>
              <w:adjustRightInd w:val="0"/>
              <w:snapToGrid w:val="0"/>
              <w:spacing w:before="0" w:beforeAutospacing="0" w:after="0" w:afterAutospacing="0" w:line="340" w:lineRule="exact"/>
              <w:jc w:val="center"/>
              <w:rPr>
                <w:bCs/>
                <w:sz w:val="24"/>
                <w:szCs w:val="24"/>
              </w:rPr>
            </w:pPr>
          </w:p>
          <w:p w14:paraId="601E76E0">
            <w:pPr>
              <w:pStyle w:val="21"/>
              <w:adjustRightInd w:val="0"/>
              <w:snapToGrid w:val="0"/>
              <w:spacing w:before="0" w:beforeAutospacing="0" w:after="0" w:afterAutospacing="0" w:line="340" w:lineRule="exact"/>
              <w:jc w:val="center"/>
              <w:rPr>
                <w:bCs/>
                <w:sz w:val="24"/>
                <w:szCs w:val="24"/>
              </w:rPr>
            </w:pPr>
          </w:p>
          <w:p w14:paraId="7BD73A50">
            <w:pPr>
              <w:pStyle w:val="21"/>
              <w:adjustRightInd w:val="0"/>
              <w:snapToGrid w:val="0"/>
              <w:spacing w:before="0" w:beforeAutospacing="0" w:after="0" w:afterAutospacing="0" w:line="340" w:lineRule="exact"/>
              <w:jc w:val="center"/>
              <w:rPr>
                <w:bCs/>
                <w:sz w:val="24"/>
                <w:szCs w:val="24"/>
              </w:rPr>
            </w:pPr>
          </w:p>
          <w:p w14:paraId="10A56E6A">
            <w:pPr>
              <w:pStyle w:val="21"/>
              <w:adjustRightInd w:val="0"/>
              <w:snapToGrid w:val="0"/>
              <w:spacing w:before="0" w:beforeAutospacing="0" w:after="0" w:afterAutospacing="0" w:line="340" w:lineRule="exact"/>
              <w:jc w:val="center"/>
              <w:rPr>
                <w:bCs/>
                <w:sz w:val="24"/>
                <w:szCs w:val="24"/>
              </w:rPr>
            </w:pPr>
          </w:p>
          <w:p w14:paraId="141CC1F3">
            <w:pPr>
              <w:pStyle w:val="21"/>
              <w:adjustRightInd w:val="0"/>
              <w:snapToGrid w:val="0"/>
              <w:spacing w:before="0" w:beforeAutospacing="0" w:after="0" w:afterAutospacing="0" w:line="340" w:lineRule="exact"/>
              <w:jc w:val="center"/>
              <w:rPr>
                <w:bCs/>
                <w:sz w:val="24"/>
                <w:szCs w:val="24"/>
              </w:rPr>
            </w:pPr>
          </w:p>
          <w:p w14:paraId="07977D28">
            <w:pPr>
              <w:pStyle w:val="21"/>
              <w:adjustRightInd w:val="0"/>
              <w:snapToGrid w:val="0"/>
              <w:spacing w:before="0" w:beforeAutospacing="0" w:after="0" w:afterAutospacing="0" w:line="340" w:lineRule="exact"/>
              <w:jc w:val="center"/>
              <w:rPr>
                <w:bCs/>
                <w:sz w:val="24"/>
                <w:szCs w:val="24"/>
              </w:rPr>
            </w:pPr>
          </w:p>
          <w:p w14:paraId="5F16CFC4">
            <w:pPr>
              <w:pStyle w:val="21"/>
              <w:adjustRightInd w:val="0"/>
              <w:snapToGrid w:val="0"/>
              <w:spacing w:before="0" w:beforeAutospacing="0" w:after="0" w:afterAutospacing="0" w:line="340" w:lineRule="exact"/>
              <w:jc w:val="center"/>
              <w:rPr>
                <w:bCs/>
                <w:sz w:val="24"/>
                <w:szCs w:val="24"/>
              </w:rPr>
            </w:pPr>
          </w:p>
          <w:p w14:paraId="2656BD7A">
            <w:pPr>
              <w:pStyle w:val="21"/>
              <w:adjustRightInd w:val="0"/>
              <w:snapToGrid w:val="0"/>
              <w:spacing w:before="0" w:beforeAutospacing="0" w:after="0" w:afterAutospacing="0" w:line="340" w:lineRule="exact"/>
              <w:jc w:val="center"/>
              <w:rPr>
                <w:bCs/>
                <w:sz w:val="24"/>
                <w:szCs w:val="24"/>
              </w:rPr>
            </w:pPr>
          </w:p>
          <w:p w14:paraId="257BE531">
            <w:pPr>
              <w:pStyle w:val="21"/>
              <w:adjustRightInd w:val="0"/>
              <w:snapToGrid w:val="0"/>
              <w:spacing w:before="0" w:beforeAutospacing="0" w:after="0" w:afterAutospacing="0" w:line="340" w:lineRule="exact"/>
              <w:jc w:val="center"/>
              <w:rPr>
                <w:bCs/>
                <w:sz w:val="24"/>
                <w:szCs w:val="24"/>
              </w:rPr>
            </w:pPr>
          </w:p>
          <w:p w14:paraId="1F25C3D2">
            <w:pPr>
              <w:pStyle w:val="21"/>
              <w:adjustRightInd w:val="0"/>
              <w:snapToGrid w:val="0"/>
              <w:spacing w:before="0" w:beforeAutospacing="0" w:after="0" w:afterAutospacing="0" w:line="340" w:lineRule="exact"/>
              <w:jc w:val="center"/>
              <w:rPr>
                <w:bCs/>
                <w:sz w:val="24"/>
                <w:szCs w:val="24"/>
              </w:rPr>
            </w:pPr>
          </w:p>
          <w:p w14:paraId="67A9E13D">
            <w:pPr>
              <w:pStyle w:val="21"/>
              <w:adjustRightInd w:val="0"/>
              <w:snapToGrid w:val="0"/>
              <w:spacing w:before="0" w:beforeAutospacing="0" w:after="0" w:afterAutospacing="0" w:line="340" w:lineRule="exact"/>
              <w:jc w:val="center"/>
              <w:rPr>
                <w:bCs/>
                <w:sz w:val="24"/>
                <w:szCs w:val="24"/>
              </w:rPr>
            </w:pPr>
          </w:p>
          <w:p w14:paraId="7B1B1E01">
            <w:pPr>
              <w:pStyle w:val="21"/>
              <w:adjustRightInd w:val="0"/>
              <w:snapToGrid w:val="0"/>
              <w:spacing w:before="0" w:beforeAutospacing="0" w:after="0" w:afterAutospacing="0" w:line="340" w:lineRule="exact"/>
              <w:jc w:val="center"/>
              <w:rPr>
                <w:bCs/>
                <w:sz w:val="24"/>
                <w:szCs w:val="24"/>
              </w:rPr>
            </w:pPr>
          </w:p>
          <w:p w14:paraId="56992AEA">
            <w:pPr>
              <w:pStyle w:val="21"/>
              <w:adjustRightInd w:val="0"/>
              <w:snapToGrid w:val="0"/>
              <w:spacing w:before="0" w:beforeAutospacing="0" w:after="0" w:afterAutospacing="0" w:line="340" w:lineRule="exact"/>
              <w:jc w:val="center"/>
              <w:rPr>
                <w:bCs/>
                <w:sz w:val="24"/>
                <w:szCs w:val="24"/>
              </w:rPr>
            </w:pPr>
          </w:p>
          <w:p w14:paraId="530FE68F">
            <w:pPr>
              <w:pStyle w:val="21"/>
              <w:adjustRightInd w:val="0"/>
              <w:snapToGrid w:val="0"/>
              <w:spacing w:before="0" w:beforeAutospacing="0" w:after="0" w:afterAutospacing="0" w:line="340" w:lineRule="exact"/>
              <w:jc w:val="center"/>
              <w:rPr>
                <w:bCs/>
                <w:sz w:val="24"/>
                <w:szCs w:val="24"/>
              </w:rPr>
            </w:pPr>
          </w:p>
          <w:p w14:paraId="3ED9BA9E">
            <w:pPr>
              <w:pStyle w:val="21"/>
              <w:adjustRightInd w:val="0"/>
              <w:snapToGrid w:val="0"/>
              <w:spacing w:before="0" w:beforeAutospacing="0" w:after="0" w:afterAutospacing="0" w:line="340" w:lineRule="exact"/>
              <w:jc w:val="center"/>
              <w:rPr>
                <w:bCs/>
                <w:sz w:val="24"/>
                <w:szCs w:val="24"/>
              </w:rPr>
            </w:pPr>
          </w:p>
          <w:p w14:paraId="5C67D9C9">
            <w:pPr>
              <w:pStyle w:val="21"/>
              <w:adjustRightInd w:val="0"/>
              <w:snapToGrid w:val="0"/>
              <w:spacing w:before="0" w:beforeAutospacing="0" w:after="0" w:afterAutospacing="0" w:line="340" w:lineRule="exact"/>
              <w:jc w:val="center"/>
              <w:rPr>
                <w:bCs/>
                <w:sz w:val="24"/>
                <w:szCs w:val="24"/>
              </w:rPr>
            </w:pPr>
          </w:p>
          <w:p w14:paraId="4FCE68D3">
            <w:pPr>
              <w:pStyle w:val="21"/>
              <w:adjustRightInd w:val="0"/>
              <w:snapToGrid w:val="0"/>
              <w:spacing w:before="0" w:beforeAutospacing="0" w:after="0" w:afterAutospacing="0" w:line="340" w:lineRule="exact"/>
              <w:jc w:val="center"/>
              <w:rPr>
                <w:bCs/>
                <w:sz w:val="24"/>
                <w:szCs w:val="24"/>
              </w:rPr>
            </w:pPr>
          </w:p>
          <w:p w14:paraId="0B7C36B5">
            <w:pPr>
              <w:pStyle w:val="21"/>
              <w:adjustRightInd w:val="0"/>
              <w:snapToGrid w:val="0"/>
              <w:spacing w:before="0" w:beforeAutospacing="0" w:after="0" w:afterAutospacing="0" w:line="340" w:lineRule="exact"/>
              <w:jc w:val="center"/>
              <w:rPr>
                <w:bCs/>
                <w:sz w:val="24"/>
                <w:szCs w:val="24"/>
              </w:rPr>
            </w:pPr>
          </w:p>
          <w:p w14:paraId="56F5D787">
            <w:pPr>
              <w:pStyle w:val="21"/>
              <w:adjustRightInd w:val="0"/>
              <w:snapToGrid w:val="0"/>
              <w:spacing w:before="0" w:beforeAutospacing="0" w:after="0" w:afterAutospacing="0" w:line="340" w:lineRule="exact"/>
              <w:jc w:val="center"/>
              <w:rPr>
                <w:bCs/>
                <w:sz w:val="24"/>
                <w:szCs w:val="24"/>
              </w:rPr>
            </w:pPr>
          </w:p>
          <w:p w14:paraId="0CF311A1">
            <w:pPr>
              <w:pStyle w:val="21"/>
              <w:adjustRightInd w:val="0"/>
              <w:snapToGrid w:val="0"/>
              <w:spacing w:before="0" w:beforeAutospacing="0" w:after="0" w:afterAutospacing="0" w:line="340" w:lineRule="exact"/>
              <w:jc w:val="center"/>
              <w:rPr>
                <w:bCs/>
                <w:sz w:val="24"/>
                <w:szCs w:val="24"/>
              </w:rPr>
            </w:pPr>
          </w:p>
          <w:p w14:paraId="3DCE8D7A">
            <w:pPr>
              <w:pStyle w:val="21"/>
              <w:adjustRightInd w:val="0"/>
              <w:snapToGrid w:val="0"/>
              <w:spacing w:before="0" w:beforeAutospacing="0" w:after="0" w:afterAutospacing="0" w:line="340" w:lineRule="exact"/>
              <w:jc w:val="center"/>
              <w:rPr>
                <w:bCs/>
                <w:sz w:val="24"/>
                <w:szCs w:val="24"/>
              </w:rPr>
            </w:pPr>
          </w:p>
          <w:p w14:paraId="7DE511A3">
            <w:pPr>
              <w:pStyle w:val="21"/>
              <w:adjustRightInd w:val="0"/>
              <w:snapToGrid w:val="0"/>
              <w:spacing w:before="0" w:beforeAutospacing="0" w:after="0" w:afterAutospacing="0" w:line="340" w:lineRule="exact"/>
              <w:jc w:val="center"/>
              <w:rPr>
                <w:bCs/>
                <w:sz w:val="24"/>
                <w:szCs w:val="24"/>
              </w:rPr>
            </w:pPr>
          </w:p>
          <w:p w14:paraId="1EC90292">
            <w:pPr>
              <w:pStyle w:val="21"/>
              <w:adjustRightInd w:val="0"/>
              <w:snapToGrid w:val="0"/>
              <w:spacing w:before="0" w:beforeAutospacing="0" w:after="0" w:afterAutospacing="0" w:line="340" w:lineRule="exact"/>
              <w:jc w:val="center"/>
              <w:rPr>
                <w:bCs/>
                <w:sz w:val="24"/>
                <w:szCs w:val="24"/>
              </w:rPr>
            </w:pPr>
          </w:p>
          <w:p w14:paraId="61FD7A09">
            <w:pPr>
              <w:pStyle w:val="21"/>
              <w:adjustRightInd w:val="0"/>
              <w:snapToGrid w:val="0"/>
              <w:spacing w:before="0" w:beforeAutospacing="0" w:after="0" w:afterAutospacing="0" w:line="340" w:lineRule="exact"/>
              <w:jc w:val="center"/>
              <w:rPr>
                <w:bCs/>
                <w:sz w:val="24"/>
                <w:szCs w:val="24"/>
              </w:rPr>
            </w:pPr>
          </w:p>
          <w:p w14:paraId="7BAF7399">
            <w:pPr>
              <w:pStyle w:val="21"/>
              <w:adjustRightInd w:val="0"/>
              <w:snapToGrid w:val="0"/>
              <w:spacing w:before="0" w:beforeAutospacing="0" w:after="0" w:afterAutospacing="0" w:line="340" w:lineRule="exact"/>
              <w:jc w:val="center"/>
              <w:rPr>
                <w:bCs/>
                <w:sz w:val="24"/>
                <w:szCs w:val="24"/>
              </w:rPr>
            </w:pPr>
          </w:p>
          <w:p w14:paraId="354EC56C">
            <w:pPr>
              <w:adjustRightInd w:val="0"/>
              <w:snapToGrid w:val="0"/>
              <w:jc w:val="center"/>
              <w:rPr>
                <w:bCs/>
                <w:sz w:val="24"/>
                <w:szCs w:val="24"/>
              </w:rPr>
            </w:pPr>
          </w:p>
          <w:p w14:paraId="766979B9">
            <w:pPr>
              <w:adjustRightInd w:val="0"/>
              <w:snapToGrid w:val="0"/>
              <w:jc w:val="center"/>
              <w:rPr>
                <w:bCs/>
                <w:sz w:val="24"/>
                <w:szCs w:val="24"/>
              </w:rPr>
            </w:pPr>
          </w:p>
          <w:p w14:paraId="59D164BA">
            <w:pPr>
              <w:adjustRightInd w:val="0"/>
              <w:snapToGrid w:val="0"/>
              <w:jc w:val="center"/>
              <w:rPr>
                <w:bCs/>
                <w:sz w:val="24"/>
                <w:szCs w:val="24"/>
              </w:rPr>
            </w:pPr>
          </w:p>
          <w:p w14:paraId="30C4FA49">
            <w:pPr>
              <w:adjustRightInd w:val="0"/>
              <w:snapToGrid w:val="0"/>
              <w:jc w:val="center"/>
              <w:rPr>
                <w:bCs/>
                <w:sz w:val="24"/>
                <w:szCs w:val="24"/>
              </w:rPr>
            </w:pPr>
          </w:p>
          <w:p w14:paraId="27B4B63A">
            <w:pPr>
              <w:adjustRightInd w:val="0"/>
              <w:snapToGrid w:val="0"/>
              <w:jc w:val="center"/>
              <w:rPr>
                <w:bCs/>
                <w:sz w:val="24"/>
                <w:szCs w:val="24"/>
              </w:rPr>
            </w:pPr>
          </w:p>
          <w:p w14:paraId="7D5848F9">
            <w:pPr>
              <w:adjustRightInd w:val="0"/>
              <w:snapToGrid w:val="0"/>
              <w:jc w:val="center"/>
              <w:rPr>
                <w:bCs/>
                <w:sz w:val="24"/>
                <w:szCs w:val="24"/>
              </w:rPr>
            </w:pPr>
          </w:p>
          <w:p w14:paraId="12C7A443">
            <w:pPr>
              <w:adjustRightInd w:val="0"/>
              <w:snapToGrid w:val="0"/>
              <w:jc w:val="center"/>
              <w:rPr>
                <w:bCs/>
                <w:sz w:val="24"/>
                <w:szCs w:val="24"/>
              </w:rPr>
            </w:pPr>
          </w:p>
          <w:p w14:paraId="3F017643">
            <w:pPr>
              <w:adjustRightInd w:val="0"/>
              <w:snapToGrid w:val="0"/>
              <w:jc w:val="center"/>
              <w:rPr>
                <w:bCs/>
                <w:sz w:val="24"/>
                <w:szCs w:val="24"/>
              </w:rPr>
            </w:pPr>
          </w:p>
          <w:p w14:paraId="3F9C8514">
            <w:pPr>
              <w:adjustRightInd w:val="0"/>
              <w:snapToGrid w:val="0"/>
              <w:jc w:val="center"/>
              <w:rPr>
                <w:bCs/>
                <w:sz w:val="24"/>
                <w:szCs w:val="24"/>
              </w:rPr>
            </w:pPr>
          </w:p>
          <w:p w14:paraId="1328A28C">
            <w:pPr>
              <w:adjustRightInd w:val="0"/>
              <w:snapToGrid w:val="0"/>
              <w:jc w:val="center"/>
              <w:rPr>
                <w:bCs/>
                <w:sz w:val="24"/>
                <w:szCs w:val="24"/>
              </w:rPr>
            </w:pPr>
          </w:p>
          <w:p w14:paraId="7FCAEB04">
            <w:pPr>
              <w:adjustRightInd w:val="0"/>
              <w:snapToGrid w:val="0"/>
              <w:jc w:val="center"/>
              <w:rPr>
                <w:bCs/>
                <w:sz w:val="24"/>
                <w:szCs w:val="24"/>
              </w:rPr>
            </w:pPr>
          </w:p>
          <w:p w14:paraId="75DA3349">
            <w:pPr>
              <w:adjustRightInd w:val="0"/>
              <w:snapToGrid w:val="0"/>
              <w:jc w:val="center"/>
              <w:rPr>
                <w:bCs/>
                <w:sz w:val="24"/>
                <w:szCs w:val="24"/>
              </w:rPr>
            </w:pPr>
          </w:p>
          <w:p w14:paraId="63F57DF9">
            <w:pPr>
              <w:adjustRightInd w:val="0"/>
              <w:snapToGrid w:val="0"/>
              <w:jc w:val="center"/>
              <w:rPr>
                <w:bCs/>
                <w:sz w:val="24"/>
                <w:szCs w:val="24"/>
              </w:rPr>
            </w:pPr>
            <w:r>
              <w:rPr>
                <w:bCs/>
                <w:sz w:val="24"/>
                <w:szCs w:val="24"/>
              </w:rPr>
              <w:t>运营</w:t>
            </w:r>
          </w:p>
          <w:p w14:paraId="2F5260E3">
            <w:pPr>
              <w:adjustRightInd w:val="0"/>
              <w:snapToGrid w:val="0"/>
              <w:jc w:val="center"/>
              <w:rPr>
                <w:bCs/>
                <w:sz w:val="24"/>
                <w:szCs w:val="24"/>
              </w:rPr>
            </w:pPr>
            <w:r>
              <w:rPr>
                <w:bCs/>
                <w:sz w:val="24"/>
                <w:szCs w:val="24"/>
              </w:rPr>
              <w:t>期环</w:t>
            </w:r>
          </w:p>
          <w:p w14:paraId="5E523281">
            <w:pPr>
              <w:adjustRightInd w:val="0"/>
              <w:snapToGrid w:val="0"/>
              <w:jc w:val="center"/>
              <w:rPr>
                <w:bCs/>
                <w:sz w:val="24"/>
                <w:szCs w:val="24"/>
              </w:rPr>
            </w:pPr>
            <w:r>
              <w:rPr>
                <w:bCs/>
                <w:sz w:val="24"/>
                <w:szCs w:val="24"/>
              </w:rPr>
              <w:t>境影</w:t>
            </w:r>
          </w:p>
          <w:p w14:paraId="04E6C253">
            <w:pPr>
              <w:adjustRightInd w:val="0"/>
              <w:snapToGrid w:val="0"/>
              <w:jc w:val="center"/>
              <w:rPr>
                <w:bCs/>
                <w:sz w:val="24"/>
                <w:szCs w:val="24"/>
              </w:rPr>
            </w:pPr>
            <w:r>
              <w:rPr>
                <w:bCs/>
                <w:sz w:val="24"/>
                <w:szCs w:val="24"/>
              </w:rPr>
              <w:t>响和</w:t>
            </w:r>
          </w:p>
          <w:p w14:paraId="3AC795EA">
            <w:pPr>
              <w:adjustRightInd w:val="0"/>
              <w:snapToGrid w:val="0"/>
              <w:jc w:val="center"/>
              <w:rPr>
                <w:bCs/>
                <w:sz w:val="24"/>
                <w:szCs w:val="24"/>
              </w:rPr>
            </w:pPr>
            <w:r>
              <w:rPr>
                <w:bCs/>
                <w:sz w:val="24"/>
                <w:szCs w:val="24"/>
              </w:rPr>
              <w:t>保护</w:t>
            </w:r>
          </w:p>
          <w:p w14:paraId="6C3B9799">
            <w:pPr>
              <w:pStyle w:val="21"/>
              <w:adjustRightInd w:val="0"/>
              <w:snapToGrid w:val="0"/>
              <w:spacing w:before="0" w:beforeAutospacing="0" w:after="0" w:afterAutospacing="0" w:line="340" w:lineRule="exact"/>
              <w:jc w:val="center"/>
              <w:rPr>
                <w:bCs/>
                <w:sz w:val="24"/>
                <w:szCs w:val="24"/>
              </w:rPr>
            </w:pPr>
            <w:r>
              <w:rPr>
                <w:bCs/>
                <w:sz w:val="24"/>
                <w:szCs w:val="24"/>
              </w:rPr>
              <w:t>措施</w:t>
            </w:r>
          </w:p>
          <w:p w14:paraId="4AB6C768">
            <w:pPr>
              <w:pStyle w:val="21"/>
              <w:adjustRightInd w:val="0"/>
              <w:snapToGrid w:val="0"/>
              <w:spacing w:before="0" w:beforeAutospacing="0" w:after="0" w:afterAutospacing="0" w:line="340" w:lineRule="exact"/>
              <w:jc w:val="center"/>
              <w:rPr>
                <w:bCs/>
                <w:sz w:val="24"/>
                <w:szCs w:val="24"/>
              </w:rPr>
            </w:pPr>
          </w:p>
          <w:p w14:paraId="0DBF636B">
            <w:pPr>
              <w:pStyle w:val="21"/>
              <w:adjustRightInd w:val="0"/>
              <w:snapToGrid w:val="0"/>
              <w:spacing w:before="0" w:beforeAutospacing="0" w:after="0" w:afterAutospacing="0" w:line="340" w:lineRule="exact"/>
              <w:jc w:val="center"/>
              <w:rPr>
                <w:bCs/>
                <w:sz w:val="24"/>
                <w:szCs w:val="24"/>
              </w:rPr>
            </w:pPr>
          </w:p>
          <w:p w14:paraId="77F19F33">
            <w:pPr>
              <w:pStyle w:val="21"/>
              <w:adjustRightInd w:val="0"/>
              <w:snapToGrid w:val="0"/>
              <w:spacing w:before="0" w:beforeAutospacing="0" w:after="0" w:afterAutospacing="0" w:line="340" w:lineRule="exact"/>
              <w:jc w:val="center"/>
              <w:rPr>
                <w:bCs/>
                <w:sz w:val="24"/>
                <w:szCs w:val="24"/>
              </w:rPr>
            </w:pPr>
          </w:p>
          <w:p w14:paraId="70882020">
            <w:pPr>
              <w:pStyle w:val="21"/>
              <w:adjustRightInd w:val="0"/>
              <w:snapToGrid w:val="0"/>
              <w:spacing w:before="0" w:beforeAutospacing="0" w:after="0" w:afterAutospacing="0" w:line="340" w:lineRule="exact"/>
              <w:jc w:val="center"/>
              <w:rPr>
                <w:bCs/>
                <w:sz w:val="24"/>
                <w:szCs w:val="24"/>
              </w:rPr>
            </w:pPr>
          </w:p>
          <w:p w14:paraId="16BCCF9F">
            <w:pPr>
              <w:pStyle w:val="21"/>
              <w:adjustRightInd w:val="0"/>
              <w:snapToGrid w:val="0"/>
              <w:spacing w:before="0" w:beforeAutospacing="0" w:after="0" w:afterAutospacing="0" w:line="340" w:lineRule="exact"/>
              <w:jc w:val="center"/>
              <w:rPr>
                <w:bCs/>
                <w:sz w:val="24"/>
                <w:szCs w:val="24"/>
              </w:rPr>
            </w:pPr>
          </w:p>
          <w:p w14:paraId="481443D3">
            <w:pPr>
              <w:pStyle w:val="21"/>
              <w:adjustRightInd w:val="0"/>
              <w:snapToGrid w:val="0"/>
              <w:spacing w:before="0" w:beforeAutospacing="0" w:after="0" w:afterAutospacing="0" w:line="340" w:lineRule="exact"/>
              <w:jc w:val="center"/>
              <w:rPr>
                <w:bCs/>
                <w:sz w:val="24"/>
                <w:szCs w:val="24"/>
              </w:rPr>
            </w:pPr>
          </w:p>
          <w:p w14:paraId="1331BB6C">
            <w:pPr>
              <w:pStyle w:val="21"/>
              <w:adjustRightInd w:val="0"/>
              <w:snapToGrid w:val="0"/>
              <w:spacing w:before="0" w:beforeAutospacing="0" w:after="0" w:afterAutospacing="0" w:line="340" w:lineRule="exact"/>
              <w:jc w:val="center"/>
              <w:rPr>
                <w:bCs/>
                <w:sz w:val="24"/>
                <w:szCs w:val="24"/>
              </w:rPr>
            </w:pPr>
          </w:p>
          <w:p w14:paraId="695D2D16">
            <w:pPr>
              <w:pStyle w:val="21"/>
              <w:adjustRightInd w:val="0"/>
              <w:snapToGrid w:val="0"/>
              <w:spacing w:before="0" w:beforeAutospacing="0" w:after="0" w:afterAutospacing="0" w:line="340" w:lineRule="exact"/>
              <w:jc w:val="center"/>
              <w:rPr>
                <w:bCs/>
                <w:sz w:val="24"/>
                <w:szCs w:val="24"/>
              </w:rPr>
            </w:pPr>
          </w:p>
          <w:p w14:paraId="09D5E15E">
            <w:pPr>
              <w:pStyle w:val="21"/>
              <w:adjustRightInd w:val="0"/>
              <w:snapToGrid w:val="0"/>
              <w:spacing w:before="0" w:beforeAutospacing="0" w:after="0" w:afterAutospacing="0" w:line="340" w:lineRule="exact"/>
              <w:jc w:val="center"/>
              <w:rPr>
                <w:bCs/>
                <w:sz w:val="24"/>
                <w:szCs w:val="24"/>
              </w:rPr>
            </w:pPr>
          </w:p>
          <w:p w14:paraId="0DC6412F">
            <w:pPr>
              <w:pStyle w:val="21"/>
              <w:adjustRightInd w:val="0"/>
              <w:snapToGrid w:val="0"/>
              <w:spacing w:before="0" w:beforeAutospacing="0" w:after="0" w:afterAutospacing="0" w:line="340" w:lineRule="exact"/>
              <w:jc w:val="center"/>
              <w:rPr>
                <w:bCs/>
                <w:sz w:val="24"/>
                <w:szCs w:val="24"/>
              </w:rPr>
            </w:pPr>
          </w:p>
          <w:p w14:paraId="04D14399">
            <w:pPr>
              <w:pStyle w:val="21"/>
              <w:adjustRightInd w:val="0"/>
              <w:snapToGrid w:val="0"/>
              <w:spacing w:before="0" w:beforeAutospacing="0" w:after="0" w:afterAutospacing="0" w:line="340" w:lineRule="exact"/>
              <w:jc w:val="center"/>
              <w:rPr>
                <w:bCs/>
                <w:sz w:val="24"/>
                <w:szCs w:val="24"/>
              </w:rPr>
            </w:pPr>
          </w:p>
          <w:p w14:paraId="7E7C785C">
            <w:pPr>
              <w:pStyle w:val="21"/>
              <w:adjustRightInd w:val="0"/>
              <w:snapToGrid w:val="0"/>
              <w:spacing w:before="0" w:beforeAutospacing="0" w:after="0" w:afterAutospacing="0" w:line="340" w:lineRule="exact"/>
              <w:jc w:val="center"/>
              <w:rPr>
                <w:bCs/>
                <w:sz w:val="24"/>
                <w:szCs w:val="24"/>
              </w:rPr>
            </w:pPr>
          </w:p>
          <w:p w14:paraId="7C51B765">
            <w:pPr>
              <w:pStyle w:val="21"/>
              <w:adjustRightInd w:val="0"/>
              <w:snapToGrid w:val="0"/>
              <w:spacing w:before="0" w:beforeAutospacing="0" w:after="0" w:afterAutospacing="0" w:line="340" w:lineRule="exact"/>
              <w:jc w:val="center"/>
              <w:rPr>
                <w:bCs/>
                <w:sz w:val="24"/>
                <w:szCs w:val="24"/>
              </w:rPr>
            </w:pPr>
          </w:p>
          <w:p w14:paraId="00CBF2E2">
            <w:pPr>
              <w:pStyle w:val="21"/>
              <w:adjustRightInd w:val="0"/>
              <w:snapToGrid w:val="0"/>
              <w:spacing w:before="0" w:beforeAutospacing="0" w:after="0" w:afterAutospacing="0" w:line="340" w:lineRule="exact"/>
              <w:jc w:val="center"/>
              <w:rPr>
                <w:bCs/>
                <w:sz w:val="24"/>
                <w:szCs w:val="24"/>
              </w:rPr>
            </w:pPr>
          </w:p>
          <w:p w14:paraId="2C811A74">
            <w:pPr>
              <w:pStyle w:val="21"/>
              <w:adjustRightInd w:val="0"/>
              <w:snapToGrid w:val="0"/>
              <w:spacing w:before="0" w:beforeAutospacing="0" w:after="0" w:afterAutospacing="0" w:line="340" w:lineRule="exact"/>
              <w:jc w:val="center"/>
              <w:rPr>
                <w:bCs/>
                <w:sz w:val="24"/>
                <w:szCs w:val="24"/>
              </w:rPr>
            </w:pPr>
          </w:p>
          <w:p w14:paraId="10278EFB">
            <w:pPr>
              <w:pStyle w:val="21"/>
              <w:adjustRightInd w:val="0"/>
              <w:snapToGrid w:val="0"/>
              <w:spacing w:before="0" w:beforeAutospacing="0" w:after="0" w:afterAutospacing="0" w:line="340" w:lineRule="exact"/>
              <w:jc w:val="center"/>
              <w:rPr>
                <w:bCs/>
                <w:sz w:val="24"/>
                <w:szCs w:val="24"/>
              </w:rPr>
            </w:pPr>
          </w:p>
          <w:p w14:paraId="4C03B79E">
            <w:pPr>
              <w:pStyle w:val="21"/>
              <w:adjustRightInd w:val="0"/>
              <w:snapToGrid w:val="0"/>
              <w:spacing w:before="0" w:beforeAutospacing="0" w:after="0" w:afterAutospacing="0" w:line="340" w:lineRule="exact"/>
              <w:jc w:val="center"/>
              <w:rPr>
                <w:bCs/>
                <w:sz w:val="24"/>
                <w:szCs w:val="24"/>
              </w:rPr>
            </w:pPr>
          </w:p>
          <w:p w14:paraId="321A8268">
            <w:pPr>
              <w:pStyle w:val="21"/>
              <w:adjustRightInd w:val="0"/>
              <w:snapToGrid w:val="0"/>
              <w:spacing w:before="0" w:beforeAutospacing="0" w:after="0" w:afterAutospacing="0" w:line="340" w:lineRule="exact"/>
              <w:jc w:val="center"/>
              <w:rPr>
                <w:bCs/>
                <w:sz w:val="24"/>
                <w:szCs w:val="24"/>
              </w:rPr>
            </w:pPr>
          </w:p>
          <w:p w14:paraId="10130CA7">
            <w:pPr>
              <w:pStyle w:val="21"/>
              <w:adjustRightInd w:val="0"/>
              <w:snapToGrid w:val="0"/>
              <w:spacing w:before="0" w:beforeAutospacing="0" w:after="0" w:afterAutospacing="0" w:line="340" w:lineRule="exact"/>
              <w:jc w:val="both"/>
              <w:rPr>
                <w:bCs/>
                <w:sz w:val="24"/>
                <w:szCs w:val="24"/>
              </w:rPr>
            </w:pPr>
          </w:p>
        </w:tc>
        <w:tc>
          <w:tcPr>
            <w:tcW w:w="8921" w:type="dxa"/>
            <w:vAlign w:val="top"/>
          </w:tcPr>
          <w:p w14:paraId="40F9CD4F">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企业现有项目以环评自查评估报告形式完成环境管理手续，2025年已取得扩建项目环境影响评价文件批复。本次改建项目在 2025 年批复</w:t>
            </w:r>
            <w:r>
              <w:rPr>
                <w:rFonts w:hint="eastAsia" w:ascii="Times New Roman" w:hAnsi="Times New Roman" w:eastAsia="宋体" w:cs="Times New Roman"/>
                <w:kern w:val="2"/>
                <w:sz w:val="24"/>
                <w:szCs w:val="24"/>
                <w:lang w:val="en-US" w:eastAsia="zh-CN" w:bidi="ar-SA"/>
              </w:rPr>
              <w:t>的</w:t>
            </w:r>
            <w:r>
              <w:rPr>
                <w:rFonts w:hint="default" w:ascii="Times New Roman" w:hAnsi="Times New Roman" w:eastAsia="宋体" w:cs="Times New Roman"/>
                <w:kern w:val="2"/>
                <w:sz w:val="24"/>
                <w:szCs w:val="24"/>
                <w:lang w:val="en-US" w:eastAsia="zh-CN" w:bidi="ar-SA"/>
              </w:rPr>
              <w:t>扩建</w:t>
            </w:r>
            <w:r>
              <w:rPr>
                <w:rFonts w:hint="eastAsia" w:ascii="Times New Roman" w:hAnsi="Times New Roman" w:eastAsia="宋体" w:cs="Times New Roman"/>
                <w:kern w:val="2"/>
                <w:sz w:val="24"/>
                <w:szCs w:val="24"/>
                <w:lang w:val="en-US" w:eastAsia="zh-CN" w:bidi="ar-SA"/>
              </w:rPr>
              <w:t>项目</w:t>
            </w:r>
            <w:r>
              <w:rPr>
                <w:rFonts w:hint="default" w:ascii="Times New Roman" w:hAnsi="Times New Roman" w:eastAsia="宋体" w:cs="Times New Roman"/>
                <w:kern w:val="2"/>
                <w:sz w:val="24"/>
                <w:szCs w:val="24"/>
                <w:lang w:val="en-US" w:eastAsia="zh-CN" w:bidi="ar-SA"/>
              </w:rPr>
              <w:t>基础上实施，鉴于现有工程与扩建、改建工程统一布局、统一生产、统一环保治理，本次评价仍按全厂整体开展环境影响评价，统筹核算全厂污染物产生、排放与环境影响，落实 “以新带老” 与总量控制要求。</w:t>
            </w:r>
          </w:p>
          <w:p w14:paraId="1FD6F1A5">
            <w:pPr>
              <w:keepNext w:val="0"/>
              <w:keepLines w:val="0"/>
              <w:pageBreakBefore w:val="0"/>
              <w:widowControl w:val="0"/>
              <w:kinsoku/>
              <w:wordWrap/>
              <w:overflowPunct/>
              <w:topLinePunct w:val="0"/>
              <w:autoSpaceDE/>
              <w:autoSpaceDN/>
              <w:bidi w:val="0"/>
              <w:adjustRightInd w:val="0"/>
              <w:snapToGrid w:val="0"/>
              <w:spacing w:line="500" w:lineRule="exact"/>
              <w:jc w:val="both"/>
              <w:textAlignment w:val="auto"/>
              <w:rPr>
                <w:rFonts w:hint="default" w:ascii="Times New Roman" w:hAnsi="Times New Roman" w:eastAsia="宋体" w:cs="Times New Roman"/>
                <w:b/>
                <w:bCs/>
                <w:kern w:val="0"/>
                <w:sz w:val="24"/>
                <w:szCs w:val="24"/>
              </w:rPr>
            </w:pPr>
            <w:r>
              <w:rPr>
                <w:rFonts w:hint="default" w:ascii="Times New Roman" w:hAnsi="Times New Roman" w:eastAsia="宋体" w:cs="Times New Roman"/>
                <w:b/>
                <w:bCs/>
                <w:kern w:val="0"/>
                <w:sz w:val="24"/>
                <w:szCs w:val="24"/>
              </w:rPr>
              <w:t>1、废气</w:t>
            </w:r>
          </w:p>
          <w:p w14:paraId="73C72146">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根据生产工艺分析，本项目废气主要为</w:t>
            </w:r>
            <w:r>
              <w:rPr>
                <w:rFonts w:hint="default" w:ascii="Times New Roman" w:hAnsi="Times New Roman" w:eastAsia="宋体" w:cs="Times New Roman"/>
                <w:sz w:val="24"/>
                <w:szCs w:val="24"/>
                <w:lang w:val="en-US" w:eastAsia="zh-CN"/>
              </w:rPr>
              <w:t>熔铸</w:t>
            </w:r>
            <w:r>
              <w:rPr>
                <w:rFonts w:hint="default" w:ascii="Times New Roman" w:hAnsi="Times New Roman" w:eastAsia="宋体" w:cs="Times New Roman"/>
                <w:color w:val="000000"/>
                <w:kern w:val="0"/>
                <w:sz w:val="24"/>
                <w:szCs w:val="24"/>
                <w:lang w:val="en-US" w:eastAsia="zh-CN" w:bidi="ar"/>
              </w:rPr>
              <w:t>（含熔炼和浇注）</w:t>
            </w:r>
            <w:r>
              <w:rPr>
                <w:rFonts w:hint="default" w:ascii="Times New Roman" w:hAnsi="Times New Roman" w:eastAsia="宋体" w:cs="Times New Roman"/>
                <w:sz w:val="24"/>
                <w:szCs w:val="24"/>
              </w:rPr>
              <w:t>产生的</w:t>
            </w:r>
            <w:r>
              <w:rPr>
                <w:rFonts w:hint="default" w:ascii="Times New Roman" w:hAnsi="Times New Roman" w:eastAsia="宋体" w:cs="Times New Roman"/>
                <w:sz w:val="24"/>
                <w:szCs w:val="24"/>
                <w:lang w:val="en-US" w:eastAsia="zh-CN"/>
              </w:rPr>
              <w:t>粉尘（以颗粒物</w:t>
            </w:r>
            <w:r>
              <w:rPr>
                <w:rFonts w:hint="eastAsia" w:cs="Times New Roman"/>
                <w:sz w:val="24"/>
                <w:szCs w:val="24"/>
                <w:lang w:val="en-US" w:eastAsia="zh-CN"/>
              </w:rPr>
              <w:t>、铍及其化合物</w:t>
            </w:r>
            <w:r>
              <w:rPr>
                <w:rFonts w:hint="default" w:ascii="Times New Roman" w:hAnsi="Times New Roman" w:eastAsia="宋体" w:cs="Times New Roman"/>
                <w:sz w:val="24"/>
                <w:szCs w:val="24"/>
                <w:lang w:val="en-US" w:eastAsia="zh-CN"/>
              </w:rPr>
              <w:t>计）</w:t>
            </w:r>
            <w:r>
              <w:rPr>
                <w:rFonts w:hint="eastAsia" w:cs="Times New Roman"/>
                <w:sz w:val="24"/>
                <w:szCs w:val="24"/>
                <w:lang w:val="en-US" w:eastAsia="zh-CN"/>
              </w:rPr>
              <w:t>；</w:t>
            </w:r>
            <w:r>
              <w:rPr>
                <w:rFonts w:hint="default" w:ascii="Times New Roman" w:hAnsi="Times New Roman" w:eastAsia="宋体" w:cs="Times New Roman"/>
                <w:sz w:val="24"/>
                <w:szCs w:val="24"/>
                <w:lang w:val="en-US" w:eastAsia="zh-CN"/>
              </w:rPr>
              <w:t>冷却成型</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抛光（或打磨）工序</w:t>
            </w:r>
            <w:r>
              <w:rPr>
                <w:rFonts w:hint="default" w:ascii="Times New Roman" w:hAnsi="Times New Roman" w:eastAsia="宋体" w:cs="Times New Roman"/>
                <w:sz w:val="24"/>
                <w:szCs w:val="24"/>
              </w:rPr>
              <w:t>产生的</w:t>
            </w:r>
            <w:r>
              <w:rPr>
                <w:rFonts w:hint="default" w:ascii="Times New Roman" w:hAnsi="Times New Roman" w:eastAsia="宋体" w:cs="Times New Roman"/>
                <w:sz w:val="24"/>
                <w:szCs w:val="24"/>
                <w:lang w:val="en-US" w:eastAsia="zh-CN"/>
              </w:rPr>
              <w:t>粉尘（以颗粒物计）</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本项目淬火环节产生的水汽为水的气体形式，对大气环境基本无影响。</w:t>
            </w:r>
          </w:p>
          <w:p w14:paraId="0FFBE82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b/>
                <w:bCs/>
                <w:kern w:val="0"/>
                <w:sz w:val="24"/>
                <w:szCs w:val="24"/>
              </w:rPr>
              <w:t>1.1废气源强计算</w:t>
            </w:r>
          </w:p>
          <w:p w14:paraId="2B769B1C">
            <w:pPr>
              <w:pStyle w:val="130"/>
              <w:keepNext w:val="0"/>
              <w:keepLines w:val="0"/>
              <w:pageBreakBefore w:val="0"/>
              <w:widowControl w:val="0"/>
              <w:kinsoku/>
              <w:wordWrap/>
              <w:overflowPunct/>
              <w:topLinePunct w:val="0"/>
              <w:autoSpaceDE/>
              <w:autoSpaceDN/>
              <w:bidi w:val="0"/>
              <w:adjustRightInd/>
              <w:snapToGrid/>
              <w:spacing w:line="500" w:lineRule="exact"/>
              <w:ind w:left="0" w:right="0" w:firstLine="476"/>
              <w:jc w:val="both"/>
              <w:textAlignment w:val="auto"/>
              <w:rPr>
                <w:rFonts w:hint="default" w:ascii="Times New Roman" w:hAnsi="Times New Roman" w:eastAsia="宋体" w:cs="Times New Roman"/>
                <w:b/>
                <w:bCs/>
                <w:spacing w:val="2"/>
                <w:kern w:val="2"/>
                <w:sz w:val="24"/>
                <w:szCs w:val="24"/>
                <w:lang w:val="en-US" w:eastAsia="zh-CN" w:bidi="ar-SA"/>
              </w:rPr>
            </w:pPr>
            <w:r>
              <w:rPr>
                <w:rFonts w:hint="default" w:ascii="Times New Roman" w:hAnsi="Times New Roman" w:eastAsia="宋体" w:cs="Times New Roman"/>
                <w:b/>
                <w:bCs/>
                <w:spacing w:val="2"/>
                <w:kern w:val="2"/>
                <w:sz w:val="24"/>
                <w:szCs w:val="24"/>
                <w:lang w:val="en-US" w:eastAsia="zh-CN" w:bidi="ar-SA"/>
              </w:rPr>
              <w:t>（1）有组织废气</w:t>
            </w:r>
          </w:p>
          <w:p w14:paraId="26013866">
            <w:pPr>
              <w:keepNext w:val="0"/>
              <w:keepLines w:val="0"/>
              <w:pageBreakBefore w:val="0"/>
              <w:widowControl w:val="0"/>
              <w:kinsoku/>
              <w:wordWrap/>
              <w:overflowPunct/>
              <w:topLinePunct w:val="0"/>
              <w:autoSpaceDE/>
              <w:autoSpaceDN/>
              <w:bidi w:val="0"/>
              <w:adjustRightInd/>
              <w:snapToGrid/>
              <w:spacing w:line="470" w:lineRule="exact"/>
              <w:jc w:val="center"/>
              <w:textAlignment w:val="auto"/>
              <w:rPr>
                <w:rFonts w:hint="default" w:ascii="Times New Roman" w:hAnsi="Times New Roman" w:eastAsia="宋体" w:cs="Times New Roman"/>
                <w:b/>
                <w:color w:val="000000" w:themeColor="text1"/>
                <w:sz w:val="24"/>
                <w:szCs w:val="24"/>
              </w:rPr>
            </w:pPr>
            <w:r>
              <w:rPr>
                <w:rFonts w:hint="default" w:ascii="Times New Roman" w:hAnsi="Times New Roman" w:eastAsia="宋体" w:cs="Times New Roman"/>
                <w:b/>
                <w:color w:val="000000" w:themeColor="text1"/>
                <w:sz w:val="24"/>
                <w:szCs w:val="24"/>
              </w:rPr>
              <w:t>表4-1   建设项目有组织排放废气产生及排放情况</w:t>
            </w:r>
          </w:p>
          <w:tbl>
            <w:tblPr>
              <w:tblStyle w:val="25"/>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606"/>
              <w:gridCol w:w="683"/>
              <w:gridCol w:w="560"/>
              <w:gridCol w:w="696"/>
              <w:gridCol w:w="729"/>
              <w:gridCol w:w="660"/>
              <w:gridCol w:w="559"/>
              <w:gridCol w:w="464"/>
              <w:gridCol w:w="622"/>
              <w:gridCol w:w="643"/>
              <w:gridCol w:w="727"/>
              <w:gridCol w:w="615"/>
              <w:gridCol w:w="547"/>
              <w:gridCol w:w="594"/>
            </w:tblGrid>
            <w:tr w14:paraId="33F827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409" w:hRule="atLeast"/>
              </w:trPr>
              <w:tc>
                <w:tcPr>
                  <w:tcW w:w="348" w:type="pct"/>
                  <w:vMerge w:val="restart"/>
                  <w:tcBorders>
                    <w:tl2br w:val="nil"/>
                    <w:tr2bl w:val="nil"/>
                  </w:tcBorders>
                  <w:vAlign w:val="center"/>
                </w:tcPr>
                <w:p w14:paraId="16885038">
                  <w:pPr>
                    <w:snapToGrid w:val="0"/>
                    <w:spacing w:line="260" w:lineRule="exact"/>
                    <w:jc w:val="center"/>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污染源产生点</w:t>
                  </w:r>
                </w:p>
              </w:tc>
              <w:tc>
                <w:tcPr>
                  <w:tcW w:w="392" w:type="pct"/>
                  <w:vMerge w:val="restart"/>
                  <w:tcBorders>
                    <w:tl2br w:val="nil"/>
                    <w:tr2bl w:val="nil"/>
                  </w:tcBorders>
                  <w:vAlign w:val="center"/>
                </w:tcPr>
                <w:p w14:paraId="43F13D80">
                  <w:pPr>
                    <w:snapToGrid w:val="0"/>
                    <w:spacing w:line="260" w:lineRule="exact"/>
                    <w:jc w:val="center"/>
                    <w:rPr>
                      <w:rFonts w:hint="default" w:ascii="Times New Roman" w:hAnsi="Times New Roman" w:eastAsia="宋体" w:cs="Times New Roman"/>
                      <w:color w:val="000000" w:themeColor="text1"/>
                      <w:sz w:val="21"/>
                      <w:szCs w:val="21"/>
                    </w:rPr>
                  </w:pPr>
                  <w:r>
                    <w:rPr>
                      <w:rFonts w:hint="eastAsia" w:cs="Times New Roman"/>
                      <w:color w:val="000000" w:themeColor="text1"/>
                      <w:sz w:val="21"/>
                      <w:szCs w:val="21"/>
                      <w:lang w:val="en-US" w:eastAsia="zh-CN"/>
                    </w:rPr>
                    <w:t>废</w:t>
                  </w:r>
                  <w:r>
                    <w:rPr>
                      <w:rFonts w:hint="default" w:ascii="Times New Roman" w:hAnsi="Times New Roman" w:eastAsia="宋体" w:cs="Times New Roman"/>
                      <w:color w:val="000000" w:themeColor="text1"/>
                      <w:sz w:val="21"/>
                      <w:szCs w:val="21"/>
                    </w:rPr>
                    <w:t>气量</w:t>
                  </w:r>
                </w:p>
                <w:p w14:paraId="6F92E477">
                  <w:pPr>
                    <w:snapToGrid w:val="0"/>
                    <w:spacing w:line="260" w:lineRule="exact"/>
                    <w:jc w:val="center"/>
                    <w:rPr>
                      <w:rFonts w:hint="default" w:ascii="Times New Roman" w:hAnsi="Times New Roman" w:eastAsia="宋体" w:cs="Times New Roman"/>
                      <w:color w:val="000000" w:themeColor="text1"/>
                      <w:spacing w:val="-10"/>
                      <w:sz w:val="21"/>
                      <w:szCs w:val="21"/>
                    </w:rPr>
                  </w:pPr>
                  <w:r>
                    <w:rPr>
                      <w:rFonts w:hint="default" w:ascii="Times New Roman" w:hAnsi="Times New Roman" w:eastAsia="宋体" w:cs="Times New Roman"/>
                      <w:color w:val="000000" w:themeColor="text1"/>
                      <w:spacing w:val="-10"/>
                      <w:sz w:val="21"/>
                      <w:szCs w:val="21"/>
                    </w:rPr>
                    <w:t>(</w:t>
                  </w:r>
                  <w:r>
                    <w:rPr>
                      <w:rFonts w:hint="default" w:ascii="Times New Roman" w:hAnsi="Times New Roman" w:eastAsia="宋体" w:cs="Times New Roman"/>
                      <w:bCs/>
                      <w:color w:val="000000" w:themeColor="text1"/>
                      <w:sz w:val="21"/>
                      <w:szCs w:val="21"/>
                    </w:rPr>
                    <w:t>m</w:t>
                  </w:r>
                  <w:r>
                    <w:rPr>
                      <w:rFonts w:hint="default" w:ascii="Times New Roman" w:hAnsi="Times New Roman" w:eastAsia="宋体" w:cs="Times New Roman"/>
                      <w:bCs/>
                      <w:color w:val="000000" w:themeColor="text1"/>
                      <w:sz w:val="21"/>
                      <w:szCs w:val="21"/>
                      <w:vertAlign w:val="superscript"/>
                    </w:rPr>
                    <w:t>3</w:t>
                  </w:r>
                  <w:r>
                    <w:rPr>
                      <w:rFonts w:hint="default" w:ascii="Times New Roman" w:hAnsi="Times New Roman" w:eastAsia="宋体" w:cs="Times New Roman"/>
                      <w:bCs/>
                      <w:color w:val="000000" w:themeColor="text1"/>
                      <w:sz w:val="21"/>
                      <w:szCs w:val="21"/>
                    </w:rPr>
                    <w:t>/h</w:t>
                  </w:r>
                  <w:r>
                    <w:rPr>
                      <w:rFonts w:hint="default" w:ascii="Times New Roman" w:hAnsi="Times New Roman" w:eastAsia="宋体" w:cs="Times New Roman"/>
                      <w:color w:val="000000" w:themeColor="text1"/>
                      <w:spacing w:val="-10"/>
                      <w:sz w:val="21"/>
                      <w:szCs w:val="21"/>
                    </w:rPr>
                    <w:t>)</w:t>
                  </w:r>
                </w:p>
              </w:tc>
              <w:tc>
                <w:tcPr>
                  <w:tcW w:w="321" w:type="pct"/>
                  <w:vMerge w:val="restart"/>
                  <w:tcBorders>
                    <w:tl2br w:val="nil"/>
                    <w:tr2bl w:val="nil"/>
                  </w:tcBorders>
                  <w:vAlign w:val="center"/>
                </w:tcPr>
                <w:p w14:paraId="2674CEDB">
                  <w:pPr>
                    <w:snapToGrid w:val="0"/>
                    <w:spacing w:line="260" w:lineRule="exact"/>
                    <w:jc w:val="center"/>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污染物名称</w:t>
                  </w:r>
                </w:p>
              </w:tc>
              <w:tc>
                <w:tcPr>
                  <w:tcW w:w="1197" w:type="pct"/>
                  <w:gridSpan w:val="3"/>
                  <w:tcBorders>
                    <w:tl2br w:val="nil"/>
                    <w:tr2bl w:val="nil"/>
                  </w:tcBorders>
                  <w:vAlign w:val="center"/>
                </w:tcPr>
                <w:p w14:paraId="6993BB94">
                  <w:pPr>
                    <w:pStyle w:val="92"/>
                    <w:widowControl w:val="0"/>
                    <w:pBdr>
                      <w:left w:val="none" w:color="auto" w:sz="0" w:space="0"/>
                      <w:bottom w:val="none" w:color="auto" w:sz="0" w:space="0"/>
                      <w:right w:val="none" w:color="auto" w:sz="0" w:space="0"/>
                    </w:pBdr>
                    <w:snapToGrid w:val="0"/>
                    <w:spacing w:before="0" w:beforeAutospacing="0" w:after="0" w:afterAutospacing="0" w:line="260" w:lineRule="exact"/>
                    <w:jc w:val="center"/>
                    <w:rPr>
                      <w:rFonts w:hint="default" w:ascii="Times New Roman" w:hAnsi="Times New Roman" w:eastAsia="宋体" w:cs="Times New Roman"/>
                      <w:color w:val="000000" w:themeColor="text1"/>
                      <w:kern w:val="2"/>
                      <w:sz w:val="21"/>
                      <w:szCs w:val="21"/>
                    </w:rPr>
                  </w:pPr>
                  <w:r>
                    <w:rPr>
                      <w:rFonts w:hint="default" w:ascii="Times New Roman" w:hAnsi="Times New Roman" w:eastAsia="宋体" w:cs="Times New Roman"/>
                      <w:color w:val="000000" w:themeColor="text1"/>
                      <w:kern w:val="2"/>
                      <w:sz w:val="21"/>
                      <w:szCs w:val="21"/>
                    </w:rPr>
                    <w:t>产生状况</w:t>
                  </w:r>
                </w:p>
              </w:tc>
              <w:tc>
                <w:tcPr>
                  <w:tcW w:w="321" w:type="pct"/>
                  <w:vMerge w:val="restart"/>
                  <w:tcBorders>
                    <w:tl2br w:val="nil"/>
                    <w:tr2bl w:val="nil"/>
                  </w:tcBorders>
                  <w:vAlign w:val="center"/>
                </w:tcPr>
                <w:p w14:paraId="0D9FB9BD">
                  <w:pPr>
                    <w:snapToGrid w:val="0"/>
                    <w:spacing w:line="260" w:lineRule="exact"/>
                    <w:jc w:val="center"/>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治理</w:t>
                  </w:r>
                </w:p>
                <w:p w14:paraId="55A7F0B8">
                  <w:pPr>
                    <w:snapToGrid w:val="0"/>
                    <w:spacing w:line="260" w:lineRule="exact"/>
                    <w:jc w:val="center"/>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措施</w:t>
                  </w:r>
                </w:p>
              </w:tc>
              <w:tc>
                <w:tcPr>
                  <w:tcW w:w="266" w:type="pct"/>
                  <w:vMerge w:val="restart"/>
                  <w:tcBorders>
                    <w:tl2br w:val="nil"/>
                    <w:tr2bl w:val="nil"/>
                  </w:tcBorders>
                  <w:vAlign w:val="center"/>
                </w:tcPr>
                <w:p w14:paraId="0EE5B8DE">
                  <w:pPr>
                    <w:snapToGrid w:val="0"/>
                    <w:spacing w:line="260" w:lineRule="exact"/>
                    <w:jc w:val="center"/>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去除率(%)</w:t>
                  </w:r>
                </w:p>
              </w:tc>
              <w:tc>
                <w:tcPr>
                  <w:tcW w:w="1144" w:type="pct"/>
                  <w:gridSpan w:val="3"/>
                  <w:tcBorders>
                    <w:tl2br w:val="nil"/>
                    <w:tr2bl w:val="nil"/>
                  </w:tcBorders>
                  <w:vAlign w:val="center"/>
                </w:tcPr>
                <w:p w14:paraId="6C75A3A8">
                  <w:pPr>
                    <w:snapToGrid w:val="0"/>
                    <w:spacing w:line="260" w:lineRule="exact"/>
                    <w:jc w:val="center"/>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排放状况</w:t>
                  </w:r>
                </w:p>
              </w:tc>
              <w:tc>
                <w:tcPr>
                  <w:tcW w:w="353" w:type="pct"/>
                  <w:vMerge w:val="restart"/>
                  <w:tcBorders>
                    <w:tl2br w:val="nil"/>
                    <w:tr2bl w:val="nil"/>
                  </w:tcBorders>
                  <w:vAlign w:val="center"/>
                </w:tcPr>
                <w:p w14:paraId="5EAB62B9">
                  <w:pPr>
                    <w:snapToGrid w:val="0"/>
                    <w:jc w:val="center"/>
                    <w:rPr>
                      <w:rFonts w:hint="default" w:ascii="Times New Roman" w:hAnsi="Times New Roman" w:eastAsia="宋体" w:cs="Times New Roman"/>
                      <w:color w:val="000000" w:themeColor="text1"/>
                      <w:sz w:val="21"/>
                      <w:szCs w:val="21"/>
                    </w:rPr>
                  </w:pPr>
                  <w:r>
                    <w:rPr>
                      <w:rFonts w:hint="eastAsia" w:ascii="Times New Roman" w:hAnsi="Times New Roman" w:eastAsia="宋体" w:cs="Times New Roman"/>
                      <w:kern w:val="0"/>
                      <w:sz w:val="21"/>
                      <w:szCs w:val="21"/>
                      <w:lang w:val="en-US" w:eastAsia="zh-CN" w:bidi="ar-SA"/>
                    </w:rPr>
                    <w:t>年运行时间（h）</w:t>
                  </w:r>
                </w:p>
              </w:tc>
              <w:tc>
                <w:tcPr>
                  <w:tcW w:w="314" w:type="pct"/>
                  <w:vMerge w:val="restart"/>
                  <w:tcBorders>
                    <w:tl2br w:val="nil"/>
                    <w:tr2bl w:val="nil"/>
                  </w:tcBorders>
                  <w:vAlign w:val="center"/>
                </w:tcPr>
                <w:p w14:paraId="0DB48B02">
                  <w:pPr>
                    <w:snapToGrid w:val="0"/>
                    <w:spacing w:line="260" w:lineRule="exact"/>
                    <w:jc w:val="center"/>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排放高度（m）</w:t>
                  </w:r>
                </w:p>
              </w:tc>
              <w:tc>
                <w:tcPr>
                  <w:tcW w:w="341" w:type="pct"/>
                  <w:vMerge w:val="restart"/>
                  <w:tcBorders>
                    <w:tl2br w:val="nil"/>
                    <w:tr2bl w:val="nil"/>
                  </w:tcBorders>
                  <w:vAlign w:val="center"/>
                </w:tcPr>
                <w:p w14:paraId="7CA30C29">
                  <w:pPr>
                    <w:snapToGrid w:val="0"/>
                    <w:spacing w:line="260" w:lineRule="exact"/>
                    <w:jc w:val="center"/>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排放</w:t>
                  </w:r>
                </w:p>
                <w:p w14:paraId="06E49697">
                  <w:pPr>
                    <w:snapToGrid w:val="0"/>
                    <w:spacing w:line="260" w:lineRule="exact"/>
                    <w:jc w:val="center"/>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口编号</w:t>
                  </w:r>
                </w:p>
              </w:tc>
            </w:tr>
            <w:tr w14:paraId="0F2487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560" w:hRule="atLeast"/>
              </w:trPr>
              <w:tc>
                <w:tcPr>
                  <w:tcW w:w="348" w:type="pct"/>
                  <w:vMerge w:val="continue"/>
                  <w:tcBorders>
                    <w:tl2br w:val="nil"/>
                    <w:tr2bl w:val="nil"/>
                  </w:tcBorders>
                  <w:vAlign w:val="center"/>
                </w:tcPr>
                <w:p w14:paraId="57F3B59A">
                  <w:pPr>
                    <w:widowControl/>
                    <w:spacing w:line="260" w:lineRule="exact"/>
                    <w:jc w:val="center"/>
                    <w:rPr>
                      <w:rFonts w:hint="default" w:ascii="Times New Roman" w:hAnsi="Times New Roman" w:eastAsia="宋体" w:cs="Times New Roman"/>
                      <w:color w:val="000000" w:themeColor="text1"/>
                      <w:sz w:val="21"/>
                      <w:szCs w:val="21"/>
                    </w:rPr>
                  </w:pPr>
                </w:p>
              </w:tc>
              <w:tc>
                <w:tcPr>
                  <w:tcW w:w="392" w:type="pct"/>
                  <w:vMerge w:val="continue"/>
                  <w:tcBorders>
                    <w:tl2br w:val="nil"/>
                    <w:tr2bl w:val="nil"/>
                  </w:tcBorders>
                  <w:vAlign w:val="center"/>
                </w:tcPr>
                <w:p w14:paraId="03C5DBFB">
                  <w:pPr>
                    <w:widowControl/>
                    <w:spacing w:line="260" w:lineRule="exact"/>
                    <w:jc w:val="center"/>
                    <w:rPr>
                      <w:rFonts w:hint="default" w:ascii="Times New Roman" w:hAnsi="Times New Roman" w:eastAsia="宋体" w:cs="Times New Roman"/>
                      <w:color w:val="000000" w:themeColor="text1"/>
                      <w:spacing w:val="-10"/>
                      <w:sz w:val="21"/>
                      <w:szCs w:val="21"/>
                    </w:rPr>
                  </w:pPr>
                </w:p>
              </w:tc>
              <w:tc>
                <w:tcPr>
                  <w:tcW w:w="321" w:type="pct"/>
                  <w:vMerge w:val="continue"/>
                  <w:tcBorders>
                    <w:tl2br w:val="nil"/>
                    <w:tr2bl w:val="nil"/>
                  </w:tcBorders>
                  <w:vAlign w:val="center"/>
                </w:tcPr>
                <w:p w14:paraId="7A398502">
                  <w:pPr>
                    <w:widowControl/>
                    <w:spacing w:line="260" w:lineRule="exact"/>
                    <w:jc w:val="center"/>
                    <w:rPr>
                      <w:rFonts w:hint="default" w:ascii="Times New Roman" w:hAnsi="Times New Roman" w:eastAsia="宋体" w:cs="Times New Roman"/>
                      <w:color w:val="000000" w:themeColor="text1"/>
                      <w:sz w:val="21"/>
                      <w:szCs w:val="21"/>
                    </w:rPr>
                  </w:pPr>
                </w:p>
              </w:tc>
              <w:tc>
                <w:tcPr>
                  <w:tcW w:w="399" w:type="pct"/>
                  <w:tcBorders>
                    <w:tl2br w:val="nil"/>
                    <w:tr2bl w:val="nil"/>
                  </w:tcBorders>
                  <w:vAlign w:val="center"/>
                </w:tcPr>
                <w:p w14:paraId="29CDB2EF">
                  <w:pPr>
                    <w:snapToGrid w:val="0"/>
                    <w:spacing w:line="260" w:lineRule="exact"/>
                    <w:jc w:val="center"/>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浓度</w:t>
                  </w:r>
                </w:p>
                <w:p w14:paraId="7F29A70F">
                  <w:pPr>
                    <w:snapToGrid w:val="0"/>
                    <w:spacing w:line="260" w:lineRule="exact"/>
                    <w:jc w:val="center"/>
                    <w:rPr>
                      <w:rFonts w:hint="default" w:ascii="Times New Roman" w:hAnsi="Times New Roman" w:eastAsia="宋体" w:cs="Times New Roman"/>
                      <w:color w:val="000000" w:themeColor="text1"/>
                      <w:spacing w:val="-14"/>
                      <w:sz w:val="21"/>
                      <w:szCs w:val="21"/>
                    </w:rPr>
                  </w:pPr>
                  <w:r>
                    <w:rPr>
                      <w:rFonts w:hint="default" w:ascii="Times New Roman" w:hAnsi="Times New Roman" w:eastAsia="宋体" w:cs="Times New Roman"/>
                      <w:color w:val="000000" w:themeColor="text1"/>
                      <w:spacing w:val="-14"/>
                      <w:sz w:val="21"/>
                      <w:szCs w:val="21"/>
                    </w:rPr>
                    <w:t>(mg/m</w:t>
                  </w:r>
                  <w:r>
                    <w:rPr>
                      <w:rFonts w:hint="default" w:ascii="Times New Roman" w:hAnsi="Times New Roman" w:eastAsia="宋体" w:cs="Times New Roman"/>
                      <w:color w:val="000000" w:themeColor="text1"/>
                      <w:spacing w:val="-14"/>
                      <w:sz w:val="21"/>
                      <w:szCs w:val="21"/>
                      <w:vertAlign w:val="superscript"/>
                    </w:rPr>
                    <w:t>3</w:t>
                  </w:r>
                  <w:r>
                    <w:rPr>
                      <w:rFonts w:hint="default" w:ascii="Times New Roman" w:hAnsi="Times New Roman" w:eastAsia="宋体" w:cs="Times New Roman"/>
                      <w:color w:val="000000" w:themeColor="text1"/>
                      <w:spacing w:val="-14"/>
                      <w:sz w:val="21"/>
                      <w:szCs w:val="21"/>
                    </w:rPr>
                    <w:t>)</w:t>
                  </w:r>
                </w:p>
              </w:tc>
              <w:tc>
                <w:tcPr>
                  <w:tcW w:w="418" w:type="pct"/>
                  <w:tcBorders>
                    <w:tl2br w:val="nil"/>
                    <w:tr2bl w:val="nil"/>
                  </w:tcBorders>
                  <w:vAlign w:val="center"/>
                </w:tcPr>
                <w:p w14:paraId="324493FB">
                  <w:pPr>
                    <w:snapToGrid w:val="0"/>
                    <w:spacing w:line="260" w:lineRule="exact"/>
                    <w:jc w:val="center"/>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速率</w:t>
                  </w:r>
                </w:p>
                <w:p w14:paraId="519D77CA">
                  <w:pPr>
                    <w:snapToGrid w:val="0"/>
                    <w:spacing w:line="260" w:lineRule="exact"/>
                    <w:jc w:val="center"/>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(kg/h)</w:t>
                  </w:r>
                </w:p>
              </w:tc>
              <w:tc>
                <w:tcPr>
                  <w:tcW w:w="379" w:type="pct"/>
                  <w:tcBorders>
                    <w:tl2br w:val="nil"/>
                    <w:tr2bl w:val="nil"/>
                  </w:tcBorders>
                  <w:vAlign w:val="center"/>
                </w:tcPr>
                <w:p w14:paraId="0BA734F0">
                  <w:pPr>
                    <w:snapToGrid w:val="0"/>
                    <w:spacing w:line="260" w:lineRule="exact"/>
                    <w:jc w:val="center"/>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产生量</w:t>
                  </w:r>
                  <w:r>
                    <w:rPr>
                      <w:rFonts w:hint="default" w:ascii="Times New Roman" w:hAnsi="Times New Roman" w:eastAsia="宋体" w:cs="Times New Roman"/>
                      <w:color w:val="000000" w:themeColor="text1"/>
                      <w:spacing w:val="-20"/>
                      <w:sz w:val="21"/>
                      <w:szCs w:val="21"/>
                    </w:rPr>
                    <w:t>(</w:t>
                  </w:r>
                  <w:r>
                    <w:rPr>
                      <w:rFonts w:hint="default" w:ascii="Times New Roman" w:hAnsi="Times New Roman" w:eastAsia="宋体" w:cs="Times New Roman"/>
                      <w:color w:val="000000" w:themeColor="text1"/>
                      <w:sz w:val="21"/>
                      <w:szCs w:val="21"/>
                    </w:rPr>
                    <w:t>t/a</w:t>
                  </w:r>
                  <w:r>
                    <w:rPr>
                      <w:rFonts w:hint="default" w:ascii="Times New Roman" w:hAnsi="Times New Roman" w:eastAsia="宋体" w:cs="Times New Roman"/>
                      <w:color w:val="000000" w:themeColor="text1"/>
                      <w:spacing w:val="-20"/>
                      <w:sz w:val="21"/>
                      <w:szCs w:val="21"/>
                    </w:rPr>
                    <w:t>)</w:t>
                  </w:r>
                </w:p>
              </w:tc>
              <w:tc>
                <w:tcPr>
                  <w:tcW w:w="321" w:type="pct"/>
                  <w:vMerge w:val="continue"/>
                  <w:tcBorders>
                    <w:tl2br w:val="nil"/>
                    <w:tr2bl w:val="nil"/>
                  </w:tcBorders>
                  <w:vAlign w:val="center"/>
                </w:tcPr>
                <w:p w14:paraId="69A8F29D">
                  <w:pPr>
                    <w:widowControl/>
                    <w:spacing w:line="260" w:lineRule="exact"/>
                    <w:jc w:val="center"/>
                    <w:rPr>
                      <w:rFonts w:hint="default" w:ascii="Times New Roman" w:hAnsi="Times New Roman" w:eastAsia="宋体" w:cs="Times New Roman"/>
                      <w:color w:val="000000" w:themeColor="text1"/>
                      <w:sz w:val="21"/>
                      <w:szCs w:val="21"/>
                    </w:rPr>
                  </w:pPr>
                </w:p>
              </w:tc>
              <w:tc>
                <w:tcPr>
                  <w:tcW w:w="266" w:type="pct"/>
                  <w:vMerge w:val="continue"/>
                  <w:tcBorders>
                    <w:tl2br w:val="nil"/>
                    <w:tr2bl w:val="nil"/>
                  </w:tcBorders>
                  <w:vAlign w:val="center"/>
                </w:tcPr>
                <w:p w14:paraId="00D8B039">
                  <w:pPr>
                    <w:widowControl/>
                    <w:spacing w:line="260" w:lineRule="exact"/>
                    <w:jc w:val="center"/>
                    <w:rPr>
                      <w:rFonts w:hint="default" w:ascii="Times New Roman" w:hAnsi="Times New Roman" w:eastAsia="宋体" w:cs="Times New Roman"/>
                      <w:color w:val="000000" w:themeColor="text1"/>
                      <w:sz w:val="21"/>
                      <w:szCs w:val="21"/>
                    </w:rPr>
                  </w:pPr>
                </w:p>
              </w:tc>
              <w:tc>
                <w:tcPr>
                  <w:tcW w:w="357" w:type="pct"/>
                  <w:tcBorders>
                    <w:tl2br w:val="nil"/>
                    <w:tr2bl w:val="nil"/>
                  </w:tcBorders>
                  <w:vAlign w:val="center"/>
                </w:tcPr>
                <w:p w14:paraId="00380893">
                  <w:pPr>
                    <w:snapToGrid w:val="0"/>
                    <w:spacing w:line="260" w:lineRule="exact"/>
                    <w:jc w:val="center"/>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浓度</w:t>
                  </w:r>
                </w:p>
                <w:p w14:paraId="310C2804">
                  <w:pPr>
                    <w:snapToGrid w:val="0"/>
                    <w:spacing w:line="260" w:lineRule="exact"/>
                    <w:jc w:val="center"/>
                    <w:rPr>
                      <w:rFonts w:hint="default" w:ascii="Times New Roman" w:hAnsi="Times New Roman" w:eastAsia="宋体" w:cs="Times New Roman"/>
                      <w:color w:val="000000" w:themeColor="text1"/>
                      <w:spacing w:val="-20"/>
                      <w:sz w:val="21"/>
                      <w:szCs w:val="21"/>
                    </w:rPr>
                  </w:pPr>
                  <w:r>
                    <w:rPr>
                      <w:rFonts w:hint="default" w:ascii="Times New Roman" w:hAnsi="Times New Roman" w:eastAsia="宋体" w:cs="Times New Roman"/>
                      <w:color w:val="000000" w:themeColor="text1"/>
                      <w:spacing w:val="-20"/>
                      <w:sz w:val="21"/>
                      <w:szCs w:val="21"/>
                    </w:rPr>
                    <w:t>(mg/m</w:t>
                  </w:r>
                  <w:r>
                    <w:rPr>
                      <w:rFonts w:hint="default" w:ascii="Times New Roman" w:hAnsi="Times New Roman" w:eastAsia="宋体" w:cs="Times New Roman"/>
                      <w:color w:val="000000" w:themeColor="text1"/>
                      <w:spacing w:val="-20"/>
                      <w:sz w:val="21"/>
                      <w:szCs w:val="21"/>
                      <w:vertAlign w:val="superscript"/>
                    </w:rPr>
                    <w:t>3</w:t>
                  </w:r>
                  <w:r>
                    <w:rPr>
                      <w:rFonts w:hint="default" w:ascii="Times New Roman" w:hAnsi="Times New Roman" w:eastAsia="宋体" w:cs="Times New Roman"/>
                      <w:color w:val="000000" w:themeColor="text1"/>
                      <w:spacing w:val="-20"/>
                      <w:sz w:val="21"/>
                      <w:szCs w:val="21"/>
                    </w:rPr>
                    <w:t>)</w:t>
                  </w:r>
                </w:p>
              </w:tc>
              <w:tc>
                <w:tcPr>
                  <w:tcW w:w="369" w:type="pct"/>
                  <w:tcBorders>
                    <w:tl2br w:val="nil"/>
                    <w:tr2bl w:val="nil"/>
                  </w:tcBorders>
                  <w:vAlign w:val="center"/>
                </w:tcPr>
                <w:p w14:paraId="76BD2A94">
                  <w:pPr>
                    <w:snapToGrid w:val="0"/>
                    <w:spacing w:line="260" w:lineRule="exact"/>
                    <w:jc w:val="center"/>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速率</w:t>
                  </w:r>
                </w:p>
                <w:p w14:paraId="7A1CCC9B">
                  <w:pPr>
                    <w:pStyle w:val="92"/>
                    <w:widowControl w:val="0"/>
                    <w:pBdr>
                      <w:left w:val="none" w:color="auto" w:sz="0" w:space="0"/>
                      <w:bottom w:val="none" w:color="auto" w:sz="0" w:space="0"/>
                      <w:right w:val="none" w:color="auto" w:sz="0" w:space="0"/>
                    </w:pBdr>
                    <w:snapToGrid w:val="0"/>
                    <w:spacing w:before="0" w:beforeAutospacing="0" w:after="0" w:afterAutospacing="0" w:line="260" w:lineRule="exact"/>
                    <w:jc w:val="center"/>
                    <w:rPr>
                      <w:rFonts w:hint="default" w:ascii="Times New Roman" w:hAnsi="Times New Roman" w:eastAsia="宋体" w:cs="Times New Roman"/>
                      <w:color w:val="000000" w:themeColor="text1"/>
                      <w:spacing w:val="-20"/>
                      <w:kern w:val="2"/>
                      <w:sz w:val="21"/>
                      <w:szCs w:val="21"/>
                    </w:rPr>
                  </w:pPr>
                  <w:r>
                    <w:rPr>
                      <w:rFonts w:hint="default" w:ascii="Times New Roman" w:hAnsi="Times New Roman" w:eastAsia="宋体" w:cs="Times New Roman"/>
                      <w:color w:val="000000" w:themeColor="text1"/>
                      <w:spacing w:val="-20"/>
                      <w:kern w:val="2"/>
                      <w:sz w:val="21"/>
                      <w:szCs w:val="21"/>
                    </w:rPr>
                    <w:t>(kg/h)</w:t>
                  </w:r>
                </w:p>
              </w:tc>
              <w:tc>
                <w:tcPr>
                  <w:tcW w:w="417" w:type="pct"/>
                  <w:tcBorders>
                    <w:tl2br w:val="nil"/>
                    <w:tr2bl w:val="nil"/>
                  </w:tcBorders>
                  <w:vAlign w:val="center"/>
                </w:tcPr>
                <w:p w14:paraId="4C75D1DE">
                  <w:pPr>
                    <w:snapToGrid w:val="0"/>
                    <w:spacing w:line="260" w:lineRule="exact"/>
                    <w:jc w:val="center"/>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排放量</w:t>
                  </w:r>
                  <w:r>
                    <w:rPr>
                      <w:rFonts w:hint="default" w:ascii="Times New Roman" w:hAnsi="Times New Roman" w:eastAsia="宋体" w:cs="Times New Roman"/>
                      <w:color w:val="000000" w:themeColor="text1"/>
                      <w:spacing w:val="-20"/>
                      <w:sz w:val="21"/>
                      <w:szCs w:val="21"/>
                    </w:rPr>
                    <w:t>(</w:t>
                  </w:r>
                  <w:r>
                    <w:rPr>
                      <w:rFonts w:hint="default" w:ascii="Times New Roman" w:hAnsi="Times New Roman" w:eastAsia="宋体" w:cs="Times New Roman"/>
                      <w:color w:val="000000" w:themeColor="text1"/>
                      <w:sz w:val="21"/>
                      <w:szCs w:val="21"/>
                    </w:rPr>
                    <w:t>t/a</w:t>
                  </w:r>
                  <w:r>
                    <w:rPr>
                      <w:rFonts w:hint="default" w:ascii="Times New Roman" w:hAnsi="Times New Roman" w:eastAsia="宋体" w:cs="Times New Roman"/>
                      <w:color w:val="000000" w:themeColor="text1"/>
                      <w:spacing w:val="-20"/>
                      <w:sz w:val="21"/>
                      <w:szCs w:val="21"/>
                    </w:rPr>
                    <w:t>)</w:t>
                  </w:r>
                </w:p>
              </w:tc>
              <w:tc>
                <w:tcPr>
                  <w:tcW w:w="353" w:type="pct"/>
                  <w:vMerge w:val="continue"/>
                  <w:tcBorders>
                    <w:tl2br w:val="nil"/>
                    <w:tr2bl w:val="nil"/>
                  </w:tcBorders>
                  <w:vAlign w:val="center"/>
                </w:tcPr>
                <w:p w14:paraId="5A3CBBA2">
                  <w:pPr>
                    <w:widowControl/>
                    <w:spacing w:line="260" w:lineRule="exact"/>
                    <w:jc w:val="center"/>
                    <w:rPr>
                      <w:rFonts w:hint="default" w:ascii="Times New Roman" w:hAnsi="Times New Roman" w:eastAsia="宋体" w:cs="Times New Roman"/>
                      <w:color w:val="000000" w:themeColor="text1"/>
                      <w:sz w:val="21"/>
                      <w:szCs w:val="21"/>
                    </w:rPr>
                  </w:pPr>
                </w:p>
              </w:tc>
              <w:tc>
                <w:tcPr>
                  <w:tcW w:w="314" w:type="pct"/>
                  <w:vMerge w:val="continue"/>
                  <w:tcBorders>
                    <w:tl2br w:val="nil"/>
                    <w:tr2bl w:val="nil"/>
                  </w:tcBorders>
                  <w:vAlign w:val="center"/>
                </w:tcPr>
                <w:p w14:paraId="1F2206C3">
                  <w:pPr>
                    <w:widowControl/>
                    <w:spacing w:line="260" w:lineRule="exact"/>
                    <w:jc w:val="center"/>
                    <w:rPr>
                      <w:rFonts w:hint="default" w:ascii="Times New Roman" w:hAnsi="Times New Roman" w:eastAsia="宋体" w:cs="Times New Roman"/>
                      <w:color w:val="000000" w:themeColor="text1"/>
                      <w:sz w:val="21"/>
                      <w:szCs w:val="21"/>
                    </w:rPr>
                  </w:pPr>
                </w:p>
              </w:tc>
              <w:tc>
                <w:tcPr>
                  <w:tcW w:w="341" w:type="pct"/>
                  <w:vMerge w:val="continue"/>
                  <w:tcBorders>
                    <w:tl2br w:val="nil"/>
                    <w:tr2bl w:val="nil"/>
                  </w:tcBorders>
                  <w:vAlign w:val="center"/>
                </w:tcPr>
                <w:p w14:paraId="46305C9C">
                  <w:pPr>
                    <w:widowControl/>
                    <w:spacing w:line="260" w:lineRule="exact"/>
                    <w:jc w:val="center"/>
                    <w:rPr>
                      <w:rFonts w:hint="default" w:ascii="Times New Roman" w:hAnsi="Times New Roman" w:eastAsia="宋体" w:cs="Times New Roman"/>
                      <w:color w:val="000000" w:themeColor="text1"/>
                      <w:sz w:val="21"/>
                      <w:szCs w:val="21"/>
                    </w:rPr>
                  </w:pPr>
                </w:p>
              </w:tc>
            </w:tr>
            <w:tr w14:paraId="23D66F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1325" w:hRule="atLeast"/>
              </w:trPr>
              <w:tc>
                <w:tcPr>
                  <w:tcW w:w="348" w:type="pct"/>
                  <w:vMerge w:val="restart"/>
                  <w:tcBorders>
                    <w:tl2br w:val="nil"/>
                    <w:tr2bl w:val="nil"/>
                  </w:tcBorders>
                  <w:vAlign w:val="center"/>
                </w:tcPr>
                <w:p w14:paraId="4163D4BA">
                  <w:pPr>
                    <w:snapToGrid w:val="0"/>
                    <w:spacing w:line="260" w:lineRule="exact"/>
                    <w:jc w:val="center"/>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kern w:val="0"/>
                      <w:sz w:val="21"/>
                      <w:szCs w:val="21"/>
                      <w:lang w:val="en-US" w:eastAsia="zh-CN" w:bidi="ar"/>
                    </w:rPr>
                    <w:t>熔铸（含熔炼和浇注）、</w:t>
                  </w:r>
                  <w:r>
                    <w:rPr>
                      <w:rFonts w:hint="default" w:ascii="Times New Roman" w:hAnsi="Times New Roman" w:eastAsia="宋体" w:cs="Times New Roman"/>
                      <w:sz w:val="21"/>
                      <w:szCs w:val="21"/>
                      <w:lang w:val="en-US" w:eastAsia="zh-CN"/>
                    </w:rPr>
                    <w:t>冷却成型</w:t>
                  </w:r>
                  <w:r>
                    <w:rPr>
                      <w:rFonts w:hint="default" w:ascii="Times New Roman" w:hAnsi="Times New Roman" w:eastAsia="宋体" w:cs="Times New Roman"/>
                      <w:color w:val="000000"/>
                      <w:kern w:val="0"/>
                      <w:sz w:val="21"/>
                      <w:szCs w:val="21"/>
                      <w:lang w:val="en-US" w:eastAsia="zh-CN" w:bidi="ar"/>
                    </w:rPr>
                    <w:t>工序</w:t>
                  </w:r>
                </w:p>
              </w:tc>
              <w:tc>
                <w:tcPr>
                  <w:tcW w:w="392" w:type="pct"/>
                  <w:vMerge w:val="restart"/>
                  <w:tcBorders>
                    <w:tl2br w:val="nil"/>
                    <w:tr2bl w:val="nil"/>
                  </w:tcBorders>
                  <w:vAlign w:val="center"/>
                </w:tcPr>
                <w:p w14:paraId="32E3E7E1">
                  <w:pPr>
                    <w:snapToGrid w:val="0"/>
                    <w:spacing w:line="260" w:lineRule="exact"/>
                    <w:jc w:val="center"/>
                    <w:rPr>
                      <w:rFonts w:hint="default" w:ascii="Times New Roman" w:hAnsi="Times New Roman" w:eastAsia="宋体" w:cs="Times New Roman"/>
                      <w:color w:val="auto"/>
                      <w:spacing w:val="-10"/>
                      <w:sz w:val="21"/>
                      <w:szCs w:val="21"/>
                      <w:lang w:val="en-US" w:eastAsia="zh-CN"/>
                    </w:rPr>
                  </w:pPr>
                  <w:r>
                    <w:rPr>
                      <w:rFonts w:hint="eastAsia" w:cs="Times New Roman"/>
                      <w:color w:val="auto"/>
                      <w:sz w:val="21"/>
                      <w:szCs w:val="21"/>
                      <w:lang w:val="en-US" w:eastAsia="zh-CN"/>
                    </w:rPr>
                    <w:t>22000</w:t>
                  </w:r>
                </w:p>
              </w:tc>
              <w:tc>
                <w:tcPr>
                  <w:tcW w:w="321" w:type="pct"/>
                  <w:tcBorders>
                    <w:tl2br w:val="nil"/>
                    <w:tr2bl w:val="nil"/>
                  </w:tcBorders>
                  <w:vAlign w:val="center"/>
                </w:tcPr>
                <w:p w14:paraId="74B49B9F">
                  <w:pPr>
                    <w:adjustRightInd w:val="0"/>
                    <w:jc w:val="center"/>
                    <w:textAlignment w:val="baseline"/>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颗粒物</w:t>
                  </w:r>
                </w:p>
              </w:tc>
              <w:tc>
                <w:tcPr>
                  <w:tcW w:w="399" w:type="pct"/>
                  <w:tcBorders>
                    <w:tl2br w:val="nil"/>
                    <w:tr2bl w:val="nil"/>
                  </w:tcBorders>
                  <w:vAlign w:val="center"/>
                </w:tcPr>
                <w:p w14:paraId="79EDF5E7">
                  <w:pPr>
                    <w:snapToGrid w:val="0"/>
                    <w:spacing w:line="260" w:lineRule="exact"/>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11.3</w:t>
                  </w:r>
                </w:p>
              </w:tc>
              <w:tc>
                <w:tcPr>
                  <w:tcW w:w="418" w:type="pct"/>
                  <w:tcBorders>
                    <w:tl2br w:val="nil"/>
                    <w:tr2bl w:val="nil"/>
                  </w:tcBorders>
                  <w:vAlign w:val="center"/>
                </w:tcPr>
                <w:p w14:paraId="3BF20528">
                  <w:pPr>
                    <w:snapToGrid w:val="0"/>
                    <w:spacing w:line="260" w:lineRule="exact"/>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0.25</w:t>
                  </w:r>
                </w:p>
              </w:tc>
              <w:tc>
                <w:tcPr>
                  <w:tcW w:w="379" w:type="pct"/>
                  <w:tcBorders>
                    <w:tl2br w:val="nil"/>
                    <w:tr2bl w:val="nil"/>
                  </w:tcBorders>
                  <w:vAlign w:val="center"/>
                </w:tcPr>
                <w:p w14:paraId="4FFBA304">
                  <w:pPr>
                    <w:snapToGrid w:val="0"/>
                    <w:spacing w:line="260" w:lineRule="exact"/>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0.597</w:t>
                  </w:r>
                </w:p>
              </w:tc>
              <w:tc>
                <w:tcPr>
                  <w:tcW w:w="321" w:type="pct"/>
                  <w:vMerge w:val="restart"/>
                  <w:tcBorders>
                    <w:tl2br w:val="nil"/>
                    <w:tr2bl w:val="nil"/>
                  </w:tcBorders>
                  <w:vAlign w:val="center"/>
                </w:tcPr>
                <w:p w14:paraId="23F6E3C0">
                  <w:pPr>
                    <w:snapToGrid w:val="0"/>
                    <w:spacing w:line="260" w:lineRule="exact"/>
                    <w:jc w:val="center"/>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布袋除尘</w:t>
                  </w:r>
                  <w:r>
                    <w:rPr>
                      <w:rFonts w:hint="default" w:ascii="Times New Roman" w:hAnsi="Times New Roman" w:eastAsia="宋体" w:cs="Times New Roman"/>
                      <w:color w:val="auto"/>
                      <w:sz w:val="21"/>
                      <w:szCs w:val="21"/>
                    </w:rPr>
                    <w:t>装置</w:t>
                  </w:r>
                </w:p>
              </w:tc>
              <w:tc>
                <w:tcPr>
                  <w:tcW w:w="266" w:type="pct"/>
                  <w:vMerge w:val="restart"/>
                  <w:tcBorders>
                    <w:tl2br w:val="nil"/>
                    <w:tr2bl w:val="nil"/>
                  </w:tcBorders>
                  <w:vAlign w:val="center"/>
                </w:tcPr>
                <w:p w14:paraId="653F9607">
                  <w:pPr>
                    <w:snapToGrid w:val="0"/>
                    <w:spacing w:line="260" w:lineRule="exact"/>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99</w:t>
                  </w:r>
                </w:p>
              </w:tc>
              <w:tc>
                <w:tcPr>
                  <w:tcW w:w="357" w:type="pct"/>
                  <w:tcBorders>
                    <w:tl2br w:val="nil"/>
                    <w:tr2bl w:val="nil"/>
                  </w:tcBorders>
                  <w:vAlign w:val="center"/>
                </w:tcPr>
                <w:p w14:paraId="38BA9636">
                  <w:pPr>
                    <w:snapToGrid w:val="0"/>
                    <w:spacing w:line="260" w:lineRule="exact"/>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0.11</w:t>
                  </w:r>
                </w:p>
              </w:tc>
              <w:tc>
                <w:tcPr>
                  <w:tcW w:w="369" w:type="pct"/>
                  <w:tcBorders>
                    <w:tl2br w:val="nil"/>
                    <w:tr2bl w:val="nil"/>
                  </w:tcBorders>
                  <w:vAlign w:val="center"/>
                </w:tcPr>
                <w:p w14:paraId="747CF861">
                  <w:pPr>
                    <w:snapToGrid w:val="0"/>
                    <w:spacing w:line="260" w:lineRule="exact"/>
                    <w:jc w:val="center"/>
                    <w:rPr>
                      <w:rFonts w:hint="default" w:cs="Times New Roman"/>
                      <w:color w:val="auto"/>
                      <w:sz w:val="21"/>
                      <w:szCs w:val="21"/>
                      <w:lang w:val="en-US" w:eastAsia="zh-CN"/>
                    </w:rPr>
                  </w:pPr>
                  <w:r>
                    <w:rPr>
                      <w:rFonts w:hint="eastAsia" w:cs="Times New Roman"/>
                      <w:color w:val="auto"/>
                      <w:sz w:val="21"/>
                      <w:szCs w:val="21"/>
                      <w:lang w:val="en-US" w:eastAsia="zh-CN"/>
                    </w:rPr>
                    <w:t>0.0025</w:t>
                  </w:r>
                </w:p>
              </w:tc>
              <w:tc>
                <w:tcPr>
                  <w:tcW w:w="417" w:type="pct"/>
                  <w:tcBorders>
                    <w:tl2br w:val="nil"/>
                    <w:tr2bl w:val="nil"/>
                  </w:tcBorders>
                  <w:vAlign w:val="center"/>
                </w:tcPr>
                <w:p w14:paraId="2728F01F">
                  <w:pPr>
                    <w:snapToGrid w:val="0"/>
                    <w:spacing w:line="260" w:lineRule="exact"/>
                    <w:jc w:val="center"/>
                    <w:rPr>
                      <w:rFonts w:hint="default" w:cs="Times New Roman"/>
                      <w:color w:val="auto"/>
                      <w:sz w:val="21"/>
                      <w:szCs w:val="21"/>
                      <w:lang w:val="en-US" w:eastAsia="zh-CN"/>
                    </w:rPr>
                  </w:pPr>
                  <w:r>
                    <w:rPr>
                      <w:rFonts w:hint="eastAsia" w:cs="Times New Roman"/>
                      <w:color w:val="auto"/>
                      <w:sz w:val="21"/>
                      <w:szCs w:val="21"/>
                      <w:lang w:val="en-US" w:eastAsia="zh-CN"/>
                    </w:rPr>
                    <w:t>0.006</w:t>
                  </w:r>
                </w:p>
              </w:tc>
              <w:tc>
                <w:tcPr>
                  <w:tcW w:w="353" w:type="pct"/>
                  <w:vMerge w:val="restart"/>
                  <w:tcBorders>
                    <w:tl2br w:val="nil"/>
                    <w:tr2bl w:val="nil"/>
                  </w:tcBorders>
                  <w:vAlign w:val="center"/>
                </w:tcPr>
                <w:p w14:paraId="275F12EC">
                  <w:pPr>
                    <w:snapToGrid w:val="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2400</w:t>
                  </w:r>
                </w:p>
              </w:tc>
              <w:tc>
                <w:tcPr>
                  <w:tcW w:w="314" w:type="pct"/>
                  <w:vMerge w:val="restart"/>
                  <w:tcBorders>
                    <w:tl2br w:val="nil"/>
                    <w:tr2bl w:val="nil"/>
                  </w:tcBorders>
                  <w:vAlign w:val="center"/>
                </w:tcPr>
                <w:p w14:paraId="56B07207">
                  <w:pPr>
                    <w:snapToGrid w:val="0"/>
                    <w:spacing w:line="260" w:lineRule="exact"/>
                    <w:jc w:val="center"/>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15</w:t>
                  </w:r>
                </w:p>
              </w:tc>
              <w:tc>
                <w:tcPr>
                  <w:tcW w:w="341" w:type="pct"/>
                  <w:vMerge w:val="restart"/>
                  <w:tcBorders>
                    <w:tl2br w:val="nil"/>
                    <w:tr2bl w:val="nil"/>
                  </w:tcBorders>
                  <w:vAlign w:val="center"/>
                </w:tcPr>
                <w:p w14:paraId="01845F35">
                  <w:pPr>
                    <w:spacing w:line="260" w:lineRule="exact"/>
                    <w:jc w:val="center"/>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pacing w:val="-26"/>
                      <w:sz w:val="21"/>
                      <w:szCs w:val="21"/>
                    </w:rPr>
                    <w:t>DA001</w:t>
                  </w:r>
                </w:p>
              </w:tc>
            </w:tr>
            <w:tr w14:paraId="76231A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765" w:hRule="atLeast"/>
              </w:trPr>
              <w:tc>
                <w:tcPr>
                  <w:tcW w:w="348" w:type="pct"/>
                  <w:vMerge w:val="continue"/>
                  <w:tcBorders>
                    <w:tl2br w:val="nil"/>
                    <w:tr2bl w:val="nil"/>
                  </w:tcBorders>
                  <w:vAlign w:val="center"/>
                </w:tcPr>
                <w:p w14:paraId="247E0512">
                  <w:pPr>
                    <w:snapToGrid w:val="0"/>
                    <w:spacing w:line="260" w:lineRule="exact"/>
                    <w:jc w:val="center"/>
                    <w:rPr>
                      <w:rFonts w:hint="default" w:ascii="Times New Roman" w:hAnsi="Times New Roman" w:eastAsia="宋体" w:cs="Times New Roman"/>
                      <w:color w:val="000000"/>
                      <w:kern w:val="0"/>
                      <w:sz w:val="21"/>
                      <w:szCs w:val="21"/>
                      <w:lang w:val="en-US" w:eastAsia="zh-CN" w:bidi="ar"/>
                    </w:rPr>
                  </w:pPr>
                </w:p>
              </w:tc>
              <w:tc>
                <w:tcPr>
                  <w:tcW w:w="392" w:type="pct"/>
                  <w:vMerge w:val="continue"/>
                  <w:tcBorders>
                    <w:tl2br w:val="nil"/>
                    <w:tr2bl w:val="nil"/>
                  </w:tcBorders>
                  <w:vAlign w:val="center"/>
                </w:tcPr>
                <w:p w14:paraId="59866A00">
                  <w:pPr>
                    <w:snapToGrid w:val="0"/>
                    <w:spacing w:line="260" w:lineRule="exact"/>
                    <w:jc w:val="center"/>
                    <w:rPr>
                      <w:rFonts w:hint="eastAsia" w:cs="Times New Roman"/>
                      <w:color w:val="auto"/>
                      <w:sz w:val="21"/>
                      <w:szCs w:val="21"/>
                      <w:lang w:val="en-US" w:eastAsia="zh-CN"/>
                    </w:rPr>
                  </w:pPr>
                </w:p>
              </w:tc>
              <w:tc>
                <w:tcPr>
                  <w:tcW w:w="321" w:type="pct"/>
                  <w:tcBorders>
                    <w:tl2br w:val="nil"/>
                    <w:tr2bl w:val="nil"/>
                  </w:tcBorders>
                  <w:vAlign w:val="center"/>
                </w:tcPr>
                <w:p w14:paraId="6D08D709">
                  <w:pPr>
                    <w:adjustRightInd w:val="0"/>
                    <w:jc w:val="center"/>
                    <w:textAlignment w:val="baseline"/>
                    <w:rPr>
                      <w:rFonts w:hint="default" w:cs="Times New Roman"/>
                      <w:color w:val="auto"/>
                      <w:sz w:val="21"/>
                      <w:szCs w:val="21"/>
                      <w:lang w:val="en-US" w:eastAsia="zh-CN"/>
                    </w:rPr>
                  </w:pPr>
                  <w:r>
                    <w:rPr>
                      <w:rFonts w:hint="eastAsia" w:cs="Times New Roman"/>
                      <w:color w:val="auto"/>
                      <w:sz w:val="21"/>
                      <w:szCs w:val="21"/>
                      <w:lang w:val="en-US" w:eastAsia="zh-CN"/>
                    </w:rPr>
                    <w:t>铍及其化合物</w:t>
                  </w:r>
                </w:p>
              </w:tc>
              <w:tc>
                <w:tcPr>
                  <w:tcW w:w="399" w:type="pct"/>
                  <w:tcBorders>
                    <w:tl2br w:val="nil"/>
                    <w:tr2bl w:val="nil"/>
                  </w:tcBorders>
                  <w:vAlign w:val="center"/>
                </w:tcPr>
                <w:p w14:paraId="0451AA11">
                  <w:pPr>
                    <w:snapToGrid w:val="0"/>
                    <w:spacing w:line="260" w:lineRule="exact"/>
                    <w:jc w:val="center"/>
                    <w:rPr>
                      <w:rFonts w:hint="default" w:cs="Times New Roman"/>
                      <w:color w:val="auto"/>
                      <w:sz w:val="21"/>
                      <w:szCs w:val="21"/>
                      <w:lang w:val="en-US" w:eastAsia="zh-CN"/>
                    </w:rPr>
                  </w:pPr>
                  <w:r>
                    <w:rPr>
                      <w:rFonts w:hint="eastAsia" w:cs="Times New Roman"/>
                      <w:color w:val="auto"/>
                      <w:sz w:val="21"/>
                      <w:szCs w:val="21"/>
                      <w:lang w:val="en-US" w:eastAsia="zh-CN"/>
                    </w:rPr>
                    <w:t>0.064</w:t>
                  </w:r>
                </w:p>
              </w:tc>
              <w:tc>
                <w:tcPr>
                  <w:tcW w:w="418" w:type="pct"/>
                  <w:tcBorders>
                    <w:tl2br w:val="nil"/>
                    <w:tr2bl w:val="nil"/>
                  </w:tcBorders>
                  <w:vAlign w:val="center"/>
                </w:tcPr>
                <w:p w14:paraId="421ED4FD">
                  <w:pPr>
                    <w:snapToGrid w:val="0"/>
                    <w:spacing w:line="260" w:lineRule="exact"/>
                    <w:jc w:val="center"/>
                    <w:rPr>
                      <w:rFonts w:hint="default" w:cs="Times New Roman"/>
                      <w:color w:val="auto"/>
                      <w:sz w:val="21"/>
                      <w:szCs w:val="21"/>
                      <w:lang w:val="en-US" w:eastAsia="zh-CN"/>
                    </w:rPr>
                  </w:pPr>
                  <w:r>
                    <w:rPr>
                      <w:rFonts w:hint="eastAsia" w:cs="Times New Roman"/>
                      <w:color w:val="auto"/>
                      <w:sz w:val="21"/>
                      <w:szCs w:val="21"/>
                      <w:lang w:val="en-US" w:eastAsia="zh-CN"/>
                    </w:rPr>
                    <w:t>0.0014</w:t>
                  </w:r>
                </w:p>
              </w:tc>
              <w:tc>
                <w:tcPr>
                  <w:tcW w:w="379" w:type="pct"/>
                  <w:tcBorders>
                    <w:tl2br w:val="nil"/>
                    <w:tr2bl w:val="nil"/>
                  </w:tcBorders>
                  <w:vAlign w:val="center"/>
                </w:tcPr>
                <w:p w14:paraId="63D5B9CC">
                  <w:pPr>
                    <w:snapToGrid w:val="0"/>
                    <w:spacing w:line="260" w:lineRule="exact"/>
                    <w:jc w:val="center"/>
                    <w:rPr>
                      <w:rFonts w:hint="default" w:cs="Times New Roman"/>
                      <w:color w:val="auto"/>
                      <w:sz w:val="21"/>
                      <w:szCs w:val="21"/>
                      <w:lang w:val="en-US" w:eastAsia="zh-CN"/>
                    </w:rPr>
                  </w:pPr>
                  <w:r>
                    <w:rPr>
                      <w:rFonts w:hint="eastAsia" w:cs="Times New Roman"/>
                      <w:color w:val="auto"/>
                      <w:sz w:val="21"/>
                      <w:szCs w:val="21"/>
                      <w:lang w:val="en-US" w:eastAsia="zh-CN"/>
                    </w:rPr>
                    <w:t>0.0034</w:t>
                  </w:r>
                </w:p>
              </w:tc>
              <w:tc>
                <w:tcPr>
                  <w:tcW w:w="321" w:type="pct"/>
                  <w:vMerge w:val="continue"/>
                  <w:tcBorders>
                    <w:tl2br w:val="nil"/>
                    <w:tr2bl w:val="nil"/>
                  </w:tcBorders>
                  <w:vAlign w:val="center"/>
                </w:tcPr>
                <w:p w14:paraId="7DF00758">
                  <w:pPr>
                    <w:snapToGrid w:val="0"/>
                    <w:spacing w:line="260" w:lineRule="exact"/>
                    <w:jc w:val="center"/>
                    <w:rPr>
                      <w:rFonts w:hint="eastAsia" w:cs="Times New Roman"/>
                      <w:color w:val="auto"/>
                      <w:sz w:val="21"/>
                      <w:szCs w:val="21"/>
                      <w:lang w:val="en-US" w:eastAsia="zh-CN"/>
                    </w:rPr>
                  </w:pPr>
                </w:p>
              </w:tc>
              <w:tc>
                <w:tcPr>
                  <w:tcW w:w="266" w:type="pct"/>
                  <w:vMerge w:val="continue"/>
                  <w:tcBorders>
                    <w:tl2br w:val="nil"/>
                    <w:tr2bl w:val="nil"/>
                  </w:tcBorders>
                  <w:vAlign w:val="center"/>
                </w:tcPr>
                <w:p w14:paraId="5D639B37">
                  <w:pPr>
                    <w:snapToGrid w:val="0"/>
                    <w:spacing w:line="260" w:lineRule="exact"/>
                    <w:jc w:val="center"/>
                    <w:rPr>
                      <w:rFonts w:hint="eastAsia" w:cs="Times New Roman"/>
                      <w:color w:val="auto"/>
                      <w:sz w:val="21"/>
                      <w:szCs w:val="21"/>
                      <w:lang w:val="en-US" w:eastAsia="zh-CN"/>
                    </w:rPr>
                  </w:pPr>
                </w:p>
              </w:tc>
              <w:tc>
                <w:tcPr>
                  <w:tcW w:w="357" w:type="pct"/>
                  <w:tcBorders>
                    <w:tl2br w:val="nil"/>
                    <w:tr2bl w:val="nil"/>
                  </w:tcBorders>
                  <w:vAlign w:val="center"/>
                </w:tcPr>
                <w:p w14:paraId="2A3A51DE">
                  <w:pPr>
                    <w:snapToGrid w:val="0"/>
                    <w:spacing w:line="260" w:lineRule="exact"/>
                    <w:jc w:val="center"/>
                    <w:rPr>
                      <w:rFonts w:hint="eastAsia" w:cs="Times New Roman"/>
                      <w:color w:val="auto"/>
                      <w:sz w:val="21"/>
                      <w:szCs w:val="21"/>
                      <w:lang w:val="en-US" w:eastAsia="zh-CN"/>
                    </w:rPr>
                  </w:pPr>
                  <w:r>
                    <w:rPr>
                      <w:rFonts w:hint="eastAsia" w:cs="Times New Roman"/>
                      <w:color w:val="auto"/>
                      <w:sz w:val="21"/>
                      <w:szCs w:val="21"/>
                      <w:lang w:val="en-US" w:eastAsia="zh-CN"/>
                    </w:rPr>
                    <w:t>6.4×10</w:t>
                  </w:r>
                  <w:r>
                    <w:rPr>
                      <w:rFonts w:hint="eastAsia" w:cs="Times New Roman"/>
                      <w:color w:val="auto"/>
                      <w:sz w:val="21"/>
                      <w:szCs w:val="21"/>
                      <w:vertAlign w:val="superscript"/>
                      <w:lang w:val="en-US" w:eastAsia="zh-CN"/>
                    </w:rPr>
                    <w:t>-4</w:t>
                  </w:r>
                </w:p>
              </w:tc>
              <w:tc>
                <w:tcPr>
                  <w:tcW w:w="369" w:type="pct"/>
                  <w:tcBorders>
                    <w:tl2br w:val="nil"/>
                    <w:tr2bl w:val="nil"/>
                  </w:tcBorders>
                  <w:vAlign w:val="center"/>
                </w:tcPr>
                <w:p w14:paraId="7E2F1515">
                  <w:pPr>
                    <w:snapToGrid w:val="0"/>
                    <w:spacing w:line="260" w:lineRule="exact"/>
                    <w:jc w:val="center"/>
                    <w:rPr>
                      <w:rFonts w:hint="eastAsia" w:cs="Times New Roman"/>
                      <w:color w:val="auto"/>
                      <w:sz w:val="21"/>
                      <w:szCs w:val="21"/>
                      <w:lang w:val="en-US" w:eastAsia="zh-CN"/>
                    </w:rPr>
                  </w:pPr>
                  <w:r>
                    <w:rPr>
                      <w:rFonts w:hint="eastAsia" w:cs="Times New Roman"/>
                      <w:color w:val="auto"/>
                      <w:sz w:val="21"/>
                      <w:szCs w:val="21"/>
                      <w:lang w:val="en-US" w:eastAsia="zh-CN"/>
                    </w:rPr>
                    <w:t>1.4×10</w:t>
                  </w:r>
                  <w:r>
                    <w:rPr>
                      <w:rFonts w:hint="eastAsia" w:cs="Times New Roman"/>
                      <w:color w:val="auto"/>
                      <w:sz w:val="21"/>
                      <w:szCs w:val="21"/>
                      <w:vertAlign w:val="superscript"/>
                      <w:lang w:val="en-US" w:eastAsia="zh-CN"/>
                    </w:rPr>
                    <w:t>-5</w:t>
                  </w:r>
                </w:p>
              </w:tc>
              <w:tc>
                <w:tcPr>
                  <w:tcW w:w="417" w:type="pct"/>
                  <w:tcBorders>
                    <w:tl2br w:val="nil"/>
                    <w:tr2bl w:val="nil"/>
                  </w:tcBorders>
                  <w:vAlign w:val="center"/>
                </w:tcPr>
                <w:p w14:paraId="5AB50199">
                  <w:pPr>
                    <w:snapToGrid w:val="0"/>
                    <w:spacing w:line="260" w:lineRule="exact"/>
                    <w:jc w:val="center"/>
                    <w:rPr>
                      <w:rFonts w:hint="default" w:cs="Times New Roman"/>
                      <w:color w:val="auto"/>
                      <w:sz w:val="21"/>
                      <w:szCs w:val="21"/>
                      <w:lang w:val="en-US" w:eastAsia="zh-CN"/>
                    </w:rPr>
                  </w:pPr>
                  <w:r>
                    <w:rPr>
                      <w:rFonts w:hint="eastAsia" w:cs="Times New Roman"/>
                      <w:color w:val="auto"/>
                      <w:sz w:val="21"/>
                      <w:szCs w:val="21"/>
                      <w:lang w:val="en-US" w:eastAsia="zh-CN"/>
                    </w:rPr>
                    <w:t>3.4×10</w:t>
                  </w:r>
                  <w:r>
                    <w:rPr>
                      <w:rFonts w:hint="eastAsia" w:cs="Times New Roman"/>
                      <w:color w:val="auto"/>
                      <w:sz w:val="21"/>
                      <w:szCs w:val="21"/>
                      <w:vertAlign w:val="superscript"/>
                      <w:lang w:val="en-US" w:eastAsia="zh-CN"/>
                    </w:rPr>
                    <w:t>-5</w:t>
                  </w:r>
                </w:p>
              </w:tc>
              <w:tc>
                <w:tcPr>
                  <w:tcW w:w="353" w:type="pct"/>
                  <w:vMerge w:val="continue"/>
                  <w:tcBorders>
                    <w:tl2br w:val="nil"/>
                    <w:tr2bl w:val="nil"/>
                  </w:tcBorders>
                  <w:vAlign w:val="center"/>
                </w:tcPr>
                <w:p w14:paraId="48A9A458">
                  <w:pPr>
                    <w:snapToGrid w:val="0"/>
                    <w:jc w:val="center"/>
                    <w:rPr>
                      <w:rFonts w:hint="eastAsia" w:cs="Times New Roman"/>
                      <w:color w:val="auto"/>
                      <w:sz w:val="21"/>
                      <w:szCs w:val="21"/>
                      <w:lang w:val="en-US" w:eastAsia="zh-CN"/>
                    </w:rPr>
                  </w:pPr>
                </w:p>
              </w:tc>
              <w:tc>
                <w:tcPr>
                  <w:tcW w:w="314" w:type="pct"/>
                  <w:vMerge w:val="continue"/>
                  <w:tcBorders>
                    <w:tl2br w:val="nil"/>
                    <w:tr2bl w:val="nil"/>
                  </w:tcBorders>
                  <w:vAlign w:val="center"/>
                </w:tcPr>
                <w:p w14:paraId="13FAF80A">
                  <w:pPr>
                    <w:snapToGrid w:val="0"/>
                    <w:spacing w:line="260" w:lineRule="exact"/>
                    <w:jc w:val="center"/>
                    <w:rPr>
                      <w:rFonts w:hint="default" w:ascii="Times New Roman" w:hAnsi="Times New Roman" w:eastAsia="宋体" w:cs="Times New Roman"/>
                      <w:color w:val="000000" w:themeColor="text1"/>
                      <w:sz w:val="21"/>
                      <w:szCs w:val="21"/>
                    </w:rPr>
                  </w:pPr>
                </w:p>
              </w:tc>
              <w:tc>
                <w:tcPr>
                  <w:tcW w:w="341" w:type="pct"/>
                  <w:vMerge w:val="continue"/>
                  <w:tcBorders>
                    <w:tl2br w:val="nil"/>
                    <w:tr2bl w:val="nil"/>
                  </w:tcBorders>
                  <w:vAlign w:val="center"/>
                </w:tcPr>
                <w:p w14:paraId="35F048AE">
                  <w:pPr>
                    <w:spacing w:line="260" w:lineRule="exact"/>
                    <w:jc w:val="center"/>
                    <w:rPr>
                      <w:rFonts w:hint="default" w:ascii="Times New Roman" w:hAnsi="Times New Roman" w:eastAsia="宋体" w:cs="Times New Roman"/>
                      <w:color w:val="000000" w:themeColor="text1"/>
                      <w:spacing w:val="-26"/>
                      <w:sz w:val="21"/>
                      <w:szCs w:val="21"/>
                    </w:rPr>
                  </w:pPr>
                </w:p>
              </w:tc>
            </w:tr>
            <w:tr w14:paraId="671280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930" w:hRule="atLeast"/>
              </w:trPr>
              <w:tc>
                <w:tcPr>
                  <w:tcW w:w="348" w:type="pct"/>
                  <w:tcBorders>
                    <w:tl2br w:val="nil"/>
                    <w:tr2bl w:val="nil"/>
                  </w:tcBorders>
                  <w:vAlign w:val="center"/>
                </w:tcPr>
                <w:p w14:paraId="5EF766A7">
                  <w:pPr>
                    <w:snapToGrid w:val="0"/>
                    <w:spacing w:line="260" w:lineRule="exact"/>
                    <w:jc w:val="center"/>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抛光（或打磨）工序</w:t>
                  </w:r>
                </w:p>
              </w:tc>
              <w:tc>
                <w:tcPr>
                  <w:tcW w:w="392" w:type="pct"/>
                  <w:vMerge w:val="continue"/>
                  <w:tcBorders>
                    <w:tl2br w:val="nil"/>
                    <w:tr2bl w:val="nil"/>
                  </w:tcBorders>
                  <w:vAlign w:val="center"/>
                </w:tcPr>
                <w:p w14:paraId="168A8201">
                  <w:pPr>
                    <w:snapToGrid w:val="0"/>
                    <w:spacing w:line="260" w:lineRule="exact"/>
                    <w:jc w:val="center"/>
                    <w:rPr>
                      <w:rFonts w:hint="eastAsia" w:cs="Times New Roman"/>
                      <w:color w:val="auto"/>
                      <w:sz w:val="21"/>
                      <w:szCs w:val="21"/>
                      <w:lang w:val="en-US" w:eastAsia="zh-CN"/>
                    </w:rPr>
                  </w:pPr>
                </w:p>
              </w:tc>
              <w:tc>
                <w:tcPr>
                  <w:tcW w:w="321" w:type="pct"/>
                  <w:tcBorders>
                    <w:tl2br w:val="nil"/>
                    <w:tr2bl w:val="nil"/>
                  </w:tcBorders>
                  <w:vAlign w:val="center"/>
                </w:tcPr>
                <w:p w14:paraId="64E508E5">
                  <w:pPr>
                    <w:adjustRightInd w:val="0"/>
                    <w:jc w:val="center"/>
                    <w:textAlignment w:val="baseline"/>
                    <w:rPr>
                      <w:rFonts w:hint="default" w:cs="Times New Roman"/>
                      <w:color w:val="auto"/>
                      <w:sz w:val="21"/>
                      <w:szCs w:val="21"/>
                      <w:lang w:val="en-US" w:eastAsia="zh-CN"/>
                    </w:rPr>
                  </w:pPr>
                  <w:r>
                    <w:rPr>
                      <w:rFonts w:hint="eastAsia" w:cs="Times New Roman"/>
                      <w:color w:val="auto"/>
                      <w:sz w:val="21"/>
                      <w:szCs w:val="21"/>
                      <w:lang w:val="en-US" w:eastAsia="zh-CN"/>
                    </w:rPr>
                    <w:t>颗粒物</w:t>
                  </w:r>
                </w:p>
              </w:tc>
              <w:tc>
                <w:tcPr>
                  <w:tcW w:w="399" w:type="pct"/>
                  <w:tcBorders>
                    <w:tl2br w:val="nil"/>
                    <w:tr2bl w:val="nil"/>
                  </w:tcBorders>
                  <w:vAlign w:val="center"/>
                </w:tcPr>
                <w:p w14:paraId="7BCA97A5">
                  <w:pPr>
                    <w:snapToGrid w:val="0"/>
                    <w:spacing w:line="260" w:lineRule="exact"/>
                    <w:jc w:val="center"/>
                    <w:rPr>
                      <w:rFonts w:hint="default" w:cs="Times New Roman"/>
                      <w:color w:val="auto"/>
                      <w:sz w:val="21"/>
                      <w:szCs w:val="21"/>
                      <w:lang w:val="en-US" w:eastAsia="zh-CN"/>
                    </w:rPr>
                  </w:pPr>
                  <w:r>
                    <w:rPr>
                      <w:rFonts w:hint="eastAsia" w:cs="Times New Roman"/>
                      <w:color w:val="auto"/>
                      <w:sz w:val="21"/>
                      <w:szCs w:val="21"/>
                      <w:lang w:val="en-US" w:eastAsia="zh-CN"/>
                    </w:rPr>
                    <w:t>1.9</w:t>
                  </w:r>
                </w:p>
              </w:tc>
              <w:tc>
                <w:tcPr>
                  <w:tcW w:w="418" w:type="pct"/>
                  <w:tcBorders>
                    <w:tl2br w:val="nil"/>
                    <w:tr2bl w:val="nil"/>
                  </w:tcBorders>
                  <w:vAlign w:val="center"/>
                </w:tcPr>
                <w:p w14:paraId="58C89EF8">
                  <w:pPr>
                    <w:snapToGrid w:val="0"/>
                    <w:spacing w:line="260" w:lineRule="exact"/>
                    <w:jc w:val="center"/>
                    <w:rPr>
                      <w:rFonts w:hint="default" w:cs="Times New Roman"/>
                      <w:color w:val="auto"/>
                      <w:sz w:val="21"/>
                      <w:szCs w:val="21"/>
                      <w:lang w:val="en-US" w:eastAsia="zh-CN"/>
                    </w:rPr>
                  </w:pPr>
                  <w:r>
                    <w:rPr>
                      <w:rFonts w:hint="eastAsia" w:cs="Times New Roman"/>
                      <w:color w:val="auto"/>
                      <w:sz w:val="21"/>
                      <w:szCs w:val="21"/>
                      <w:lang w:val="en-US" w:eastAsia="zh-CN"/>
                    </w:rPr>
                    <w:t>0.041</w:t>
                  </w:r>
                </w:p>
              </w:tc>
              <w:tc>
                <w:tcPr>
                  <w:tcW w:w="379" w:type="pct"/>
                  <w:tcBorders>
                    <w:tl2br w:val="nil"/>
                    <w:tr2bl w:val="nil"/>
                  </w:tcBorders>
                  <w:vAlign w:val="center"/>
                </w:tcPr>
                <w:p w14:paraId="473AB51F">
                  <w:pPr>
                    <w:snapToGrid w:val="0"/>
                    <w:spacing w:line="260" w:lineRule="exact"/>
                    <w:jc w:val="center"/>
                    <w:rPr>
                      <w:rFonts w:hint="default" w:cs="Times New Roman"/>
                      <w:color w:val="auto"/>
                      <w:sz w:val="21"/>
                      <w:szCs w:val="21"/>
                      <w:lang w:val="en-US" w:eastAsia="zh-CN"/>
                    </w:rPr>
                  </w:pPr>
                  <w:r>
                    <w:rPr>
                      <w:rFonts w:hint="eastAsia" w:cs="Times New Roman"/>
                      <w:color w:val="auto"/>
                      <w:sz w:val="21"/>
                      <w:szCs w:val="21"/>
                      <w:lang w:val="en-US" w:eastAsia="zh-CN"/>
                    </w:rPr>
                    <w:t>0.1971</w:t>
                  </w:r>
                </w:p>
              </w:tc>
              <w:tc>
                <w:tcPr>
                  <w:tcW w:w="321" w:type="pct"/>
                  <w:tcBorders>
                    <w:tl2br w:val="nil"/>
                    <w:tr2bl w:val="nil"/>
                  </w:tcBorders>
                  <w:vAlign w:val="center"/>
                </w:tcPr>
                <w:p w14:paraId="628EF861">
                  <w:pPr>
                    <w:snapToGrid w:val="0"/>
                    <w:spacing w:line="260" w:lineRule="exact"/>
                    <w:jc w:val="center"/>
                    <w:rPr>
                      <w:rFonts w:hint="eastAsia" w:cs="Times New Roman"/>
                      <w:color w:val="auto"/>
                      <w:sz w:val="21"/>
                      <w:szCs w:val="21"/>
                      <w:lang w:val="en-US" w:eastAsia="zh-CN"/>
                    </w:rPr>
                  </w:pPr>
                  <w:r>
                    <w:rPr>
                      <w:rFonts w:hint="eastAsia" w:cs="Times New Roman"/>
                      <w:color w:val="auto"/>
                      <w:sz w:val="21"/>
                      <w:szCs w:val="21"/>
                      <w:lang w:val="en-US" w:eastAsia="zh-CN"/>
                    </w:rPr>
                    <w:t>布袋除尘</w:t>
                  </w:r>
                  <w:r>
                    <w:rPr>
                      <w:rFonts w:hint="default" w:ascii="Times New Roman" w:hAnsi="Times New Roman" w:eastAsia="宋体" w:cs="Times New Roman"/>
                      <w:color w:val="auto"/>
                      <w:sz w:val="21"/>
                      <w:szCs w:val="21"/>
                    </w:rPr>
                    <w:t>装置</w:t>
                  </w:r>
                </w:p>
              </w:tc>
              <w:tc>
                <w:tcPr>
                  <w:tcW w:w="266" w:type="pct"/>
                  <w:tcBorders>
                    <w:tl2br w:val="nil"/>
                    <w:tr2bl w:val="nil"/>
                  </w:tcBorders>
                  <w:vAlign w:val="center"/>
                </w:tcPr>
                <w:p w14:paraId="0CE74B2A">
                  <w:pPr>
                    <w:snapToGrid w:val="0"/>
                    <w:spacing w:line="260" w:lineRule="exact"/>
                    <w:jc w:val="center"/>
                    <w:rPr>
                      <w:rFonts w:hint="default" w:cs="Times New Roman"/>
                      <w:color w:val="auto"/>
                      <w:sz w:val="21"/>
                      <w:szCs w:val="21"/>
                      <w:lang w:val="en-US" w:eastAsia="zh-CN"/>
                    </w:rPr>
                  </w:pPr>
                  <w:r>
                    <w:rPr>
                      <w:rFonts w:hint="eastAsia" w:cs="Times New Roman"/>
                      <w:color w:val="auto"/>
                      <w:sz w:val="21"/>
                      <w:szCs w:val="21"/>
                      <w:lang w:val="en-US" w:eastAsia="zh-CN"/>
                    </w:rPr>
                    <w:t>99</w:t>
                  </w:r>
                </w:p>
              </w:tc>
              <w:tc>
                <w:tcPr>
                  <w:tcW w:w="357" w:type="pct"/>
                  <w:tcBorders>
                    <w:tl2br w:val="nil"/>
                    <w:tr2bl w:val="nil"/>
                  </w:tcBorders>
                  <w:vAlign w:val="center"/>
                </w:tcPr>
                <w:p w14:paraId="2D9DE3A9">
                  <w:pPr>
                    <w:snapToGrid w:val="0"/>
                    <w:spacing w:line="260" w:lineRule="exact"/>
                    <w:jc w:val="center"/>
                    <w:rPr>
                      <w:rFonts w:hint="default" w:cs="Times New Roman"/>
                      <w:color w:val="auto"/>
                      <w:sz w:val="21"/>
                      <w:szCs w:val="21"/>
                      <w:lang w:val="en-US" w:eastAsia="zh-CN"/>
                    </w:rPr>
                  </w:pPr>
                  <w:r>
                    <w:rPr>
                      <w:rFonts w:hint="eastAsia" w:cs="Times New Roman"/>
                      <w:color w:val="auto"/>
                      <w:sz w:val="21"/>
                      <w:szCs w:val="21"/>
                      <w:lang w:val="en-US" w:eastAsia="zh-CN"/>
                    </w:rPr>
                    <w:t>0.02</w:t>
                  </w:r>
                </w:p>
              </w:tc>
              <w:tc>
                <w:tcPr>
                  <w:tcW w:w="369" w:type="pct"/>
                  <w:tcBorders>
                    <w:tl2br w:val="nil"/>
                    <w:tr2bl w:val="nil"/>
                  </w:tcBorders>
                  <w:vAlign w:val="center"/>
                </w:tcPr>
                <w:p w14:paraId="17E592CE">
                  <w:pPr>
                    <w:snapToGrid w:val="0"/>
                    <w:spacing w:line="260" w:lineRule="exact"/>
                    <w:jc w:val="center"/>
                    <w:rPr>
                      <w:rFonts w:hint="default" w:cs="Times New Roman"/>
                      <w:color w:val="auto"/>
                      <w:sz w:val="21"/>
                      <w:szCs w:val="21"/>
                      <w:lang w:val="en-US" w:eastAsia="zh-CN"/>
                    </w:rPr>
                  </w:pPr>
                  <w:r>
                    <w:rPr>
                      <w:rFonts w:hint="eastAsia" w:cs="Times New Roman"/>
                      <w:color w:val="auto"/>
                      <w:sz w:val="21"/>
                      <w:szCs w:val="21"/>
                      <w:lang w:val="en-US" w:eastAsia="zh-CN"/>
                    </w:rPr>
                    <w:t>4.2×10</w:t>
                  </w:r>
                  <w:r>
                    <w:rPr>
                      <w:rFonts w:hint="eastAsia" w:cs="Times New Roman"/>
                      <w:color w:val="auto"/>
                      <w:sz w:val="21"/>
                      <w:szCs w:val="21"/>
                      <w:vertAlign w:val="superscript"/>
                      <w:lang w:val="en-US" w:eastAsia="zh-CN"/>
                    </w:rPr>
                    <w:t>-4</w:t>
                  </w:r>
                </w:p>
              </w:tc>
              <w:tc>
                <w:tcPr>
                  <w:tcW w:w="417" w:type="pct"/>
                  <w:tcBorders>
                    <w:tl2br w:val="nil"/>
                    <w:tr2bl w:val="nil"/>
                  </w:tcBorders>
                  <w:vAlign w:val="center"/>
                </w:tcPr>
                <w:p w14:paraId="24FCCBE3">
                  <w:pPr>
                    <w:snapToGrid w:val="0"/>
                    <w:spacing w:line="260" w:lineRule="exact"/>
                    <w:jc w:val="center"/>
                    <w:rPr>
                      <w:rFonts w:hint="default" w:cs="Times New Roman"/>
                      <w:color w:val="auto"/>
                      <w:sz w:val="21"/>
                      <w:szCs w:val="21"/>
                      <w:lang w:val="en-US" w:eastAsia="zh-CN"/>
                    </w:rPr>
                  </w:pPr>
                  <w:r>
                    <w:rPr>
                      <w:rFonts w:hint="eastAsia" w:cs="Times New Roman"/>
                      <w:color w:val="auto"/>
                      <w:sz w:val="21"/>
                      <w:szCs w:val="21"/>
                      <w:lang w:val="en-US" w:eastAsia="zh-CN"/>
                    </w:rPr>
                    <w:t>0.002</w:t>
                  </w:r>
                </w:p>
              </w:tc>
              <w:tc>
                <w:tcPr>
                  <w:tcW w:w="353" w:type="pct"/>
                  <w:tcBorders>
                    <w:tl2br w:val="nil"/>
                    <w:tr2bl w:val="nil"/>
                  </w:tcBorders>
                  <w:vAlign w:val="center"/>
                </w:tcPr>
                <w:p w14:paraId="3E4AE422">
                  <w:pPr>
                    <w:snapToGrid w:val="0"/>
                    <w:jc w:val="center"/>
                    <w:rPr>
                      <w:rFonts w:hint="default" w:cs="Times New Roman"/>
                      <w:color w:val="auto"/>
                      <w:sz w:val="21"/>
                      <w:szCs w:val="21"/>
                      <w:lang w:val="en-US" w:eastAsia="zh-CN"/>
                    </w:rPr>
                  </w:pPr>
                  <w:r>
                    <w:rPr>
                      <w:rFonts w:hint="eastAsia" w:cs="Times New Roman"/>
                      <w:color w:val="auto"/>
                      <w:sz w:val="21"/>
                      <w:szCs w:val="21"/>
                      <w:lang w:val="en-US" w:eastAsia="zh-CN"/>
                    </w:rPr>
                    <w:t>4800</w:t>
                  </w:r>
                </w:p>
              </w:tc>
              <w:tc>
                <w:tcPr>
                  <w:tcW w:w="314" w:type="pct"/>
                  <w:vMerge w:val="continue"/>
                  <w:tcBorders>
                    <w:tl2br w:val="nil"/>
                    <w:tr2bl w:val="nil"/>
                  </w:tcBorders>
                  <w:vAlign w:val="center"/>
                </w:tcPr>
                <w:p w14:paraId="07A3F72C">
                  <w:pPr>
                    <w:snapToGrid w:val="0"/>
                    <w:spacing w:line="260" w:lineRule="exact"/>
                    <w:jc w:val="center"/>
                    <w:rPr>
                      <w:rFonts w:hint="default" w:ascii="Times New Roman" w:hAnsi="Times New Roman" w:eastAsia="宋体" w:cs="Times New Roman"/>
                      <w:color w:val="000000" w:themeColor="text1"/>
                      <w:sz w:val="21"/>
                      <w:szCs w:val="21"/>
                    </w:rPr>
                  </w:pPr>
                </w:p>
              </w:tc>
              <w:tc>
                <w:tcPr>
                  <w:tcW w:w="341" w:type="pct"/>
                  <w:vMerge w:val="continue"/>
                  <w:tcBorders>
                    <w:tl2br w:val="nil"/>
                    <w:tr2bl w:val="nil"/>
                  </w:tcBorders>
                  <w:vAlign w:val="center"/>
                </w:tcPr>
                <w:p w14:paraId="2B30ABEA">
                  <w:pPr>
                    <w:spacing w:line="260" w:lineRule="exact"/>
                    <w:jc w:val="center"/>
                    <w:rPr>
                      <w:rFonts w:hint="default" w:ascii="Times New Roman" w:hAnsi="Times New Roman" w:eastAsia="宋体" w:cs="Times New Roman"/>
                      <w:color w:val="000000" w:themeColor="text1"/>
                      <w:spacing w:val="-26"/>
                      <w:sz w:val="21"/>
                      <w:szCs w:val="21"/>
                    </w:rPr>
                  </w:pPr>
                </w:p>
              </w:tc>
            </w:tr>
          </w:tbl>
          <w:p w14:paraId="1E92DA65">
            <w:pPr>
              <w:pStyle w:val="125"/>
              <w:keepNext w:val="0"/>
              <w:keepLines w:val="0"/>
              <w:pageBreakBefore w:val="0"/>
              <w:widowControl w:val="0"/>
              <w:kinsoku/>
              <w:wordWrap/>
              <w:overflowPunct/>
              <w:topLinePunct w:val="0"/>
              <w:autoSpaceDE/>
              <w:autoSpaceDN/>
              <w:bidi w:val="0"/>
              <w:snapToGrid/>
              <w:spacing w:line="500" w:lineRule="exact"/>
              <w:ind w:firstLine="482"/>
              <w:jc w:val="both"/>
              <w:textAlignment w:val="auto"/>
              <w:rPr>
                <w:rFonts w:hint="default" w:ascii="Times New Roman" w:hAnsi="Times New Roman" w:eastAsia="宋体" w:cs="Times New Roman"/>
                <w:b/>
                <w:color w:val="000000" w:themeColor="text1"/>
                <w:spacing w:val="0"/>
                <w:kern w:val="2"/>
                <w:sz w:val="24"/>
                <w:szCs w:val="24"/>
                <w:lang w:val="en-US" w:eastAsia="zh-CN"/>
              </w:rPr>
            </w:pPr>
            <w:r>
              <w:rPr>
                <w:rFonts w:hint="default" w:ascii="Times New Roman" w:hAnsi="Times New Roman" w:eastAsia="宋体" w:cs="Times New Roman"/>
                <w:b/>
                <w:color w:val="000000" w:themeColor="text1"/>
                <w:spacing w:val="0"/>
                <w:kern w:val="2"/>
                <w:sz w:val="24"/>
                <w:szCs w:val="24"/>
                <w:lang w:eastAsia="zh-CN"/>
              </w:rPr>
              <w:t>（</w:t>
            </w:r>
            <w:r>
              <w:rPr>
                <w:rFonts w:hint="default" w:ascii="Times New Roman" w:hAnsi="Times New Roman" w:eastAsia="宋体" w:cs="Times New Roman"/>
                <w:b/>
                <w:color w:val="000000" w:themeColor="text1"/>
                <w:spacing w:val="0"/>
                <w:kern w:val="2"/>
                <w:sz w:val="24"/>
                <w:szCs w:val="24"/>
                <w:lang w:val="en-US" w:eastAsia="zh-CN"/>
              </w:rPr>
              <w:t>2</w:t>
            </w:r>
            <w:r>
              <w:rPr>
                <w:rFonts w:hint="default" w:ascii="Times New Roman" w:hAnsi="Times New Roman" w:eastAsia="宋体" w:cs="Times New Roman"/>
                <w:b/>
                <w:color w:val="000000" w:themeColor="text1"/>
                <w:spacing w:val="0"/>
                <w:kern w:val="2"/>
                <w:sz w:val="24"/>
                <w:szCs w:val="24"/>
                <w:lang w:eastAsia="zh-CN"/>
              </w:rPr>
              <w:t>）</w:t>
            </w:r>
            <w:r>
              <w:rPr>
                <w:rFonts w:hint="default" w:ascii="Times New Roman" w:hAnsi="Times New Roman" w:eastAsia="宋体" w:cs="Times New Roman"/>
                <w:b/>
                <w:color w:val="000000" w:themeColor="text1"/>
                <w:spacing w:val="0"/>
                <w:kern w:val="2"/>
                <w:sz w:val="24"/>
                <w:szCs w:val="24"/>
                <w:lang w:val="en-US" w:eastAsia="zh-CN"/>
              </w:rPr>
              <w:t>无组织废气</w:t>
            </w:r>
          </w:p>
          <w:p w14:paraId="7CF9F00C">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eastAsia" w:cs="Times New Roman"/>
                <w:color w:val="000000"/>
                <w:kern w:val="0"/>
                <w:sz w:val="24"/>
                <w:szCs w:val="24"/>
                <w:lang w:val="en-US" w:eastAsia="zh-CN" w:bidi="ar"/>
              </w:rPr>
              <w:t>本项目熔铸、冷区成型、</w:t>
            </w:r>
            <w:r>
              <w:rPr>
                <w:rFonts w:hint="default" w:ascii="Times New Roman" w:hAnsi="Times New Roman" w:eastAsia="宋体" w:cs="Times New Roman"/>
                <w:color w:val="000000"/>
                <w:kern w:val="0"/>
                <w:sz w:val="24"/>
                <w:szCs w:val="24"/>
                <w:lang w:val="en-US" w:eastAsia="zh-CN" w:bidi="ar"/>
              </w:rPr>
              <w:t>抛光（或打磨）</w:t>
            </w:r>
            <w:r>
              <w:rPr>
                <w:rFonts w:hint="eastAsia" w:cs="Times New Roman"/>
                <w:color w:val="000000"/>
                <w:kern w:val="0"/>
                <w:sz w:val="24"/>
                <w:szCs w:val="24"/>
                <w:lang w:val="en-US" w:eastAsia="zh-CN" w:bidi="ar"/>
              </w:rPr>
              <w:t>工序</w:t>
            </w:r>
            <w:r>
              <w:rPr>
                <w:rFonts w:hint="default" w:ascii="Times New Roman" w:hAnsi="Times New Roman" w:eastAsia="宋体" w:cs="Times New Roman"/>
                <w:color w:val="000000"/>
                <w:kern w:val="0"/>
                <w:sz w:val="24"/>
                <w:szCs w:val="24"/>
                <w:lang w:val="en-US" w:eastAsia="zh-CN" w:bidi="ar"/>
              </w:rPr>
              <w:t>未捕集的颗粒物</w:t>
            </w:r>
            <w:r>
              <w:rPr>
                <w:rFonts w:hint="eastAsia" w:cs="Times New Roman"/>
                <w:color w:val="000000"/>
                <w:kern w:val="0"/>
                <w:sz w:val="24"/>
                <w:szCs w:val="24"/>
                <w:lang w:val="en-US" w:eastAsia="zh-CN" w:bidi="ar"/>
              </w:rPr>
              <w:t>、铍及其化合物</w:t>
            </w:r>
            <w:r>
              <w:rPr>
                <w:rFonts w:hint="default" w:ascii="Times New Roman" w:hAnsi="Times New Roman" w:eastAsia="宋体" w:cs="Times New Roman"/>
                <w:color w:val="000000"/>
                <w:kern w:val="0"/>
                <w:sz w:val="24"/>
                <w:szCs w:val="24"/>
                <w:lang w:val="en-US" w:eastAsia="zh-CN" w:bidi="ar"/>
              </w:rPr>
              <w:t>在车间内呈无组织排放，</w:t>
            </w:r>
            <w:r>
              <w:rPr>
                <w:rFonts w:hint="eastAsia" w:cs="Times New Roman"/>
                <w:color w:val="000000"/>
                <w:kern w:val="0"/>
                <w:sz w:val="24"/>
                <w:szCs w:val="24"/>
                <w:lang w:val="en-US" w:eastAsia="zh-CN" w:bidi="ar"/>
              </w:rPr>
              <w:t>颗粒物无组织</w:t>
            </w:r>
            <w:r>
              <w:rPr>
                <w:rFonts w:hint="default" w:ascii="Times New Roman" w:hAnsi="Times New Roman" w:eastAsia="宋体" w:cs="Times New Roman"/>
                <w:color w:val="000000"/>
                <w:kern w:val="0"/>
                <w:sz w:val="24"/>
                <w:szCs w:val="24"/>
                <w:lang w:val="en-US" w:eastAsia="zh-CN" w:bidi="ar"/>
              </w:rPr>
              <w:t>排放量为</w:t>
            </w:r>
            <w:r>
              <w:rPr>
                <w:rFonts w:hint="eastAsia" w:cs="Times New Roman"/>
                <w:color w:val="000000"/>
                <w:kern w:val="0"/>
                <w:sz w:val="24"/>
                <w:szCs w:val="24"/>
                <w:lang w:val="en-US" w:eastAsia="zh-CN" w:bidi="ar"/>
              </w:rPr>
              <w:t>0.0749</w:t>
            </w:r>
            <w:r>
              <w:rPr>
                <w:rFonts w:hint="default" w:ascii="Times New Roman" w:hAnsi="Times New Roman" w:eastAsia="宋体" w:cs="Times New Roman"/>
                <w:color w:val="000000"/>
                <w:kern w:val="0"/>
                <w:sz w:val="24"/>
                <w:szCs w:val="24"/>
                <w:lang w:val="en-US" w:eastAsia="zh-CN" w:bidi="ar"/>
              </w:rPr>
              <w:t>t/a</w:t>
            </w:r>
            <w:r>
              <w:rPr>
                <w:rFonts w:hint="eastAsia" w:cs="Times New Roman"/>
                <w:color w:val="000000"/>
                <w:kern w:val="0"/>
                <w:sz w:val="24"/>
                <w:szCs w:val="24"/>
                <w:lang w:val="en-US" w:eastAsia="zh-CN" w:bidi="ar"/>
              </w:rPr>
              <w:t>（其中含铍及其化合物无组织</w:t>
            </w:r>
            <w:r>
              <w:rPr>
                <w:rFonts w:hint="default" w:ascii="Times New Roman" w:hAnsi="Times New Roman" w:eastAsia="宋体" w:cs="Times New Roman"/>
                <w:color w:val="000000"/>
                <w:kern w:val="0"/>
                <w:sz w:val="24"/>
                <w:szCs w:val="24"/>
                <w:lang w:val="en-US" w:eastAsia="zh-CN" w:bidi="ar"/>
              </w:rPr>
              <w:t>排放量为</w:t>
            </w:r>
            <w:r>
              <w:rPr>
                <w:rFonts w:hint="eastAsia" w:cs="Times New Roman"/>
                <w:color w:val="auto"/>
                <w:sz w:val="24"/>
                <w:szCs w:val="24"/>
                <w:lang w:val="en-US" w:eastAsia="zh-CN"/>
              </w:rPr>
              <w:t>2.4×10</w:t>
            </w:r>
            <w:r>
              <w:rPr>
                <w:rFonts w:hint="eastAsia" w:cs="Times New Roman"/>
                <w:color w:val="auto"/>
                <w:sz w:val="24"/>
                <w:szCs w:val="24"/>
                <w:vertAlign w:val="superscript"/>
                <w:lang w:val="en-US" w:eastAsia="zh-CN"/>
              </w:rPr>
              <w:t>-4</w:t>
            </w:r>
            <w:r>
              <w:rPr>
                <w:rFonts w:hint="default" w:ascii="Times New Roman" w:hAnsi="Times New Roman" w:eastAsia="宋体" w:cs="Times New Roman"/>
                <w:color w:val="000000"/>
                <w:kern w:val="0"/>
                <w:sz w:val="24"/>
                <w:szCs w:val="24"/>
                <w:lang w:val="en-US" w:eastAsia="zh-CN" w:bidi="ar"/>
              </w:rPr>
              <w:t>t/a</w:t>
            </w:r>
            <w:r>
              <w:rPr>
                <w:rFonts w:hint="eastAsia"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w:t>
            </w:r>
          </w:p>
          <w:p w14:paraId="4309E94B">
            <w:pPr>
              <w:pStyle w:val="125"/>
              <w:keepNext w:val="0"/>
              <w:keepLines w:val="0"/>
              <w:pageBreakBefore w:val="0"/>
              <w:widowControl w:val="0"/>
              <w:kinsoku/>
              <w:wordWrap/>
              <w:overflowPunct/>
              <w:topLinePunct w:val="0"/>
              <w:autoSpaceDE/>
              <w:autoSpaceDN/>
              <w:bidi w:val="0"/>
              <w:snapToGrid/>
              <w:spacing w:line="500" w:lineRule="exact"/>
              <w:ind w:firstLine="482"/>
              <w:jc w:val="center"/>
              <w:textAlignment w:val="auto"/>
              <w:rPr>
                <w:rFonts w:hint="default" w:ascii="Times New Roman" w:hAnsi="Times New Roman" w:eastAsia="宋体" w:cs="Times New Roman"/>
                <w:b/>
                <w:color w:val="000000" w:themeColor="text1"/>
                <w:spacing w:val="0"/>
                <w:kern w:val="2"/>
                <w:sz w:val="24"/>
                <w:szCs w:val="24"/>
              </w:rPr>
            </w:pPr>
            <w:r>
              <w:rPr>
                <w:rFonts w:hint="default" w:ascii="Times New Roman" w:hAnsi="Times New Roman" w:eastAsia="宋体" w:cs="Times New Roman"/>
                <w:b/>
                <w:color w:val="000000" w:themeColor="text1"/>
                <w:spacing w:val="0"/>
                <w:kern w:val="2"/>
                <w:sz w:val="24"/>
                <w:szCs w:val="24"/>
              </w:rPr>
              <w:t>表4-2   无组织大气污染物产生源强</w:t>
            </w:r>
          </w:p>
          <w:tbl>
            <w:tblPr>
              <w:tblStyle w:val="25"/>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2076"/>
              <w:gridCol w:w="1673"/>
              <w:gridCol w:w="1445"/>
              <w:gridCol w:w="1671"/>
              <w:gridCol w:w="1840"/>
            </w:tblGrid>
            <w:tr w14:paraId="4F7006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exact"/>
              </w:trPr>
              <w:tc>
                <w:tcPr>
                  <w:tcW w:w="1192" w:type="pct"/>
                  <w:tcBorders>
                    <w:tl2br w:val="nil"/>
                    <w:tr2bl w:val="nil"/>
                  </w:tcBorders>
                  <w:vAlign w:val="center"/>
                </w:tcPr>
                <w:p w14:paraId="1F9D0014">
                  <w:pPr>
                    <w:snapToGrid w:val="0"/>
                    <w:jc w:val="center"/>
                    <w:rPr>
                      <w:color w:val="000000" w:themeColor="text1"/>
                      <w:sz w:val="21"/>
                      <w:szCs w:val="21"/>
                    </w:rPr>
                  </w:pPr>
                  <w:r>
                    <w:rPr>
                      <w:rFonts w:hint="eastAsia"/>
                      <w:color w:val="000000" w:themeColor="text1"/>
                      <w:sz w:val="21"/>
                      <w:szCs w:val="21"/>
                    </w:rPr>
                    <w:t>污染源位置</w:t>
                  </w:r>
                </w:p>
              </w:tc>
              <w:tc>
                <w:tcPr>
                  <w:tcW w:w="960" w:type="pct"/>
                  <w:tcBorders>
                    <w:tl2br w:val="nil"/>
                    <w:tr2bl w:val="nil"/>
                  </w:tcBorders>
                  <w:vAlign w:val="center"/>
                </w:tcPr>
                <w:p w14:paraId="675E1D45">
                  <w:pPr>
                    <w:snapToGrid w:val="0"/>
                    <w:jc w:val="center"/>
                    <w:rPr>
                      <w:color w:val="000000" w:themeColor="text1"/>
                      <w:sz w:val="21"/>
                      <w:szCs w:val="21"/>
                    </w:rPr>
                  </w:pPr>
                  <w:r>
                    <w:rPr>
                      <w:rFonts w:hint="eastAsia"/>
                      <w:color w:val="000000" w:themeColor="text1"/>
                      <w:sz w:val="21"/>
                      <w:szCs w:val="21"/>
                    </w:rPr>
                    <w:t>污染物名称</w:t>
                  </w:r>
                </w:p>
              </w:tc>
              <w:tc>
                <w:tcPr>
                  <w:tcW w:w="829" w:type="pct"/>
                  <w:tcBorders>
                    <w:tl2br w:val="nil"/>
                    <w:tr2bl w:val="nil"/>
                  </w:tcBorders>
                  <w:vAlign w:val="center"/>
                </w:tcPr>
                <w:p w14:paraId="77C89106">
                  <w:pPr>
                    <w:snapToGrid w:val="0"/>
                    <w:jc w:val="center"/>
                    <w:rPr>
                      <w:rFonts w:hint="eastAsia" w:eastAsia="宋体"/>
                      <w:color w:val="000000" w:themeColor="text1"/>
                      <w:sz w:val="21"/>
                      <w:szCs w:val="21"/>
                      <w:lang w:eastAsia="zh-CN"/>
                    </w:rPr>
                  </w:pPr>
                  <w:r>
                    <w:rPr>
                      <w:rFonts w:hint="eastAsia"/>
                      <w:color w:val="000000" w:themeColor="text1"/>
                      <w:sz w:val="21"/>
                      <w:szCs w:val="21"/>
                    </w:rPr>
                    <w:t>排放量</w:t>
                  </w:r>
                  <w:r>
                    <w:rPr>
                      <w:rFonts w:hint="eastAsia"/>
                      <w:color w:val="000000" w:themeColor="text1"/>
                      <w:sz w:val="21"/>
                      <w:szCs w:val="21"/>
                      <w:lang w:eastAsia="zh-CN"/>
                    </w:rPr>
                    <w:t>（</w:t>
                  </w:r>
                  <w:r>
                    <w:rPr>
                      <w:color w:val="000000" w:themeColor="text1"/>
                      <w:sz w:val="21"/>
                      <w:szCs w:val="21"/>
                    </w:rPr>
                    <w:t>t/a</w:t>
                  </w:r>
                  <w:r>
                    <w:rPr>
                      <w:rFonts w:hint="eastAsia"/>
                      <w:color w:val="000000" w:themeColor="text1"/>
                      <w:sz w:val="21"/>
                      <w:szCs w:val="21"/>
                      <w:lang w:eastAsia="zh-CN"/>
                    </w:rPr>
                    <w:t>）</w:t>
                  </w:r>
                </w:p>
              </w:tc>
              <w:tc>
                <w:tcPr>
                  <w:tcW w:w="959" w:type="pct"/>
                  <w:tcBorders>
                    <w:tl2br w:val="nil"/>
                    <w:tr2bl w:val="nil"/>
                  </w:tcBorders>
                  <w:vAlign w:val="center"/>
                </w:tcPr>
                <w:p w14:paraId="22AB4B54">
                  <w:pPr>
                    <w:snapToGrid w:val="0"/>
                    <w:jc w:val="center"/>
                    <w:rPr>
                      <w:color w:val="000000" w:themeColor="text1"/>
                      <w:sz w:val="21"/>
                      <w:szCs w:val="21"/>
                    </w:rPr>
                  </w:pPr>
                  <w:r>
                    <w:rPr>
                      <w:rFonts w:hint="eastAsia"/>
                      <w:color w:val="000000" w:themeColor="text1"/>
                      <w:sz w:val="21"/>
                      <w:szCs w:val="21"/>
                    </w:rPr>
                    <w:t>面源面积</w:t>
                  </w:r>
                </w:p>
              </w:tc>
              <w:tc>
                <w:tcPr>
                  <w:tcW w:w="1056" w:type="pct"/>
                  <w:tcBorders>
                    <w:tl2br w:val="nil"/>
                    <w:tr2bl w:val="nil"/>
                  </w:tcBorders>
                  <w:vAlign w:val="center"/>
                </w:tcPr>
                <w:p w14:paraId="5FC25A83">
                  <w:pPr>
                    <w:snapToGrid w:val="0"/>
                    <w:jc w:val="center"/>
                    <w:rPr>
                      <w:color w:val="000000" w:themeColor="text1"/>
                      <w:sz w:val="21"/>
                      <w:szCs w:val="21"/>
                    </w:rPr>
                  </w:pPr>
                  <w:r>
                    <w:rPr>
                      <w:rFonts w:hint="eastAsia"/>
                      <w:color w:val="000000" w:themeColor="text1"/>
                      <w:sz w:val="21"/>
                      <w:szCs w:val="21"/>
                    </w:rPr>
                    <w:t>面源高度</w:t>
                  </w:r>
                </w:p>
              </w:tc>
            </w:tr>
            <w:tr w14:paraId="2CD4AA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1192" w:type="pct"/>
                  <w:vMerge w:val="restart"/>
                  <w:tcBorders>
                    <w:tl2br w:val="nil"/>
                    <w:tr2bl w:val="nil"/>
                  </w:tcBorders>
                  <w:vAlign w:val="center"/>
                </w:tcPr>
                <w:p w14:paraId="3D70ED05">
                  <w:pPr>
                    <w:snapToGrid w:val="0"/>
                    <w:jc w:val="center"/>
                    <w:rPr>
                      <w:color w:val="000000" w:themeColor="text1"/>
                      <w:sz w:val="21"/>
                      <w:szCs w:val="21"/>
                    </w:rPr>
                  </w:pPr>
                  <w:r>
                    <w:rPr>
                      <w:rFonts w:hint="eastAsia"/>
                      <w:color w:val="000000" w:themeColor="text1"/>
                      <w:sz w:val="21"/>
                      <w:szCs w:val="21"/>
                    </w:rPr>
                    <w:t>生产车间</w:t>
                  </w:r>
                </w:p>
              </w:tc>
              <w:tc>
                <w:tcPr>
                  <w:tcW w:w="960" w:type="pct"/>
                  <w:tcBorders>
                    <w:tl2br w:val="nil"/>
                    <w:tr2bl w:val="nil"/>
                  </w:tcBorders>
                  <w:vAlign w:val="center"/>
                </w:tcPr>
                <w:p w14:paraId="4A364E18">
                  <w:pPr>
                    <w:snapToGrid w:val="0"/>
                    <w:jc w:val="center"/>
                    <w:rPr>
                      <w:rFonts w:hint="eastAsia" w:eastAsia="宋体"/>
                      <w:color w:val="000000" w:themeColor="text1"/>
                      <w:sz w:val="21"/>
                      <w:szCs w:val="21"/>
                      <w:lang w:eastAsia="zh-CN"/>
                    </w:rPr>
                  </w:pPr>
                  <w:r>
                    <w:rPr>
                      <w:rFonts w:hint="eastAsia"/>
                      <w:color w:val="000000" w:themeColor="text1"/>
                      <w:sz w:val="21"/>
                      <w:szCs w:val="21"/>
                      <w:lang w:val="en-US" w:eastAsia="zh-CN"/>
                    </w:rPr>
                    <w:t>颗粒物</w:t>
                  </w:r>
                </w:p>
              </w:tc>
              <w:tc>
                <w:tcPr>
                  <w:tcW w:w="829" w:type="pct"/>
                  <w:tcBorders>
                    <w:tl2br w:val="nil"/>
                    <w:tr2bl w:val="nil"/>
                  </w:tcBorders>
                  <w:vAlign w:val="center"/>
                </w:tcPr>
                <w:p w14:paraId="2F1E7365">
                  <w:pPr>
                    <w:snapToGrid w:val="0"/>
                    <w:jc w:val="center"/>
                    <w:rPr>
                      <w:rFonts w:hint="default" w:eastAsia="宋体"/>
                      <w:color w:val="000000" w:themeColor="text1"/>
                      <w:sz w:val="21"/>
                      <w:szCs w:val="21"/>
                      <w:lang w:val="en-US" w:eastAsia="zh-CN"/>
                    </w:rPr>
                  </w:pPr>
                  <w:r>
                    <w:rPr>
                      <w:rFonts w:hint="eastAsia"/>
                      <w:color w:val="000000" w:themeColor="text1"/>
                      <w:sz w:val="21"/>
                      <w:szCs w:val="21"/>
                      <w:lang w:val="en-US" w:eastAsia="zh-CN"/>
                    </w:rPr>
                    <w:t>0.0749</w:t>
                  </w:r>
                </w:p>
              </w:tc>
              <w:tc>
                <w:tcPr>
                  <w:tcW w:w="959" w:type="pct"/>
                  <w:vMerge w:val="restart"/>
                  <w:tcBorders>
                    <w:tl2br w:val="nil"/>
                    <w:tr2bl w:val="nil"/>
                  </w:tcBorders>
                  <w:vAlign w:val="center"/>
                </w:tcPr>
                <w:p w14:paraId="29A8D2A7">
                  <w:pPr>
                    <w:snapToGrid w:val="0"/>
                    <w:jc w:val="center"/>
                    <w:rPr>
                      <w:color w:val="000000" w:themeColor="text1"/>
                      <w:sz w:val="21"/>
                      <w:szCs w:val="21"/>
                    </w:rPr>
                  </w:pPr>
                  <w:r>
                    <w:rPr>
                      <w:rFonts w:hint="eastAsia"/>
                      <w:color w:val="000000" w:themeColor="text1"/>
                      <w:sz w:val="21"/>
                      <w:szCs w:val="21"/>
                      <w:lang w:val="en-US" w:eastAsia="zh-CN"/>
                    </w:rPr>
                    <w:t>2000</w:t>
                  </w:r>
                  <w:r>
                    <w:rPr>
                      <w:color w:val="000000" w:themeColor="text1"/>
                      <w:sz w:val="21"/>
                      <w:szCs w:val="21"/>
                    </w:rPr>
                    <w:t>m</w:t>
                  </w:r>
                  <w:r>
                    <w:rPr>
                      <w:color w:val="000000" w:themeColor="text1"/>
                      <w:sz w:val="21"/>
                      <w:szCs w:val="21"/>
                      <w:vertAlign w:val="superscript"/>
                    </w:rPr>
                    <w:t>2</w:t>
                  </w:r>
                </w:p>
              </w:tc>
              <w:tc>
                <w:tcPr>
                  <w:tcW w:w="1056" w:type="pct"/>
                  <w:vMerge w:val="restart"/>
                  <w:tcBorders>
                    <w:tl2br w:val="nil"/>
                    <w:tr2bl w:val="nil"/>
                  </w:tcBorders>
                  <w:vAlign w:val="center"/>
                </w:tcPr>
                <w:p w14:paraId="67FA4164">
                  <w:pPr>
                    <w:snapToGrid w:val="0"/>
                    <w:jc w:val="center"/>
                    <w:rPr>
                      <w:rFonts w:hint="default" w:eastAsia="宋体"/>
                      <w:sz w:val="21"/>
                      <w:szCs w:val="21"/>
                      <w:lang w:val="en-US" w:eastAsia="zh-CN"/>
                    </w:rPr>
                  </w:pPr>
                  <w:r>
                    <w:rPr>
                      <w:rFonts w:hint="eastAsia"/>
                      <w:sz w:val="21"/>
                      <w:szCs w:val="21"/>
                      <w:lang w:val="en-US" w:eastAsia="zh-CN"/>
                    </w:rPr>
                    <w:t>5</w:t>
                  </w:r>
                </w:p>
              </w:tc>
            </w:tr>
            <w:tr w14:paraId="60DFEE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1192" w:type="pct"/>
                  <w:vMerge w:val="continue"/>
                  <w:tcBorders>
                    <w:tl2br w:val="nil"/>
                    <w:tr2bl w:val="nil"/>
                  </w:tcBorders>
                  <w:vAlign w:val="center"/>
                </w:tcPr>
                <w:p w14:paraId="6D09D89D">
                  <w:pPr>
                    <w:snapToGrid w:val="0"/>
                    <w:jc w:val="center"/>
                    <w:rPr>
                      <w:rFonts w:hint="eastAsia"/>
                      <w:color w:val="000000" w:themeColor="text1"/>
                      <w:sz w:val="21"/>
                      <w:szCs w:val="21"/>
                    </w:rPr>
                  </w:pPr>
                </w:p>
              </w:tc>
              <w:tc>
                <w:tcPr>
                  <w:tcW w:w="960" w:type="pct"/>
                  <w:tcBorders>
                    <w:tl2br w:val="nil"/>
                    <w:tr2bl w:val="nil"/>
                  </w:tcBorders>
                  <w:vAlign w:val="center"/>
                </w:tcPr>
                <w:p w14:paraId="194878EA">
                  <w:pPr>
                    <w:snapToGrid w:val="0"/>
                    <w:jc w:val="center"/>
                    <w:rPr>
                      <w:rFonts w:hint="default"/>
                      <w:color w:val="000000" w:themeColor="text1"/>
                      <w:sz w:val="21"/>
                      <w:szCs w:val="21"/>
                      <w:lang w:val="en-US" w:eastAsia="zh-CN"/>
                    </w:rPr>
                  </w:pPr>
                  <w:r>
                    <w:rPr>
                      <w:rFonts w:hint="eastAsia"/>
                      <w:color w:val="000000" w:themeColor="text1"/>
                      <w:sz w:val="21"/>
                      <w:szCs w:val="21"/>
                      <w:lang w:val="en-US" w:eastAsia="zh-CN"/>
                    </w:rPr>
                    <w:t>铍及其化合物</w:t>
                  </w:r>
                </w:p>
              </w:tc>
              <w:tc>
                <w:tcPr>
                  <w:tcW w:w="829" w:type="pct"/>
                  <w:tcBorders>
                    <w:tl2br w:val="nil"/>
                    <w:tr2bl w:val="nil"/>
                  </w:tcBorders>
                  <w:vAlign w:val="center"/>
                </w:tcPr>
                <w:p w14:paraId="3227954F">
                  <w:pPr>
                    <w:snapToGrid w:val="0"/>
                    <w:jc w:val="center"/>
                    <w:rPr>
                      <w:rFonts w:hint="eastAsia"/>
                      <w:color w:val="000000" w:themeColor="text1"/>
                      <w:sz w:val="21"/>
                      <w:szCs w:val="21"/>
                      <w:lang w:val="en-US" w:eastAsia="zh-CN"/>
                    </w:rPr>
                  </w:pPr>
                  <w:r>
                    <w:rPr>
                      <w:rFonts w:hint="eastAsia" w:cs="Times New Roman"/>
                      <w:color w:val="auto"/>
                      <w:sz w:val="21"/>
                      <w:szCs w:val="21"/>
                      <w:lang w:val="en-US" w:eastAsia="zh-CN"/>
                    </w:rPr>
                    <w:t>2.4×10</w:t>
                  </w:r>
                  <w:r>
                    <w:rPr>
                      <w:rFonts w:hint="eastAsia" w:cs="Times New Roman"/>
                      <w:color w:val="auto"/>
                      <w:sz w:val="21"/>
                      <w:szCs w:val="21"/>
                      <w:vertAlign w:val="superscript"/>
                      <w:lang w:val="en-US" w:eastAsia="zh-CN"/>
                    </w:rPr>
                    <w:t>-4</w:t>
                  </w:r>
                </w:p>
              </w:tc>
              <w:tc>
                <w:tcPr>
                  <w:tcW w:w="959" w:type="pct"/>
                  <w:vMerge w:val="continue"/>
                  <w:tcBorders>
                    <w:tl2br w:val="nil"/>
                    <w:tr2bl w:val="nil"/>
                  </w:tcBorders>
                  <w:vAlign w:val="center"/>
                </w:tcPr>
                <w:p w14:paraId="24B170BC">
                  <w:pPr>
                    <w:snapToGrid w:val="0"/>
                    <w:jc w:val="center"/>
                    <w:rPr>
                      <w:rFonts w:hint="eastAsia"/>
                      <w:color w:val="000000" w:themeColor="text1"/>
                      <w:sz w:val="21"/>
                      <w:szCs w:val="21"/>
                      <w:lang w:val="en-US" w:eastAsia="zh-CN"/>
                    </w:rPr>
                  </w:pPr>
                </w:p>
              </w:tc>
              <w:tc>
                <w:tcPr>
                  <w:tcW w:w="1056" w:type="pct"/>
                  <w:vMerge w:val="continue"/>
                  <w:tcBorders>
                    <w:tl2br w:val="nil"/>
                    <w:tr2bl w:val="nil"/>
                  </w:tcBorders>
                  <w:vAlign w:val="center"/>
                </w:tcPr>
                <w:p w14:paraId="0D66826E">
                  <w:pPr>
                    <w:snapToGrid w:val="0"/>
                    <w:jc w:val="center"/>
                    <w:rPr>
                      <w:rFonts w:hint="eastAsia"/>
                      <w:sz w:val="21"/>
                      <w:szCs w:val="21"/>
                      <w:lang w:val="en-US" w:eastAsia="zh-CN"/>
                    </w:rPr>
                  </w:pPr>
                </w:p>
              </w:tc>
            </w:tr>
          </w:tbl>
          <w:p w14:paraId="29BF247A">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1.2 废气处理装置经济及技术可行性分析</w:t>
            </w:r>
          </w:p>
          <w:p w14:paraId="3E2BB096">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both"/>
              <w:textAlignment w:val="auto"/>
              <w:rPr>
                <w:rFonts w:hint="default" w:ascii="Times New Roman" w:hAnsi="Times New Roman" w:eastAsia="宋体" w:cs="Times New Roman"/>
                <w:spacing w:val="4"/>
                <w:sz w:val="24"/>
                <w:szCs w:val="24"/>
              </w:rPr>
            </w:pPr>
            <w:r>
              <w:rPr>
                <w:rFonts w:hint="default" w:ascii="Times New Roman" w:hAnsi="Times New Roman" w:eastAsia="宋体" w:cs="Times New Roman"/>
                <w:color w:val="000000"/>
                <w:kern w:val="0"/>
                <w:sz w:val="24"/>
                <w:szCs w:val="24"/>
                <w:lang w:val="en-US" w:eastAsia="zh-CN" w:bidi="ar"/>
              </w:rPr>
              <w:t>本项目</w:t>
            </w:r>
            <w:r>
              <w:rPr>
                <w:rFonts w:hint="default" w:ascii="Times New Roman" w:hAnsi="Times New Roman" w:eastAsia="宋体" w:cs="Times New Roman"/>
                <w:color w:val="auto"/>
                <w:sz w:val="24"/>
                <w:szCs w:val="24"/>
                <w:lang w:val="en-US" w:eastAsia="zh-CN"/>
              </w:rPr>
              <w:t>熔炼采用</w:t>
            </w:r>
            <w:r>
              <w:rPr>
                <w:rFonts w:hint="default" w:ascii="Times New Roman" w:hAnsi="Times New Roman" w:eastAsia="宋体" w:cs="Times New Roman"/>
                <w:color w:val="auto"/>
                <w:sz w:val="24"/>
                <w:szCs w:val="24"/>
              </w:rPr>
              <w:t>整体式排风罩</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顶吸式+侧吸式固定罩</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000000"/>
                <w:kern w:val="0"/>
                <w:sz w:val="24"/>
                <w:szCs w:val="24"/>
                <w:lang w:val="en-US" w:eastAsia="zh-CN" w:bidi="ar"/>
              </w:rPr>
              <w:t>、</w:t>
            </w:r>
            <w:r>
              <w:rPr>
                <w:rFonts w:hint="default" w:ascii="Times New Roman" w:hAnsi="Times New Roman" w:eastAsia="宋体" w:cs="Times New Roman"/>
                <w:color w:val="auto"/>
                <w:sz w:val="24"/>
                <w:szCs w:val="24"/>
                <w:lang w:val="en-US" w:eastAsia="zh-CN"/>
              </w:rPr>
              <w:t>浇注、冷却成型采用</w:t>
            </w:r>
            <w:r>
              <w:rPr>
                <w:rFonts w:hint="default" w:ascii="Times New Roman" w:hAnsi="Times New Roman" w:eastAsia="宋体" w:cs="Times New Roman"/>
                <w:snapToGrid w:val="0"/>
                <w:color w:val="auto"/>
                <w:kern w:val="0"/>
                <w:sz w:val="24"/>
                <w:szCs w:val="24"/>
                <w:lang w:val="en-US" w:eastAsia="zh-CN"/>
              </w:rPr>
              <w:t>固定式排风罩（即顶吸式集气罩）</w:t>
            </w:r>
            <w:r>
              <w:rPr>
                <w:rFonts w:hint="default" w:ascii="Times New Roman" w:hAnsi="Times New Roman" w:eastAsia="宋体" w:cs="Times New Roman"/>
                <w:color w:val="000000"/>
                <w:kern w:val="0"/>
                <w:sz w:val="24"/>
                <w:szCs w:val="24"/>
                <w:lang w:val="en-US" w:eastAsia="zh-CN" w:bidi="ar"/>
              </w:rPr>
              <w:t>收集，两股废气经收集后一并进入 1 套布袋除尘装置处理后，通过 1 根15m排气筒 DA001 排放；抛光（或打磨）工位</w:t>
            </w:r>
            <w:r>
              <w:rPr>
                <w:rFonts w:hint="default" w:ascii="Times New Roman" w:hAnsi="Times New Roman" w:eastAsia="宋体" w:cs="Times New Roman"/>
                <w:spacing w:val="4"/>
                <w:sz w:val="24"/>
                <w:szCs w:val="24"/>
              </w:rPr>
              <w:t>采用</w:t>
            </w:r>
            <w:r>
              <w:rPr>
                <w:rFonts w:hint="default" w:ascii="Times New Roman" w:hAnsi="Times New Roman" w:eastAsia="宋体" w:cs="Times New Roman"/>
                <w:snapToGrid w:val="0"/>
                <w:color w:val="auto"/>
                <w:kern w:val="0"/>
                <w:sz w:val="24"/>
                <w:szCs w:val="24"/>
                <w:lang w:val="en-US" w:eastAsia="zh-CN"/>
              </w:rPr>
              <w:t>半密闭</w:t>
            </w:r>
            <w:r>
              <w:rPr>
                <w:rFonts w:hint="default" w:ascii="Times New Roman" w:hAnsi="Times New Roman" w:eastAsia="宋体" w:cs="Times New Roman"/>
                <w:color w:val="auto"/>
                <w:sz w:val="24"/>
                <w:szCs w:val="24"/>
              </w:rPr>
              <w:t>排风罩</w:t>
            </w:r>
            <w:r>
              <w:rPr>
                <w:rFonts w:hint="default" w:ascii="Times New Roman" w:hAnsi="Times New Roman" w:eastAsia="宋体" w:cs="Times New Roman"/>
                <w:snapToGrid w:val="0"/>
                <w:color w:val="auto"/>
                <w:kern w:val="0"/>
                <w:sz w:val="24"/>
                <w:szCs w:val="24"/>
                <w:lang w:val="en-US" w:eastAsia="zh-CN"/>
              </w:rPr>
              <w:t>（即顶吸式集气罩）收集</w:t>
            </w:r>
            <w:r>
              <w:rPr>
                <w:rFonts w:hint="default" w:ascii="Times New Roman" w:hAnsi="Times New Roman" w:eastAsia="宋体" w:cs="Times New Roman"/>
                <w:spacing w:val="4"/>
                <w:sz w:val="24"/>
                <w:szCs w:val="24"/>
              </w:rPr>
              <w:t>，收集的粉尘经布袋除尘器处理后，</w:t>
            </w:r>
            <w:r>
              <w:rPr>
                <w:rFonts w:hint="default" w:ascii="Times New Roman" w:hAnsi="Times New Roman" w:eastAsia="宋体" w:cs="Times New Roman"/>
                <w:color w:val="auto"/>
                <w:sz w:val="24"/>
                <w:szCs w:val="24"/>
                <w:lang w:val="en-US" w:eastAsia="zh-CN"/>
              </w:rPr>
              <w:t>与熔铸废气共用1根</w:t>
            </w:r>
            <w:r>
              <w:rPr>
                <w:rFonts w:hint="default" w:ascii="Times New Roman" w:hAnsi="Times New Roman" w:eastAsia="宋体" w:cs="Times New Roman"/>
                <w:snapToGrid w:val="0"/>
                <w:color w:val="auto"/>
                <w:kern w:val="0"/>
                <w:sz w:val="24"/>
                <w:szCs w:val="24"/>
                <w:lang w:val="en-US" w:eastAsia="zh-CN"/>
              </w:rPr>
              <w:t>15米高的排气筒</w:t>
            </w:r>
            <w:r>
              <w:rPr>
                <w:rFonts w:hint="default" w:ascii="Times New Roman" w:hAnsi="Times New Roman" w:eastAsia="宋体" w:cs="Times New Roman"/>
                <w:color w:val="000000"/>
                <w:kern w:val="0"/>
                <w:sz w:val="24"/>
                <w:szCs w:val="24"/>
                <w:lang w:val="en-US" w:eastAsia="zh-CN" w:bidi="ar"/>
              </w:rPr>
              <w:t>DA001 排放</w:t>
            </w:r>
            <w:r>
              <w:rPr>
                <w:rFonts w:hint="default" w:ascii="Times New Roman" w:hAnsi="Times New Roman" w:eastAsia="宋体" w:cs="Times New Roman"/>
                <w:spacing w:val="4"/>
                <w:sz w:val="24"/>
                <w:szCs w:val="24"/>
              </w:rPr>
              <w:t>。</w:t>
            </w:r>
          </w:p>
          <w:p w14:paraId="503AB17A">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both"/>
              <w:textAlignment w:val="auto"/>
              <w:rPr>
                <w:rFonts w:hint="default" w:ascii="Times New Roman" w:hAnsi="Times New Roman" w:eastAsia="宋体" w:cs="Times New Roman"/>
                <w:b/>
                <w:bCs/>
                <w:color w:val="000000" w:themeColor="text1"/>
                <w:kern w:val="24"/>
                <w:sz w:val="24"/>
                <w:szCs w:val="24"/>
              </w:rPr>
            </w:pPr>
            <w:r>
              <w:rPr>
                <w:sz w:val="21"/>
              </w:rPr>
              <w:pict>
                <v:rect id="_x0000_s3065" o:spid="_x0000_s3065" o:spt="1" style="position:absolute;left:0pt;margin-left:7.95pt;margin-top:24.95pt;height:35.7pt;width:72.05pt;z-index:251685888;mso-width-relative:page;mso-height-relative:page;" fillcolor="#FFFFFF" filled="t" stroked="t" coordsize="21600,21600">
                  <v:path/>
                  <v:fill on="t" color2="#FFFFFF" focussize="0,0"/>
                  <v:stroke color="#000000" joinstyle="miter"/>
                  <v:imagedata o:title=""/>
                  <o:lock v:ext="edit" aspectratio="f"/>
                  <v:textbox>
                    <w:txbxContent>
                      <w:p w14:paraId="228162EC">
                        <w:pPr>
                          <w:keepNext w:val="0"/>
                          <w:keepLines w:val="0"/>
                          <w:pageBreakBefore w:val="0"/>
                          <w:widowControl w:val="0"/>
                          <w:kinsoku/>
                          <w:wordWrap/>
                          <w:overflowPunct/>
                          <w:topLinePunct w:val="0"/>
                          <w:bidi w:val="0"/>
                          <w:adjustRightInd/>
                          <w:snapToGrid/>
                          <w:spacing w:line="460" w:lineRule="exact"/>
                          <w:jc w:val="center"/>
                          <w:textAlignment w:val="auto"/>
                          <w:rPr>
                            <w:rFonts w:hint="default" w:ascii="Times New Roman" w:hAnsi="Times New Roman" w:eastAsia="宋体" w:cs="Times New Roman"/>
                            <w:sz w:val="21"/>
                            <w:szCs w:val="21"/>
                          </w:rPr>
                        </w:pPr>
                        <w:r>
                          <w:rPr>
                            <w:rFonts w:hint="eastAsia" w:cs="Times New Roman"/>
                            <w:sz w:val="21"/>
                            <w:szCs w:val="21"/>
                            <w:lang w:val="en-US" w:eastAsia="zh-CN"/>
                          </w:rPr>
                          <w:t>熔炼</w:t>
                        </w:r>
                        <w:r>
                          <w:rPr>
                            <w:rFonts w:hint="default" w:ascii="Times New Roman" w:hAnsi="Times New Roman" w:eastAsia="宋体" w:cs="Times New Roman"/>
                            <w:sz w:val="21"/>
                            <w:szCs w:val="21"/>
                          </w:rPr>
                          <w:t>废气</w:t>
                        </w:r>
                      </w:p>
                    </w:txbxContent>
                  </v:textbox>
                </v:rect>
              </w:pict>
            </w:r>
            <w:r>
              <w:rPr>
                <w:sz w:val="18"/>
              </w:rPr>
              <w:pict>
                <v:rect id="矩形 21" o:spid="_x0000_s3064" o:spt="1" style="position:absolute;left:0pt;margin-left:87.35pt;margin-top:12.4pt;height:39pt;width:106.8pt;z-index:251682816;mso-width-relative:page;mso-height-relative:page;" fillcolor="#FFFFFF" filled="t" stroked="f" coordsize="21600,21600">
                  <v:path/>
                  <v:fill on="t" color2="#FFFFFF" focussize="0,0"/>
                  <v:stroke on="f"/>
                  <v:imagedata o:title=""/>
                  <o:lock v:ext="edit" aspectratio="f"/>
                  <v:textbox>
                    <w:txbxContent>
                      <w:p w14:paraId="595F640B">
                        <w:pPr>
                          <w:jc w:val="center"/>
                          <w:rPr>
                            <w:rFonts w:hint="default"/>
                            <w:sz w:val="21"/>
                            <w:szCs w:val="21"/>
                          </w:rPr>
                        </w:pPr>
                        <w:r>
                          <w:rPr>
                            <w:rFonts w:hint="default" w:ascii="Times New Roman" w:hAnsi="Times New Roman" w:eastAsia="宋体" w:cs="Times New Roman"/>
                            <w:color w:val="auto"/>
                            <w:sz w:val="21"/>
                            <w:szCs w:val="21"/>
                          </w:rPr>
                          <w:t>整体式排风罩</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US" w:eastAsia="zh-CN"/>
                          </w:rPr>
                          <w:t>顶吸式+侧吸式固定罩</w:t>
                        </w:r>
                        <w:r>
                          <w:rPr>
                            <w:rFonts w:hint="default" w:ascii="Times New Roman" w:hAnsi="Times New Roman" w:eastAsia="宋体" w:cs="Times New Roman"/>
                            <w:color w:val="auto"/>
                            <w:sz w:val="21"/>
                            <w:szCs w:val="21"/>
                            <w:lang w:eastAsia="zh-CN"/>
                          </w:rPr>
                          <w:t>）</w:t>
                        </w:r>
                      </w:p>
                    </w:txbxContent>
                  </v:textbox>
                </v:rect>
              </w:pict>
            </w:r>
          </w:p>
          <w:p w14:paraId="5E685026">
            <w:pPr>
              <w:pStyle w:val="17"/>
              <w:jc w:val="both"/>
              <w:rPr>
                <w:rFonts w:hint="eastAsia" w:eastAsia="宋体"/>
                <w:lang w:val="en-US" w:eastAsia="zh-CN"/>
              </w:rPr>
            </w:pPr>
            <w:r>
              <w:rPr>
                <w:rFonts w:hint="default" w:ascii="Times New Roman" w:hAnsi="Times New Roman" w:eastAsia="宋体" w:cs="Times New Roman"/>
                <w:sz w:val="24"/>
                <w:szCs w:val="24"/>
              </w:rPr>
              <w:t xml:space="preserve">   </w:t>
            </w:r>
            <w:r>
              <w:rPr>
                <w:rFonts w:hint="eastAsia" w:cs="Times New Roman"/>
                <w:sz w:val="24"/>
                <w:szCs w:val="24"/>
                <w:lang w:val="en-US" w:eastAsia="zh-CN"/>
              </w:rPr>
              <w:t>5</w:t>
            </w:r>
          </w:p>
          <w:p w14:paraId="1CFE35F7">
            <w:pPr>
              <w:pStyle w:val="17"/>
              <w:jc w:val="both"/>
            </w:pPr>
            <w:r>
              <w:rPr>
                <w:sz w:val="18"/>
              </w:rPr>
              <w:pict>
                <v:shape id="_x0000_s2119" o:spid="_x0000_s2119" o:spt="32" type="#_x0000_t32" style="position:absolute;left:0pt;margin-left:199.6pt;margin-top:10.25pt;height:39.1pt;width:0.05pt;z-index:251705344;mso-width-relative:page;mso-height-relative:page;" filled="f" stroked="t" coordsize="21600,21600">
                  <v:path arrowok="t"/>
                  <v:fill on="f" focussize="0,0"/>
                  <v:stroke color="#000000"/>
                  <v:imagedata o:title=""/>
                  <o:lock v:ext="edit" aspectratio="f"/>
                </v:shape>
              </w:pict>
            </w:r>
            <w:r>
              <w:rPr>
                <w:sz w:val="18"/>
              </w:rPr>
              <w:pict>
                <v:shape id="直接箭头连接符 22" o:spid="_x0000_s3066" o:spt="32" type="#_x0000_t32" style="position:absolute;left:0pt;flip:y;margin-left:313.6pt;margin-top:30.75pt;height:0.05pt;width:34pt;z-index:251667456;mso-width-relative:page;mso-height-relative:page;" filled="f" stroked="t" coordsize="21600,21600">
                  <v:path arrowok="t"/>
                  <v:fill on="f" focussize="0,0"/>
                  <v:stroke color="#000000" endarrow="block"/>
                  <v:imagedata o:title=""/>
                  <o:lock v:ext="edit" aspectratio="f"/>
                </v:shape>
              </w:pict>
            </w:r>
          </w:p>
          <w:p w14:paraId="50005CF2">
            <w:pPr>
              <w:pStyle w:val="17"/>
              <w:jc w:val="both"/>
            </w:pPr>
            <w:r>
              <w:rPr>
                <w:sz w:val="18"/>
              </w:rPr>
              <w:pict>
                <v:rect id="_x0000_s3067" o:spid="_x0000_s3067" o:spt="1" style="position:absolute;left:0pt;margin-left:85.85pt;margin-top:4.9pt;height:36.9pt;width:106.75pt;z-index:251703296;mso-width-relative:page;mso-height-relative:page;" fillcolor="#FFFFFF" filled="t" stroked="f" coordsize="21600,21600">
                  <v:path/>
                  <v:fill on="t" color2="#FFFFFF" focussize="0,0"/>
                  <v:stroke on="f"/>
                  <v:imagedata o:title=""/>
                  <o:lock v:ext="edit" aspectratio="f"/>
                  <v:textbox>
                    <w:txbxContent>
                      <w:p w14:paraId="22C61887">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eastAsia="宋体" w:cs="Times New Roman"/>
                            <w:snapToGrid w:val="0"/>
                            <w:color w:val="auto"/>
                            <w:kern w:val="0"/>
                            <w:sz w:val="21"/>
                            <w:szCs w:val="21"/>
                            <w:lang w:val="en-US" w:eastAsia="zh-CN"/>
                          </w:rPr>
                        </w:pPr>
                        <w:r>
                          <w:rPr>
                            <w:rFonts w:hint="default" w:ascii="Times New Roman" w:hAnsi="Times New Roman" w:eastAsia="宋体" w:cs="Times New Roman"/>
                            <w:snapToGrid w:val="0"/>
                            <w:color w:val="auto"/>
                            <w:kern w:val="0"/>
                            <w:sz w:val="21"/>
                            <w:szCs w:val="21"/>
                            <w:lang w:val="en-US" w:eastAsia="zh-CN"/>
                          </w:rPr>
                          <w:t>固定式排风罩</w:t>
                        </w:r>
                      </w:p>
                      <w:p w14:paraId="72CE35EF">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napToGrid w:val="0"/>
                            <w:color w:val="auto"/>
                            <w:kern w:val="0"/>
                            <w:sz w:val="21"/>
                            <w:szCs w:val="21"/>
                            <w:lang w:val="en-US" w:eastAsia="zh-CN"/>
                          </w:rPr>
                          <w:t>（即顶吸式集气罩）</w:t>
                        </w:r>
                      </w:p>
                    </w:txbxContent>
                  </v:textbox>
                </v:rect>
              </w:pict>
            </w:r>
            <w:r>
              <w:rPr>
                <w:sz w:val="18"/>
              </w:rPr>
              <w:pict>
                <v:shape id="_x0000_s3068" o:spid="_x0000_s3068" o:spt="32" type="#_x0000_t32" style="position:absolute;left:0pt;margin-left:80.1pt;margin-top:0.3pt;height:0pt;width:119.05pt;z-index:251684864;mso-width-relative:page;mso-height-relative:page;" filled="f" stroked="t" coordsize="21600,21600">
                  <v:path arrowok="t"/>
                  <v:fill on="f" focussize="0,0"/>
                  <v:stroke color="#000000" endarrow="block"/>
                  <v:imagedata o:title=""/>
                  <o:lock v:ext="edit" aspectratio="f"/>
                </v:shape>
              </w:pict>
            </w:r>
            <w:r>
              <w:rPr>
                <w:sz w:val="18"/>
              </w:rPr>
              <w:pict>
                <v:rect id="_x0000_s3069" o:spid="_x0000_s3069" o:spt="1" style="position:absolute;left:0pt;margin-left:237.7pt;margin-top:3.85pt;height:33.15pt;width:75.9pt;z-index:251668480;mso-width-relative:page;mso-height-relative:page;" filled="f" stroked="t" coordsize="21600,21600">
                  <v:path/>
                  <v:fill on="f" focussize="0,0"/>
                  <v:stroke color="#000000" joinstyle="miter"/>
                  <v:imagedata o:title=""/>
                  <o:lock v:ext="edit" aspectratio="f"/>
                  <v:textbox inset="0mm,0mm,0mm,0mm">
                    <w:txbxContent>
                      <w:p w14:paraId="1D6194A5">
                        <w:pPr>
                          <w:keepNext w:val="0"/>
                          <w:keepLines w:val="0"/>
                          <w:pageBreakBefore w:val="0"/>
                          <w:widowControl w:val="0"/>
                          <w:kinsoku/>
                          <w:wordWrap/>
                          <w:overflowPunct/>
                          <w:topLinePunct w:val="0"/>
                          <w:bidi w:val="0"/>
                          <w:adjustRightInd/>
                          <w:snapToGrid/>
                          <w:spacing w:line="500" w:lineRule="exact"/>
                          <w:jc w:val="center"/>
                          <w:textAlignment w:val="auto"/>
                          <w:rPr>
                            <w:rFonts w:hint="default" w:ascii="Times New Roman" w:hAnsi="Times New Roman" w:eastAsia="宋体" w:cs="Times New Roman"/>
                            <w:sz w:val="21"/>
                            <w:szCs w:val="21"/>
                          </w:rPr>
                        </w:pPr>
                        <w:r>
                          <w:rPr>
                            <w:rFonts w:hint="eastAsia" w:cs="Times New Roman"/>
                            <w:sz w:val="21"/>
                            <w:szCs w:val="21"/>
                            <w:lang w:val="en-US" w:eastAsia="zh-CN"/>
                          </w:rPr>
                          <w:t>布袋除尘</w:t>
                        </w:r>
                        <w:r>
                          <w:rPr>
                            <w:rFonts w:hint="default" w:ascii="Times New Roman" w:hAnsi="Times New Roman" w:eastAsia="宋体" w:cs="Times New Roman"/>
                            <w:sz w:val="21"/>
                            <w:szCs w:val="21"/>
                          </w:rPr>
                          <w:t>装置</w:t>
                        </w:r>
                      </w:p>
                    </w:txbxContent>
                  </v:textbox>
                </v:rect>
              </w:pict>
            </w:r>
          </w:p>
          <w:p w14:paraId="105017E7">
            <w:pPr>
              <w:spacing w:line="400" w:lineRule="exact"/>
              <w:jc w:val="both"/>
              <w:rPr>
                <w:rFonts w:hAnsiTheme="minorEastAsia" w:eastAsiaTheme="minorEastAsia"/>
                <w:spacing w:val="4"/>
                <w:szCs w:val="21"/>
              </w:rPr>
            </w:pPr>
            <w:r>
              <w:rPr>
                <w:sz w:val="18"/>
              </w:rPr>
              <w:pict>
                <v:shape id="_x0000_s2197" o:spid="_x0000_s2197" o:spt="32" type="#_x0000_t32" style="position:absolute;left:0pt;margin-left:348.1pt;margin-top:9.8pt;height:68.05pt;width:0.05pt;z-index:251716608;mso-width-relative:page;mso-height-relative:page;" filled="f" stroked="t" coordsize="21600,21600">
                  <v:path arrowok="t"/>
                  <v:fill on="f" focussize="0,0"/>
                  <v:stroke color="#000000"/>
                  <v:imagedata o:title=""/>
                  <o:lock v:ext="edit" aspectratio="f"/>
                </v:shape>
              </w:pict>
            </w:r>
            <w:r>
              <w:rPr>
                <w:sz w:val="21"/>
              </w:rPr>
              <w:pict>
                <v:rect id="_x0000_s3070" o:spid="_x0000_s3070" o:spt="1" style="position:absolute;left:0pt;margin-left:8.25pt;margin-top:7.5pt;height:40.6pt;width:71.8pt;z-index:251702272;mso-width-relative:page;mso-height-relative:page;" fillcolor="#FFFFFF" filled="t" stroked="t" coordsize="21600,21600">
                  <v:path/>
                  <v:fill on="t" color2="#FFFFFF" focussize="0,0"/>
                  <v:stroke color="#000000" joinstyle="miter"/>
                  <v:imagedata o:title=""/>
                  <o:lock v:ext="edit" aspectratio="f"/>
                  <v:textbox>
                    <w:txbxContent>
                      <w:p w14:paraId="0D36027A">
                        <w:pPr>
                          <w:spacing w:line="280" w:lineRule="exact"/>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浇注、冷却成型废气</w:t>
                        </w:r>
                      </w:p>
                    </w:txbxContent>
                  </v:textbox>
                </v:rect>
              </w:pict>
            </w:r>
            <w:r>
              <w:rPr>
                <w:sz w:val="18"/>
              </w:rPr>
              <w:pict>
                <v:shape id="_x0000_s2120" o:spid="_x0000_s2120" o:spt="32" type="#_x0000_t32" style="position:absolute;left:0pt;flip:y;margin-left:200.35pt;margin-top:10.05pt;height:0.05pt;width:36.85pt;z-index:251706368;mso-width-relative:page;mso-height-relative:page;" filled="f" stroked="t" coordsize="21600,21600">
                  <v:path arrowok="t"/>
                  <v:fill on="f" focussize="0,0"/>
                  <v:stroke color="#000000" endarrow="block"/>
                  <v:imagedata o:title=""/>
                  <o:lock v:ext="edit" aspectratio="f"/>
                </v:shape>
              </w:pict>
            </w:r>
            <w:r>
              <w:rPr>
                <w:rFonts w:hAnsiTheme="minorEastAsia" w:eastAsiaTheme="minorEastAsia"/>
                <w:spacing w:val="4"/>
                <w:szCs w:val="21"/>
              </w:rPr>
              <w:t xml:space="preserve"> </w:t>
            </w:r>
          </w:p>
          <w:p w14:paraId="7C27299D">
            <w:pPr>
              <w:spacing w:line="400" w:lineRule="exact"/>
              <w:jc w:val="both"/>
              <w:rPr>
                <w:rFonts w:hAnsiTheme="minorEastAsia" w:eastAsiaTheme="minorEastAsia"/>
                <w:spacing w:val="4"/>
                <w:szCs w:val="21"/>
              </w:rPr>
            </w:pPr>
            <w:r>
              <w:rPr>
                <w:sz w:val="18"/>
              </w:rPr>
              <w:pict>
                <v:rect id="矩形 17" o:spid="_x0000_s3071" o:spt="1" style="position:absolute;left:0pt;margin-left:383.05pt;margin-top:12.6pt;height:28.4pt;width:50.65pt;z-index:251683840;mso-width-relative:page;mso-height-relative:page;" filled="f" stroked="f" coordsize="21600,21600">
                  <v:path/>
                  <v:fill on="f" focussize="0,0"/>
                  <v:stroke on="f"/>
                  <v:imagedata o:title=""/>
                  <o:lock v:ext="edit" aspectratio="f"/>
                  <v:textbox inset="0mm,0mm,0mm,0mm">
                    <w:txbxContent>
                      <w:p w14:paraId="34440DBB">
                        <w:pPr>
                          <w:jc w:val="center"/>
                          <w:rPr>
                            <w:sz w:val="18"/>
                            <w:szCs w:val="18"/>
                          </w:rPr>
                        </w:pPr>
                        <w:r>
                          <w:rPr>
                            <w:rFonts w:hint="default" w:ascii="Times New Roman" w:hAnsi="Times New Roman" w:eastAsia="宋体" w:cs="Times New Roman"/>
                            <w:sz w:val="21"/>
                            <w:szCs w:val="21"/>
                          </w:rPr>
                          <w:t>排气筒（DA00</w:t>
                        </w:r>
                        <w:r>
                          <w:rPr>
                            <w:rFonts w:hint="default" w:ascii="Times New Roman" w:hAnsi="Times New Roman" w:eastAsia="宋体" w:cs="Times New Roman"/>
                            <w:sz w:val="21"/>
                            <w:szCs w:val="21"/>
                            <w:lang w:val="en-US" w:eastAsia="zh-CN"/>
                          </w:rPr>
                          <w:t>1</w:t>
                        </w:r>
                        <w:r>
                          <w:rPr>
                            <w:rFonts w:hint="eastAsia"/>
                            <w:sz w:val="18"/>
                            <w:szCs w:val="18"/>
                            <w:lang w:val="en-US" w:eastAsia="zh-CN"/>
                          </w:rPr>
                          <w:t>）</w:t>
                        </w:r>
                      </w:p>
                    </w:txbxContent>
                  </v:textbox>
                </v:rect>
              </w:pict>
            </w:r>
            <w:r>
              <w:rPr>
                <w:sz w:val="18"/>
              </w:rPr>
              <w:pict>
                <v:shape id="_x0000_s2099" o:spid="_x0000_s2099" o:spt="32" type="#_x0000_t32" style="position:absolute;left:0pt;margin-left:80.85pt;margin-top:7.45pt;height:0pt;width:119.05pt;z-index:251704320;mso-width-relative:page;mso-height-relative:page;" filled="f" stroked="t" coordsize="21600,21600">
                  <v:path arrowok="t"/>
                  <v:fill on="f" focussize="0,0"/>
                  <v:stroke color="#000000" endarrow="block"/>
                  <v:imagedata o:title=""/>
                  <o:lock v:ext="edit" aspectratio="f"/>
                </v:shape>
              </w:pict>
            </w:r>
          </w:p>
          <w:p w14:paraId="32A9EE86">
            <w:pPr>
              <w:pStyle w:val="113"/>
              <w:spacing w:before="0" w:line="400" w:lineRule="exact"/>
              <w:ind w:firstLine="422"/>
              <w:jc w:val="center"/>
              <w:rPr>
                <w:rFonts w:hint="default" w:ascii="Times New Roman" w:hAnsi="Times New Roman" w:eastAsia="宋体" w:cs="Times New Roman"/>
                <w:b/>
                <w:color w:val="000000" w:themeColor="text1"/>
                <w:sz w:val="24"/>
                <w:szCs w:val="24"/>
              </w:rPr>
            </w:pPr>
            <w:r>
              <w:rPr>
                <w:sz w:val="18"/>
              </w:rPr>
              <w:pict>
                <v:shape id="_x0000_s2198" o:spid="_x0000_s2198" o:spt="32" type="#_x0000_t32" style="position:absolute;left:0pt;flip:y;margin-left:348.85pt;margin-top:5.3pt;height:0.05pt;width:34pt;z-index:251717632;mso-width-relative:page;mso-height-relative:page;" filled="f" stroked="t" coordsize="21600,21600">
                  <v:path arrowok="t"/>
                  <v:fill on="f" focussize="0,0"/>
                  <v:stroke color="#000000" endarrow="block"/>
                  <v:imagedata o:title=""/>
                  <o:lock v:ext="edit" aspectratio="f"/>
                </v:shape>
              </w:pict>
            </w:r>
            <w:r>
              <w:rPr>
                <w:sz w:val="18"/>
              </w:rPr>
              <w:pict>
                <v:rect id="_x0000_s2147" o:spid="_x0000_s2147" o:spt="1" style="position:absolute;left:0pt;margin-left:103.2pt;margin-top:2.55pt;height:36.1pt;width:105.15pt;z-index:251709440;mso-width-relative:page;mso-height-relative:page;" fillcolor="#FFFFFF" filled="t" stroked="f" coordsize="21600,21600">
                  <v:path/>
                  <v:fill on="t" color2="#FFFFFF" focussize="0,0"/>
                  <v:stroke on="f"/>
                  <v:imagedata o:title=""/>
                  <o:lock v:ext="edit" aspectratio="f"/>
                  <v:textbox>
                    <w:txbxContent>
                      <w:p w14:paraId="4F5EA686">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eastAsia="宋体" w:cs="Times New Roman"/>
                            <w:snapToGrid w:val="0"/>
                            <w:color w:val="auto"/>
                            <w:kern w:val="0"/>
                            <w:sz w:val="21"/>
                            <w:szCs w:val="21"/>
                            <w:lang w:val="en-US" w:eastAsia="zh-CN"/>
                          </w:rPr>
                        </w:pPr>
                        <w:r>
                          <w:rPr>
                            <w:rFonts w:hint="default" w:ascii="Times New Roman" w:hAnsi="Times New Roman" w:eastAsia="宋体" w:cs="Times New Roman"/>
                            <w:snapToGrid w:val="0"/>
                            <w:color w:val="auto"/>
                            <w:kern w:val="0"/>
                            <w:sz w:val="21"/>
                            <w:szCs w:val="21"/>
                            <w:lang w:val="en-US" w:eastAsia="zh-CN"/>
                          </w:rPr>
                          <w:t>半密闭排风罩</w:t>
                        </w:r>
                      </w:p>
                      <w:p w14:paraId="4A498AB5">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eastAsia="宋体" w:cs="Times New Roman"/>
                            <w:snapToGrid w:val="0"/>
                            <w:color w:val="auto"/>
                            <w:kern w:val="0"/>
                            <w:sz w:val="21"/>
                            <w:szCs w:val="21"/>
                            <w:lang w:val="en-US" w:eastAsia="zh-CN"/>
                          </w:rPr>
                        </w:pPr>
                        <w:r>
                          <w:rPr>
                            <w:rFonts w:hint="default" w:ascii="Times New Roman" w:hAnsi="Times New Roman" w:eastAsia="宋体" w:cs="Times New Roman"/>
                            <w:snapToGrid w:val="0"/>
                            <w:color w:val="auto"/>
                            <w:kern w:val="0"/>
                            <w:sz w:val="21"/>
                            <w:szCs w:val="21"/>
                            <w:lang w:val="en-US" w:eastAsia="zh-CN"/>
                          </w:rPr>
                          <w:t>（即顶吸式集气罩）</w:t>
                        </w:r>
                      </w:p>
                    </w:txbxContent>
                  </v:textbox>
                </v:rect>
              </w:pict>
            </w:r>
            <w:r>
              <w:rPr>
                <w:sz w:val="18"/>
              </w:rPr>
              <w:pict>
                <v:rect id="_x0000_s4096" o:spid="_x0000_s4096" o:spt="1" style="position:absolute;left:0pt;margin-left:212.95pt;margin-top:19.5pt;height:33.15pt;width:78.9pt;z-index:251698176;mso-width-relative:page;mso-height-relative:page;" filled="f" stroked="t" coordsize="21600,21600">
                  <v:path/>
                  <v:fill on="f" focussize="0,0"/>
                  <v:stroke color="#000000" joinstyle="miter"/>
                  <v:imagedata o:title=""/>
                  <o:lock v:ext="edit" aspectratio="f"/>
                  <v:textbox inset="0mm,0mm,0mm,0mm">
                    <w:txbxContent>
                      <w:p w14:paraId="337F38EE">
                        <w:pPr>
                          <w:keepNext w:val="0"/>
                          <w:keepLines w:val="0"/>
                          <w:pageBreakBefore w:val="0"/>
                          <w:widowControl w:val="0"/>
                          <w:kinsoku/>
                          <w:wordWrap/>
                          <w:overflowPunct/>
                          <w:topLinePunct w:val="0"/>
                          <w:bidi w:val="0"/>
                          <w:adjustRightInd/>
                          <w:snapToGrid/>
                          <w:spacing w:line="500" w:lineRule="exact"/>
                          <w:jc w:val="center"/>
                          <w:textAlignment w:val="auto"/>
                          <w:rPr>
                            <w:rFonts w:hint="default" w:cs="Times New Roman"/>
                            <w:sz w:val="21"/>
                            <w:szCs w:val="21"/>
                            <w:lang w:val="en-US" w:eastAsia="zh-CN"/>
                          </w:rPr>
                        </w:pPr>
                        <w:r>
                          <w:rPr>
                            <w:rFonts w:hint="eastAsia" w:cs="Times New Roman"/>
                            <w:sz w:val="21"/>
                            <w:szCs w:val="21"/>
                            <w:lang w:val="en-US" w:eastAsia="zh-CN"/>
                          </w:rPr>
                          <w:t>布袋除尘</w:t>
                        </w:r>
                        <w:r>
                          <w:rPr>
                            <w:rFonts w:hint="default" w:ascii="Times New Roman" w:hAnsi="Times New Roman" w:eastAsia="宋体" w:cs="Times New Roman"/>
                            <w:sz w:val="21"/>
                            <w:szCs w:val="21"/>
                          </w:rPr>
                          <w:t>装置</w:t>
                        </w:r>
                      </w:p>
                    </w:txbxContent>
                  </v:textbox>
                </v:rect>
              </w:pict>
            </w:r>
          </w:p>
          <w:p w14:paraId="628F57E8">
            <w:pPr>
              <w:pStyle w:val="113"/>
              <w:spacing w:before="0" w:line="400" w:lineRule="exact"/>
              <w:ind w:firstLine="422"/>
              <w:jc w:val="center"/>
              <w:rPr>
                <w:rFonts w:hint="default" w:ascii="Times New Roman" w:hAnsi="Times New Roman" w:eastAsia="宋体" w:cs="Times New Roman"/>
                <w:b/>
                <w:color w:val="000000" w:themeColor="text1"/>
                <w:sz w:val="24"/>
                <w:szCs w:val="24"/>
              </w:rPr>
            </w:pPr>
            <w:r>
              <w:rPr>
                <w:sz w:val="18"/>
              </w:rPr>
              <w:pict>
                <v:shape id="_x0000_s2145" o:spid="_x0000_s2145" o:spt="32" type="#_x0000_t32" style="position:absolute;left:0pt;flip:y;margin-left:292.6pt;margin-top:17.55pt;height:0.05pt;width:55.3pt;z-index:251707392;mso-width-relative:page;mso-height-relative:page;" filled="f" stroked="t" coordsize="21600,21600">
                  <v:path arrowok="t"/>
                  <v:fill on="f" focussize="0,0"/>
                  <v:stroke color="#000000" endarrow="block"/>
                  <v:imagedata o:title=""/>
                  <o:lock v:ext="edit" aspectratio="f"/>
                </v:shape>
              </w:pict>
            </w:r>
            <w:r>
              <w:rPr>
                <w:sz w:val="18"/>
              </w:rPr>
              <w:pict>
                <v:shape id="_x0000_s2152" o:spid="_x0000_s2152" o:spt="32" type="#_x0000_t32" style="position:absolute;left:0pt;margin-left:100.35pt;margin-top:17.7pt;height:0pt;width:113.4pt;z-index:251710464;mso-width-relative:page;mso-height-relative:page;" filled="f" stroked="t" coordsize="21600,21600">
                  <v:path arrowok="t"/>
                  <v:fill on="f" focussize="0,0"/>
                  <v:stroke color="#000000" endarrow="block"/>
                  <v:imagedata o:title=""/>
                  <o:lock v:ext="edit" aspectratio="f"/>
                </v:shape>
              </w:pict>
            </w:r>
            <w:r>
              <w:rPr>
                <w:sz w:val="21"/>
              </w:rPr>
              <w:pict>
                <v:rect id="_x0000_s2148" o:spid="_x0000_s2148" o:spt="1" style="position:absolute;left:0pt;margin-left:7.5pt;margin-top:0.75pt;height:35.4pt;width:92pt;z-index:251708416;mso-width-relative:page;mso-height-relative:page;" fillcolor="#FFFFFF" filled="t" stroked="t" coordsize="21600,21600">
                  <v:path/>
                  <v:fill on="t" color2="#FFFFFF" focussize="0,0"/>
                  <v:stroke color="#000000" joinstyle="miter"/>
                  <v:imagedata o:title=""/>
                  <o:lock v:ext="edit" aspectratio="f"/>
                  <v:textbox>
                    <w:txbxContent>
                      <w:p w14:paraId="3901B0D7">
                        <w:pPr>
                          <w:spacing w:line="280" w:lineRule="exact"/>
                          <w:jc w:val="center"/>
                          <w:rPr>
                            <w:rFonts w:hint="default" w:cs="Times New Roman"/>
                            <w:sz w:val="21"/>
                            <w:szCs w:val="21"/>
                            <w:lang w:val="en-US" w:eastAsia="zh-CN"/>
                          </w:rPr>
                        </w:pPr>
                        <w:r>
                          <w:rPr>
                            <w:rFonts w:hint="default" w:ascii="Times New Roman" w:hAnsi="Times New Roman" w:eastAsia="宋体" w:cs="Times New Roman"/>
                            <w:color w:val="000000"/>
                            <w:kern w:val="0"/>
                            <w:sz w:val="21"/>
                            <w:szCs w:val="21"/>
                            <w:lang w:val="en-US" w:eastAsia="zh-CN" w:bidi="ar"/>
                          </w:rPr>
                          <w:t>抛光（或打磨）</w:t>
                        </w:r>
                        <w:r>
                          <w:rPr>
                            <w:rFonts w:hint="default" w:cs="Times New Roman"/>
                            <w:sz w:val="21"/>
                            <w:szCs w:val="21"/>
                            <w:lang w:val="en-US" w:eastAsia="zh-CN"/>
                          </w:rPr>
                          <w:t>废气</w:t>
                        </w:r>
                      </w:p>
                    </w:txbxContent>
                  </v:textbox>
                </v:rect>
              </w:pict>
            </w:r>
          </w:p>
          <w:p w14:paraId="056860C8">
            <w:pPr>
              <w:pStyle w:val="113"/>
              <w:spacing w:before="0" w:line="400" w:lineRule="exact"/>
              <w:ind w:firstLine="422"/>
              <w:jc w:val="center"/>
              <w:rPr>
                <w:rFonts w:hint="default" w:ascii="Times New Roman" w:hAnsi="Times New Roman" w:eastAsia="宋体" w:cs="Times New Roman"/>
                <w:b/>
                <w:color w:val="000000" w:themeColor="text1"/>
                <w:sz w:val="24"/>
                <w:szCs w:val="24"/>
              </w:rPr>
            </w:pPr>
          </w:p>
          <w:p w14:paraId="69B5C5DA">
            <w:pPr>
              <w:pStyle w:val="113"/>
              <w:spacing w:before="0" w:line="400" w:lineRule="exact"/>
              <w:ind w:firstLine="422"/>
              <w:jc w:val="center"/>
              <w:rPr>
                <w:rFonts w:hint="default" w:ascii="Times New Roman" w:hAnsi="Times New Roman" w:eastAsia="宋体" w:cs="Times New Roman"/>
                <w:color w:val="000000" w:themeColor="text1"/>
                <w:sz w:val="24"/>
                <w:szCs w:val="24"/>
              </w:rPr>
            </w:pPr>
            <w:r>
              <w:rPr>
                <w:rFonts w:hint="default" w:ascii="Times New Roman" w:hAnsi="Times New Roman" w:eastAsia="宋体" w:cs="Times New Roman"/>
                <w:b/>
                <w:color w:val="000000" w:themeColor="text1"/>
                <w:sz w:val="24"/>
                <w:szCs w:val="24"/>
              </w:rPr>
              <w:t xml:space="preserve">图4-1  </w:t>
            </w:r>
            <w:r>
              <w:rPr>
                <w:rFonts w:hint="default" w:ascii="Times New Roman" w:hAnsi="Times New Roman" w:eastAsia="宋体" w:cs="Times New Roman"/>
                <w:b/>
                <w:color w:val="000000" w:themeColor="text1"/>
                <w:sz w:val="24"/>
                <w:szCs w:val="24"/>
                <w:lang w:eastAsia="zh-CN"/>
              </w:rPr>
              <w:t>全厂</w:t>
            </w:r>
            <w:r>
              <w:rPr>
                <w:rFonts w:hint="default" w:ascii="Times New Roman" w:hAnsi="Times New Roman" w:eastAsia="宋体" w:cs="Times New Roman"/>
                <w:b/>
                <w:color w:val="000000" w:themeColor="text1"/>
                <w:sz w:val="24"/>
                <w:szCs w:val="24"/>
              </w:rPr>
              <w:t>废气处理工艺流程图</w:t>
            </w:r>
          </w:p>
          <w:p w14:paraId="1D8D1A12">
            <w:pPr>
              <w:keepNext w:val="0"/>
              <w:keepLines w:val="0"/>
              <w:pageBreakBefore w:val="0"/>
              <w:widowControl w:val="0"/>
              <w:kinsoku/>
              <w:wordWrap/>
              <w:overflowPunct/>
              <w:topLinePunct w:val="0"/>
              <w:autoSpaceDE/>
              <w:autoSpaceDN/>
              <w:bidi w:val="0"/>
              <w:adjustRightInd/>
              <w:snapToGrid/>
              <w:spacing w:line="500" w:lineRule="exact"/>
              <w:ind w:right="0"/>
              <w:jc w:val="both"/>
              <w:textAlignment w:val="auto"/>
              <w:rPr>
                <w:rFonts w:hint="default" w:ascii="Times New Roman" w:hAnsi="Times New Roman" w:eastAsia="宋体" w:cs="Times New Roman"/>
                <w:b/>
                <w:bCs/>
                <w:kern w:val="0"/>
                <w:sz w:val="24"/>
                <w:szCs w:val="24"/>
              </w:rPr>
            </w:pPr>
            <w:r>
              <w:rPr>
                <w:rFonts w:hint="default" w:ascii="Times New Roman" w:hAnsi="Times New Roman" w:eastAsia="宋体" w:cs="Times New Roman"/>
                <w:b/>
                <w:bCs/>
                <w:kern w:val="0"/>
                <w:sz w:val="24"/>
                <w:szCs w:val="24"/>
              </w:rPr>
              <w:t>1.3正常工况下废气达标分析</w:t>
            </w:r>
          </w:p>
          <w:p w14:paraId="019E3C9B">
            <w:pPr>
              <w:keepNext w:val="0"/>
              <w:keepLines w:val="0"/>
              <w:pageBreakBefore w:val="0"/>
              <w:kinsoku/>
              <w:wordWrap/>
              <w:overflowPunct/>
              <w:topLinePunct w:val="0"/>
              <w:autoSpaceDE/>
              <w:autoSpaceDN/>
              <w:bidi w:val="0"/>
              <w:adjustRightInd/>
              <w:snapToGrid/>
              <w:spacing w:line="500" w:lineRule="exact"/>
              <w:ind w:right="0" w:firstLine="480" w:firstLineChars="200"/>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（1）排气筒废气达标分析</w:t>
            </w:r>
          </w:p>
          <w:p w14:paraId="7C9D1D73">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both"/>
              <w:textAlignment w:val="auto"/>
              <w:rPr>
                <w:rFonts w:hint="default" w:ascii="Times New Roman" w:hAnsi="Times New Roman" w:eastAsia="宋体" w:cs="Times New Roman"/>
                <w:color w:val="000000" w:themeColor="text1"/>
                <w:sz w:val="24"/>
                <w:szCs w:val="24"/>
                <w:lang w:val="en-US" w:eastAsia="zh-CN"/>
              </w:rPr>
            </w:pPr>
            <w:r>
              <w:rPr>
                <w:rFonts w:hint="default" w:ascii="Times New Roman" w:hAnsi="Times New Roman" w:eastAsia="宋体" w:cs="Times New Roman"/>
                <w:color w:val="000000"/>
                <w:kern w:val="0"/>
                <w:sz w:val="24"/>
                <w:szCs w:val="24"/>
                <w:lang w:val="en-US" w:eastAsia="zh-CN" w:bidi="ar"/>
              </w:rPr>
              <w:t>本项目</w:t>
            </w:r>
            <w:r>
              <w:rPr>
                <w:rFonts w:hint="default" w:ascii="Times New Roman" w:hAnsi="Times New Roman" w:eastAsia="宋体" w:cs="Times New Roman"/>
                <w:color w:val="auto"/>
                <w:sz w:val="24"/>
                <w:szCs w:val="24"/>
                <w:lang w:val="en-US" w:eastAsia="zh-CN"/>
              </w:rPr>
              <w:t>熔炼采用</w:t>
            </w:r>
            <w:r>
              <w:rPr>
                <w:rFonts w:hint="default" w:ascii="Times New Roman" w:hAnsi="Times New Roman" w:eastAsia="宋体" w:cs="Times New Roman"/>
                <w:color w:val="auto"/>
                <w:sz w:val="24"/>
                <w:szCs w:val="24"/>
              </w:rPr>
              <w:t>整体式排风罩</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顶吸式+侧吸式固定罩</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000000"/>
                <w:kern w:val="0"/>
                <w:sz w:val="24"/>
                <w:szCs w:val="24"/>
                <w:lang w:val="en-US" w:eastAsia="zh-CN" w:bidi="ar"/>
              </w:rPr>
              <w:t>、</w:t>
            </w:r>
            <w:r>
              <w:rPr>
                <w:rFonts w:hint="default" w:ascii="Times New Roman" w:hAnsi="Times New Roman" w:eastAsia="宋体" w:cs="Times New Roman"/>
                <w:color w:val="auto"/>
                <w:sz w:val="24"/>
                <w:szCs w:val="24"/>
                <w:lang w:val="en-US" w:eastAsia="zh-CN"/>
              </w:rPr>
              <w:t>浇注、冷却成型采用</w:t>
            </w:r>
            <w:r>
              <w:rPr>
                <w:rFonts w:hint="default" w:ascii="Times New Roman" w:hAnsi="Times New Roman" w:eastAsia="宋体" w:cs="Times New Roman"/>
                <w:snapToGrid w:val="0"/>
                <w:color w:val="auto"/>
                <w:kern w:val="0"/>
                <w:sz w:val="24"/>
                <w:szCs w:val="24"/>
                <w:lang w:val="en-US" w:eastAsia="zh-CN"/>
              </w:rPr>
              <w:t>固定式排风罩（即顶吸式集气罩）</w:t>
            </w:r>
            <w:r>
              <w:rPr>
                <w:rFonts w:hint="default" w:ascii="Times New Roman" w:hAnsi="Times New Roman" w:eastAsia="宋体" w:cs="Times New Roman"/>
                <w:color w:val="000000"/>
                <w:kern w:val="0"/>
                <w:sz w:val="24"/>
                <w:szCs w:val="24"/>
                <w:lang w:val="en-US" w:eastAsia="zh-CN" w:bidi="ar"/>
              </w:rPr>
              <w:t>收集，抛光（或打磨）工位</w:t>
            </w:r>
            <w:r>
              <w:rPr>
                <w:rFonts w:hint="default" w:ascii="Times New Roman" w:hAnsi="Times New Roman" w:eastAsia="宋体" w:cs="Times New Roman"/>
                <w:spacing w:val="4"/>
                <w:sz w:val="24"/>
                <w:szCs w:val="24"/>
              </w:rPr>
              <w:t>采用</w:t>
            </w:r>
            <w:r>
              <w:rPr>
                <w:rFonts w:hint="default" w:ascii="Times New Roman" w:hAnsi="Times New Roman" w:eastAsia="宋体" w:cs="Times New Roman"/>
                <w:snapToGrid w:val="0"/>
                <w:color w:val="auto"/>
                <w:kern w:val="0"/>
                <w:sz w:val="24"/>
                <w:szCs w:val="24"/>
                <w:lang w:val="en-US" w:eastAsia="zh-CN"/>
              </w:rPr>
              <w:t>半密闭</w:t>
            </w:r>
            <w:r>
              <w:rPr>
                <w:rFonts w:hint="default" w:ascii="Times New Roman" w:hAnsi="Times New Roman" w:eastAsia="宋体" w:cs="Times New Roman"/>
                <w:color w:val="auto"/>
                <w:sz w:val="24"/>
                <w:szCs w:val="24"/>
              </w:rPr>
              <w:t>排风罩</w:t>
            </w:r>
            <w:r>
              <w:rPr>
                <w:rFonts w:hint="default" w:ascii="Times New Roman" w:hAnsi="Times New Roman" w:eastAsia="宋体" w:cs="Times New Roman"/>
                <w:snapToGrid w:val="0"/>
                <w:color w:val="auto"/>
                <w:kern w:val="0"/>
                <w:sz w:val="24"/>
                <w:szCs w:val="24"/>
                <w:lang w:val="en-US" w:eastAsia="zh-CN"/>
              </w:rPr>
              <w:t>（即顶吸式集气罩）收集</w:t>
            </w:r>
            <w:r>
              <w:rPr>
                <w:rFonts w:hint="default" w:ascii="Times New Roman" w:hAnsi="Times New Roman" w:eastAsia="宋体" w:cs="Times New Roman"/>
                <w:spacing w:val="4"/>
                <w:sz w:val="24"/>
                <w:szCs w:val="24"/>
              </w:rPr>
              <w:t>，收集的粉尘</w:t>
            </w:r>
            <w:r>
              <w:rPr>
                <w:rFonts w:hint="eastAsia" w:cs="Times New Roman"/>
                <w:spacing w:val="4"/>
                <w:sz w:val="24"/>
                <w:szCs w:val="24"/>
                <w:lang w:val="en-US" w:eastAsia="zh-CN"/>
              </w:rPr>
              <w:t>分别</w:t>
            </w:r>
            <w:r>
              <w:rPr>
                <w:rFonts w:hint="default" w:ascii="Times New Roman" w:hAnsi="Times New Roman" w:eastAsia="宋体" w:cs="Times New Roman"/>
                <w:spacing w:val="4"/>
                <w:sz w:val="24"/>
                <w:szCs w:val="24"/>
              </w:rPr>
              <w:t>经</w:t>
            </w:r>
            <w:r>
              <w:rPr>
                <w:rFonts w:hint="eastAsia" w:cs="Times New Roman"/>
                <w:spacing w:val="4"/>
                <w:sz w:val="24"/>
                <w:szCs w:val="24"/>
                <w:lang w:val="en-US" w:eastAsia="zh-CN"/>
              </w:rPr>
              <w:t>各自配备的</w:t>
            </w:r>
            <w:r>
              <w:rPr>
                <w:rFonts w:hint="default" w:ascii="Times New Roman" w:hAnsi="Times New Roman" w:eastAsia="宋体" w:cs="Times New Roman"/>
                <w:spacing w:val="4"/>
                <w:sz w:val="24"/>
                <w:szCs w:val="24"/>
              </w:rPr>
              <w:t>布袋除尘器处理后</w:t>
            </w:r>
            <w:r>
              <w:rPr>
                <w:rFonts w:hint="eastAsia" w:cs="Times New Roman"/>
                <w:spacing w:val="4"/>
                <w:sz w:val="24"/>
                <w:szCs w:val="24"/>
                <w:lang w:eastAsia="zh-CN"/>
              </w:rPr>
              <w:t>，</w:t>
            </w:r>
            <w:r>
              <w:rPr>
                <w:rFonts w:hint="default" w:ascii="Times New Roman" w:hAnsi="Times New Roman" w:eastAsia="宋体" w:cs="Times New Roman"/>
                <w:color w:val="000000"/>
                <w:kern w:val="0"/>
                <w:sz w:val="24"/>
                <w:szCs w:val="24"/>
                <w:lang w:val="en-US" w:eastAsia="zh-CN" w:bidi="ar"/>
              </w:rPr>
              <w:t>两股废气</w:t>
            </w:r>
            <w:r>
              <w:rPr>
                <w:rFonts w:hint="eastAsia" w:cs="Times New Roman"/>
                <w:color w:val="000000"/>
                <w:kern w:val="0"/>
                <w:sz w:val="24"/>
                <w:szCs w:val="24"/>
                <w:lang w:val="en-US" w:eastAsia="zh-CN" w:bidi="ar"/>
              </w:rPr>
              <w:t>合并</w:t>
            </w:r>
            <w:r>
              <w:rPr>
                <w:rFonts w:hint="default" w:ascii="Times New Roman" w:hAnsi="Times New Roman" w:eastAsia="宋体" w:cs="Times New Roman"/>
                <w:color w:val="000000"/>
                <w:kern w:val="0"/>
                <w:sz w:val="24"/>
                <w:szCs w:val="24"/>
                <w:lang w:val="en-US" w:eastAsia="zh-CN" w:bidi="ar"/>
              </w:rPr>
              <w:t>通过 1 根15m排气筒 DA001 排放</w:t>
            </w:r>
            <w:r>
              <w:rPr>
                <w:rFonts w:hint="default" w:ascii="Times New Roman" w:hAnsi="Times New Roman" w:eastAsia="宋体" w:cs="Times New Roman"/>
                <w:spacing w:val="4"/>
                <w:sz w:val="24"/>
                <w:szCs w:val="24"/>
              </w:rPr>
              <w:t>，</w:t>
            </w:r>
            <w:r>
              <w:rPr>
                <w:rFonts w:hint="eastAsia" w:cs="Times New Roman"/>
                <w:spacing w:val="4"/>
                <w:sz w:val="24"/>
                <w:szCs w:val="24"/>
                <w:lang w:val="en-US" w:eastAsia="zh-CN"/>
              </w:rPr>
              <w:t>合计总</w:t>
            </w:r>
            <w:r>
              <w:rPr>
                <w:rFonts w:hint="default" w:ascii="Times New Roman" w:hAnsi="Times New Roman" w:eastAsia="宋体" w:cs="Times New Roman"/>
                <w:color w:val="000000" w:themeColor="text1"/>
                <w:sz w:val="24"/>
                <w:szCs w:val="24"/>
              </w:rPr>
              <w:t>风机风量为</w:t>
            </w:r>
            <w:r>
              <w:rPr>
                <w:rFonts w:hint="eastAsia" w:cs="Times New Roman"/>
                <w:color w:val="000000" w:themeColor="text1"/>
                <w:sz w:val="24"/>
                <w:szCs w:val="24"/>
                <w:lang w:val="en-US" w:eastAsia="zh-CN"/>
              </w:rPr>
              <w:t>22</w:t>
            </w:r>
            <w:r>
              <w:rPr>
                <w:rFonts w:hint="default" w:ascii="Times New Roman" w:hAnsi="Times New Roman" w:eastAsia="宋体" w:cs="Times New Roman"/>
                <w:color w:val="000000" w:themeColor="text1"/>
                <w:sz w:val="24"/>
                <w:szCs w:val="24"/>
              </w:rPr>
              <w:t>000m</w:t>
            </w:r>
            <w:r>
              <w:rPr>
                <w:rFonts w:hint="default" w:ascii="Times New Roman" w:hAnsi="Times New Roman" w:eastAsia="宋体" w:cs="Times New Roman"/>
                <w:color w:val="000000" w:themeColor="text1"/>
                <w:sz w:val="24"/>
                <w:szCs w:val="24"/>
                <w:vertAlign w:val="superscript"/>
              </w:rPr>
              <w:t>3</w:t>
            </w:r>
            <w:r>
              <w:rPr>
                <w:rFonts w:hint="default" w:ascii="Times New Roman" w:hAnsi="Times New Roman" w:eastAsia="宋体" w:cs="Times New Roman"/>
                <w:color w:val="000000" w:themeColor="text1"/>
                <w:sz w:val="24"/>
                <w:szCs w:val="24"/>
              </w:rPr>
              <w:t>/h，年运行时间按</w:t>
            </w:r>
            <w:r>
              <w:rPr>
                <w:rFonts w:hint="eastAsia" w:cs="Times New Roman"/>
                <w:color w:val="000000" w:themeColor="text1"/>
                <w:sz w:val="24"/>
                <w:szCs w:val="24"/>
                <w:lang w:val="en-US" w:eastAsia="zh-CN"/>
              </w:rPr>
              <w:t>48</w:t>
            </w:r>
            <w:r>
              <w:rPr>
                <w:rFonts w:hint="default" w:ascii="Times New Roman" w:hAnsi="Times New Roman" w:eastAsia="宋体" w:cs="Times New Roman"/>
                <w:color w:val="000000" w:themeColor="text1"/>
                <w:sz w:val="24"/>
                <w:szCs w:val="24"/>
              </w:rPr>
              <w:t>00小时</w:t>
            </w:r>
            <w:r>
              <w:rPr>
                <w:rFonts w:hint="eastAsia" w:cs="Times New Roman"/>
                <w:color w:val="000000" w:themeColor="text1"/>
                <w:sz w:val="24"/>
                <w:szCs w:val="24"/>
                <w:lang w:eastAsia="zh-CN"/>
              </w:rPr>
              <w:t>（</w:t>
            </w:r>
            <w:r>
              <w:rPr>
                <w:rFonts w:hint="eastAsia" w:cs="Times New Roman"/>
                <w:color w:val="000000" w:themeColor="text1"/>
                <w:sz w:val="24"/>
                <w:szCs w:val="24"/>
                <w:lang w:val="en-US" w:eastAsia="zh-CN"/>
              </w:rPr>
              <w:t>其中熔炼及浇注工作时间按2400h</w:t>
            </w:r>
            <w:r>
              <w:rPr>
                <w:rFonts w:hint="eastAsia" w:cs="Times New Roman"/>
                <w:color w:val="000000" w:themeColor="text1"/>
                <w:sz w:val="24"/>
                <w:szCs w:val="24"/>
                <w:lang w:eastAsia="zh-CN"/>
              </w:rPr>
              <w:t>）</w:t>
            </w:r>
            <w:r>
              <w:rPr>
                <w:rFonts w:hint="default" w:ascii="Times New Roman" w:hAnsi="Times New Roman" w:eastAsia="宋体" w:cs="Times New Roman"/>
                <w:color w:val="000000" w:themeColor="text1"/>
                <w:sz w:val="24"/>
                <w:szCs w:val="24"/>
              </w:rPr>
              <w:t>计，</w:t>
            </w:r>
            <w:r>
              <w:rPr>
                <w:rFonts w:hint="eastAsia" w:cs="Times New Roman"/>
                <w:color w:val="000000" w:themeColor="text1"/>
                <w:sz w:val="24"/>
                <w:szCs w:val="24"/>
                <w:lang w:val="en-US" w:eastAsia="zh-CN"/>
              </w:rPr>
              <w:t>颗粒物</w:t>
            </w:r>
            <w:r>
              <w:rPr>
                <w:rFonts w:hint="default" w:ascii="Times New Roman" w:hAnsi="Times New Roman" w:eastAsia="宋体" w:cs="Times New Roman"/>
                <w:color w:val="000000" w:themeColor="text1"/>
                <w:sz w:val="24"/>
                <w:szCs w:val="24"/>
              </w:rPr>
              <w:t>去除效率为</w:t>
            </w:r>
            <w:r>
              <w:rPr>
                <w:rFonts w:hint="eastAsia" w:cs="Times New Roman"/>
                <w:color w:val="000000" w:themeColor="text1"/>
                <w:sz w:val="24"/>
                <w:szCs w:val="24"/>
                <w:lang w:val="en-US" w:eastAsia="zh-CN"/>
              </w:rPr>
              <w:t>99</w:t>
            </w:r>
            <w:r>
              <w:rPr>
                <w:rFonts w:hint="default" w:ascii="Times New Roman" w:hAnsi="Times New Roman" w:eastAsia="宋体" w:cs="Times New Roman"/>
                <w:color w:val="000000" w:themeColor="text1"/>
                <w:sz w:val="24"/>
                <w:szCs w:val="24"/>
              </w:rPr>
              <w:t>%，</w:t>
            </w:r>
            <w:r>
              <w:rPr>
                <w:rFonts w:hint="eastAsia" w:cs="Times New Roman"/>
                <w:color w:val="000000" w:themeColor="text1"/>
                <w:sz w:val="24"/>
                <w:szCs w:val="24"/>
                <w:lang w:val="en-US" w:eastAsia="zh-CN"/>
              </w:rPr>
              <w:t>颗粒物</w:t>
            </w:r>
            <w:r>
              <w:rPr>
                <w:rFonts w:hint="default" w:ascii="Times New Roman" w:hAnsi="Times New Roman" w:eastAsia="宋体" w:cs="Times New Roman"/>
                <w:color w:val="000000" w:themeColor="text1"/>
                <w:sz w:val="24"/>
                <w:szCs w:val="24"/>
              </w:rPr>
              <w:t>有组织排放量为</w:t>
            </w:r>
            <w:r>
              <w:rPr>
                <w:rFonts w:hint="eastAsia" w:cs="Times New Roman"/>
                <w:color w:val="000000" w:themeColor="text1"/>
                <w:sz w:val="24"/>
                <w:szCs w:val="24"/>
                <w:lang w:val="en-US" w:eastAsia="zh-CN"/>
              </w:rPr>
              <w:t>0.008</w:t>
            </w:r>
            <w:r>
              <w:rPr>
                <w:rFonts w:hint="default" w:ascii="Times New Roman" w:hAnsi="Times New Roman" w:eastAsia="宋体" w:cs="Times New Roman"/>
                <w:color w:val="000000" w:themeColor="text1"/>
                <w:sz w:val="24"/>
                <w:szCs w:val="24"/>
              </w:rPr>
              <w:t>t/a</w:t>
            </w:r>
            <w:r>
              <w:rPr>
                <w:rFonts w:hint="eastAsia" w:cs="Times New Roman"/>
                <w:color w:val="000000" w:themeColor="text1"/>
                <w:sz w:val="24"/>
                <w:szCs w:val="24"/>
                <w:lang w:eastAsia="zh-CN"/>
              </w:rPr>
              <w:t>、</w:t>
            </w:r>
            <w:r>
              <w:rPr>
                <w:rFonts w:hint="default" w:ascii="Times New Roman" w:hAnsi="Times New Roman" w:eastAsia="宋体" w:cs="Times New Roman"/>
                <w:color w:val="000000" w:themeColor="text1"/>
                <w:sz w:val="24"/>
                <w:szCs w:val="24"/>
              </w:rPr>
              <w:t>排放浓度为</w:t>
            </w:r>
            <w:r>
              <w:rPr>
                <w:rFonts w:hint="eastAsia" w:cs="Times New Roman"/>
                <w:color w:val="000000" w:themeColor="text1"/>
                <w:sz w:val="24"/>
                <w:szCs w:val="24"/>
                <w:lang w:val="en-US" w:eastAsia="zh-CN"/>
              </w:rPr>
              <w:t>0.13</w:t>
            </w:r>
            <w:r>
              <w:rPr>
                <w:rFonts w:hint="default" w:ascii="Times New Roman" w:hAnsi="Times New Roman" w:eastAsia="宋体" w:cs="Times New Roman"/>
                <w:color w:val="000000" w:themeColor="text1"/>
                <w:sz w:val="24"/>
                <w:szCs w:val="24"/>
              </w:rPr>
              <w:t>mg/m</w:t>
            </w:r>
            <w:r>
              <w:rPr>
                <w:rFonts w:hint="default" w:ascii="Times New Roman" w:hAnsi="Times New Roman" w:eastAsia="宋体" w:cs="Times New Roman"/>
                <w:color w:val="000000" w:themeColor="text1"/>
                <w:sz w:val="24"/>
                <w:szCs w:val="24"/>
                <w:vertAlign w:val="superscript"/>
              </w:rPr>
              <w:t>3</w:t>
            </w:r>
            <w:r>
              <w:rPr>
                <w:rFonts w:hint="eastAsia" w:cs="Times New Roman"/>
                <w:color w:val="000000" w:themeColor="text1"/>
                <w:sz w:val="24"/>
                <w:szCs w:val="24"/>
                <w:vertAlign w:val="baseline"/>
                <w:lang w:eastAsia="zh-CN"/>
              </w:rPr>
              <w:t>，</w:t>
            </w:r>
            <w:r>
              <w:rPr>
                <w:rFonts w:hint="eastAsia" w:cs="Times New Roman"/>
                <w:color w:val="000000" w:themeColor="text1"/>
                <w:sz w:val="24"/>
                <w:szCs w:val="24"/>
                <w:lang w:val="en-US" w:eastAsia="zh-CN"/>
              </w:rPr>
              <w:t>颗粒物</w:t>
            </w:r>
            <w:r>
              <w:rPr>
                <w:rFonts w:hint="eastAsia" w:cs="Times New Roman"/>
                <w:color w:val="000000" w:themeColor="text1"/>
                <w:kern w:val="2"/>
                <w:sz w:val="24"/>
                <w:szCs w:val="24"/>
                <w:lang w:val="en-US" w:eastAsia="zh-CN" w:bidi="ar-SA"/>
              </w:rPr>
              <w:t>有组织</w:t>
            </w:r>
            <w:r>
              <w:rPr>
                <w:rFonts w:hint="default" w:ascii="Times New Roman" w:hAnsi="Times New Roman" w:eastAsia="宋体" w:cs="Times New Roman"/>
                <w:color w:val="000000" w:themeColor="text1"/>
                <w:kern w:val="2"/>
                <w:sz w:val="24"/>
                <w:szCs w:val="24"/>
                <w:lang w:val="en-US" w:eastAsia="zh-CN" w:bidi="ar-SA"/>
              </w:rPr>
              <w:t>排放浓度</w:t>
            </w:r>
            <w:r>
              <w:rPr>
                <w:rFonts w:hint="default" w:ascii="Times New Roman" w:hAnsi="Times New Roman" w:eastAsia="宋体" w:cs="Times New Roman"/>
                <w:color w:val="000000" w:themeColor="text1"/>
                <w:sz w:val="24"/>
                <w:szCs w:val="24"/>
              </w:rPr>
              <w:t>可达</w:t>
            </w:r>
            <w:r>
              <w:rPr>
                <w:rFonts w:hint="default" w:ascii="Times New Roman" w:hAnsi="Times New Roman" w:eastAsia="宋体" w:cs="Times New Roman"/>
                <w:color w:val="000000"/>
                <w:sz w:val="24"/>
                <w:szCs w:val="24"/>
                <w:lang w:val="en-US" w:eastAsia="zh-CN"/>
              </w:rPr>
              <w:t>《工业炉窑大气污染物排放标准》（DB32/3728-2020）表1标准</w:t>
            </w:r>
            <w:r>
              <w:rPr>
                <w:rFonts w:hint="default" w:ascii="Times New Roman" w:hAnsi="Times New Roman" w:eastAsia="宋体" w:cs="Times New Roman"/>
                <w:color w:val="000000" w:themeColor="text1"/>
                <w:sz w:val="24"/>
                <w:szCs w:val="24"/>
                <w:lang w:val="en-US" w:eastAsia="zh-CN"/>
              </w:rPr>
              <w:t>。</w:t>
            </w:r>
          </w:p>
          <w:p w14:paraId="3B1329D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b/>
                <w:color w:val="000000" w:themeColor="text1"/>
                <w:sz w:val="24"/>
                <w:szCs w:val="24"/>
              </w:rPr>
            </w:pPr>
            <w:r>
              <w:rPr>
                <w:rFonts w:hint="eastAsia"/>
                <w:b/>
                <w:color w:val="000000" w:themeColor="text1"/>
                <w:sz w:val="24"/>
                <w:szCs w:val="24"/>
              </w:rPr>
              <w:t>表4-</w:t>
            </w:r>
            <w:r>
              <w:rPr>
                <w:rFonts w:hint="eastAsia"/>
                <w:b/>
                <w:color w:val="000000" w:themeColor="text1"/>
                <w:sz w:val="24"/>
                <w:szCs w:val="24"/>
                <w:lang w:val="en-US" w:eastAsia="zh-CN"/>
              </w:rPr>
              <w:t xml:space="preserve">5  </w:t>
            </w:r>
            <w:r>
              <w:rPr>
                <w:rFonts w:hint="eastAsia"/>
                <w:b/>
                <w:color w:val="000000" w:themeColor="text1"/>
                <w:sz w:val="24"/>
                <w:szCs w:val="24"/>
                <w:lang w:eastAsia="zh-CN"/>
              </w:rPr>
              <w:t>全厂</w:t>
            </w:r>
            <w:r>
              <w:rPr>
                <w:rFonts w:hint="eastAsia"/>
                <w:b/>
                <w:color w:val="000000" w:themeColor="text1"/>
                <w:sz w:val="24"/>
                <w:szCs w:val="24"/>
              </w:rPr>
              <w:t>有组织排放口基本情况表</w:t>
            </w:r>
          </w:p>
          <w:tbl>
            <w:tblPr>
              <w:tblStyle w:val="25"/>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33"/>
              <w:gridCol w:w="657"/>
              <w:gridCol w:w="672"/>
              <w:gridCol w:w="675"/>
              <w:gridCol w:w="540"/>
              <w:gridCol w:w="435"/>
              <w:gridCol w:w="690"/>
              <w:gridCol w:w="525"/>
              <w:gridCol w:w="699"/>
              <w:gridCol w:w="666"/>
              <w:gridCol w:w="1555"/>
              <w:gridCol w:w="860"/>
              <w:gridCol w:w="398"/>
            </w:tblGrid>
            <w:tr w14:paraId="20EF3C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2" w:hRule="atLeast"/>
              </w:trPr>
              <w:tc>
                <w:tcPr>
                  <w:tcW w:w="191" w:type="pct"/>
                  <w:vMerge w:val="restart"/>
                  <w:tcBorders>
                    <w:tl2br w:val="nil"/>
                    <w:tr2bl w:val="nil"/>
                  </w:tcBorders>
                  <w:vAlign w:val="center"/>
                </w:tcPr>
                <w:p w14:paraId="54C623A0">
                  <w:pPr>
                    <w:adjustRightInd w:val="0"/>
                    <w:snapToGrid w:val="0"/>
                    <w:ind w:left="-105" w:leftChars="-50" w:right="-105" w:rightChars="-5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编号</w:t>
                  </w:r>
                </w:p>
              </w:tc>
              <w:tc>
                <w:tcPr>
                  <w:tcW w:w="377" w:type="pct"/>
                  <w:vMerge w:val="restart"/>
                  <w:tcBorders>
                    <w:tl2br w:val="nil"/>
                    <w:tr2bl w:val="nil"/>
                  </w:tcBorders>
                  <w:vAlign w:val="center"/>
                </w:tcPr>
                <w:p w14:paraId="04FB89AC">
                  <w:pPr>
                    <w:adjustRightInd w:val="0"/>
                    <w:snapToGrid w:val="0"/>
                    <w:ind w:left="-105" w:leftChars="-50" w:right="-105" w:rightChars="-5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名称</w:t>
                  </w:r>
                </w:p>
              </w:tc>
              <w:tc>
                <w:tcPr>
                  <w:tcW w:w="773" w:type="pct"/>
                  <w:gridSpan w:val="2"/>
                  <w:tcBorders>
                    <w:tl2br w:val="nil"/>
                    <w:tr2bl w:val="nil"/>
                  </w:tcBorders>
                  <w:vAlign w:val="center"/>
                </w:tcPr>
                <w:p w14:paraId="31F3EBFA">
                  <w:pPr>
                    <w:spacing w:line="24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排气筒底部中心经纬度</w:t>
                  </w:r>
                </w:p>
              </w:tc>
              <w:tc>
                <w:tcPr>
                  <w:tcW w:w="310" w:type="pct"/>
                  <w:vMerge w:val="restart"/>
                  <w:tcBorders>
                    <w:tl2br w:val="nil"/>
                    <w:tr2bl w:val="nil"/>
                  </w:tcBorders>
                  <w:vAlign w:val="center"/>
                </w:tcPr>
                <w:p w14:paraId="518E2E05">
                  <w:pPr>
                    <w:adjustRightInd w:val="0"/>
                    <w:snapToGrid w:val="0"/>
                    <w:ind w:left="-105" w:leftChars="-50" w:right="-105" w:rightChars="-5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排气筒高度/m</w:t>
                  </w:r>
                </w:p>
              </w:tc>
              <w:tc>
                <w:tcPr>
                  <w:tcW w:w="249" w:type="pct"/>
                  <w:vMerge w:val="restart"/>
                  <w:tcBorders>
                    <w:tl2br w:val="nil"/>
                    <w:tr2bl w:val="nil"/>
                  </w:tcBorders>
                  <w:vAlign w:val="center"/>
                </w:tcPr>
                <w:p w14:paraId="7A08966D">
                  <w:pPr>
                    <w:adjustRightInd w:val="0"/>
                    <w:snapToGrid w:val="0"/>
                    <w:ind w:left="-105" w:leftChars="-50" w:right="-105" w:rightChars="-5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排气筒出口内径/m</w:t>
                  </w:r>
                </w:p>
              </w:tc>
              <w:tc>
                <w:tcPr>
                  <w:tcW w:w="396" w:type="pct"/>
                  <w:vMerge w:val="restart"/>
                  <w:tcBorders>
                    <w:tl2br w:val="nil"/>
                    <w:tr2bl w:val="nil"/>
                  </w:tcBorders>
                  <w:vAlign w:val="center"/>
                </w:tcPr>
                <w:p w14:paraId="19283D4A">
                  <w:pPr>
                    <w:adjustRightInd w:val="0"/>
                    <w:snapToGrid w:val="0"/>
                    <w:ind w:left="-105" w:leftChars="-50" w:right="-105" w:rightChars="-5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烟气</w:t>
                  </w:r>
                </w:p>
                <w:p w14:paraId="7B00D0E3">
                  <w:pPr>
                    <w:adjustRightInd w:val="0"/>
                    <w:snapToGrid w:val="0"/>
                    <w:ind w:left="-105" w:leftChars="-50" w:right="-105" w:rightChars="-5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流速（m/s）</w:t>
                  </w:r>
                </w:p>
              </w:tc>
              <w:tc>
                <w:tcPr>
                  <w:tcW w:w="301" w:type="pct"/>
                  <w:vMerge w:val="restart"/>
                  <w:tcBorders>
                    <w:tl2br w:val="nil"/>
                    <w:tr2bl w:val="nil"/>
                  </w:tcBorders>
                  <w:vAlign w:val="center"/>
                </w:tcPr>
                <w:p w14:paraId="230B59A2">
                  <w:pPr>
                    <w:adjustRightInd w:val="0"/>
                    <w:snapToGrid w:val="0"/>
                    <w:ind w:left="-105" w:leftChars="-50" w:right="-105" w:rightChars="-5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烟气温度/℃</w:t>
                  </w:r>
                </w:p>
              </w:tc>
              <w:tc>
                <w:tcPr>
                  <w:tcW w:w="401" w:type="pct"/>
                  <w:vMerge w:val="restart"/>
                  <w:tcBorders>
                    <w:tl2br w:val="nil"/>
                    <w:tr2bl w:val="nil"/>
                  </w:tcBorders>
                  <w:vAlign w:val="center"/>
                </w:tcPr>
                <w:p w14:paraId="66743728">
                  <w:pPr>
                    <w:adjustRightInd w:val="0"/>
                    <w:snapToGrid w:val="0"/>
                    <w:ind w:left="-105" w:leftChars="-50" w:right="-105" w:rightChars="-5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污染物</w:t>
                  </w:r>
                </w:p>
              </w:tc>
              <w:tc>
                <w:tcPr>
                  <w:tcW w:w="382" w:type="pct"/>
                  <w:vMerge w:val="restart"/>
                  <w:tcBorders>
                    <w:tl2br w:val="nil"/>
                    <w:tr2bl w:val="nil"/>
                  </w:tcBorders>
                  <w:vAlign w:val="center"/>
                </w:tcPr>
                <w:p w14:paraId="528E5E56">
                  <w:pPr>
                    <w:adjustRightInd w:val="0"/>
                    <w:snapToGrid w:val="0"/>
                    <w:ind w:left="-105" w:leftChars="-50" w:right="-105" w:rightChars="-5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排放</w:t>
                  </w:r>
                </w:p>
                <w:p w14:paraId="18C2F373">
                  <w:pPr>
                    <w:adjustRightInd w:val="0"/>
                    <w:snapToGrid w:val="0"/>
                    <w:ind w:left="-105" w:leftChars="-50" w:right="-105" w:rightChars="-5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浓度</w:t>
                  </w:r>
                </w:p>
                <w:p w14:paraId="1D8D4C75">
                  <w:pPr>
                    <w:adjustRightInd w:val="0"/>
                    <w:snapToGrid w:val="0"/>
                    <w:ind w:left="-105" w:leftChars="-50" w:right="-105" w:rightChars="-5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color w:val="000000" w:themeColor="text1"/>
                      <w:spacing w:val="-20"/>
                      <w:sz w:val="21"/>
                      <w:szCs w:val="21"/>
                    </w:rPr>
                    <w:t>mg/m</w:t>
                  </w:r>
                  <w:r>
                    <w:rPr>
                      <w:rFonts w:hint="default" w:ascii="Times New Roman" w:hAnsi="Times New Roman" w:eastAsia="宋体" w:cs="Times New Roman"/>
                      <w:color w:val="000000" w:themeColor="text1"/>
                      <w:spacing w:val="-20"/>
                      <w:sz w:val="21"/>
                      <w:szCs w:val="21"/>
                      <w:vertAlign w:val="superscript"/>
                    </w:rPr>
                    <w:t>3</w:t>
                  </w:r>
                </w:p>
              </w:tc>
              <w:tc>
                <w:tcPr>
                  <w:tcW w:w="893" w:type="pct"/>
                  <w:vMerge w:val="restart"/>
                  <w:tcBorders>
                    <w:tl2br w:val="nil"/>
                    <w:tr2bl w:val="nil"/>
                  </w:tcBorders>
                  <w:vAlign w:val="center"/>
                </w:tcPr>
                <w:p w14:paraId="1EE7530E">
                  <w:pPr>
                    <w:adjustRightInd w:val="0"/>
                    <w:snapToGrid w:val="0"/>
                    <w:ind w:right="-105" w:rightChars="-5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z w:val="21"/>
                      <w:szCs w:val="21"/>
                    </w:rPr>
                    <w:t>执行标准</w:t>
                  </w:r>
                </w:p>
              </w:tc>
              <w:tc>
                <w:tcPr>
                  <w:tcW w:w="493" w:type="pct"/>
                  <w:vMerge w:val="restart"/>
                  <w:tcBorders>
                    <w:tl2br w:val="nil"/>
                    <w:tr2bl w:val="nil"/>
                  </w:tcBorders>
                  <w:vAlign w:val="center"/>
                </w:tcPr>
                <w:p w14:paraId="32D401ED">
                  <w:pPr>
                    <w:keepNext w:val="0"/>
                    <w:keepLines w:val="0"/>
                    <w:pageBreakBefore w:val="0"/>
                    <w:widowControl w:val="0"/>
                    <w:kinsoku/>
                    <w:wordWrap/>
                    <w:overflowPunct/>
                    <w:topLinePunct w:val="0"/>
                    <w:autoSpaceDE/>
                    <w:autoSpaceDN/>
                    <w:bidi w:val="0"/>
                    <w:adjustRightInd w:val="0"/>
                    <w:snapToGrid w:val="0"/>
                    <w:spacing w:line="300" w:lineRule="exact"/>
                    <w:ind w:right="-105" w:rightChars="-50"/>
                    <w:jc w:val="both"/>
                    <w:textAlignment w:val="auto"/>
                    <w:rPr>
                      <w:rFonts w:hint="default" w:ascii="Times New Roman" w:hAnsi="Times New Roman" w:eastAsia="宋体" w:cs="Times New Roman"/>
                      <w:snapToGrid w:val="0"/>
                      <w:sz w:val="21"/>
                      <w:szCs w:val="21"/>
                    </w:rPr>
                  </w:pPr>
                  <w:r>
                    <w:rPr>
                      <w:rFonts w:hint="default" w:ascii="Times New Roman" w:hAnsi="Times New Roman" w:eastAsia="宋体" w:cs="Times New Roman"/>
                      <w:sz w:val="21"/>
                      <w:szCs w:val="21"/>
                    </w:rPr>
                    <w:t>最高允许排放浓度</w:t>
                  </w:r>
                  <w:r>
                    <w:rPr>
                      <w:rFonts w:hint="default" w:ascii="Times New Roman" w:hAnsi="Times New Roman" w:eastAsia="宋体" w:cs="Times New Roman"/>
                      <w:spacing w:val="-20"/>
                      <w:sz w:val="21"/>
                      <w:szCs w:val="21"/>
                    </w:rPr>
                    <w:t>（mg/m</w:t>
                  </w:r>
                  <w:r>
                    <w:rPr>
                      <w:rFonts w:hint="default" w:ascii="Times New Roman" w:hAnsi="Times New Roman" w:eastAsia="宋体" w:cs="Times New Roman"/>
                      <w:spacing w:val="-20"/>
                      <w:sz w:val="21"/>
                      <w:szCs w:val="21"/>
                      <w:vertAlign w:val="superscript"/>
                    </w:rPr>
                    <w:t>3</w:t>
                  </w:r>
                  <w:r>
                    <w:rPr>
                      <w:rFonts w:hint="default" w:ascii="Times New Roman" w:hAnsi="Times New Roman" w:eastAsia="宋体" w:cs="Times New Roman"/>
                      <w:spacing w:val="-20"/>
                      <w:sz w:val="21"/>
                      <w:szCs w:val="21"/>
                    </w:rPr>
                    <w:t>）</w:t>
                  </w:r>
                </w:p>
              </w:tc>
              <w:tc>
                <w:tcPr>
                  <w:tcW w:w="228" w:type="pct"/>
                  <w:vMerge w:val="restart"/>
                  <w:tcBorders>
                    <w:tl2br w:val="nil"/>
                    <w:tr2bl w:val="nil"/>
                  </w:tcBorders>
                  <w:vAlign w:val="center"/>
                </w:tcPr>
                <w:p w14:paraId="6849AC87">
                  <w:pPr>
                    <w:pStyle w:val="75"/>
                    <w:spacing w:line="240" w:lineRule="exact"/>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达标</w:t>
                  </w:r>
                </w:p>
                <w:p w14:paraId="5639C376">
                  <w:pPr>
                    <w:adjustRightInd w:val="0"/>
                    <w:snapToGrid w:val="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z w:val="21"/>
                      <w:szCs w:val="21"/>
                    </w:rPr>
                    <w:t>情况</w:t>
                  </w:r>
                </w:p>
              </w:tc>
            </w:tr>
            <w:tr w14:paraId="2B2994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91" w:type="pct"/>
                  <w:vMerge w:val="continue"/>
                  <w:tcBorders>
                    <w:tl2br w:val="nil"/>
                    <w:tr2bl w:val="nil"/>
                  </w:tcBorders>
                  <w:vAlign w:val="center"/>
                </w:tcPr>
                <w:p w14:paraId="7FAC5E99">
                  <w:pPr>
                    <w:widowControl/>
                    <w:jc w:val="center"/>
                    <w:rPr>
                      <w:rFonts w:hint="default" w:ascii="Times New Roman" w:hAnsi="Times New Roman" w:eastAsia="宋体" w:cs="Times New Roman"/>
                      <w:snapToGrid w:val="0"/>
                      <w:sz w:val="21"/>
                      <w:szCs w:val="21"/>
                    </w:rPr>
                  </w:pPr>
                </w:p>
              </w:tc>
              <w:tc>
                <w:tcPr>
                  <w:tcW w:w="377" w:type="pct"/>
                  <w:vMerge w:val="continue"/>
                  <w:tcBorders>
                    <w:tl2br w:val="nil"/>
                    <w:tr2bl w:val="nil"/>
                  </w:tcBorders>
                  <w:vAlign w:val="center"/>
                </w:tcPr>
                <w:p w14:paraId="51FEA9EE">
                  <w:pPr>
                    <w:widowControl/>
                    <w:jc w:val="center"/>
                    <w:rPr>
                      <w:rFonts w:hint="default" w:ascii="Times New Roman" w:hAnsi="Times New Roman" w:eastAsia="宋体" w:cs="Times New Roman"/>
                      <w:snapToGrid w:val="0"/>
                      <w:sz w:val="21"/>
                      <w:szCs w:val="21"/>
                    </w:rPr>
                  </w:pPr>
                </w:p>
              </w:tc>
              <w:tc>
                <w:tcPr>
                  <w:tcW w:w="385" w:type="pct"/>
                  <w:tcBorders>
                    <w:tl2br w:val="nil"/>
                    <w:tr2bl w:val="nil"/>
                  </w:tcBorders>
                  <w:vAlign w:val="center"/>
                </w:tcPr>
                <w:p w14:paraId="16C79C03">
                  <w:pPr>
                    <w:spacing w:line="24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经度</w:t>
                  </w:r>
                </w:p>
                <w:p w14:paraId="573A5484">
                  <w:pPr>
                    <w:spacing w:line="24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spacing w:val="-28"/>
                      <w:sz w:val="21"/>
                      <w:szCs w:val="21"/>
                    </w:rPr>
                    <w:t>E°</w:t>
                  </w:r>
                </w:p>
              </w:tc>
              <w:tc>
                <w:tcPr>
                  <w:tcW w:w="387" w:type="pct"/>
                  <w:tcBorders>
                    <w:tl2br w:val="nil"/>
                    <w:tr2bl w:val="nil"/>
                  </w:tcBorders>
                  <w:vAlign w:val="center"/>
                </w:tcPr>
                <w:p w14:paraId="0D3456A2">
                  <w:pPr>
                    <w:spacing w:line="24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纬度</w:t>
                  </w:r>
                </w:p>
                <w:p w14:paraId="0FE583A0">
                  <w:pPr>
                    <w:spacing w:line="24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spacing w:val="-28"/>
                      <w:sz w:val="21"/>
                      <w:szCs w:val="21"/>
                    </w:rPr>
                    <w:t>N °</w:t>
                  </w:r>
                </w:p>
              </w:tc>
              <w:tc>
                <w:tcPr>
                  <w:tcW w:w="310" w:type="pct"/>
                  <w:vMerge w:val="continue"/>
                  <w:tcBorders>
                    <w:tl2br w:val="nil"/>
                    <w:tr2bl w:val="nil"/>
                  </w:tcBorders>
                  <w:vAlign w:val="center"/>
                </w:tcPr>
                <w:p w14:paraId="6F3285AC">
                  <w:pPr>
                    <w:widowControl/>
                    <w:jc w:val="center"/>
                    <w:rPr>
                      <w:rFonts w:hint="default" w:ascii="Times New Roman" w:hAnsi="Times New Roman" w:eastAsia="宋体" w:cs="Times New Roman"/>
                      <w:snapToGrid w:val="0"/>
                      <w:sz w:val="21"/>
                      <w:szCs w:val="21"/>
                    </w:rPr>
                  </w:pPr>
                </w:p>
              </w:tc>
              <w:tc>
                <w:tcPr>
                  <w:tcW w:w="249" w:type="pct"/>
                  <w:vMerge w:val="continue"/>
                  <w:tcBorders>
                    <w:tl2br w:val="nil"/>
                    <w:tr2bl w:val="nil"/>
                  </w:tcBorders>
                  <w:vAlign w:val="center"/>
                </w:tcPr>
                <w:p w14:paraId="229043D3">
                  <w:pPr>
                    <w:widowControl/>
                    <w:jc w:val="center"/>
                    <w:rPr>
                      <w:rFonts w:hint="default" w:ascii="Times New Roman" w:hAnsi="Times New Roman" w:eastAsia="宋体" w:cs="Times New Roman"/>
                      <w:snapToGrid w:val="0"/>
                      <w:sz w:val="21"/>
                      <w:szCs w:val="21"/>
                    </w:rPr>
                  </w:pPr>
                </w:p>
              </w:tc>
              <w:tc>
                <w:tcPr>
                  <w:tcW w:w="396" w:type="pct"/>
                  <w:vMerge w:val="continue"/>
                  <w:tcBorders>
                    <w:tl2br w:val="nil"/>
                    <w:tr2bl w:val="nil"/>
                  </w:tcBorders>
                  <w:vAlign w:val="center"/>
                </w:tcPr>
                <w:p w14:paraId="1AEEC5BD">
                  <w:pPr>
                    <w:widowControl/>
                    <w:jc w:val="center"/>
                    <w:rPr>
                      <w:rFonts w:hint="default" w:ascii="Times New Roman" w:hAnsi="Times New Roman" w:eastAsia="宋体" w:cs="Times New Roman"/>
                      <w:snapToGrid w:val="0"/>
                      <w:sz w:val="21"/>
                      <w:szCs w:val="21"/>
                    </w:rPr>
                  </w:pPr>
                </w:p>
              </w:tc>
              <w:tc>
                <w:tcPr>
                  <w:tcW w:w="301" w:type="pct"/>
                  <w:vMerge w:val="continue"/>
                  <w:tcBorders>
                    <w:tl2br w:val="nil"/>
                    <w:tr2bl w:val="nil"/>
                  </w:tcBorders>
                  <w:vAlign w:val="center"/>
                </w:tcPr>
                <w:p w14:paraId="561A2EC6">
                  <w:pPr>
                    <w:widowControl/>
                    <w:jc w:val="center"/>
                    <w:rPr>
                      <w:rFonts w:hint="default" w:ascii="Times New Roman" w:hAnsi="Times New Roman" w:eastAsia="宋体" w:cs="Times New Roman"/>
                      <w:snapToGrid w:val="0"/>
                      <w:sz w:val="21"/>
                      <w:szCs w:val="21"/>
                    </w:rPr>
                  </w:pPr>
                </w:p>
              </w:tc>
              <w:tc>
                <w:tcPr>
                  <w:tcW w:w="401" w:type="pct"/>
                  <w:vMerge w:val="continue"/>
                  <w:tcBorders>
                    <w:tl2br w:val="nil"/>
                    <w:tr2bl w:val="nil"/>
                  </w:tcBorders>
                  <w:vAlign w:val="center"/>
                </w:tcPr>
                <w:p w14:paraId="7E92BE3A">
                  <w:pPr>
                    <w:widowControl/>
                    <w:jc w:val="center"/>
                    <w:rPr>
                      <w:rFonts w:hint="default" w:ascii="Times New Roman" w:hAnsi="Times New Roman" w:eastAsia="宋体" w:cs="Times New Roman"/>
                      <w:snapToGrid w:val="0"/>
                      <w:sz w:val="21"/>
                      <w:szCs w:val="21"/>
                    </w:rPr>
                  </w:pPr>
                </w:p>
              </w:tc>
              <w:tc>
                <w:tcPr>
                  <w:tcW w:w="382" w:type="pct"/>
                  <w:vMerge w:val="continue"/>
                  <w:tcBorders>
                    <w:tl2br w:val="nil"/>
                    <w:tr2bl w:val="nil"/>
                  </w:tcBorders>
                  <w:vAlign w:val="center"/>
                </w:tcPr>
                <w:p w14:paraId="1990D72C">
                  <w:pPr>
                    <w:widowControl/>
                    <w:jc w:val="center"/>
                    <w:rPr>
                      <w:rFonts w:hint="default" w:ascii="Times New Roman" w:hAnsi="Times New Roman" w:eastAsia="宋体" w:cs="Times New Roman"/>
                      <w:snapToGrid w:val="0"/>
                      <w:sz w:val="21"/>
                      <w:szCs w:val="21"/>
                    </w:rPr>
                  </w:pPr>
                </w:p>
              </w:tc>
              <w:tc>
                <w:tcPr>
                  <w:tcW w:w="893" w:type="pct"/>
                  <w:vMerge w:val="continue"/>
                  <w:tcBorders>
                    <w:tl2br w:val="nil"/>
                    <w:tr2bl w:val="nil"/>
                  </w:tcBorders>
                  <w:vAlign w:val="center"/>
                </w:tcPr>
                <w:p w14:paraId="3A8C7C31">
                  <w:pPr>
                    <w:widowControl/>
                    <w:jc w:val="center"/>
                    <w:rPr>
                      <w:rFonts w:hint="default" w:ascii="Times New Roman" w:hAnsi="Times New Roman" w:eastAsia="宋体" w:cs="Times New Roman"/>
                      <w:snapToGrid w:val="0"/>
                      <w:sz w:val="21"/>
                      <w:szCs w:val="21"/>
                    </w:rPr>
                  </w:pPr>
                </w:p>
              </w:tc>
              <w:tc>
                <w:tcPr>
                  <w:tcW w:w="493" w:type="pct"/>
                  <w:vMerge w:val="continue"/>
                  <w:tcBorders>
                    <w:tl2br w:val="nil"/>
                    <w:tr2bl w:val="nil"/>
                  </w:tcBorders>
                  <w:vAlign w:val="center"/>
                </w:tcPr>
                <w:p w14:paraId="3012A93E">
                  <w:pPr>
                    <w:widowControl/>
                    <w:jc w:val="center"/>
                    <w:rPr>
                      <w:rFonts w:hint="default" w:ascii="Times New Roman" w:hAnsi="Times New Roman" w:eastAsia="宋体" w:cs="Times New Roman"/>
                      <w:snapToGrid w:val="0"/>
                      <w:sz w:val="21"/>
                      <w:szCs w:val="21"/>
                    </w:rPr>
                  </w:pPr>
                </w:p>
              </w:tc>
              <w:tc>
                <w:tcPr>
                  <w:tcW w:w="228" w:type="pct"/>
                  <w:vMerge w:val="continue"/>
                  <w:tcBorders>
                    <w:tl2br w:val="nil"/>
                    <w:tr2bl w:val="nil"/>
                  </w:tcBorders>
                  <w:vAlign w:val="center"/>
                </w:tcPr>
                <w:p w14:paraId="769DB7EF">
                  <w:pPr>
                    <w:widowControl/>
                    <w:jc w:val="center"/>
                    <w:rPr>
                      <w:rFonts w:hint="default" w:ascii="Times New Roman" w:hAnsi="Times New Roman" w:eastAsia="宋体" w:cs="Times New Roman"/>
                      <w:snapToGrid w:val="0"/>
                      <w:sz w:val="21"/>
                      <w:szCs w:val="21"/>
                    </w:rPr>
                  </w:pPr>
                </w:p>
              </w:tc>
            </w:tr>
            <w:tr w14:paraId="4ED944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91" w:type="pct"/>
                  <w:vMerge w:val="restart"/>
                  <w:tcBorders>
                    <w:tl2br w:val="nil"/>
                    <w:tr2bl w:val="nil"/>
                  </w:tcBorders>
                  <w:vAlign w:val="center"/>
                </w:tcPr>
                <w:p w14:paraId="58C5247A">
                  <w:pPr>
                    <w:adjustRightInd w:val="0"/>
                    <w:snapToGrid w:val="0"/>
                    <w:ind w:left="-105" w:leftChars="-50" w:right="-105" w:rightChars="-5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1</w:t>
                  </w:r>
                </w:p>
              </w:tc>
              <w:tc>
                <w:tcPr>
                  <w:tcW w:w="377" w:type="pct"/>
                  <w:vMerge w:val="restart"/>
                  <w:tcBorders>
                    <w:tl2br w:val="nil"/>
                    <w:tr2bl w:val="nil"/>
                  </w:tcBorders>
                  <w:vAlign w:val="center"/>
                </w:tcPr>
                <w:p w14:paraId="2371E25C">
                  <w:pPr>
                    <w:adjustRightInd w:val="0"/>
                    <w:snapToGrid w:val="0"/>
                    <w:ind w:left="-105" w:leftChars="-50" w:right="-105" w:rightChars="-5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DA001</w:t>
                  </w:r>
                </w:p>
              </w:tc>
              <w:tc>
                <w:tcPr>
                  <w:tcW w:w="385" w:type="pct"/>
                  <w:vMerge w:val="restart"/>
                  <w:tcBorders>
                    <w:tl2br w:val="nil"/>
                    <w:tr2bl w:val="nil"/>
                  </w:tcBorders>
                  <w:vAlign w:val="center"/>
                </w:tcPr>
                <w:p w14:paraId="09ED9187">
                  <w:pPr>
                    <w:spacing w:line="240" w:lineRule="exact"/>
                    <w:jc w:val="center"/>
                    <w:rPr>
                      <w:rFonts w:hint="default" w:ascii="Times New Roman" w:hAnsi="Times New Roman" w:eastAsia="宋体" w:cs="Times New Roman"/>
                      <w:spacing w:val="-18"/>
                      <w:sz w:val="21"/>
                      <w:szCs w:val="21"/>
                      <w:lang w:val="en-US" w:eastAsia="zh-CN"/>
                    </w:rPr>
                  </w:pPr>
                  <w:r>
                    <w:rPr>
                      <w:rFonts w:hint="eastAsia" w:cs="Times New Roman"/>
                      <w:spacing w:val="-18"/>
                      <w:sz w:val="21"/>
                      <w:szCs w:val="21"/>
                      <w:lang w:val="en-US" w:eastAsia="zh-CN"/>
                    </w:rPr>
                    <w:t>120.401066</w:t>
                  </w:r>
                </w:p>
              </w:tc>
              <w:tc>
                <w:tcPr>
                  <w:tcW w:w="387" w:type="pct"/>
                  <w:vMerge w:val="restart"/>
                  <w:tcBorders>
                    <w:tl2br w:val="nil"/>
                    <w:tr2bl w:val="nil"/>
                  </w:tcBorders>
                  <w:vAlign w:val="center"/>
                </w:tcPr>
                <w:p w14:paraId="5169FA60">
                  <w:pPr>
                    <w:spacing w:line="240" w:lineRule="exact"/>
                    <w:jc w:val="center"/>
                    <w:rPr>
                      <w:rFonts w:hint="default" w:ascii="Times New Roman" w:hAnsi="Times New Roman" w:eastAsia="宋体" w:cs="Times New Roman"/>
                      <w:spacing w:val="-18"/>
                      <w:sz w:val="21"/>
                      <w:szCs w:val="21"/>
                      <w:lang w:val="en-US" w:eastAsia="zh-CN"/>
                    </w:rPr>
                  </w:pPr>
                  <w:r>
                    <w:rPr>
                      <w:rFonts w:hint="eastAsia" w:cs="Times New Roman"/>
                      <w:spacing w:val="-18"/>
                      <w:sz w:val="21"/>
                      <w:szCs w:val="21"/>
                      <w:lang w:val="en-US" w:eastAsia="zh-CN"/>
                    </w:rPr>
                    <w:t>31.870434</w:t>
                  </w:r>
                </w:p>
              </w:tc>
              <w:tc>
                <w:tcPr>
                  <w:tcW w:w="310" w:type="pct"/>
                  <w:vMerge w:val="restart"/>
                  <w:tcBorders>
                    <w:tl2br w:val="nil"/>
                    <w:tr2bl w:val="nil"/>
                  </w:tcBorders>
                  <w:vAlign w:val="center"/>
                </w:tcPr>
                <w:p w14:paraId="7C26DB7F">
                  <w:pPr>
                    <w:adjustRightInd w:val="0"/>
                    <w:snapToGrid w:val="0"/>
                    <w:ind w:left="-105" w:leftChars="-50" w:right="-105" w:rightChars="-5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15</w:t>
                  </w:r>
                </w:p>
              </w:tc>
              <w:tc>
                <w:tcPr>
                  <w:tcW w:w="249" w:type="pct"/>
                  <w:vMerge w:val="restart"/>
                  <w:tcBorders>
                    <w:tl2br w:val="nil"/>
                    <w:tr2bl w:val="nil"/>
                  </w:tcBorders>
                  <w:vAlign w:val="center"/>
                </w:tcPr>
                <w:p w14:paraId="41EB08ED">
                  <w:pPr>
                    <w:adjustRightInd w:val="0"/>
                    <w:snapToGrid w:val="0"/>
                    <w:ind w:left="-105" w:leftChars="-50" w:right="-105" w:rightChars="-50"/>
                    <w:jc w:val="center"/>
                    <w:rPr>
                      <w:rFonts w:hint="default" w:ascii="Times New Roman" w:hAnsi="Times New Roman" w:eastAsia="宋体" w:cs="Times New Roman"/>
                      <w:snapToGrid w:val="0"/>
                      <w:sz w:val="21"/>
                      <w:szCs w:val="21"/>
                      <w:lang w:val="en-US" w:eastAsia="zh-CN"/>
                    </w:rPr>
                  </w:pPr>
                  <w:r>
                    <w:rPr>
                      <w:rFonts w:hint="eastAsia" w:cs="Times New Roman"/>
                      <w:snapToGrid w:val="0"/>
                      <w:sz w:val="21"/>
                      <w:szCs w:val="21"/>
                      <w:lang w:val="en-US" w:eastAsia="zh-CN"/>
                    </w:rPr>
                    <w:t>0.7</w:t>
                  </w:r>
                </w:p>
              </w:tc>
              <w:tc>
                <w:tcPr>
                  <w:tcW w:w="396" w:type="pct"/>
                  <w:vMerge w:val="restart"/>
                  <w:tcBorders>
                    <w:tl2br w:val="nil"/>
                    <w:tr2bl w:val="nil"/>
                  </w:tcBorders>
                  <w:vAlign w:val="center"/>
                </w:tcPr>
                <w:p w14:paraId="04CBD72A">
                  <w:pPr>
                    <w:adjustRightInd w:val="0"/>
                    <w:snapToGrid w:val="0"/>
                    <w:ind w:left="-105" w:leftChars="-50" w:right="-105" w:rightChars="-50"/>
                    <w:jc w:val="center"/>
                    <w:rPr>
                      <w:rFonts w:hint="default" w:ascii="Times New Roman" w:hAnsi="Times New Roman" w:eastAsia="宋体" w:cs="Times New Roman"/>
                      <w:snapToGrid w:val="0"/>
                      <w:sz w:val="21"/>
                      <w:szCs w:val="21"/>
                      <w:lang w:val="en-US" w:eastAsia="zh-CN"/>
                    </w:rPr>
                  </w:pPr>
                  <w:r>
                    <w:rPr>
                      <w:rFonts w:hint="eastAsia" w:cs="Times New Roman"/>
                      <w:snapToGrid w:val="0"/>
                      <w:sz w:val="21"/>
                      <w:szCs w:val="21"/>
                      <w:lang w:val="en-US" w:eastAsia="zh-CN"/>
                    </w:rPr>
                    <w:t>15.9</w:t>
                  </w:r>
                </w:p>
              </w:tc>
              <w:tc>
                <w:tcPr>
                  <w:tcW w:w="301" w:type="pct"/>
                  <w:vMerge w:val="restart"/>
                  <w:tcBorders>
                    <w:tl2br w:val="nil"/>
                    <w:tr2bl w:val="nil"/>
                  </w:tcBorders>
                  <w:vAlign w:val="center"/>
                </w:tcPr>
                <w:p w14:paraId="35C52CDC">
                  <w:pPr>
                    <w:adjustRightInd w:val="0"/>
                    <w:snapToGrid w:val="0"/>
                    <w:ind w:left="-105" w:leftChars="-50" w:right="-105" w:rightChars="-5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25</w:t>
                  </w:r>
                </w:p>
              </w:tc>
              <w:tc>
                <w:tcPr>
                  <w:tcW w:w="401" w:type="pct"/>
                  <w:tcBorders>
                    <w:tl2br w:val="nil"/>
                    <w:tr2bl w:val="nil"/>
                  </w:tcBorders>
                  <w:vAlign w:val="center"/>
                </w:tcPr>
                <w:p w14:paraId="1BFE1AF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pacing w:val="0"/>
                      <w:sz w:val="21"/>
                      <w:szCs w:val="21"/>
                      <w:lang w:val="en-US" w:eastAsia="zh-CN"/>
                    </w:rPr>
                    <w:t>颗粒物</w:t>
                  </w:r>
                </w:p>
              </w:tc>
              <w:tc>
                <w:tcPr>
                  <w:tcW w:w="382" w:type="pct"/>
                  <w:tcBorders>
                    <w:tl2br w:val="nil"/>
                    <w:tr2bl w:val="nil"/>
                  </w:tcBorders>
                  <w:vAlign w:val="center"/>
                </w:tcPr>
                <w:p w14:paraId="37D884F9">
                  <w:pPr>
                    <w:snapToGrid w:val="0"/>
                    <w:jc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0.13</w:t>
                  </w:r>
                </w:p>
              </w:tc>
              <w:tc>
                <w:tcPr>
                  <w:tcW w:w="893" w:type="pct"/>
                  <w:vMerge w:val="restart"/>
                  <w:tcBorders>
                    <w:tl2br w:val="nil"/>
                    <w:tr2bl w:val="nil"/>
                  </w:tcBorders>
                  <w:vAlign w:val="center"/>
                </w:tcPr>
                <w:p w14:paraId="20D270A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《工业炉窑大气污染物排放标准》（DB32/3728-2020）表1标准</w:t>
                  </w:r>
                </w:p>
              </w:tc>
              <w:tc>
                <w:tcPr>
                  <w:tcW w:w="493" w:type="pct"/>
                  <w:tcBorders>
                    <w:tl2br w:val="nil"/>
                    <w:tr2bl w:val="nil"/>
                  </w:tcBorders>
                  <w:vAlign w:val="center"/>
                </w:tcPr>
                <w:p w14:paraId="0F983742">
                  <w:pPr>
                    <w:adjustRightInd w:val="0"/>
                    <w:snapToGrid w:val="0"/>
                    <w:ind w:left="-105" w:leftChars="-50" w:right="-105" w:rightChars="-50"/>
                    <w:jc w:val="center"/>
                    <w:rPr>
                      <w:rFonts w:hint="default" w:ascii="Times New Roman" w:hAnsi="Times New Roman" w:eastAsia="宋体" w:cs="Times New Roman"/>
                      <w:snapToGrid w:val="0"/>
                      <w:sz w:val="21"/>
                      <w:szCs w:val="21"/>
                      <w:lang w:val="en-US" w:eastAsia="zh-CN"/>
                    </w:rPr>
                  </w:pPr>
                  <w:r>
                    <w:rPr>
                      <w:rFonts w:hint="eastAsia" w:cs="Times New Roman"/>
                      <w:snapToGrid w:val="0"/>
                      <w:sz w:val="21"/>
                      <w:szCs w:val="21"/>
                      <w:lang w:val="en-US" w:eastAsia="zh-CN"/>
                    </w:rPr>
                    <w:t>20</w:t>
                  </w:r>
                </w:p>
              </w:tc>
              <w:tc>
                <w:tcPr>
                  <w:tcW w:w="228" w:type="pct"/>
                  <w:vMerge w:val="restart"/>
                  <w:tcBorders>
                    <w:tl2br w:val="nil"/>
                    <w:tr2bl w:val="nil"/>
                  </w:tcBorders>
                  <w:vAlign w:val="center"/>
                </w:tcPr>
                <w:p w14:paraId="35E7965D">
                  <w:pPr>
                    <w:adjustRightInd w:val="0"/>
                    <w:snapToGrid w:val="0"/>
                    <w:ind w:right="-105" w:rightChars="-5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达标</w:t>
                  </w:r>
                </w:p>
              </w:tc>
            </w:tr>
            <w:tr w14:paraId="46F190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91" w:type="pct"/>
                  <w:vMerge w:val="continue"/>
                  <w:tcBorders>
                    <w:tl2br w:val="nil"/>
                    <w:tr2bl w:val="nil"/>
                  </w:tcBorders>
                  <w:vAlign w:val="center"/>
                </w:tcPr>
                <w:p w14:paraId="0DCDD75D">
                  <w:pPr>
                    <w:adjustRightInd w:val="0"/>
                    <w:snapToGrid w:val="0"/>
                    <w:ind w:left="-105" w:leftChars="-50" w:right="-105" w:rightChars="-50"/>
                    <w:jc w:val="center"/>
                    <w:rPr>
                      <w:rFonts w:hint="default" w:ascii="Times New Roman" w:hAnsi="Times New Roman" w:eastAsia="宋体" w:cs="Times New Roman"/>
                      <w:snapToGrid w:val="0"/>
                      <w:sz w:val="21"/>
                      <w:szCs w:val="21"/>
                    </w:rPr>
                  </w:pPr>
                </w:p>
              </w:tc>
              <w:tc>
                <w:tcPr>
                  <w:tcW w:w="377" w:type="pct"/>
                  <w:vMerge w:val="continue"/>
                  <w:tcBorders>
                    <w:tl2br w:val="nil"/>
                    <w:tr2bl w:val="nil"/>
                  </w:tcBorders>
                  <w:vAlign w:val="center"/>
                </w:tcPr>
                <w:p w14:paraId="29CDD3DF">
                  <w:pPr>
                    <w:adjustRightInd w:val="0"/>
                    <w:snapToGrid w:val="0"/>
                    <w:ind w:left="-105" w:leftChars="-50" w:right="-105" w:rightChars="-50"/>
                    <w:jc w:val="center"/>
                    <w:rPr>
                      <w:rFonts w:hint="default" w:ascii="Times New Roman" w:hAnsi="Times New Roman" w:eastAsia="宋体" w:cs="Times New Roman"/>
                      <w:snapToGrid w:val="0"/>
                      <w:sz w:val="21"/>
                      <w:szCs w:val="21"/>
                    </w:rPr>
                  </w:pPr>
                </w:p>
              </w:tc>
              <w:tc>
                <w:tcPr>
                  <w:tcW w:w="385" w:type="pct"/>
                  <w:vMerge w:val="continue"/>
                  <w:tcBorders>
                    <w:tl2br w:val="nil"/>
                    <w:tr2bl w:val="nil"/>
                  </w:tcBorders>
                  <w:vAlign w:val="center"/>
                </w:tcPr>
                <w:p w14:paraId="143F7CA8">
                  <w:pPr>
                    <w:spacing w:line="240" w:lineRule="exact"/>
                    <w:jc w:val="center"/>
                    <w:rPr>
                      <w:rFonts w:hint="eastAsia" w:cs="Times New Roman"/>
                      <w:spacing w:val="-18"/>
                      <w:sz w:val="21"/>
                      <w:szCs w:val="21"/>
                      <w:lang w:val="en-US" w:eastAsia="zh-CN"/>
                    </w:rPr>
                  </w:pPr>
                </w:p>
              </w:tc>
              <w:tc>
                <w:tcPr>
                  <w:tcW w:w="387" w:type="pct"/>
                  <w:vMerge w:val="continue"/>
                  <w:tcBorders>
                    <w:tl2br w:val="nil"/>
                    <w:tr2bl w:val="nil"/>
                  </w:tcBorders>
                  <w:vAlign w:val="center"/>
                </w:tcPr>
                <w:p w14:paraId="58106920">
                  <w:pPr>
                    <w:spacing w:line="240" w:lineRule="exact"/>
                    <w:jc w:val="center"/>
                    <w:rPr>
                      <w:rFonts w:hint="eastAsia" w:cs="Times New Roman"/>
                      <w:spacing w:val="-18"/>
                      <w:sz w:val="21"/>
                      <w:szCs w:val="21"/>
                      <w:lang w:val="en-US" w:eastAsia="zh-CN"/>
                    </w:rPr>
                  </w:pPr>
                </w:p>
              </w:tc>
              <w:tc>
                <w:tcPr>
                  <w:tcW w:w="310" w:type="pct"/>
                  <w:vMerge w:val="continue"/>
                  <w:tcBorders>
                    <w:tl2br w:val="nil"/>
                    <w:tr2bl w:val="nil"/>
                  </w:tcBorders>
                  <w:vAlign w:val="center"/>
                </w:tcPr>
                <w:p w14:paraId="40F67146">
                  <w:pPr>
                    <w:adjustRightInd w:val="0"/>
                    <w:snapToGrid w:val="0"/>
                    <w:ind w:left="-105" w:leftChars="-50" w:right="-105" w:rightChars="-50"/>
                    <w:jc w:val="center"/>
                    <w:rPr>
                      <w:rFonts w:hint="default" w:ascii="Times New Roman" w:hAnsi="Times New Roman" w:eastAsia="宋体" w:cs="Times New Roman"/>
                      <w:snapToGrid w:val="0"/>
                      <w:sz w:val="21"/>
                      <w:szCs w:val="21"/>
                    </w:rPr>
                  </w:pPr>
                </w:p>
              </w:tc>
              <w:tc>
                <w:tcPr>
                  <w:tcW w:w="249" w:type="pct"/>
                  <w:vMerge w:val="continue"/>
                  <w:tcBorders>
                    <w:tl2br w:val="nil"/>
                    <w:tr2bl w:val="nil"/>
                  </w:tcBorders>
                  <w:vAlign w:val="center"/>
                </w:tcPr>
                <w:p w14:paraId="10C4A60A">
                  <w:pPr>
                    <w:adjustRightInd w:val="0"/>
                    <w:snapToGrid w:val="0"/>
                    <w:ind w:left="-105" w:leftChars="-50" w:right="-105" w:rightChars="-50"/>
                    <w:jc w:val="center"/>
                    <w:rPr>
                      <w:rFonts w:hint="eastAsia" w:cs="Times New Roman"/>
                      <w:snapToGrid w:val="0"/>
                      <w:sz w:val="21"/>
                      <w:szCs w:val="21"/>
                      <w:lang w:val="en-US" w:eastAsia="zh-CN"/>
                    </w:rPr>
                  </w:pPr>
                </w:p>
              </w:tc>
              <w:tc>
                <w:tcPr>
                  <w:tcW w:w="396" w:type="pct"/>
                  <w:vMerge w:val="continue"/>
                  <w:tcBorders>
                    <w:tl2br w:val="nil"/>
                    <w:tr2bl w:val="nil"/>
                  </w:tcBorders>
                  <w:vAlign w:val="center"/>
                </w:tcPr>
                <w:p w14:paraId="2CC19C99">
                  <w:pPr>
                    <w:adjustRightInd w:val="0"/>
                    <w:snapToGrid w:val="0"/>
                    <w:ind w:left="-105" w:leftChars="-50" w:right="-105" w:rightChars="-50"/>
                    <w:jc w:val="center"/>
                    <w:rPr>
                      <w:rFonts w:hint="eastAsia" w:cs="Times New Roman"/>
                      <w:snapToGrid w:val="0"/>
                      <w:sz w:val="21"/>
                      <w:szCs w:val="21"/>
                      <w:lang w:val="en-US" w:eastAsia="zh-CN"/>
                    </w:rPr>
                  </w:pPr>
                </w:p>
              </w:tc>
              <w:tc>
                <w:tcPr>
                  <w:tcW w:w="301" w:type="pct"/>
                  <w:vMerge w:val="continue"/>
                  <w:tcBorders>
                    <w:tl2br w:val="nil"/>
                    <w:tr2bl w:val="nil"/>
                  </w:tcBorders>
                  <w:vAlign w:val="center"/>
                </w:tcPr>
                <w:p w14:paraId="0C0482E1">
                  <w:pPr>
                    <w:adjustRightInd w:val="0"/>
                    <w:snapToGrid w:val="0"/>
                    <w:ind w:left="-105" w:leftChars="-50" w:right="-105" w:rightChars="-50"/>
                    <w:jc w:val="center"/>
                    <w:rPr>
                      <w:rFonts w:hint="default" w:ascii="Times New Roman" w:hAnsi="Times New Roman" w:eastAsia="宋体" w:cs="Times New Roman"/>
                      <w:snapToGrid w:val="0"/>
                      <w:sz w:val="21"/>
                      <w:szCs w:val="21"/>
                    </w:rPr>
                  </w:pPr>
                </w:p>
              </w:tc>
              <w:tc>
                <w:tcPr>
                  <w:tcW w:w="401" w:type="pct"/>
                  <w:tcBorders>
                    <w:tl2br w:val="nil"/>
                    <w:tr2bl w:val="nil"/>
                  </w:tcBorders>
                  <w:vAlign w:val="center"/>
                </w:tcPr>
                <w:p w14:paraId="14DDEA6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spacing w:val="0"/>
                      <w:sz w:val="21"/>
                      <w:szCs w:val="21"/>
                      <w:lang w:val="en-US" w:eastAsia="zh-CN"/>
                    </w:rPr>
                  </w:pPr>
                  <w:r>
                    <w:rPr>
                      <w:rFonts w:hint="eastAsia" w:cs="Times New Roman"/>
                      <w:spacing w:val="0"/>
                      <w:sz w:val="21"/>
                      <w:szCs w:val="21"/>
                      <w:lang w:val="en-US" w:eastAsia="zh-CN"/>
                    </w:rPr>
                    <w:t>铍及其化合物</w:t>
                  </w:r>
                </w:p>
              </w:tc>
              <w:tc>
                <w:tcPr>
                  <w:tcW w:w="382" w:type="pct"/>
                  <w:tcBorders>
                    <w:tl2br w:val="nil"/>
                    <w:tr2bl w:val="nil"/>
                  </w:tcBorders>
                  <w:vAlign w:val="center"/>
                </w:tcPr>
                <w:p w14:paraId="17214650">
                  <w:pPr>
                    <w:snapToGrid w:val="0"/>
                    <w:jc w:val="center"/>
                    <w:rPr>
                      <w:rFonts w:hint="eastAsia" w:cs="Times New Roman"/>
                      <w:sz w:val="21"/>
                      <w:szCs w:val="21"/>
                      <w:lang w:val="en-US" w:eastAsia="zh-CN"/>
                    </w:rPr>
                  </w:pPr>
                  <w:r>
                    <w:rPr>
                      <w:rFonts w:hint="eastAsia" w:cs="Times New Roman"/>
                      <w:color w:val="auto"/>
                      <w:sz w:val="21"/>
                      <w:szCs w:val="21"/>
                      <w:lang w:val="en-US" w:eastAsia="zh-CN"/>
                    </w:rPr>
                    <w:t>6.4×10</w:t>
                  </w:r>
                  <w:r>
                    <w:rPr>
                      <w:rFonts w:hint="eastAsia" w:cs="Times New Roman"/>
                      <w:color w:val="auto"/>
                      <w:sz w:val="21"/>
                      <w:szCs w:val="21"/>
                      <w:vertAlign w:val="superscript"/>
                      <w:lang w:val="en-US" w:eastAsia="zh-CN"/>
                    </w:rPr>
                    <w:t>-4</w:t>
                  </w:r>
                </w:p>
              </w:tc>
              <w:tc>
                <w:tcPr>
                  <w:tcW w:w="893" w:type="pct"/>
                  <w:vMerge w:val="continue"/>
                  <w:tcBorders>
                    <w:tl2br w:val="nil"/>
                    <w:tr2bl w:val="nil"/>
                  </w:tcBorders>
                  <w:vAlign w:val="center"/>
                </w:tcPr>
                <w:p w14:paraId="1FA6AF8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Times New Roman" w:hAnsi="Times New Roman" w:eastAsia="宋体" w:cs="Times New Roman"/>
                      <w:sz w:val="21"/>
                      <w:szCs w:val="21"/>
                      <w:lang w:val="en-US" w:eastAsia="zh-CN"/>
                    </w:rPr>
                  </w:pPr>
                </w:p>
              </w:tc>
              <w:tc>
                <w:tcPr>
                  <w:tcW w:w="493" w:type="pct"/>
                  <w:tcBorders>
                    <w:tl2br w:val="nil"/>
                    <w:tr2bl w:val="nil"/>
                  </w:tcBorders>
                  <w:vAlign w:val="center"/>
                </w:tcPr>
                <w:p w14:paraId="7405CC48">
                  <w:pPr>
                    <w:adjustRightInd w:val="0"/>
                    <w:snapToGrid w:val="0"/>
                    <w:ind w:left="-105" w:leftChars="-50" w:right="-105" w:rightChars="-50"/>
                    <w:jc w:val="center"/>
                    <w:rPr>
                      <w:rFonts w:hint="default" w:ascii="Times New Roman" w:hAnsi="Times New Roman" w:eastAsia="宋体" w:cs="Times New Roman"/>
                      <w:snapToGrid w:val="0"/>
                      <w:sz w:val="21"/>
                      <w:szCs w:val="21"/>
                      <w:lang w:val="en-US" w:eastAsia="zh-CN"/>
                    </w:rPr>
                  </w:pPr>
                  <w:r>
                    <w:rPr>
                      <w:rFonts w:hint="eastAsia" w:cs="Times New Roman"/>
                      <w:snapToGrid w:val="0"/>
                      <w:sz w:val="21"/>
                      <w:szCs w:val="21"/>
                      <w:lang w:val="en-US" w:eastAsia="zh-CN"/>
                    </w:rPr>
                    <w:t>0.01</w:t>
                  </w:r>
                </w:p>
              </w:tc>
              <w:tc>
                <w:tcPr>
                  <w:tcW w:w="228" w:type="pct"/>
                  <w:vMerge w:val="continue"/>
                  <w:tcBorders>
                    <w:tl2br w:val="nil"/>
                    <w:tr2bl w:val="nil"/>
                  </w:tcBorders>
                  <w:vAlign w:val="center"/>
                </w:tcPr>
                <w:p w14:paraId="51B9822D">
                  <w:pPr>
                    <w:adjustRightInd w:val="0"/>
                    <w:snapToGrid w:val="0"/>
                    <w:ind w:right="-105" w:rightChars="-50"/>
                    <w:jc w:val="center"/>
                    <w:rPr>
                      <w:rFonts w:hint="default" w:ascii="Times New Roman" w:hAnsi="Times New Roman" w:eastAsia="宋体" w:cs="Times New Roman"/>
                      <w:snapToGrid w:val="0"/>
                      <w:sz w:val="21"/>
                      <w:szCs w:val="21"/>
                    </w:rPr>
                  </w:pPr>
                </w:p>
              </w:tc>
            </w:tr>
          </w:tbl>
          <w:p w14:paraId="72EB470C">
            <w:pPr>
              <w:keepNext w:val="0"/>
              <w:keepLines w:val="0"/>
              <w:pageBreakBefore w:val="0"/>
              <w:widowControl w:val="0"/>
              <w:kinsoku/>
              <w:wordWrap/>
              <w:overflowPunct/>
              <w:topLinePunct w:val="0"/>
              <w:autoSpaceDE/>
              <w:autoSpaceDN/>
              <w:bidi w:val="0"/>
              <w:adjustRightInd/>
              <w:snapToGrid/>
              <w:spacing w:line="500" w:lineRule="exact"/>
              <w:ind w:right="0" w:firstLine="480" w:firstLineChars="200"/>
              <w:jc w:val="both"/>
              <w:textAlignment w:val="auto"/>
              <w:rPr>
                <w:rFonts w:hint="default" w:ascii="Times New Roman" w:hAnsi="Times New Roman" w:eastAsia="宋体" w:cs="Times New Roman"/>
                <w:sz w:val="24"/>
                <w:szCs w:val="24"/>
              </w:rPr>
            </w:pPr>
            <w:r>
              <w:rPr>
                <w:rFonts w:hint="eastAsia" w:cs="Times New Roman"/>
                <w:sz w:val="24"/>
                <w:szCs w:val="24"/>
                <w:lang w:eastAsia="zh-CN"/>
              </w:rPr>
              <w:t>（</w:t>
            </w:r>
            <w:r>
              <w:rPr>
                <w:rFonts w:hint="eastAsia" w:cs="Times New Roman"/>
                <w:sz w:val="24"/>
                <w:szCs w:val="24"/>
                <w:lang w:val="en-US" w:eastAsia="zh-CN"/>
              </w:rPr>
              <w:t>2</w:t>
            </w:r>
            <w:r>
              <w:rPr>
                <w:rFonts w:hint="eastAsia" w:cs="Times New Roman"/>
                <w:sz w:val="24"/>
                <w:szCs w:val="24"/>
                <w:lang w:eastAsia="zh-CN"/>
              </w:rPr>
              <w:t>）</w:t>
            </w:r>
            <w:r>
              <w:rPr>
                <w:rFonts w:hint="eastAsia" w:ascii="Times New Roman" w:hAnsi="Times New Roman" w:eastAsia="宋体" w:cs="Times New Roman"/>
                <w:sz w:val="24"/>
                <w:szCs w:val="24"/>
              </w:rPr>
              <w:t>厂界废气达标分析</w:t>
            </w:r>
          </w:p>
          <w:p w14:paraId="171C1810">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default" w:ascii="Times New Roman" w:hAnsi="Times New Roman" w:eastAsia="宋体" w:cs="Times New Roman"/>
                <w:sz w:val="24"/>
                <w:szCs w:val="24"/>
              </w:rPr>
            </w:pPr>
            <w:r>
              <w:rPr>
                <w:rFonts w:hint="eastAsia" w:cs="Times New Roman"/>
                <w:color w:val="000000"/>
                <w:kern w:val="0"/>
                <w:sz w:val="24"/>
                <w:szCs w:val="24"/>
                <w:lang w:val="en-US" w:eastAsia="zh-CN" w:bidi="ar"/>
              </w:rPr>
              <w:t>本项目熔铸、冷区成型、</w:t>
            </w:r>
            <w:r>
              <w:rPr>
                <w:rFonts w:hint="default" w:ascii="Times New Roman" w:hAnsi="Times New Roman" w:eastAsia="宋体" w:cs="Times New Roman"/>
                <w:color w:val="000000"/>
                <w:kern w:val="0"/>
                <w:sz w:val="24"/>
                <w:szCs w:val="24"/>
                <w:lang w:val="en-US" w:eastAsia="zh-CN" w:bidi="ar"/>
              </w:rPr>
              <w:t>抛光（或打磨）</w:t>
            </w:r>
            <w:r>
              <w:rPr>
                <w:rFonts w:hint="eastAsia" w:cs="Times New Roman"/>
                <w:color w:val="000000"/>
                <w:kern w:val="0"/>
                <w:sz w:val="24"/>
                <w:szCs w:val="24"/>
                <w:lang w:val="en-US" w:eastAsia="zh-CN" w:bidi="ar"/>
              </w:rPr>
              <w:t>工序</w:t>
            </w:r>
            <w:r>
              <w:rPr>
                <w:rFonts w:hint="default" w:ascii="Times New Roman" w:hAnsi="Times New Roman" w:eastAsia="宋体" w:cs="Times New Roman"/>
                <w:color w:val="000000"/>
                <w:kern w:val="0"/>
                <w:sz w:val="24"/>
                <w:szCs w:val="24"/>
                <w:lang w:val="en-US" w:eastAsia="zh-CN" w:bidi="ar"/>
              </w:rPr>
              <w:t>未捕集的颗粒物</w:t>
            </w:r>
            <w:r>
              <w:rPr>
                <w:rFonts w:hint="eastAsia" w:cs="Times New Roman"/>
                <w:color w:val="000000"/>
                <w:kern w:val="0"/>
                <w:sz w:val="24"/>
                <w:szCs w:val="24"/>
                <w:lang w:val="en-US" w:eastAsia="zh-CN" w:bidi="ar"/>
              </w:rPr>
              <w:t>、铍及其化合物</w:t>
            </w:r>
            <w:r>
              <w:rPr>
                <w:rFonts w:hint="eastAsia" w:cs="Times New Roman"/>
                <w:spacing w:val="4"/>
                <w:sz w:val="24"/>
                <w:szCs w:val="24"/>
                <w:lang w:val="en-US" w:eastAsia="zh-CN"/>
              </w:rPr>
              <w:t>均</w:t>
            </w:r>
            <w:r>
              <w:rPr>
                <w:rFonts w:hint="default" w:ascii="Times New Roman" w:hAnsi="Times New Roman" w:eastAsia="宋体" w:cs="Times New Roman"/>
                <w:color w:val="000000"/>
                <w:kern w:val="0"/>
                <w:sz w:val="24"/>
                <w:szCs w:val="24"/>
                <w:lang w:val="en-US" w:eastAsia="zh-CN" w:bidi="ar"/>
              </w:rPr>
              <w:t>在车间内呈无组织排放</w:t>
            </w:r>
            <w:r>
              <w:rPr>
                <w:rFonts w:hint="default" w:ascii="Times New Roman" w:hAnsi="Times New Roman" w:eastAsia="宋体" w:cs="Times New Roman"/>
                <w:spacing w:val="4"/>
                <w:sz w:val="24"/>
                <w:szCs w:val="24"/>
              </w:rPr>
              <w:t>。</w:t>
            </w:r>
            <w:r>
              <w:rPr>
                <w:rFonts w:hint="default" w:ascii="Times New Roman" w:hAnsi="Times New Roman" w:eastAsia="宋体" w:cs="Times New Roman"/>
                <w:sz w:val="24"/>
                <w:szCs w:val="24"/>
              </w:rPr>
              <w:t>项目工艺废气经收集治理后大部分有组织排放，但仍有少量在车间内无组织排放。为有效控制污染物无组织排放量，减少环境污染，建设项目从工艺设计、过程控制和生产管理等方面进行污染物排放量控制。</w:t>
            </w:r>
          </w:p>
          <w:p w14:paraId="7FBA20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000000" w:themeColor="text1"/>
                <w:sz w:val="24"/>
                <w:szCs w:val="24"/>
              </w:rPr>
            </w:pPr>
            <w:r>
              <w:rPr>
                <w:rFonts w:hint="default" w:ascii="Times New Roman" w:hAnsi="Times New Roman" w:eastAsia="宋体" w:cs="Times New Roman"/>
                <w:color w:val="000000" w:themeColor="text1"/>
                <w:sz w:val="24"/>
                <w:szCs w:val="24"/>
              </w:rPr>
              <w:t>企业通过加强生产车间管理，规范操作，加强车间通风，制定严格的规章制度等措施，减少无组织排放，</w:t>
            </w:r>
            <w:r>
              <w:rPr>
                <w:rFonts w:hint="default" w:ascii="Times New Roman" w:hAnsi="Times New Roman" w:eastAsia="宋体" w:cs="Times New Roman"/>
                <w:sz w:val="24"/>
                <w:szCs w:val="24"/>
              </w:rPr>
              <w:t>使无组织排放的</w:t>
            </w:r>
            <w:r>
              <w:rPr>
                <w:rFonts w:hint="eastAsia" w:cs="Times New Roman"/>
                <w:sz w:val="24"/>
                <w:szCs w:val="24"/>
                <w:lang w:val="en-US" w:eastAsia="zh-CN"/>
              </w:rPr>
              <w:t>颗粒物。铍及其化合物</w:t>
            </w:r>
            <w:r>
              <w:rPr>
                <w:rFonts w:hint="default" w:ascii="Times New Roman" w:hAnsi="Times New Roman" w:eastAsia="宋体" w:cs="Times New Roman"/>
                <w:sz w:val="24"/>
                <w:szCs w:val="24"/>
              </w:rPr>
              <w:t>达到</w:t>
            </w:r>
            <w:r>
              <w:rPr>
                <w:rFonts w:hint="eastAsia" w:ascii="Times New Roman" w:hAnsi="Times New Roman" w:eastAsia="宋体" w:cs="Times New Roman"/>
                <w:color w:val="000000"/>
                <w:sz w:val="24"/>
                <w:szCs w:val="24"/>
                <w:lang w:val="en-US" w:eastAsia="zh-CN"/>
              </w:rPr>
              <w:t>江苏省地方标准《大气污染物综合排放标准》（DB32/4041-2021)表3标准</w:t>
            </w:r>
            <w:r>
              <w:rPr>
                <w:rFonts w:hint="default" w:ascii="Times New Roman" w:hAnsi="Times New Roman" w:eastAsia="宋体" w:cs="Times New Roman"/>
                <w:color w:val="000000"/>
                <w:sz w:val="24"/>
                <w:szCs w:val="24"/>
              </w:rPr>
              <w:t>。</w:t>
            </w:r>
          </w:p>
          <w:p w14:paraId="3D21E73C">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卫生防护距离</w:t>
            </w:r>
          </w:p>
          <w:p w14:paraId="5FCCEE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企业卫生防护距离</w:t>
            </w:r>
            <w:r>
              <w:rPr>
                <w:rFonts w:hint="eastAsia" w:ascii="Times New Roman" w:hAnsi="Times New Roman" w:eastAsia="宋体" w:cs="Times New Roman"/>
                <w:color w:val="auto"/>
                <w:kern w:val="0"/>
                <w:sz w:val="24"/>
                <w:szCs w:val="24"/>
                <w:lang w:val="en-US" w:eastAsia="zh-CN" w:bidi="ar-SA"/>
              </w:rPr>
              <w:t>根据</w:t>
            </w:r>
            <w:r>
              <w:rPr>
                <w:rFonts w:hint="default" w:ascii="Times New Roman" w:hAnsi="Times New Roman" w:eastAsia="宋体" w:cs="Times New Roman"/>
                <w:color w:val="auto"/>
                <w:kern w:val="0"/>
                <w:sz w:val="24"/>
                <w:szCs w:val="24"/>
                <w:lang w:val="en-US" w:eastAsia="zh-CN" w:bidi="ar-SA"/>
              </w:rPr>
              <w:t>《大气有害物质无组织排放卫生防护距离推导技术导则》(GB/T39499-2020)</w:t>
            </w:r>
            <w:r>
              <w:rPr>
                <w:rFonts w:hint="eastAsia" w:ascii="Times New Roman" w:hAnsi="Times New Roman" w:eastAsia="宋体" w:cs="Times New Roman"/>
                <w:color w:val="auto"/>
                <w:kern w:val="0"/>
                <w:sz w:val="24"/>
                <w:szCs w:val="24"/>
                <w:lang w:val="en-US" w:eastAsia="zh-CN" w:bidi="ar-SA"/>
              </w:rPr>
              <w:t>中的相关规定：不同行业及生产工艺产生无组织排放的特征大气有害物质差别较大。在选取特征大气有害物质时，应首先考虑其对人体健康损害毒性特点，并根据目标行业企业的产品产量及其原辅材料、工艺特征、中间产物、产排污特点等具体情况，确定单个大气有害物质的无组织排放量及等标排放量最终确定卫生防护距离相关的主要特征大气有害物质1种~2种。当目标企业无组织排放存在多种有毒有害污染物时，基于单个污染物的等标排放量计算结果，优先选择等标排放量最大的污染物为企业无组织排放的主要特征大气有害物质。当前两种污染物的等标排放量相差在10%以内时，需要同时选择这两种特征大气有害物质分别计算卫生防护距离。</w:t>
            </w:r>
          </w:p>
          <w:p w14:paraId="66B1AC80">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宋体" w:cs="Times New Roman"/>
                <w:color w:val="auto"/>
                <w:kern w:val="0"/>
                <w:sz w:val="24"/>
                <w:szCs w:val="24"/>
                <w:vertAlign w:val="baseline"/>
                <w:lang w:val="en-US" w:eastAsia="zh-CN" w:bidi="ar-SA"/>
              </w:rPr>
            </w:pPr>
            <w:r>
              <w:rPr>
                <w:rFonts w:hint="eastAsia" w:ascii="宋体" w:hAnsi="宋体" w:eastAsia="宋体"/>
                <w:color w:val="auto"/>
                <w:sz w:val="24"/>
                <w:szCs w:val="24"/>
                <w:lang w:val="en-US" w:eastAsia="zh-CN"/>
              </w:rPr>
              <w:t>本项目</w:t>
            </w:r>
            <w:r>
              <w:rPr>
                <w:rFonts w:hint="eastAsia" w:ascii="宋体" w:hAnsi="宋体"/>
                <w:color w:val="auto"/>
                <w:sz w:val="24"/>
                <w:szCs w:val="24"/>
                <w:lang w:val="en-US" w:eastAsia="zh-CN"/>
              </w:rPr>
              <w:t>生产车间等标排放量最大的污染物为颗粒物</w:t>
            </w:r>
            <w:r>
              <w:rPr>
                <w:rFonts w:hint="eastAsia" w:ascii="Times New Roman" w:hAnsi="Times New Roman" w:eastAsia="宋体" w:cs="Times New Roman"/>
                <w:color w:val="auto"/>
                <w:kern w:val="0"/>
                <w:sz w:val="24"/>
                <w:szCs w:val="24"/>
                <w:lang w:val="en-US" w:eastAsia="zh-CN" w:bidi="ar-SA"/>
              </w:rPr>
              <w:t>，且均未有前两种污染物的等标排放量相差在10%以内时。故</w:t>
            </w:r>
            <w:r>
              <w:rPr>
                <w:rFonts w:hint="eastAsia" w:ascii="宋体" w:hAnsi="宋体"/>
                <w:color w:val="auto"/>
                <w:sz w:val="24"/>
                <w:szCs w:val="24"/>
                <w:lang w:val="en-US" w:eastAsia="zh-CN"/>
              </w:rPr>
              <w:t>生产车间选择颗粒物计算卫生防护距离初值。</w:t>
            </w:r>
          </w:p>
          <w:p w14:paraId="03E655A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卫生防护距离</w:t>
            </w:r>
            <w:r>
              <w:rPr>
                <w:rFonts w:hint="default" w:ascii="Times New Roman" w:hAnsi="Times New Roman" w:eastAsia="宋体" w:cs="Times New Roman"/>
                <w:color w:val="auto"/>
                <w:kern w:val="0"/>
                <w:sz w:val="24"/>
                <w:szCs w:val="24"/>
                <w:lang w:val="en-US" w:eastAsia="zh-CN" w:bidi="ar-SA"/>
              </w:rPr>
              <w:t>计算公式：</w:t>
            </w:r>
          </w:p>
          <w:p w14:paraId="7B34BE70">
            <w:pPr>
              <w:spacing w:line="360" w:lineRule="auto"/>
              <w:ind w:firstLine="480" w:firstLineChars="200"/>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object>
                <v:shape id="_x0000_i1025" o:spt="75" type="#_x0000_t75" style="height:35.25pt;width:143.25pt;" o:ole="t" fillcolor="#6D6D6D" filled="f" o:preferrelative="t" stroked="f" coordsize="21600,21600">
                  <v:path/>
                  <v:fill on="f" focussize="0,0"/>
                  <v:stroke on="f"/>
                  <v:imagedata r:id="rId8" o:title=""/>
                  <o:lock v:ext="edit" aspectratio="t"/>
                  <w10:wrap type="none"/>
                  <w10:anchorlock/>
                </v:shape>
                <o:OLEObject Type="Embed" ProgID="Equation.3" ShapeID="_x0000_i1025" DrawAspect="Content" ObjectID="_1468075725" r:id="rId7">
                  <o:LockedField>false</o:LockedField>
                </o:OLEObject>
              </w:object>
            </w:r>
          </w:p>
          <w:p w14:paraId="78138D9C">
            <w:pPr>
              <w:spacing w:line="360" w:lineRule="auto"/>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 xml:space="preserve">     式中：</w:t>
            </w:r>
            <w:r>
              <w:rPr>
                <w:rFonts w:hint="eastAsia" w:ascii="Times New Roman" w:hAnsi="Times New Roman" w:eastAsia="宋体" w:cs="Times New Roman"/>
                <w:color w:val="auto"/>
                <w:kern w:val="0"/>
                <w:sz w:val="24"/>
                <w:szCs w:val="24"/>
                <w:lang w:val="en-US" w:eastAsia="zh-CN" w:bidi="ar-SA"/>
              </w:rPr>
              <w:t>Q</w:t>
            </w:r>
            <w:r>
              <w:rPr>
                <w:rFonts w:hint="eastAsia" w:ascii="Times New Roman" w:hAnsi="Times New Roman" w:eastAsia="宋体" w:cs="Times New Roman"/>
                <w:color w:val="auto"/>
                <w:kern w:val="0"/>
                <w:sz w:val="24"/>
                <w:szCs w:val="24"/>
                <w:vertAlign w:val="subscript"/>
                <w:lang w:val="en-US" w:eastAsia="zh-CN" w:bidi="ar-SA"/>
              </w:rPr>
              <w:t>c</w:t>
            </w:r>
            <w:r>
              <w:rPr>
                <w:rFonts w:hint="eastAsia" w:ascii="Times New Roman" w:hAnsi="Times New Roman" w:eastAsia="宋体" w:cs="Times New Roman"/>
                <w:color w:val="auto"/>
                <w:kern w:val="0"/>
                <w:sz w:val="24"/>
                <w:szCs w:val="24"/>
                <w:vertAlign w:val="baseline"/>
                <w:lang w:val="en-US" w:eastAsia="zh-CN" w:bidi="ar-SA"/>
              </w:rPr>
              <w:t>—</w:t>
            </w:r>
            <w:r>
              <w:rPr>
                <w:rFonts w:hint="eastAsia" w:ascii="Times New Roman" w:hAnsi="Times New Roman" w:eastAsia="宋体" w:cs="Times New Roman"/>
                <w:color w:val="auto"/>
                <w:kern w:val="0"/>
                <w:sz w:val="24"/>
                <w:szCs w:val="24"/>
                <w:lang w:val="en-US" w:eastAsia="zh-CN" w:bidi="ar-SA"/>
              </w:rPr>
              <w:t>大气</w:t>
            </w:r>
            <w:r>
              <w:rPr>
                <w:rFonts w:hint="default" w:ascii="Times New Roman" w:hAnsi="Times New Roman" w:eastAsia="宋体" w:cs="Times New Roman"/>
                <w:color w:val="auto"/>
                <w:kern w:val="0"/>
                <w:sz w:val="24"/>
                <w:szCs w:val="24"/>
                <w:lang w:val="en-US" w:eastAsia="zh-CN" w:bidi="ar-SA"/>
              </w:rPr>
              <w:t>有害</w:t>
            </w:r>
            <w:r>
              <w:rPr>
                <w:rFonts w:hint="eastAsia" w:ascii="Times New Roman" w:hAnsi="Times New Roman" w:eastAsia="宋体" w:cs="Times New Roman"/>
                <w:color w:val="auto"/>
                <w:kern w:val="0"/>
                <w:sz w:val="24"/>
                <w:szCs w:val="24"/>
                <w:lang w:val="en-US" w:eastAsia="zh-CN" w:bidi="ar-SA"/>
              </w:rPr>
              <w:t>物质的无组织排放量</w:t>
            </w:r>
            <w:r>
              <w:rPr>
                <w:rFonts w:hint="default" w:ascii="Times New Roman" w:hAnsi="Times New Roman" w:eastAsia="宋体" w:cs="Times New Roman"/>
                <w:color w:val="auto"/>
                <w:kern w:val="0"/>
                <w:sz w:val="24"/>
                <w:szCs w:val="24"/>
                <w:lang w:val="en-US" w:eastAsia="zh-CN" w:bidi="ar-SA"/>
              </w:rPr>
              <w:t xml:space="preserve">(kg/h)； </w:t>
            </w:r>
          </w:p>
          <w:p w14:paraId="71BC1CAA">
            <w:pPr>
              <w:spacing w:line="360" w:lineRule="auto"/>
              <w:ind w:firstLine="1440" w:firstLineChars="600"/>
              <w:rPr>
                <w:rFonts w:hint="default"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C</w:t>
            </w:r>
            <w:r>
              <w:rPr>
                <w:rFonts w:hint="eastAsia" w:ascii="Times New Roman" w:hAnsi="Times New Roman" w:eastAsia="宋体" w:cs="Times New Roman"/>
                <w:color w:val="auto"/>
                <w:kern w:val="0"/>
                <w:sz w:val="24"/>
                <w:szCs w:val="24"/>
                <w:vertAlign w:val="subscript"/>
                <w:lang w:val="en-US" w:eastAsia="zh-CN" w:bidi="ar-SA"/>
              </w:rPr>
              <w:t>m</w:t>
            </w:r>
            <w:r>
              <w:rPr>
                <w:rFonts w:hint="eastAsia" w:ascii="Times New Roman" w:hAnsi="Times New Roman" w:eastAsia="宋体" w:cs="Times New Roman"/>
                <w:color w:val="auto"/>
                <w:kern w:val="0"/>
                <w:sz w:val="24"/>
                <w:szCs w:val="24"/>
                <w:vertAlign w:val="baseline"/>
                <w:lang w:val="en-US" w:eastAsia="zh-CN" w:bidi="ar-SA"/>
              </w:rPr>
              <w:t>—</w:t>
            </w:r>
            <w:r>
              <w:rPr>
                <w:rFonts w:hint="eastAsia" w:ascii="Times New Roman" w:hAnsi="Times New Roman" w:eastAsia="宋体" w:cs="Times New Roman"/>
                <w:color w:val="auto"/>
                <w:kern w:val="0"/>
                <w:sz w:val="24"/>
                <w:szCs w:val="24"/>
                <w:lang w:val="en-US" w:eastAsia="zh-CN" w:bidi="ar-SA"/>
              </w:rPr>
              <w:t>大气有害物质环境空气质量的标准限值</w:t>
            </w:r>
            <w:r>
              <w:rPr>
                <w:rFonts w:hint="default" w:ascii="Times New Roman" w:hAnsi="Times New Roman" w:eastAsia="宋体" w:cs="Times New Roman"/>
                <w:color w:val="auto"/>
                <w:kern w:val="0"/>
                <w:sz w:val="24"/>
                <w:szCs w:val="24"/>
                <w:lang w:val="en-US" w:eastAsia="zh-CN" w:bidi="ar-SA"/>
              </w:rPr>
              <w:t>(mg/Nm</w:t>
            </w:r>
            <w:r>
              <w:rPr>
                <w:rFonts w:hint="default" w:ascii="Times New Roman" w:hAnsi="Times New Roman" w:eastAsia="宋体" w:cs="Times New Roman"/>
                <w:color w:val="auto"/>
                <w:kern w:val="0"/>
                <w:sz w:val="24"/>
                <w:szCs w:val="24"/>
                <w:vertAlign w:val="superscript"/>
                <w:lang w:val="en-US" w:eastAsia="zh-CN" w:bidi="ar-SA"/>
              </w:rPr>
              <w:t>3</w:t>
            </w:r>
            <w:r>
              <w:rPr>
                <w:rFonts w:hint="default" w:ascii="Times New Roman" w:hAnsi="Times New Roman" w:eastAsia="宋体" w:cs="Times New Roman"/>
                <w:color w:val="auto"/>
                <w:kern w:val="0"/>
                <w:sz w:val="24"/>
                <w:szCs w:val="24"/>
                <w:lang w:val="en-US" w:eastAsia="zh-CN" w:bidi="ar-SA"/>
              </w:rPr>
              <w:t>)；</w:t>
            </w:r>
          </w:p>
          <w:p w14:paraId="7628E385">
            <w:pPr>
              <w:spacing w:line="360" w:lineRule="auto"/>
              <w:ind w:firstLine="1440" w:firstLineChars="600"/>
              <w:rPr>
                <w:rFonts w:hint="default"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L</w:t>
            </w:r>
            <w:r>
              <w:rPr>
                <w:rFonts w:hint="eastAsia" w:ascii="Times New Roman" w:hAnsi="Times New Roman" w:eastAsia="宋体" w:cs="Times New Roman"/>
                <w:color w:val="auto"/>
                <w:kern w:val="0"/>
                <w:sz w:val="24"/>
                <w:szCs w:val="24"/>
                <w:vertAlign w:val="baseline"/>
                <w:lang w:val="en-US" w:eastAsia="zh-CN" w:bidi="ar-SA"/>
              </w:rPr>
              <w:t>—</w:t>
            </w:r>
            <w:r>
              <w:rPr>
                <w:rFonts w:hint="eastAsia" w:ascii="Times New Roman" w:hAnsi="Times New Roman" w:eastAsia="宋体" w:cs="Times New Roman"/>
                <w:color w:val="auto"/>
                <w:kern w:val="0"/>
                <w:sz w:val="24"/>
                <w:szCs w:val="24"/>
                <w:lang w:val="en-US" w:eastAsia="zh-CN" w:bidi="ar-SA"/>
              </w:rPr>
              <w:t>大气有害物质卫生防护距离初值</w:t>
            </w:r>
            <w:r>
              <w:rPr>
                <w:rFonts w:hint="default" w:ascii="Times New Roman" w:hAnsi="Times New Roman" w:eastAsia="宋体" w:cs="Times New Roman"/>
                <w:color w:val="auto"/>
                <w:kern w:val="0"/>
                <w:sz w:val="24"/>
                <w:szCs w:val="24"/>
                <w:lang w:val="en-US" w:eastAsia="zh-CN" w:bidi="ar-SA"/>
              </w:rPr>
              <w:t>(m)；</w:t>
            </w:r>
          </w:p>
          <w:p w14:paraId="36553073">
            <w:pPr>
              <w:spacing w:line="360" w:lineRule="auto"/>
              <w:ind w:left="1197" w:leftChars="570" w:firstLine="240" w:firstLineChars="100"/>
              <w:rPr>
                <w:rFonts w:hint="default"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vertAlign w:val="baseline"/>
                <w:lang w:val="en-US" w:eastAsia="zh-CN" w:bidi="ar-SA"/>
              </w:rPr>
              <w:t>r—</w:t>
            </w:r>
            <w:r>
              <w:rPr>
                <w:rFonts w:hint="eastAsia" w:ascii="Times New Roman" w:hAnsi="Times New Roman" w:eastAsia="宋体" w:cs="Times New Roman"/>
                <w:color w:val="auto"/>
                <w:kern w:val="0"/>
                <w:sz w:val="24"/>
                <w:szCs w:val="24"/>
                <w:lang w:val="en-US" w:eastAsia="zh-CN" w:bidi="ar-SA"/>
              </w:rPr>
              <w:t>大气有害物质无组织排放源所在生产单元的等效半径</w:t>
            </w:r>
            <w:r>
              <w:rPr>
                <w:rFonts w:hint="default" w:ascii="Times New Roman" w:hAnsi="Times New Roman" w:eastAsia="宋体" w:cs="Times New Roman"/>
                <w:color w:val="auto"/>
                <w:kern w:val="0"/>
                <w:sz w:val="24"/>
                <w:szCs w:val="24"/>
                <w:lang w:val="en-US" w:eastAsia="zh-CN" w:bidi="ar-SA"/>
              </w:rPr>
              <w:t>(m)；</w:t>
            </w:r>
          </w:p>
          <w:p w14:paraId="36FD7A92">
            <w:pPr>
              <w:spacing w:line="360" w:lineRule="auto"/>
              <w:ind w:left="1197" w:leftChars="570" w:firstLine="240" w:firstLineChars="100"/>
              <w:rPr>
                <w:rFonts w:hint="default"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vertAlign w:val="baseline"/>
                <w:lang w:val="en-US" w:eastAsia="zh-CN" w:bidi="ar-SA"/>
              </w:rPr>
              <w:t>A、B、C、D—</w:t>
            </w:r>
            <w:r>
              <w:rPr>
                <w:rFonts w:hint="eastAsia" w:ascii="Times New Roman" w:hAnsi="Times New Roman" w:eastAsia="宋体" w:cs="Times New Roman"/>
                <w:color w:val="auto"/>
                <w:kern w:val="0"/>
                <w:sz w:val="24"/>
                <w:szCs w:val="24"/>
                <w:lang w:val="en-US" w:eastAsia="zh-CN" w:bidi="ar-SA"/>
              </w:rPr>
              <w:t>卫生防护距离初值计算系数</w:t>
            </w:r>
            <w:r>
              <w:rPr>
                <w:rFonts w:hint="default" w:ascii="Times New Roman" w:hAnsi="Times New Roman" w:eastAsia="宋体" w:cs="Times New Roman"/>
                <w:color w:val="auto"/>
                <w:kern w:val="0"/>
                <w:sz w:val="24"/>
                <w:szCs w:val="24"/>
                <w:lang w:val="en-US" w:eastAsia="zh-CN" w:bidi="ar-SA"/>
              </w:rPr>
              <w:t>；</w:t>
            </w:r>
          </w:p>
          <w:p w14:paraId="3EB46D62">
            <w:pPr>
              <w:spacing w:line="360" w:lineRule="auto"/>
              <w:ind w:firstLine="480" w:firstLineChars="200"/>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大气污染物卫生防护距离见表4-</w:t>
            </w:r>
            <w:r>
              <w:rPr>
                <w:rFonts w:hint="eastAsia" w:cs="Times New Roman"/>
                <w:color w:val="auto"/>
                <w:kern w:val="0"/>
                <w:sz w:val="24"/>
                <w:szCs w:val="24"/>
                <w:lang w:val="en-US" w:eastAsia="zh-CN" w:bidi="ar-SA"/>
              </w:rPr>
              <w:t>7</w:t>
            </w:r>
            <w:r>
              <w:rPr>
                <w:rFonts w:hint="default" w:ascii="Times New Roman" w:hAnsi="Times New Roman" w:eastAsia="宋体" w:cs="Times New Roman"/>
                <w:color w:val="auto"/>
                <w:kern w:val="0"/>
                <w:sz w:val="24"/>
                <w:szCs w:val="24"/>
                <w:lang w:val="en-US" w:eastAsia="zh-CN" w:bidi="ar-SA"/>
              </w:rPr>
              <w:t>。</w:t>
            </w:r>
          </w:p>
          <w:p w14:paraId="52ED1078">
            <w:pPr>
              <w:snapToGrid w:val="0"/>
              <w:jc w:val="center"/>
              <w:rPr>
                <w:rFonts w:hint="default" w:ascii="Times New Roman" w:hAnsi="Times New Roman" w:eastAsia="宋体" w:cs="Times New Roman"/>
                <w:b/>
                <w:bCs/>
                <w:color w:val="auto"/>
                <w:kern w:val="0"/>
                <w:sz w:val="24"/>
                <w:szCs w:val="24"/>
                <w:lang w:val="en-US" w:eastAsia="zh-CN" w:bidi="ar-SA"/>
              </w:rPr>
            </w:pPr>
            <w:r>
              <w:rPr>
                <w:rFonts w:hint="default" w:ascii="Times New Roman" w:hAnsi="Times New Roman" w:eastAsia="宋体" w:cs="Times New Roman"/>
                <w:b/>
                <w:bCs/>
                <w:color w:val="auto"/>
                <w:kern w:val="0"/>
                <w:sz w:val="24"/>
                <w:szCs w:val="24"/>
                <w:lang w:val="en-US" w:eastAsia="zh-CN" w:bidi="ar-SA"/>
              </w:rPr>
              <w:t>表4-</w:t>
            </w:r>
            <w:r>
              <w:rPr>
                <w:rFonts w:hint="eastAsia" w:cs="Times New Roman"/>
                <w:b/>
                <w:bCs/>
                <w:color w:val="auto"/>
                <w:kern w:val="0"/>
                <w:sz w:val="24"/>
                <w:szCs w:val="24"/>
                <w:lang w:val="en-US" w:eastAsia="zh-CN" w:bidi="ar-SA"/>
              </w:rPr>
              <w:t>7</w:t>
            </w:r>
            <w:r>
              <w:rPr>
                <w:rFonts w:hint="default" w:ascii="Times New Roman" w:hAnsi="Times New Roman" w:eastAsia="宋体" w:cs="Times New Roman"/>
                <w:b/>
                <w:bCs/>
                <w:color w:val="auto"/>
                <w:kern w:val="0"/>
                <w:sz w:val="24"/>
                <w:szCs w:val="24"/>
                <w:lang w:val="en-US" w:eastAsia="zh-CN" w:bidi="ar-SA"/>
              </w:rPr>
              <w:t xml:space="preserve"> 污染源的卫生防护距离</w:t>
            </w:r>
          </w:p>
          <w:tbl>
            <w:tblPr>
              <w:tblStyle w:val="2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1490"/>
              <w:gridCol w:w="985"/>
              <w:gridCol w:w="812"/>
              <w:gridCol w:w="561"/>
              <w:gridCol w:w="661"/>
              <w:gridCol w:w="634"/>
              <w:gridCol w:w="715"/>
              <w:gridCol w:w="713"/>
              <w:gridCol w:w="713"/>
              <w:gridCol w:w="831"/>
              <w:gridCol w:w="591"/>
            </w:tblGrid>
            <w:tr w14:paraId="08408C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55" w:type="pct"/>
                  <w:noWrap w:val="0"/>
                  <w:vAlign w:val="center"/>
                </w:tcPr>
                <w:p w14:paraId="5969A9B0">
                  <w:pPr>
                    <w:snapToGrid w:val="0"/>
                    <w:ind w:right="6"/>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产生点</w:t>
                  </w:r>
                </w:p>
              </w:tc>
              <w:tc>
                <w:tcPr>
                  <w:tcW w:w="565" w:type="pct"/>
                  <w:noWrap w:val="0"/>
                  <w:vAlign w:val="center"/>
                </w:tcPr>
                <w:p w14:paraId="3BE47035">
                  <w:pPr>
                    <w:snapToGrid w:val="0"/>
                    <w:ind w:right="6"/>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污染物</w:t>
                  </w:r>
                </w:p>
              </w:tc>
              <w:tc>
                <w:tcPr>
                  <w:tcW w:w="466" w:type="pct"/>
                  <w:noWrap w:val="0"/>
                  <w:vAlign w:val="center"/>
                </w:tcPr>
                <w:p w14:paraId="7F2318E4">
                  <w:pPr>
                    <w:snapToGrid w:val="0"/>
                    <w:ind w:right="6"/>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Qc</w:t>
                  </w:r>
                </w:p>
              </w:tc>
              <w:tc>
                <w:tcPr>
                  <w:tcW w:w="322" w:type="pct"/>
                  <w:noWrap w:val="0"/>
                  <w:vAlign w:val="center"/>
                </w:tcPr>
                <w:p w14:paraId="3F1C22D9">
                  <w:pPr>
                    <w:snapToGrid w:val="0"/>
                    <w:ind w:right="6"/>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Cm</w:t>
                  </w:r>
                </w:p>
              </w:tc>
              <w:tc>
                <w:tcPr>
                  <w:tcW w:w="379" w:type="pct"/>
                  <w:noWrap w:val="0"/>
                  <w:vAlign w:val="center"/>
                </w:tcPr>
                <w:p w14:paraId="4B05DB52">
                  <w:pPr>
                    <w:snapToGrid w:val="0"/>
                    <w:ind w:right="6"/>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r</w:t>
                  </w:r>
                </w:p>
              </w:tc>
              <w:tc>
                <w:tcPr>
                  <w:tcW w:w="364" w:type="pct"/>
                  <w:noWrap w:val="0"/>
                  <w:vAlign w:val="center"/>
                </w:tcPr>
                <w:p w14:paraId="0ED52912">
                  <w:pPr>
                    <w:snapToGrid w:val="0"/>
                    <w:ind w:right="6"/>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A</w:t>
                  </w:r>
                </w:p>
              </w:tc>
              <w:tc>
                <w:tcPr>
                  <w:tcW w:w="410" w:type="pct"/>
                  <w:noWrap w:val="0"/>
                  <w:vAlign w:val="center"/>
                </w:tcPr>
                <w:p w14:paraId="3275747F">
                  <w:pPr>
                    <w:snapToGrid w:val="0"/>
                    <w:ind w:right="6"/>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B</w:t>
                  </w:r>
                </w:p>
              </w:tc>
              <w:tc>
                <w:tcPr>
                  <w:tcW w:w="409" w:type="pct"/>
                  <w:noWrap w:val="0"/>
                  <w:vAlign w:val="center"/>
                </w:tcPr>
                <w:p w14:paraId="5B663A5C">
                  <w:pPr>
                    <w:snapToGrid w:val="0"/>
                    <w:ind w:right="6"/>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C</w:t>
                  </w:r>
                </w:p>
              </w:tc>
              <w:tc>
                <w:tcPr>
                  <w:tcW w:w="409" w:type="pct"/>
                  <w:noWrap w:val="0"/>
                  <w:vAlign w:val="center"/>
                </w:tcPr>
                <w:p w14:paraId="4D681C6F">
                  <w:pPr>
                    <w:snapToGrid w:val="0"/>
                    <w:ind w:right="6"/>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D</w:t>
                  </w:r>
                </w:p>
              </w:tc>
              <w:tc>
                <w:tcPr>
                  <w:tcW w:w="477" w:type="pct"/>
                  <w:noWrap w:val="0"/>
                  <w:vAlign w:val="center"/>
                </w:tcPr>
                <w:p w14:paraId="47B7DA5A">
                  <w:pPr>
                    <w:snapToGrid w:val="0"/>
                    <w:ind w:right="6"/>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L计</w:t>
                  </w:r>
                </w:p>
              </w:tc>
              <w:tc>
                <w:tcPr>
                  <w:tcW w:w="339" w:type="pct"/>
                  <w:noWrap w:val="0"/>
                  <w:vAlign w:val="center"/>
                </w:tcPr>
                <w:p w14:paraId="78244462">
                  <w:pPr>
                    <w:snapToGrid w:val="0"/>
                    <w:ind w:right="6"/>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L</w:t>
                  </w:r>
                </w:p>
              </w:tc>
            </w:tr>
            <w:tr w14:paraId="348256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55" w:type="pct"/>
                  <w:noWrap w:val="0"/>
                  <w:vAlign w:val="center"/>
                </w:tcPr>
                <w:p w14:paraId="6DE7990C">
                  <w:pPr>
                    <w:snapToGrid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生产车间</w:t>
                  </w:r>
                </w:p>
              </w:tc>
              <w:tc>
                <w:tcPr>
                  <w:tcW w:w="565" w:type="pct"/>
                  <w:noWrap w:val="0"/>
                  <w:vAlign w:val="center"/>
                </w:tcPr>
                <w:p w14:paraId="2FF6056D">
                  <w:pPr>
                    <w:snapToGrid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颗粒物</w:t>
                  </w:r>
                </w:p>
              </w:tc>
              <w:tc>
                <w:tcPr>
                  <w:tcW w:w="466" w:type="pct"/>
                  <w:noWrap w:val="0"/>
                  <w:vAlign w:val="center"/>
                </w:tcPr>
                <w:p w14:paraId="681DCBD1">
                  <w:pPr>
                    <w:snapToGrid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0.0267</w:t>
                  </w:r>
                </w:p>
              </w:tc>
              <w:tc>
                <w:tcPr>
                  <w:tcW w:w="322" w:type="pct"/>
                  <w:noWrap w:val="0"/>
                  <w:vAlign w:val="center"/>
                </w:tcPr>
                <w:p w14:paraId="4106C0B6">
                  <w:pPr>
                    <w:snapToGrid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0.45</w:t>
                  </w:r>
                </w:p>
              </w:tc>
              <w:tc>
                <w:tcPr>
                  <w:tcW w:w="379" w:type="pct"/>
                  <w:noWrap w:val="0"/>
                  <w:vAlign w:val="center"/>
                </w:tcPr>
                <w:p w14:paraId="180A854A">
                  <w:pPr>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25.2</w:t>
                  </w:r>
                </w:p>
              </w:tc>
              <w:tc>
                <w:tcPr>
                  <w:tcW w:w="364" w:type="pct"/>
                  <w:noWrap w:val="0"/>
                  <w:vAlign w:val="center"/>
                </w:tcPr>
                <w:p w14:paraId="0BBAB515">
                  <w:pPr>
                    <w:snapToGrid w:val="0"/>
                    <w:ind w:right="6" w:rightChars="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470</w:t>
                  </w:r>
                </w:p>
              </w:tc>
              <w:tc>
                <w:tcPr>
                  <w:tcW w:w="410" w:type="pct"/>
                  <w:noWrap w:val="0"/>
                  <w:vAlign w:val="center"/>
                </w:tcPr>
                <w:p w14:paraId="10182C17">
                  <w:pPr>
                    <w:snapToGrid w:val="0"/>
                    <w:ind w:right="6" w:rightChars="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0.021</w:t>
                  </w:r>
                </w:p>
              </w:tc>
              <w:tc>
                <w:tcPr>
                  <w:tcW w:w="409" w:type="pct"/>
                  <w:noWrap w:val="0"/>
                  <w:vAlign w:val="center"/>
                </w:tcPr>
                <w:p w14:paraId="39B22AF8">
                  <w:pPr>
                    <w:snapToGrid w:val="0"/>
                    <w:ind w:right="6" w:rightChars="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1.85</w:t>
                  </w:r>
                </w:p>
              </w:tc>
              <w:tc>
                <w:tcPr>
                  <w:tcW w:w="409" w:type="pct"/>
                  <w:noWrap w:val="0"/>
                  <w:vAlign w:val="center"/>
                </w:tcPr>
                <w:p w14:paraId="1BE86125">
                  <w:pPr>
                    <w:snapToGrid w:val="0"/>
                    <w:ind w:right="6" w:rightChars="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0.84</w:t>
                  </w:r>
                </w:p>
              </w:tc>
              <w:tc>
                <w:tcPr>
                  <w:tcW w:w="477" w:type="pct"/>
                  <w:noWrap w:val="0"/>
                  <w:vAlign w:val="center"/>
                </w:tcPr>
                <w:p w14:paraId="717872BE">
                  <w:pPr>
                    <w:snapToGrid w:val="0"/>
                    <w:ind w:right="6" w:rightChars="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2.570</w:t>
                  </w:r>
                </w:p>
              </w:tc>
              <w:tc>
                <w:tcPr>
                  <w:tcW w:w="339" w:type="pct"/>
                  <w:noWrap w:val="0"/>
                  <w:vAlign w:val="center"/>
                </w:tcPr>
                <w:p w14:paraId="200EA233">
                  <w:pPr>
                    <w:snapToGrid w:val="0"/>
                    <w:ind w:right="6" w:rightChars="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50</w:t>
                  </w:r>
                </w:p>
              </w:tc>
            </w:tr>
          </w:tbl>
          <w:p w14:paraId="6E4FE54F">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both"/>
              <w:textAlignment w:val="auto"/>
              <w:rPr>
                <w:rFonts w:hAnsi="宋体"/>
                <w:sz w:val="24"/>
                <w:szCs w:val="24"/>
              </w:rPr>
            </w:pPr>
            <w:r>
              <w:rPr>
                <w:rFonts w:hAnsi="宋体"/>
                <w:sz w:val="24"/>
                <w:szCs w:val="24"/>
              </w:rPr>
              <w:t>根据GB/T39499-2020《大气有害物质无组织排放卫生防护距离推导技术导则》规定</w:t>
            </w:r>
            <w:r>
              <w:rPr>
                <w:rFonts w:hint="eastAsia" w:hAnsi="宋体"/>
                <w:sz w:val="24"/>
                <w:szCs w:val="24"/>
                <w:lang w:eastAsia="zh-CN"/>
              </w:rPr>
              <w:t>“</w:t>
            </w:r>
            <w:r>
              <w:rPr>
                <w:rFonts w:hAnsi="宋体"/>
                <w:sz w:val="24"/>
                <w:szCs w:val="24"/>
                <w:lang w:val="en-US" w:eastAsia="zh-CN"/>
              </w:rPr>
              <w:t>6.1.1卫生防护距离初值小于50m时，级差为50m。如计算初值小于50m</w:t>
            </w:r>
            <w:r>
              <w:rPr>
                <w:rFonts w:hint="eastAsia" w:hAnsi="宋体"/>
                <w:sz w:val="24"/>
                <w:szCs w:val="24"/>
                <w:lang w:val="en-US" w:eastAsia="zh-CN"/>
              </w:rPr>
              <w:t>，</w:t>
            </w:r>
            <w:r>
              <w:rPr>
                <w:rFonts w:hAnsi="宋体"/>
                <w:sz w:val="24"/>
                <w:szCs w:val="24"/>
                <w:lang w:val="en-US" w:eastAsia="zh-CN"/>
              </w:rPr>
              <w:t>卫生防护距离终值取</w:t>
            </w:r>
            <w:r>
              <w:rPr>
                <w:rFonts w:hint="default" w:hAnsi="宋体"/>
                <w:sz w:val="24"/>
                <w:szCs w:val="24"/>
                <w:lang w:val="en-US" w:eastAsia="zh-CN"/>
              </w:rPr>
              <w:t>50 m。</w:t>
            </w:r>
            <w:r>
              <w:rPr>
                <w:rFonts w:hint="eastAsia" w:hAnsi="宋体"/>
                <w:sz w:val="24"/>
                <w:szCs w:val="24"/>
                <w:lang w:eastAsia="zh-CN"/>
              </w:rPr>
              <w:t>”</w:t>
            </w:r>
            <w:r>
              <w:rPr>
                <w:rFonts w:hAnsi="宋体"/>
                <w:sz w:val="24"/>
                <w:szCs w:val="24"/>
              </w:rPr>
              <w:t>本项目</w:t>
            </w:r>
            <w:r>
              <w:rPr>
                <w:rFonts w:hint="eastAsia" w:cs="Times New Roman"/>
                <w:color w:val="000000" w:themeColor="text1"/>
                <w:sz w:val="24"/>
                <w:szCs w:val="24"/>
                <w:lang w:val="en-US" w:eastAsia="zh-CN"/>
              </w:rPr>
              <w:t>主要污染物为颗粒物</w:t>
            </w:r>
            <w:r>
              <w:rPr>
                <w:rFonts w:hAnsi="宋体"/>
                <w:sz w:val="24"/>
                <w:szCs w:val="24"/>
              </w:rPr>
              <w:t>，因此</w:t>
            </w:r>
            <w:r>
              <w:rPr>
                <w:rFonts w:hint="eastAsia" w:hAnsi="宋体"/>
                <w:sz w:val="24"/>
                <w:szCs w:val="24"/>
                <w:lang w:eastAsia="zh-CN"/>
              </w:rPr>
              <w:t>，</w:t>
            </w:r>
            <w:r>
              <w:rPr>
                <w:rFonts w:hAnsi="宋体"/>
                <w:sz w:val="24"/>
                <w:szCs w:val="24"/>
              </w:rPr>
              <w:t>确定该项目</w:t>
            </w:r>
            <w:r>
              <w:rPr>
                <w:rFonts w:hAnsi="宋体"/>
                <w:color w:val="auto"/>
                <w:sz w:val="24"/>
                <w:szCs w:val="24"/>
              </w:rPr>
              <w:t>以</w:t>
            </w:r>
            <w:r>
              <w:rPr>
                <w:rFonts w:hint="eastAsia" w:ascii="Times New Roman" w:hAnsi="Times New Roman" w:eastAsia="宋体" w:cs="Times New Roman"/>
                <w:bCs/>
                <w:color w:val="auto"/>
                <w:spacing w:val="0"/>
                <w:sz w:val="24"/>
                <w:szCs w:val="24"/>
                <w:lang w:val="en-US" w:eastAsia="zh-CN"/>
              </w:rPr>
              <w:t>拉</w:t>
            </w:r>
            <w:r>
              <w:rPr>
                <w:rFonts w:hint="eastAsia" w:cs="Times New Roman"/>
                <w:bCs/>
                <w:color w:val="auto"/>
                <w:spacing w:val="0"/>
                <w:sz w:val="24"/>
                <w:szCs w:val="24"/>
                <w:lang w:val="en-US" w:eastAsia="zh-CN"/>
              </w:rPr>
              <w:t>拔</w:t>
            </w:r>
            <w:r>
              <w:rPr>
                <w:rFonts w:hint="eastAsia" w:ascii="Times New Roman" w:hAnsi="Times New Roman" w:eastAsia="宋体" w:cs="Times New Roman"/>
                <w:bCs/>
                <w:color w:val="auto"/>
                <w:spacing w:val="0"/>
                <w:sz w:val="24"/>
                <w:szCs w:val="24"/>
                <w:lang w:val="en-US" w:eastAsia="zh-CN"/>
              </w:rPr>
              <w:t>、精加工、淬火、分割、</w:t>
            </w:r>
            <w:r>
              <w:rPr>
                <w:rFonts w:hint="eastAsia" w:cs="Times New Roman"/>
                <w:bCs/>
                <w:color w:val="auto"/>
                <w:spacing w:val="0"/>
                <w:sz w:val="24"/>
                <w:szCs w:val="24"/>
                <w:lang w:val="en-US" w:eastAsia="zh-CN"/>
              </w:rPr>
              <w:t>抛光、打磨、</w:t>
            </w:r>
            <w:r>
              <w:rPr>
                <w:rFonts w:hint="eastAsia" w:ascii="Times New Roman" w:hAnsi="Times New Roman" w:eastAsia="宋体" w:cs="Times New Roman"/>
                <w:bCs/>
                <w:color w:val="auto"/>
                <w:spacing w:val="0"/>
                <w:sz w:val="24"/>
                <w:szCs w:val="24"/>
                <w:lang w:val="en-US" w:eastAsia="zh-CN"/>
              </w:rPr>
              <w:t>熔炼、</w:t>
            </w:r>
            <w:r>
              <w:rPr>
                <w:rFonts w:hint="eastAsia" w:cs="Times New Roman"/>
                <w:bCs/>
                <w:color w:val="auto"/>
                <w:spacing w:val="0"/>
                <w:sz w:val="24"/>
                <w:szCs w:val="24"/>
                <w:lang w:val="en-US" w:eastAsia="zh-CN"/>
              </w:rPr>
              <w:t>冷却成型工序所在</w:t>
            </w:r>
            <w:r>
              <w:rPr>
                <w:rFonts w:hint="default" w:ascii="Times New Roman" w:hAnsi="Times New Roman" w:eastAsia="宋体" w:cs="Times New Roman"/>
                <w:color w:val="auto"/>
                <w:sz w:val="24"/>
                <w:szCs w:val="24"/>
              </w:rPr>
              <w:t>生产车间</w:t>
            </w:r>
            <w:r>
              <w:rPr>
                <w:rFonts w:hAnsi="宋体"/>
                <w:color w:val="auto"/>
                <w:sz w:val="24"/>
                <w:szCs w:val="24"/>
              </w:rPr>
              <w:t>为界向外设置</w:t>
            </w:r>
            <w:r>
              <w:rPr>
                <w:rFonts w:hint="eastAsia"/>
                <w:color w:val="auto"/>
                <w:sz w:val="24"/>
                <w:szCs w:val="24"/>
                <w:lang w:val="en-US" w:eastAsia="zh-CN"/>
              </w:rPr>
              <w:t>50</w:t>
            </w:r>
            <w:r>
              <w:rPr>
                <w:rFonts w:hAnsi="宋体"/>
                <w:color w:val="auto"/>
                <w:sz w:val="24"/>
                <w:szCs w:val="24"/>
              </w:rPr>
              <w:t>米卫生防护距离，根据实际调查，从本报告附图</w:t>
            </w:r>
            <w:r>
              <w:rPr>
                <w:color w:val="auto"/>
                <w:sz w:val="24"/>
                <w:szCs w:val="24"/>
              </w:rPr>
              <w:t>3</w:t>
            </w:r>
            <w:r>
              <w:rPr>
                <w:rFonts w:hAnsi="宋体"/>
                <w:color w:val="auto"/>
                <w:sz w:val="24"/>
                <w:szCs w:val="24"/>
              </w:rPr>
              <w:t>中可知，建设项目卫生</w:t>
            </w:r>
            <w:r>
              <w:rPr>
                <w:rFonts w:hAnsi="宋体"/>
                <w:sz w:val="24"/>
                <w:szCs w:val="24"/>
              </w:rPr>
              <w:t>防护距离之内无敏感保护目标，故建设项目无组织排放的废气对周围环境影响较小，在可控制范围内。</w:t>
            </w:r>
          </w:p>
          <w:p w14:paraId="4C6FA4A1">
            <w:pPr>
              <w:keepNext w:val="0"/>
              <w:keepLines w:val="0"/>
              <w:pageBreakBefore w:val="0"/>
              <w:widowControl w:val="0"/>
              <w:kinsoku/>
              <w:wordWrap/>
              <w:overflowPunct/>
              <w:topLinePunct w:val="0"/>
              <w:autoSpaceDE/>
              <w:autoSpaceDN/>
              <w:bidi w:val="0"/>
              <w:adjustRightInd/>
              <w:snapToGrid w:val="0"/>
              <w:spacing w:line="500" w:lineRule="exact"/>
              <w:jc w:val="both"/>
              <w:textAlignment w:val="auto"/>
              <w:rPr>
                <w:bCs/>
                <w:sz w:val="24"/>
                <w:szCs w:val="24"/>
              </w:rPr>
            </w:pPr>
            <w:r>
              <w:rPr>
                <w:b/>
                <w:bCs/>
                <w:kern w:val="0"/>
                <w:sz w:val="24"/>
                <w:szCs w:val="24"/>
              </w:rPr>
              <w:t>1.4</w:t>
            </w:r>
            <w:r>
              <w:rPr>
                <w:rFonts w:hint="eastAsia"/>
                <w:b/>
                <w:bCs/>
                <w:kern w:val="0"/>
                <w:sz w:val="24"/>
                <w:szCs w:val="24"/>
              </w:rPr>
              <w:t>大气环境监测计划</w:t>
            </w:r>
            <w:r>
              <w:rPr>
                <w:b/>
                <w:bCs/>
                <w:kern w:val="0"/>
                <w:sz w:val="24"/>
                <w:szCs w:val="24"/>
              </w:rPr>
              <w:t xml:space="preserve"> </w:t>
            </w:r>
            <w:r>
              <w:rPr>
                <w:bCs/>
                <w:sz w:val="24"/>
                <w:szCs w:val="24"/>
              </w:rPr>
              <w:t xml:space="preserve">  </w:t>
            </w:r>
          </w:p>
          <w:p w14:paraId="503334CA">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bCs/>
                <w:sz w:val="24"/>
                <w:szCs w:val="24"/>
              </w:rPr>
            </w:pPr>
            <w:r>
              <w:rPr>
                <w:rFonts w:hint="default"/>
                <w:bCs/>
                <w:sz w:val="24"/>
                <w:szCs w:val="24"/>
              </w:rPr>
              <w:t>本项目行业类别为</w:t>
            </w:r>
            <w:r>
              <w:rPr>
                <w:bCs/>
                <w:sz w:val="24"/>
                <w:szCs w:val="24"/>
                <w:lang w:val="en-US" w:eastAsia="zh-CN"/>
              </w:rPr>
              <w:t>其他电子</w:t>
            </w:r>
            <w:r>
              <w:rPr>
                <w:rFonts w:hint="eastAsia"/>
                <w:bCs/>
                <w:sz w:val="24"/>
                <w:szCs w:val="24"/>
                <w:lang w:val="en-US" w:eastAsia="zh-CN"/>
              </w:rPr>
              <w:t>元件制造</w:t>
            </w:r>
            <w:r>
              <w:rPr>
                <w:bCs/>
                <w:sz w:val="24"/>
                <w:szCs w:val="24"/>
                <w:lang w:val="en-US" w:eastAsia="zh-CN"/>
              </w:rPr>
              <w:t>C</w:t>
            </w:r>
            <w:r>
              <w:rPr>
                <w:rFonts w:hint="eastAsia"/>
                <w:bCs/>
                <w:sz w:val="24"/>
                <w:szCs w:val="24"/>
                <w:lang w:val="en-US" w:eastAsia="zh-CN"/>
              </w:rPr>
              <w:t>3989、有色金属铸造C3392</w:t>
            </w:r>
            <w:r>
              <w:rPr>
                <w:rFonts w:hint="default"/>
                <w:bCs/>
                <w:sz w:val="24"/>
                <w:szCs w:val="24"/>
              </w:rPr>
              <w:t>，</w:t>
            </w:r>
            <w:r>
              <w:rPr>
                <w:rFonts w:hint="eastAsia"/>
                <w:bCs/>
                <w:sz w:val="24"/>
                <w:szCs w:val="24"/>
                <w:lang w:val="en-US" w:eastAsia="zh-CN"/>
              </w:rPr>
              <w:t>对照</w:t>
            </w:r>
            <w:r>
              <w:rPr>
                <w:rFonts w:hint="default"/>
                <w:bCs/>
                <w:sz w:val="24"/>
                <w:szCs w:val="24"/>
              </w:rPr>
              <w:t>《固定污染源排污许可分类管理名录》（2019年版），本项目属于</w:t>
            </w:r>
            <w:r>
              <w:rPr>
                <w:rFonts w:hint="eastAsia"/>
                <w:bCs/>
                <w:sz w:val="24"/>
                <w:szCs w:val="24"/>
                <w:lang w:eastAsia="zh-CN"/>
              </w:rPr>
              <w:t>“</w:t>
            </w:r>
            <w:r>
              <w:rPr>
                <w:rFonts w:hint="eastAsia"/>
                <w:bCs/>
                <w:sz w:val="24"/>
                <w:szCs w:val="24"/>
                <w:lang w:val="en-US" w:eastAsia="zh-CN"/>
              </w:rPr>
              <w:t>三十四、计算机、通信和其他电子设备制造业 39  89电子元件及电子专用材料制造 398</w:t>
            </w:r>
            <w:r>
              <w:rPr>
                <w:rFonts w:hint="eastAsia"/>
                <w:bCs/>
                <w:sz w:val="24"/>
                <w:szCs w:val="24"/>
                <w:lang w:eastAsia="zh-CN"/>
              </w:rPr>
              <w:t>”，</w:t>
            </w:r>
            <w:r>
              <w:rPr>
                <w:rFonts w:hint="eastAsia"/>
                <w:bCs/>
                <w:sz w:val="24"/>
                <w:szCs w:val="24"/>
                <w:lang w:val="en-US" w:eastAsia="zh-CN"/>
              </w:rPr>
              <w:t>本项目不涉及使用溶剂型涂料，为登记管理；另</w:t>
            </w:r>
            <w:r>
              <w:rPr>
                <w:bCs/>
                <w:sz w:val="24"/>
                <w:szCs w:val="24"/>
                <w:lang w:val="en-US" w:eastAsia="zh-CN"/>
              </w:rPr>
              <w:t>本项目属于</w:t>
            </w:r>
            <w:r>
              <w:rPr>
                <w:rFonts w:hint="eastAsia"/>
                <w:bCs/>
                <w:sz w:val="24"/>
                <w:szCs w:val="24"/>
                <w:lang w:val="en-US" w:eastAsia="zh-CN"/>
              </w:rPr>
              <w:t>“</w:t>
            </w:r>
            <w:r>
              <w:rPr>
                <w:rFonts w:hint="default"/>
                <w:bCs/>
                <w:sz w:val="24"/>
                <w:szCs w:val="24"/>
                <w:lang w:val="en-US" w:eastAsia="zh-CN"/>
              </w:rPr>
              <w:t>二十八、金属制品业 33、82 铸造及其他金属制品制造339</w:t>
            </w:r>
            <w:r>
              <w:rPr>
                <w:rFonts w:hint="eastAsia"/>
                <w:bCs/>
                <w:sz w:val="24"/>
                <w:szCs w:val="24"/>
                <w:lang w:val="en-US" w:eastAsia="zh-CN"/>
              </w:rPr>
              <w:t>”</w:t>
            </w:r>
            <w:r>
              <w:rPr>
                <w:rFonts w:hint="default"/>
                <w:bCs/>
                <w:sz w:val="24"/>
                <w:szCs w:val="24"/>
                <w:lang w:val="en-US" w:eastAsia="zh-CN"/>
              </w:rPr>
              <w:t>中</w:t>
            </w:r>
            <w:r>
              <w:rPr>
                <w:rFonts w:hint="eastAsia"/>
                <w:bCs/>
                <w:sz w:val="24"/>
                <w:szCs w:val="24"/>
                <w:lang w:val="en-US" w:eastAsia="zh-CN"/>
              </w:rPr>
              <w:t>“</w:t>
            </w:r>
            <w:r>
              <w:rPr>
                <w:rFonts w:hint="default"/>
                <w:bCs/>
                <w:sz w:val="24"/>
                <w:szCs w:val="24"/>
                <w:lang w:val="en-US" w:eastAsia="zh-CN"/>
              </w:rPr>
              <w:t>除重点管理以外的黑色金属铸造 3391</w:t>
            </w:r>
            <w:r>
              <w:rPr>
                <w:rFonts w:hint="eastAsia"/>
                <w:bCs/>
                <w:sz w:val="24"/>
                <w:szCs w:val="24"/>
                <w:lang w:val="en-US" w:eastAsia="zh-CN"/>
              </w:rPr>
              <w:t>、有色金属铸造3392”</w:t>
            </w:r>
            <w:r>
              <w:rPr>
                <w:rFonts w:hint="default"/>
                <w:bCs/>
                <w:sz w:val="24"/>
                <w:szCs w:val="24"/>
                <w:lang w:val="en-US" w:eastAsia="zh-CN"/>
              </w:rPr>
              <w:t>，属于简化管理类别，</w:t>
            </w:r>
            <w:r>
              <w:rPr>
                <w:rFonts w:hint="eastAsia"/>
                <w:bCs/>
                <w:sz w:val="24"/>
                <w:szCs w:val="24"/>
                <w:lang w:val="en-US" w:eastAsia="zh-CN"/>
              </w:rPr>
              <w:t>故本项目取严实施简化管理。</w:t>
            </w:r>
            <w:r>
              <w:rPr>
                <w:rFonts w:hint="default"/>
                <w:bCs/>
                <w:sz w:val="24"/>
                <w:szCs w:val="24"/>
              </w:rPr>
              <w:t>大气环境监测计划根据</w:t>
            </w:r>
            <w:r>
              <w:rPr>
                <w:bCs/>
                <w:sz w:val="24"/>
                <w:szCs w:val="24"/>
                <w:lang w:val="en-US" w:eastAsia="zh-CN"/>
              </w:rPr>
              <w:t>《排污</w:t>
            </w:r>
            <w:r>
              <w:rPr>
                <w:rFonts w:hint="default"/>
                <w:bCs/>
                <w:sz w:val="24"/>
                <w:szCs w:val="24"/>
                <w:lang w:val="en-US" w:eastAsia="zh-CN"/>
              </w:rPr>
              <w:t xml:space="preserve">单位自行监测技术指南 金属铸造工业》（HJ1251-2022），对各种废气污染源进行日常自行监测，本项目废气污染源监测点位、监测因子及监测频次见下表。 </w:t>
            </w:r>
          </w:p>
          <w:p w14:paraId="35D2B911">
            <w:pPr>
              <w:keepNext w:val="0"/>
              <w:keepLines w:val="0"/>
              <w:pageBreakBefore w:val="0"/>
              <w:widowControl w:val="0"/>
              <w:kinsoku/>
              <w:wordWrap/>
              <w:overflowPunct/>
              <w:topLinePunct w:val="0"/>
              <w:autoSpaceDE/>
              <w:autoSpaceDN/>
              <w:bidi w:val="0"/>
              <w:adjustRightInd/>
              <w:spacing w:line="500" w:lineRule="exact"/>
              <w:jc w:val="center"/>
              <w:textAlignment w:val="auto"/>
              <w:rPr>
                <w:b/>
                <w:color w:val="000000"/>
                <w:sz w:val="24"/>
                <w:szCs w:val="24"/>
              </w:rPr>
            </w:pPr>
            <w:r>
              <w:rPr>
                <w:rFonts w:hint="eastAsia"/>
                <w:b/>
                <w:color w:val="000000"/>
                <w:sz w:val="24"/>
                <w:szCs w:val="24"/>
              </w:rPr>
              <w:t>表</w:t>
            </w:r>
            <w:r>
              <w:rPr>
                <w:b/>
                <w:color w:val="000000"/>
                <w:sz w:val="24"/>
                <w:szCs w:val="24"/>
              </w:rPr>
              <w:t>4</w:t>
            </w:r>
            <w:r>
              <w:rPr>
                <w:rFonts w:hint="eastAsia"/>
                <w:b/>
                <w:color w:val="000000"/>
                <w:sz w:val="24"/>
                <w:szCs w:val="24"/>
                <w:lang w:val="en-US" w:eastAsia="zh-CN"/>
              </w:rPr>
              <w:t>-9</w:t>
            </w:r>
            <w:r>
              <w:rPr>
                <w:b/>
                <w:color w:val="000000"/>
                <w:sz w:val="24"/>
                <w:szCs w:val="24"/>
              </w:rPr>
              <w:t xml:space="preserve">  </w:t>
            </w:r>
            <w:r>
              <w:rPr>
                <w:rFonts w:hint="eastAsia"/>
                <w:b/>
                <w:color w:val="000000"/>
                <w:sz w:val="24"/>
                <w:szCs w:val="24"/>
              </w:rPr>
              <w:t>环境监测计划信息表</w:t>
            </w:r>
          </w:p>
          <w:tbl>
            <w:tblPr>
              <w:tblStyle w:val="2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557"/>
              <w:gridCol w:w="760"/>
              <w:gridCol w:w="2040"/>
              <w:gridCol w:w="1125"/>
              <w:gridCol w:w="1050"/>
              <w:gridCol w:w="3173"/>
            </w:tblGrid>
            <w:tr w14:paraId="51EC3B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63" w:hRule="atLeast"/>
                <w:jc w:val="center"/>
              </w:trPr>
              <w:tc>
                <w:tcPr>
                  <w:tcW w:w="319" w:type="pct"/>
                  <w:tcBorders>
                    <w:top w:val="single" w:color="auto" w:sz="12" w:space="0"/>
                    <w:left w:val="nil"/>
                    <w:bottom w:val="single" w:color="auto" w:sz="4" w:space="0"/>
                    <w:right w:val="single" w:color="auto" w:sz="4" w:space="0"/>
                  </w:tcBorders>
                  <w:vAlign w:val="center"/>
                </w:tcPr>
                <w:p w14:paraId="56FA0BFC">
                  <w:pPr>
                    <w:snapToGrid w:val="0"/>
                    <w:jc w:val="center"/>
                    <w:rPr>
                      <w:color w:val="000000"/>
                      <w:sz w:val="21"/>
                      <w:szCs w:val="21"/>
                    </w:rPr>
                  </w:pPr>
                  <w:r>
                    <w:rPr>
                      <w:rFonts w:hint="eastAsia"/>
                      <w:color w:val="000000"/>
                      <w:sz w:val="21"/>
                      <w:szCs w:val="21"/>
                    </w:rPr>
                    <w:t>项目</w:t>
                  </w:r>
                </w:p>
              </w:tc>
              <w:tc>
                <w:tcPr>
                  <w:tcW w:w="436" w:type="pct"/>
                  <w:tcBorders>
                    <w:top w:val="single" w:color="auto" w:sz="12" w:space="0"/>
                    <w:left w:val="single" w:color="auto" w:sz="4" w:space="0"/>
                    <w:bottom w:val="single" w:color="auto" w:sz="4" w:space="0"/>
                    <w:right w:val="single" w:color="auto" w:sz="4" w:space="0"/>
                  </w:tcBorders>
                  <w:vAlign w:val="center"/>
                </w:tcPr>
                <w:p w14:paraId="7FAAF7CA">
                  <w:pPr>
                    <w:snapToGrid w:val="0"/>
                    <w:jc w:val="center"/>
                    <w:rPr>
                      <w:color w:val="000000"/>
                      <w:sz w:val="21"/>
                      <w:szCs w:val="21"/>
                    </w:rPr>
                  </w:pPr>
                  <w:r>
                    <w:rPr>
                      <w:rFonts w:hint="eastAsia"/>
                      <w:color w:val="000000"/>
                      <w:sz w:val="21"/>
                      <w:szCs w:val="21"/>
                    </w:rPr>
                    <w:t>类别</w:t>
                  </w:r>
                </w:p>
              </w:tc>
              <w:tc>
                <w:tcPr>
                  <w:tcW w:w="1171" w:type="pct"/>
                  <w:tcBorders>
                    <w:top w:val="single" w:color="auto" w:sz="12" w:space="0"/>
                    <w:left w:val="single" w:color="auto" w:sz="4" w:space="0"/>
                    <w:bottom w:val="single" w:color="auto" w:sz="4" w:space="0"/>
                    <w:right w:val="single" w:color="auto" w:sz="4" w:space="0"/>
                  </w:tcBorders>
                  <w:vAlign w:val="center"/>
                </w:tcPr>
                <w:p w14:paraId="04A403A8">
                  <w:pPr>
                    <w:snapToGrid w:val="0"/>
                    <w:jc w:val="center"/>
                    <w:rPr>
                      <w:color w:val="000000"/>
                      <w:sz w:val="21"/>
                      <w:szCs w:val="21"/>
                    </w:rPr>
                  </w:pPr>
                  <w:r>
                    <w:rPr>
                      <w:rFonts w:hint="eastAsia"/>
                      <w:color w:val="000000"/>
                      <w:sz w:val="21"/>
                      <w:szCs w:val="21"/>
                    </w:rPr>
                    <w:t>监测点位</w:t>
                  </w:r>
                </w:p>
              </w:tc>
              <w:tc>
                <w:tcPr>
                  <w:tcW w:w="646" w:type="pct"/>
                  <w:tcBorders>
                    <w:top w:val="single" w:color="auto" w:sz="12" w:space="0"/>
                    <w:left w:val="single" w:color="auto" w:sz="4" w:space="0"/>
                    <w:bottom w:val="single" w:color="auto" w:sz="4" w:space="0"/>
                    <w:right w:val="single" w:color="auto" w:sz="4" w:space="0"/>
                  </w:tcBorders>
                  <w:vAlign w:val="center"/>
                </w:tcPr>
                <w:p w14:paraId="12C0764B">
                  <w:pPr>
                    <w:snapToGrid w:val="0"/>
                    <w:jc w:val="center"/>
                    <w:rPr>
                      <w:color w:val="000000"/>
                      <w:sz w:val="21"/>
                      <w:szCs w:val="21"/>
                    </w:rPr>
                  </w:pPr>
                  <w:r>
                    <w:rPr>
                      <w:rFonts w:hint="eastAsia"/>
                      <w:color w:val="000000"/>
                      <w:sz w:val="21"/>
                      <w:szCs w:val="21"/>
                    </w:rPr>
                    <w:t>监测项目</w:t>
                  </w:r>
                </w:p>
              </w:tc>
              <w:tc>
                <w:tcPr>
                  <w:tcW w:w="603" w:type="pct"/>
                  <w:tcBorders>
                    <w:top w:val="single" w:color="auto" w:sz="12" w:space="0"/>
                    <w:left w:val="single" w:color="auto" w:sz="4" w:space="0"/>
                    <w:bottom w:val="single" w:color="auto" w:sz="4" w:space="0"/>
                    <w:right w:val="single" w:color="auto" w:sz="4" w:space="0"/>
                  </w:tcBorders>
                  <w:vAlign w:val="center"/>
                </w:tcPr>
                <w:p w14:paraId="3FFFF143">
                  <w:pPr>
                    <w:snapToGrid w:val="0"/>
                    <w:jc w:val="center"/>
                    <w:rPr>
                      <w:color w:val="000000"/>
                      <w:sz w:val="21"/>
                      <w:szCs w:val="21"/>
                    </w:rPr>
                  </w:pPr>
                  <w:r>
                    <w:rPr>
                      <w:rFonts w:hint="eastAsia"/>
                      <w:color w:val="000000"/>
                      <w:sz w:val="21"/>
                      <w:szCs w:val="21"/>
                    </w:rPr>
                    <w:t>监测频次</w:t>
                  </w:r>
                </w:p>
              </w:tc>
              <w:tc>
                <w:tcPr>
                  <w:tcW w:w="1822" w:type="pct"/>
                  <w:tcBorders>
                    <w:top w:val="single" w:color="auto" w:sz="12" w:space="0"/>
                    <w:left w:val="single" w:color="auto" w:sz="4" w:space="0"/>
                    <w:bottom w:val="single" w:color="auto" w:sz="4" w:space="0"/>
                    <w:right w:val="nil"/>
                  </w:tcBorders>
                  <w:vAlign w:val="center"/>
                </w:tcPr>
                <w:p w14:paraId="5E8E9F74">
                  <w:pPr>
                    <w:snapToGrid w:val="0"/>
                    <w:jc w:val="center"/>
                    <w:rPr>
                      <w:color w:val="000000"/>
                      <w:sz w:val="21"/>
                      <w:szCs w:val="21"/>
                    </w:rPr>
                  </w:pPr>
                  <w:r>
                    <w:rPr>
                      <w:rFonts w:hint="eastAsia"/>
                      <w:color w:val="000000"/>
                      <w:sz w:val="21"/>
                      <w:szCs w:val="21"/>
                    </w:rPr>
                    <w:t>执行排放标准</w:t>
                  </w:r>
                </w:p>
              </w:tc>
            </w:tr>
            <w:tr w14:paraId="2377FE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35" w:hRule="atLeast"/>
                <w:jc w:val="center"/>
              </w:trPr>
              <w:tc>
                <w:tcPr>
                  <w:tcW w:w="319" w:type="pct"/>
                  <w:vMerge w:val="restart"/>
                  <w:tcBorders>
                    <w:top w:val="single" w:color="auto" w:sz="4" w:space="0"/>
                    <w:left w:val="nil"/>
                    <w:bottom w:val="single" w:color="auto" w:sz="12" w:space="0"/>
                    <w:right w:val="single" w:color="auto" w:sz="4" w:space="0"/>
                  </w:tcBorders>
                  <w:vAlign w:val="center"/>
                </w:tcPr>
                <w:p w14:paraId="6B59F1F6">
                  <w:pPr>
                    <w:snapToGrid w:val="0"/>
                    <w:jc w:val="center"/>
                    <w:rPr>
                      <w:color w:val="000000"/>
                      <w:sz w:val="21"/>
                      <w:szCs w:val="21"/>
                    </w:rPr>
                  </w:pPr>
                  <w:r>
                    <w:rPr>
                      <w:rFonts w:hint="eastAsia"/>
                      <w:color w:val="000000"/>
                      <w:sz w:val="21"/>
                      <w:szCs w:val="21"/>
                    </w:rPr>
                    <w:t>废气</w:t>
                  </w:r>
                </w:p>
              </w:tc>
              <w:tc>
                <w:tcPr>
                  <w:tcW w:w="436" w:type="pct"/>
                  <w:vMerge w:val="restart"/>
                  <w:tcBorders>
                    <w:top w:val="single" w:color="auto" w:sz="4" w:space="0"/>
                    <w:left w:val="single" w:color="auto" w:sz="4" w:space="0"/>
                    <w:right w:val="single" w:color="auto" w:sz="4" w:space="0"/>
                  </w:tcBorders>
                  <w:vAlign w:val="center"/>
                </w:tcPr>
                <w:p w14:paraId="5800E172">
                  <w:pPr>
                    <w:snapToGrid w:val="0"/>
                    <w:jc w:val="center"/>
                    <w:rPr>
                      <w:color w:val="000000"/>
                      <w:sz w:val="21"/>
                      <w:szCs w:val="21"/>
                    </w:rPr>
                  </w:pPr>
                  <w:r>
                    <w:rPr>
                      <w:rFonts w:hint="eastAsia"/>
                      <w:color w:val="000000"/>
                      <w:sz w:val="21"/>
                      <w:szCs w:val="21"/>
                    </w:rPr>
                    <w:t>有组织</w:t>
                  </w:r>
                </w:p>
              </w:tc>
              <w:tc>
                <w:tcPr>
                  <w:tcW w:w="1171" w:type="pct"/>
                  <w:vMerge w:val="restart"/>
                  <w:tcBorders>
                    <w:top w:val="single" w:color="auto" w:sz="4" w:space="0"/>
                    <w:left w:val="single" w:color="auto" w:sz="4" w:space="0"/>
                    <w:right w:val="single" w:color="auto" w:sz="4" w:space="0"/>
                  </w:tcBorders>
                  <w:vAlign w:val="center"/>
                </w:tcPr>
                <w:p w14:paraId="54F9A26D">
                  <w:pPr>
                    <w:snapToGrid w:val="0"/>
                    <w:jc w:val="center"/>
                    <w:rPr>
                      <w:color w:val="000000"/>
                      <w:sz w:val="21"/>
                      <w:szCs w:val="21"/>
                    </w:rPr>
                  </w:pPr>
                  <w:r>
                    <w:rPr>
                      <w:color w:val="000000"/>
                      <w:sz w:val="21"/>
                      <w:szCs w:val="21"/>
                    </w:rPr>
                    <w:t>DA001</w:t>
                  </w:r>
                </w:p>
              </w:tc>
              <w:tc>
                <w:tcPr>
                  <w:tcW w:w="646" w:type="pct"/>
                  <w:tcBorders>
                    <w:top w:val="single" w:color="auto" w:sz="4" w:space="0"/>
                    <w:left w:val="single" w:color="auto" w:sz="4" w:space="0"/>
                    <w:bottom w:val="single" w:color="auto" w:sz="4" w:space="0"/>
                    <w:right w:val="single" w:color="auto" w:sz="4" w:space="0"/>
                  </w:tcBorders>
                  <w:vAlign w:val="center"/>
                </w:tcPr>
                <w:p w14:paraId="326ED1DD">
                  <w:pPr>
                    <w:spacing w:line="220" w:lineRule="exact"/>
                    <w:jc w:val="center"/>
                    <w:rPr>
                      <w:rFonts w:hint="eastAsia" w:eastAsia="宋体"/>
                      <w:sz w:val="21"/>
                      <w:szCs w:val="21"/>
                      <w:lang w:eastAsia="zh-CN"/>
                    </w:rPr>
                  </w:pPr>
                  <w:r>
                    <w:rPr>
                      <w:rFonts w:hint="eastAsia"/>
                      <w:color w:val="000000" w:themeColor="text1"/>
                      <w:sz w:val="21"/>
                      <w:szCs w:val="21"/>
                      <w:lang w:val="en-US" w:eastAsia="zh-CN"/>
                    </w:rPr>
                    <w:t>颗粒物</w:t>
                  </w:r>
                </w:p>
              </w:tc>
              <w:tc>
                <w:tcPr>
                  <w:tcW w:w="603" w:type="pct"/>
                  <w:tcBorders>
                    <w:top w:val="single" w:color="auto" w:sz="4" w:space="0"/>
                    <w:left w:val="single" w:color="auto" w:sz="4" w:space="0"/>
                    <w:bottom w:val="single" w:color="auto" w:sz="4" w:space="0"/>
                    <w:right w:val="single" w:color="auto" w:sz="4" w:space="0"/>
                  </w:tcBorders>
                  <w:vAlign w:val="center"/>
                </w:tcPr>
                <w:p w14:paraId="431AD4A3">
                  <w:pPr>
                    <w:spacing w:line="220" w:lineRule="exact"/>
                    <w:jc w:val="center"/>
                    <w:rPr>
                      <w:rFonts w:hint="eastAsia"/>
                      <w:color w:val="000000" w:themeColor="text1"/>
                      <w:sz w:val="21"/>
                      <w:szCs w:val="21"/>
                      <w:lang w:val="en-US" w:eastAsia="zh-CN"/>
                    </w:rPr>
                  </w:pPr>
                  <w:r>
                    <w:rPr>
                      <w:rFonts w:hint="eastAsia"/>
                      <w:color w:val="000000" w:themeColor="text1"/>
                      <w:sz w:val="21"/>
                      <w:szCs w:val="21"/>
                      <w:lang w:val="en-US" w:eastAsia="zh-CN"/>
                    </w:rPr>
                    <w:t>1次/半年</w:t>
                  </w:r>
                </w:p>
              </w:tc>
              <w:tc>
                <w:tcPr>
                  <w:tcW w:w="1822" w:type="pct"/>
                  <w:vMerge w:val="restart"/>
                  <w:tcBorders>
                    <w:top w:val="single" w:color="auto" w:sz="4" w:space="0"/>
                    <w:left w:val="single" w:color="auto" w:sz="4" w:space="0"/>
                    <w:right w:val="nil"/>
                  </w:tcBorders>
                  <w:vAlign w:val="center"/>
                </w:tcPr>
                <w:p w14:paraId="77B8D8BF">
                  <w:pPr>
                    <w:keepNext w:val="0"/>
                    <w:keepLines w:val="0"/>
                    <w:widowControl/>
                    <w:suppressLineNumbers w:val="0"/>
                    <w:jc w:val="center"/>
                  </w:pPr>
                  <w:r>
                    <w:rPr>
                      <w:rFonts w:ascii="瀹嬩綋" w:hAnsi="瀹嬩綋" w:eastAsia="瀹嬩綋" w:cs="瀹嬩綋"/>
                      <w:color w:val="000000"/>
                      <w:kern w:val="0"/>
                      <w:sz w:val="21"/>
                      <w:szCs w:val="21"/>
                      <w:lang w:val="en-US" w:eastAsia="zh-CN" w:bidi="ar"/>
                    </w:rPr>
                    <w:t>《工业炉窑大气污染物排放标准》</w:t>
                  </w:r>
                </w:p>
                <w:p w14:paraId="24BD31BE">
                  <w:pPr>
                    <w:keepNext w:val="0"/>
                    <w:keepLines w:val="0"/>
                    <w:widowControl/>
                    <w:suppressLineNumbers w:val="0"/>
                    <w:jc w:val="center"/>
                    <w:rPr>
                      <w:rFonts w:hint="default" w:ascii="瀹嬩綋" w:hAnsi="瀹嬩綋" w:eastAsia="瀹嬩綋" w:cs="瀹嬩綋"/>
                      <w:color w:val="000000"/>
                      <w:kern w:val="0"/>
                      <w:sz w:val="21"/>
                      <w:szCs w:val="21"/>
                      <w:lang w:val="en-US" w:eastAsia="zh-CN" w:bidi="ar"/>
                    </w:rPr>
                  </w:pPr>
                  <w:r>
                    <w:rPr>
                      <w:rFonts w:hint="default" w:ascii="瀹嬩綋" w:hAnsi="瀹嬩綋" w:eastAsia="瀹嬩綋" w:cs="瀹嬩綋"/>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DB32/3728-2020</w:t>
                  </w:r>
                  <w:r>
                    <w:rPr>
                      <w:rFonts w:hint="default" w:ascii="瀹嬩綋" w:hAnsi="瀹嬩綋" w:eastAsia="瀹嬩綋" w:cs="瀹嬩綋"/>
                      <w:color w:val="000000"/>
                      <w:kern w:val="0"/>
                      <w:sz w:val="21"/>
                      <w:szCs w:val="21"/>
                      <w:lang w:val="en-US" w:eastAsia="zh-CN" w:bidi="ar"/>
                    </w:rPr>
                    <w:t xml:space="preserve">）表 </w:t>
                  </w:r>
                  <w:r>
                    <w:rPr>
                      <w:rFonts w:hint="default" w:ascii="Times New Roman" w:hAnsi="Times New Roman" w:eastAsia="宋体" w:cs="Times New Roman"/>
                      <w:color w:val="000000"/>
                      <w:kern w:val="0"/>
                      <w:sz w:val="21"/>
                      <w:szCs w:val="21"/>
                      <w:lang w:val="en-US" w:eastAsia="zh-CN" w:bidi="ar"/>
                    </w:rPr>
                    <w:t xml:space="preserve">1 </w:t>
                  </w:r>
                  <w:r>
                    <w:rPr>
                      <w:rFonts w:hint="default" w:ascii="瀹嬩綋" w:hAnsi="瀹嬩綋" w:eastAsia="瀹嬩綋" w:cs="瀹嬩綋"/>
                      <w:color w:val="000000"/>
                      <w:kern w:val="0"/>
                      <w:sz w:val="21"/>
                      <w:szCs w:val="21"/>
                      <w:lang w:val="en-US" w:eastAsia="zh-CN" w:bidi="ar"/>
                    </w:rPr>
                    <w:t>标准</w:t>
                  </w:r>
                </w:p>
              </w:tc>
            </w:tr>
            <w:tr w14:paraId="07F752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19" w:type="pct"/>
                  <w:vMerge w:val="continue"/>
                  <w:tcBorders>
                    <w:left w:val="nil"/>
                    <w:right w:val="single" w:color="auto" w:sz="4" w:space="0"/>
                  </w:tcBorders>
                  <w:vAlign w:val="center"/>
                </w:tcPr>
                <w:p w14:paraId="38F9290A">
                  <w:pPr>
                    <w:snapToGrid w:val="0"/>
                    <w:jc w:val="center"/>
                    <w:rPr>
                      <w:rFonts w:hint="eastAsia"/>
                      <w:color w:val="000000"/>
                      <w:sz w:val="21"/>
                      <w:szCs w:val="21"/>
                    </w:rPr>
                  </w:pPr>
                </w:p>
              </w:tc>
              <w:tc>
                <w:tcPr>
                  <w:tcW w:w="436" w:type="pct"/>
                  <w:vMerge w:val="continue"/>
                  <w:tcBorders>
                    <w:left w:val="single" w:color="auto" w:sz="4" w:space="0"/>
                    <w:right w:val="single" w:color="auto" w:sz="4" w:space="0"/>
                  </w:tcBorders>
                  <w:vAlign w:val="center"/>
                </w:tcPr>
                <w:p w14:paraId="10D54503">
                  <w:pPr>
                    <w:snapToGrid w:val="0"/>
                    <w:jc w:val="center"/>
                    <w:rPr>
                      <w:rFonts w:hint="eastAsia"/>
                      <w:color w:val="000000"/>
                      <w:sz w:val="21"/>
                      <w:szCs w:val="21"/>
                    </w:rPr>
                  </w:pPr>
                </w:p>
              </w:tc>
              <w:tc>
                <w:tcPr>
                  <w:tcW w:w="1171" w:type="pct"/>
                  <w:vMerge w:val="continue"/>
                  <w:tcBorders>
                    <w:left w:val="single" w:color="auto" w:sz="4" w:space="0"/>
                    <w:right w:val="single" w:color="auto" w:sz="4" w:space="0"/>
                  </w:tcBorders>
                  <w:vAlign w:val="center"/>
                </w:tcPr>
                <w:p w14:paraId="45361F0C">
                  <w:pPr>
                    <w:snapToGrid w:val="0"/>
                    <w:jc w:val="center"/>
                    <w:rPr>
                      <w:color w:val="000000"/>
                      <w:sz w:val="21"/>
                      <w:szCs w:val="21"/>
                    </w:rPr>
                  </w:pPr>
                </w:p>
              </w:tc>
              <w:tc>
                <w:tcPr>
                  <w:tcW w:w="646" w:type="pct"/>
                  <w:tcBorders>
                    <w:top w:val="single" w:color="auto" w:sz="4" w:space="0"/>
                    <w:left w:val="single" w:color="auto" w:sz="4" w:space="0"/>
                    <w:bottom w:val="single" w:color="auto" w:sz="4" w:space="0"/>
                    <w:right w:val="single" w:color="auto" w:sz="4" w:space="0"/>
                  </w:tcBorders>
                  <w:vAlign w:val="center"/>
                </w:tcPr>
                <w:p w14:paraId="644C4E21">
                  <w:pPr>
                    <w:spacing w:line="220" w:lineRule="exact"/>
                    <w:jc w:val="center"/>
                    <w:rPr>
                      <w:rFonts w:hint="eastAsia"/>
                      <w:color w:val="000000" w:themeColor="text1"/>
                      <w:sz w:val="21"/>
                      <w:szCs w:val="21"/>
                      <w:lang w:val="en-US" w:eastAsia="zh-CN"/>
                    </w:rPr>
                  </w:pPr>
                  <w:r>
                    <w:rPr>
                      <w:rFonts w:hint="eastAsia"/>
                      <w:color w:val="000000" w:themeColor="text1"/>
                      <w:sz w:val="21"/>
                      <w:szCs w:val="21"/>
                      <w:lang w:val="en-US" w:eastAsia="zh-CN"/>
                    </w:rPr>
                    <w:t>铍及其</w:t>
                  </w:r>
                </w:p>
                <w:p w14:paraId="2D984E84">
                  <w:pPr>
                    <w:spacing w:line="220" w:lineRule="exact"/>
                    <w:jc w:val="center"/>
                    <w:rPr>
                      <w:rFonts w:hint="default"/>
                      <w:color w:val="000000" w:themeColor="text1"/>
                      <w:sz w:val="21"/>
                      <w:szCs w:val="21"/>
                      <w:lang w:val="en-US" w:eastAsia="zh-CN"/>
                    </w:rPr>
                  </w:pPr>
                  <w:r>
                    <w:rPr>
                      <w:rFonts w:hint="eastAsia"/>
                      <w:color w:val="000000" w:themeColor="text1"/>
                      <w:sz w:val="21"/>
                      <w:szCs w:val="21"/>
                      <w:lang w:val="en-US" w:eastAsia="zh-CN"/>
                    </w:rPr>
                    <w:t>化合物</w:t>
                  </w:r>
                </w:p>
              </w:tc>
              <w:tc>
                <w:tcPr>
                  <w:tcW w:w="603" w:type="pct"/>
                  <w:tcBorders>
                    <w:top w:val="single" w:color="auto" w:sz="4" w:space="0"/>
                    <w:left w:val="single" w:color="auto" w:sz="4" w:space="0"/>
                    <w:bottom w:val="single" w:color="auto" w:sz="4" w:space="0"/>
                    <w:right w:val="single" w:color="auto" w:sz="4" w:space="0"/>
                  </w:tcBorders>
                  <w:vAlign w:val="center"/>
                </w:tcPr>
                <w:p w14:paraId="1A193E77">
                  <w:pPr>
                    <w:snapToGrid w:val="0"/>
                    <w:jc w:val="center"/>
                    <w:rPr>
                      <w:rFonts w:hint="eastAsia"/>
                      <w:color w:val="000000"/>
                      <w:sz w:val="21"/>
                      <w:szCs w:val="21"/>
                      <w:lang w:val="en-US" w:eastAsia="zh-CN"/>
                    </w:rPr>
                  </w:pPr>
                  <w:r>
                    <w:rPr>
                      <w:rFonts w:hint="eastAsia"/>
                      <w:color w:val="000000"/>
                      <w:sz w:val="21"/>
                      <w:szCs w:val="21"/>
                      <w:lang w:val="en-US" w:eastAsia="zh-CN"/>
                    </w:rPr>
                    <w:t>1次/半</w:t>
                  </w:r>
                  <w:r>
                    <w:rPr>
                      <w:rFonts w:hint="eastAsia"/>
                      <w:color w:val="000000"/>
                      <w:sz w:val="21"/>
                      <w:szCs w:val="21"/>
                    </w:rPr>
                    <w:t>年</w:t>
                  </w:r>
                </w:p>
              </w:tc>
              <w:tc>
                <w:tcPr>
                  <w:tcW w:w="1822" w:type="pct"/>
                  <w:vMerge w:val="continue"/>
                  <w:tcBorders>
                    <w:left w:val="single" w:color="auto" w:sz="4" w:space="0"/>
                    <w:right w:val="nil"/>
                  </w:tcBorders>
                  <w:vAlign w:val="center"/>
                </w:tcPr>
                <w:p w14:paraId="5F719C33">
                  <w:pPr>
                    <w:keepNext w:val="0"/>
                    <w:keepLines w:val="0"/>
                    <w:widowControl/>
                    <w:suppressLineNumbers w:val="0"/>
                    <w:jc w:val="center"/>
                    <w:rPr>
                      <w:rFonts w:hint="default" w:ascii="瀹嬩綋" w:hAnsi="瀹嬩綋" w:eastAsia="瀹嬩綋" w:cs="瀹嬩綋"/>
                      <w:color w:val="000000"/>
                      <w:kern w:val="0"/>
                      <w:sz w:val="21"/>
                      <w:szCs w:val="21"/>
                      <w:lang w:val="en-US" w:eastAsia="zh-CN" w:bidi="ar"/>
                    </w:rPr>
                  </w:pPr>
                </w:p>
              </w:tc>
            </w:tr>
            <w:tr w14:paraId="738DC5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05" w:hRule="atLeast"/>
                <w:jc w:val="center"/>
              </w:trPr>
              <w:tc>
                <w:tcPr>
                  <w:tcW w:w="319" w:type="pct"/>
                  <w:vMerge w:val="continue"/>
                  <w:tcBorders>
                    <w:top w:val="single" w:color="auto" w:sz="4" w:space="0"/>
                    <w:left w:val="nil"/>
                    <w:bottom w:val="single" w:color="auto" w:sz="12" w:space="0"/>
                    <w:right w:val="single" w:color="auto" w:sz="4" w:space="0"/>
                  </w:tcBorders>
                  <w:vAlign w:val="center"/>
                </w:tcPr>
                <w:p w14:paraId="74AB2D31">
                  <w:pPr>
                    <w:widowControl/>
                    <w:jc w:val="left"/>
                    <w:rPr>
                      <w:color w:val="000000"/>
                      <w:sz w:val="21"/>
                      <w:szCs w:val="21"/>
                    </w:rPr>
                  </w:pPr>
                </w:p>
              </w:tc>
              <w:tc>
                <w:tcPr>
                  <w:tcW w:w="436" w:type="pct"/>
                  <w:vMerge w:val="restart"/>
                  <w:tcBorders>
                    <w:top w:val="single" w:color="auto" w:sz="4" w:space="0"/>
                    <w:left w:val="single" w:color="auto" w:sz="4" w:space="0"/>
                    <w:bottom w:val="single" w:color="auto" w:sz="12" w:space="0"/>
                    <w:right w:val="single" w:color="auto" w:sz="4" w:space="0"/>
                  </w:tcBorders>
                  <w:vAlign w:val="center"/>
                </w:tcPr>
                <w:p w14:paraId="3A8BABE2">
                  <w:pPr>
                    <w:snapToGrid w:val="0"/>
                    <w:jc w:val="center"/>
                    <w:rPr>
                      <w:color w:val="000000"/>
                      <w:sz w:val="21"/>
                      <w:szCs w:val="21"/>
                    </w:rPr>
                  </w:pPr>
                  <w:r>
                    <w:rPr>
                      <w:rFonts w:hint="eastAsia"/>
                      <w:color w:val="000000"/>
                      <w:sz w:val="21"/>
                      <w:szCs w:val="21"/>
                    </w:rPr>
                    <w:t>无组织</w:t>
                  </w:r>
                </w:p>
              </w:tc>
              <w:tc>
                <w:tcPr>
                  <w:tcW w:w="1171" w:type="pct"/>
                  <w:vMerge w:val="restart"/>
                  <w:tcBorders>
                    <w:top w:val="single" w:color="auto" w:sz="4" w:space="0"/>
                    <w:left w:val="single" w:color="auto" w:sz="4" w:space="0"/>
                    <w:right w:val="single" w:color="auto" w:sz="4" w:space="0"/>
                  </w:tcBorders>
                  <w:vAlign w:val="center"/>
                </w:tcPr>
                <w:p w14:paraId="5DCDE05A">
                  <w:pPr>
                    <w:keepNext w:val="0"/>
                    <w:keepLines w:val="0"/>
                    <w:widowControl/>
                    <w:suppressLineNumbers w:val="0"/>
                    <w:jc w:val="center"/>
                    <w:rPr>
                      <w:color w:val="000000"/>
                      <w:sz w:val="21"/>
                      <w:szCs w:val="21"/>
                    </w:rPr>
                  </w:pPr>
                  <w:r>
                    <w:rPr>
                      <w:rFonts w:ascii="瀹嬩綋" w:hAnsi="瀹嬩綋" w:eastAsia="瀹嬩綋" w:cs="瀹嬩綋"/>
                      <w:color w:val="000000"/>
                      <w:kern w:val="0"/>
                      <w:sz w:val="21"/>
                      <w:szCs w:val="21"/>
                      <w:lang w:val="en-US" w:eastAsia="zh-CN" w:bidi="ar"/>
                    </w:rPr>
                    <w:t xml:space="preserve">厂界上风向 </w:t>
                  </w:r>
                  <w:r>
                    <w:rPr>
                      <w:rFonts w:hint="default" w:ascii="Times New Roman" w:hAnsi="Times New Roman" w:eastAsia="宋体" w:cs="Times New Roman"/>
                      <w:color w:val="000000"/>
                      <w:kern w:val="0"/>
                      <w:sz w:val="21"/>
                      <w:szCs w:val="21"/>
                      <w:lang w:val="en-US" w:eastAsia="zh-CN" w:bidi="ar"/>
                    </w:rPr>
                    <w:t xml:space="preserve">1 </w:t>
                  </w:r>
                  <w:r>
                    <w:rPr>
                      <w:rFonts w:hint="default" w:ascii="瀹嬩綋" w:hAnsi="瀹嬩綋" w:eastAsia="瀹嬩綋" w:cs="瀹嬩綋"/>
                      <w:color w:val="000000"/>
                      <w:kern w:val="0"/>
                      <w:sz w:val="21"/>
                      <w:szCs w:val="21"/>
                      <w:lang w:val="en-US" w:eastAsia="zh-CN" w:bidi="ar"/>
                    </w:rPr>
                    <w:t xml:space="preserve">个，下风向 </w:t>
                  </w:r>
                  <w:r>
                    <w:rPr>
                      <w:rFonts w:hint="default" w:ascii="Times New Roman" w:hAnsi="Times New Roman" w:eastAsia="宋体" w:cs="Times New Roman"/>
                      <w:color w:val="000000"/>
                      <w:kern w:val="0"/>
                      <w:sz w:val="21"/>
                      <w:szCs w:val="21"/>
                      <w:lang w:val="en-US" w:eastAsia="zh-CN" w:bidi="ar"/>
                    </w:rPr>
                    <w:t xml:space="preserve">3 </w:t>
                  </w:r>
                  <w:r>
                    <w:rPr>
                      <w:rFonts w:hint="default" w:ascii="瀹嬩綋" w:hAnsi="瀹嬩綋" w:eastAsia="瀹嬩綋" w:cs="瀹嬩綋"/>
                      <w:color w:val="000000"/>
                      <w:kern w:val="0"/>
                      <w:sz w:val="21"/>
                      <w:szCs w:val="21"/>
                      <w:lang w:val="en-US" w:eastAsia="zh-CN" w:bidi="ar"/>
                    </w:rPr>
                    <w:t>个监测点</w:t>
                  </w:r>
                </w:p>
              </w:tc>
              <w:tc>
                <w:tcPr>
                  <w:tcW w:w="646" w:type="pct"/>
                  <w:tcBorders>
                    <w:top w:val="single" w:color="auto" w:sz="4" w:space="0"/>
                    <w:left w:val="single" w:color="auto" w:sz="4" w:space="0"/>
                    <w:bottom w:val="single" w:color="auto" w:sz="4" w:space="0"/>
                    <w:right w:val="single" w:color="auto" w:sz="4" w:space="0"/>
                  </w:tcBorders>
                  <w:vAlign w:val="center"/>
                </w:tcPr>
                <w:p w14:paraId="3E51AE34">
                  <w:pPr>
                    <w:snapToGrid w:val="0"/>
                    <w:jc w:val="center"/>
                    <w:rPr>
                      <w:rFonts w:hint="eastAsia" w:eastAsia="宋体"/>
                      <w:color w:val="FF0000"/>
                      <w:sz w:val="21"/>
                      <w:szCs w:val="21"/>
                      <w:lang w:val="en-US" w:eastAsia="zh-CN"/>
                    </w:rPr>
                  </w:pPr>
                  <w:r>
                    <w:rPr>
                      <w:rFonts w:hint="eastAsia"/>
                      <w:color w:val="000000" w:themeColor="text1"/>
                      <w:sz w:val="21"/>
                      <w:szCs w:val="21"/>
                      <w:lang w:val="en-US" w:eastAsia="zh-CN"/>
                    </w:rPr>
                    <w:t>颗粒物</w:t>
                  </w:r>
                </w:p>
              </w:tc>
              <w:tc>
                <w:tcPr>
                  <w:tcW w:w="603" w:type="pct"/>
                  <w:tcBorders>
                    <w:top w:val="single" w:color="auto" w:sz="4" w:space="0"/>
                    <w:left w:val="single" w:color="auto" w:sz="4" w:space="0"/>
                    <w:bottom w:val="single" w:color="auto" w:sz="4" w:space="0"/>
                    <w:right w:val="single" w:color="auto" w:sz="4" w:space="0"/>
                  </w:tcBorders>
                  <w:vAlign w:val="center"/>
                </w:tcPr>
                <w:p w14:paraId="168A3B03">
                  <w:pPr>
                    <w:snapToGrid w:val="0"/>
                    <w:jc w:val="center"/>
                    <w:rPr>
                      <w:color w:val="000000"/>
                      <w:sz w:val="21"/>
                      <w:szCs w:val="21"/>
                    </w:rPr>
                  </w:pPr>
                  <w:r>
                    <w:rPr>
                      <w:rFonts w:hint="eastAsia"/>
                      <w:color w:val="000000"/>
                      <w:sz w:val="21"/>
                      <w:szCs w:val="21"/>
                      <w:lang w:val="en-US" w:eastAsia="zh-CN"/>
                    </w:rPr>
                    <w:t>1次/</w:t>
                  </w:r>
                  <w:r>
                    <w:rPr>
                      <w:rFonts w:hint="eastAsia"/>
                      <w:color w:val="000000"/>
                      <w:sz w:val="21"/>
                      <w:szCs w:val="21"/>
                    </w:rPr>
                    <w:t>年</w:t>
                  </w:r>
                </w:p>
              </w:tc>
              <w:tc>
                <w:tcPr>
                  <w:tcW w:w="1822" w:type="pct"/>
                  <w:vMerge w:val="restart"/>
                  <w:tcBorders>
                    <w:top w:val="single" w:color="auto" w:sz="4" w:space="0"/>
                    <w:left w:val="single" w:color="auto" w:sz="4" w:space="0"/>
                    <w:right w:val="nil"/>
                  </w:tcBorders>
                  <w:vAlign w:val="center"/>
                </w:tcPr>
                <w:p w14:paraId="48A390EF">
                  <w:pPr>
                    <w:keepNext w:val="0"/>
                    <w:keepLines w:val="0"/>
                    <w:widowControl/>
                    <w:suppressLineNumbers w:val="0"/>
                    <w:jc w:val="center"/>
                    <w:rPr>
                      <w:rFonts w:hint="eastAsia" w:eastAsia="宋体"/>
                      <w:color w:val="FF0000"/>
                      <w:sz w:val="21"/>
                      <w:szCs w:val="21"/>
                      <w:lang w:val="en-US" w:eastAsia="zh-CN"/>
                    </w:rPr>
                  </w:pPr>
                  <w:r>
                    <w:rPr>
                      <w:rFonts w:hint="default" w:ascii="Times New Roman" w:hAnsi="Times New Roman" w:eastAsia="宋体" w:cs="Times New Roman"/>
                      <w:color w:val="000000"/>
                      <w:kern w:val="0"/>
                      <w:sz w:val="21"/>
                      <w:szCs w:val="21"/>
                      <w:lang w:val="en-US" w:eastAsia="zh-CN" w:bidi="ar"/>
                    </w:rPr>
                    <w:t>《大气污染物综合排放标准》（DB32/4041-2021)表 3 标准</w:t>
                  </w:r>
                </w:p>
              </w:tc>
            </w:tr>
            <w:tr w14:paraId="559CB7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05" w:hRule="atLeast"/>
                <w:jc w:val="center"/>
              </w:trPr>
              <w:tc>
                <w:tcPr>
                  <w:tcW w:w="319" w:type="pct"/>
                  <w:vMerge w:val="continue"/>
                  <w:tcBorders>
                    <w:top w:val="single" w:color="auto" w:sz="4" w:space="0"/>
                    <w:left w:val="nil"/>
                    <w:bottom w:val="single" w:color="auto" w:sz="12" w:space="0"/>
                    <w:right w:val="single" w:color="auto" w:sz="4" w:space="0"/>
                  </w:tcBorders>
                  <w:vAlign w:val="center"/>
                </w:tcPr>
                <w:p w14:paraId="6F17761F">
                  <w:pPr>
                    <w:widowControl/>
                    <w:jc w:val="left"/>
                    <w:rPr>
                      <w:color w:val="000000"/>
                      <w:sz w:val="21"/>
                      <w:szCs w:val="21"/>
                    </w:rPr>
                  </w:pPr>
                </w:p>
              </w:tc>
              <w:tc>
                <w:tcPr>
                  <w:tcW w:w="436" w:type="pct"/>
                  <w:vMerge w:val="continue"/>
                  <w:tcBorders>
                    <w:left w:val="single" w:color="auto" w:sz="4" w:space="0"/>
                    <w:right w:val="single" w:color="auto" w:sz="4" w:space="0"/>
                  </w:tcBorders>
                  <w:vAlign w:val="center"/>
                </w:tcPr>
                <w:p w14:paraId="3490F3B2">
                  <w:pPr>
                    <w:snapToGrid w:val="0"/>
                    <w:jc w:val="center"/>
                    <w:rPr>
                      <w:rFonts w:hint="eastAsia"/>
                      <w:color w:val="000000"/>
                      <w:sz w:val="21"/>
                      <w:szCs w:val="21"/>
                    </w:rPr>
                  </w:pPr>
                </w:p>
              </w:tc>
              <w:tc>
                <w:tcPr>
                  <w:tcW w:w="1171" w:type="pct"/>
                  <w:vMerge w:val="continue"/>
                  <w:tcBorders>
                    <w:left w:val="single" w:color="auto" w:sz="4" w:space="0"/>
                    <w:right w:val="single" w:color="auto" w:sz="4" w:space="0"/>
                  </w:tcBorders>
                  <w:vAlign w:val="center"/>
                </w:tcPr>
                <w:p w14:paraId="2F99679C">
                  <w:pPr>
                    <w:keepNext w:val="0"/>
                    <w:keepLines w:val="0"/>
                    <w:widowControl/>
                    <w:suppressLineNumbers w:val="0"/>
                    <w:jc w:val="center"/>
                    <w:rPr>
                      <w:rFonts w:ascii="瀹嬩綋" w:hAnsi="瀹嬩綋" w:eastAsia="瀹嬩綋" w:cs="瀹嬩綋"/>
                      <w:color w:val="000000"/>
                      <w:kern w:val="0"/>
                      <w:sz w:val="21"/>
                      <w:szCs w:val="21"/>
                      <w:lang w:val="en-US" w:eastAsia="zh-CN" w:bidi="ar"/>
                    </w:rPr>
                  </w:pPr>
                </w:p>
              </w:tc>
              <w:tc>
                <w:tcPr>
                  <w:tcW w:w="646" w:type="pct"/>
                  <w:tcBorders>
                    <w:top w:val="single" w:color="auto" w:sz="4" w:space="0"/>
                    <w:left w:val="single" w:color="auto" w:sz="4" w:space="0"/>
                    <w:bottom w:val="single" w:color="auto" w:sz="4" w:space="0"/>
                    <w:right w:val="single" w:color="auto" w:sz="4" w:space="0"/>
                  </w:tcBorders>
                  <w:vAlign w:val="center"/>
                </w:tcPr>
                <w:p w14:paraId="75C8FEDC">
                  <w:pPr>
                    <w:spacing w:line="220" w:lineRule="exact"/>
                    <w:jc w:val="center"/>
                    <w:rPr>
                      <w:rFonts w:hint="eastAsia"/>
                      <w:color w:val="000000" w:themeColor="text1"/>
                      <w:sz w:val="21"/>
                      <w:szCs w:val="21"/>
                      <w:lang w:val="en-US" w:eastAsia="zh-CN"/>
                    </w:rPr>
                  </w:pPr>
                  <w:r>
                    <w:rPr>
                      <w:rFonts w:hint="eastAsia"/>
                      <w:color w:val="000000" w:themeColor="text1"/>
                      <w:sz w:val="21"/>
                      <w:szCs w:val="21"/>
                      <w:lang w:val="en-US" w:eastAsia="zh-CN"/>
                    </w:rPr>
                    <w:t>铍及其</w:t>
                  </w:r>
                </w:p>
                <w:p w14:paraId="117885E1">
                  <w:pPr>
                    <w:snapToGrid w:val="0"/>
                    <w:jc w:val="center"/>
                    <w:rPr>
                      <w:rFonts w:hint="eastAsia"/>
                      <w:color w:val="000000" w:themeColor="text1"/>
                      <w:sz w:val="21"/>
                      <w:szCs w:val="21"/>
                      <w:lang w:val="en-US" w:eastAsia="zh-CN"/>
                    </w:rPr>
                  </w:pPr>
                  <w:r>
                    <w:rPr>
                      <w:rFonts w:hint="eastAsia"/>
                      <w:color w:val="000000" w:themeColor="text1"/>
                      <w:sz w:val="21"/>
                      <w:szCs w:val="21"/>
                      <w:lang w:val="en-US" w:eastAsia="zh-CN"/>
                    </w:rPr>
                    <w:t>化合物</w:t>
                  </w:r>
                </w:p>
              </w:tc>
              <w:tc>
                <w:tcPr>
                  <w:tcW w:w="603" w:type="pct"/>
                  <w:tcBorders>
                    <w:top w:val="single" w:color="auto" w:sz="4" w:space="0"/>
                    <w:left w:val="single" w:color="auto" w:sz="4" w:space="0"/>
                    <w:bottom w:val="single" w:color="auto" w:sz="4" w:space="0"/>
                    <w:right w:val="single" w:color="auto" w:sz="4" w:space="0"/>
                  </w:tcBorders>
                  <w:vAlign w:val="center"/>
                </w:tcPr>
                <w:p w14:paraId="452AF4A1">
                  <w:pPr>
                    <w:snapToGrid w:val="0"/>
                    <w:jc w:val="center"/>
                    <w:rPr>
                      <w:rFonts w:hint="eastAsia"/>
                      <w:color w:val="000000"/>
                      <w:sz w:val="21"/>
                      <w:szCs w:val="21"/>
                      <w:lang w:val="en-US" w:eastAsia="zh-CN"/>
                    </w:rPr>
                  </w:pPr>
                  <w:r>
                    <w:rPr>
                      <w:rFonts w:hint="eastAsia"/>
                      <w:color w:val="000000"/>
                      <w:sz w:val="21"/>
                      <w:szCs w:val="21"/>
                      <w:lang w:val="en-US" w:eastAsia="zh-CN"/>
                    </w:rPr>
                    <w:t>1次/</w:t>
                  </w:r>
                  <w:r>
                    <w:rPr>
                      <w:rFonts w:hint="eastAsia"/>
                      <w:color w:val="000000"/>
                      <w:sz w:val="21"/>
                      <w:szCs w:val="21"/>
                    </w:rPr>
                    <w:t>年</w:t>
                  </w:r>
                </w:p>
              </w:tc>
              <w:tc>
                <w:tcPr>
                  <w:tcW w:w="1822" w:type="pct"/>
                  <w:vMerge w:val="continue"/>
                  <w:tcBorders>
                    <w:left w:val="single" w:color="auto" w:sz="4" w:space="0"/>
                    <w:bottom w:val="single" w:color="auto" w:sz="4" w:space="0"/>
                    <w:right w:val="nil"/>
                  </w:tcBorders>
                  <w:vAlign w:val="center"/>
                </w:tcPr>
                <w:p w14:paraId="074A2B22">
                  <w:pPr>
                    <w:keepNext w:val="0"/>
                    <w:keepLines w:val="0"/>
                    <w:widowControl/>
                    <w:suppressLineNumbers w:val="0"/>
                    <w:jc w:val="center"/>
                    <w:rPr>
                      <w:rFonts w:hint="default" w:ascii="Times New Roman" w:hAnsi="Times New Roman" w:eastAsia="宋体" w:cs="Times New Roman"/>
                      <w:color w:val="000000"/>
                      <w:kern w:val="0"/>
                      <w:sz w:val="21"/>
                      <w:szCs w:val="21"/>
                      <w:lang w:val="en-US" w:eastAsia="zh-CN" w:bidi="ar"/>
                    </w:rPr>
                  </w:pPr>
                </w:p>
              </w:tc>
            </w:tr>
            <w:tr w14:paraId="725B3E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05" w:hRule="atLeast"/>
                <w:jc w:val="center"/>
              </w:trPr>
              <w:tc>
                <w:tcPr>
                  <w:tcW w:w="319" w:type="pct"/>
                  <w:vMerge w:val="continue"/>
                  <w:tcBorders>
                    <w:top w:val="single" w:color="auto" w:sz="4" w:space="0"/>
                    <w:left w:val="nil"/>
                    <w:bottom w:val="single" w:color="auto" w:sz="12" w:space="0"/>
                    <w:right w:val="single" w:color="auto" w:sz="4" w:space="0"/>
                  </w:tcBorders>
                  <w:vAlign w:val="center"/>
                </w:tcPr>
                <w:p w14:paraId="0CC55159">
                  <w:pPr>
                    <w:widowControl/>
                    <w:jc w:val="left"/>
                    <w:rPr>
                      <w:color w:val="000000"/>
                      <w:sz w:val="21"/>
                      <w:szCs w:val="21"/>
                    </w:rPr>
                  </w:pPr>
                </w:p>
              </w:tc>
              <w:tc>
                <w:tcPr>
                  <w:tcW w:w="436" w:type="pct"/>
                  <w:vMerge w:val="continue"/>
                  <w:tcBorders>
                    <w:top w:val="single" w:color="auto" w:sz="4" w:space="0"/>
                    <w:left w:val="single" w:color="auto" w:sz="4" w:space="0"/>
                    <w:bottom w:val="single" w:color="auto" w:sz="12" w:space="0"/>
                    <w:right w:val="single" w:color="auto" w:sz="4" w:space="0"/>
                  </w:tcBorders>
                  <w:vAlign w:val="center"/>
                </w:tcPr>
                <w:p w14:paraId="2E0E1EA1">
                  <w:pPr>
                    <w:widowControl/>
                    <w:jc w:val="left"/>
                    <w:rPr>
                      <w:color w:val="000000"/>
                      <w:sz w:val="21"/>
                      <w:szCs w:val="21"/>
                    </w:rPr>
                  </w:pPr>
                </w:p>
              </w:tc>
              <w:tc>
                <w:tcPr>
                  <w:tcW w:w="1171" w:type="pct"/>
                  <w:tcBorders>
                    <w:top w:val="single" w:color="auto" w:sz="4" w:space="0"/>
                    <w:left w:val="single" w:color="auto" w:sz="4" w:space="0"/>
                    <w:bottom w:val="single" w:color="auto" w:sz="12" w:space="0"/>
                    <w:right w:val="single" w:color="auto" w:sz="4" w:space="0"/>
                  </w:tcBorders>
                  <w:vAlign w:val="center"/>
                </w:tcPr>
                <w:p w14:paraId="4AAF9108">
                  <w:pPr>
                    <w:keepNext w:val="0"/>
                    <w:keepLines w:val="0"/>
                    <w:widowControl/>
                    <w:suppressLineNumbers w:val="0"/>
                    <w:jc w:val="center"/>
                    <w:rPr>
                      <w:color w:val="000000"/>
                      <w:sz w:val="21"/>
                      <w:szCs w:val="21"/>
                    </w:rPr>
                  </w:pPr>
                  <w:r>
                    <w:rPr>
                      <w:spacing w:val="-1"/>
                    </w:rPr>
                    <w:t>在厂房外设置监控点</w:t>
                  </w:r>
                </w:p>
              </w:tc>
              <w:tc>
                <w:tcPr>
                  <w:tcW w:w="646" w:type="pct"/>
                  <w:tcBorders>
                    <w:top w:val="single" w:color="auto" w:sz="4" w:space="0"/>
                    <w:left w:val="single" w:color="auto" w:sz="4" w:space="0"/>
                    <w:bottom w:val="single" w:color="auto" w:sz="12" w:space="0"/>
                    <w:right w:val="single" w:color="auto" w:sz="4" w:space="0"/>
                  </w:tcBorders>
                  <w:vAlign w:val="center"/>
                </w:tcPr>
                <w:p w14:paraId="338302D7">
                  <w:pPr>
                    <w:snapToGrid w:val="0"/>
                    <w:jc w:val="center"/>
                    <w:rPr>
                      <w:color w:val="000000"/>
                      <w:sz w:val="21"/>
                      <w:szCs w:val="21"/>
                    </w:rPr>
                  </w:pPr>
                  <w:r>
                    <w:rPr>
                      <w:rFonts w:hint="eastAsia"/>
                      <w:color w:val="000000" w:themeColor="text1"/>
                      <w:sz w:val="21"/>
                      <w:szCs w:val="21"/>
                      <w:lang w:val="en-US" w:eastAsia="zh-CN"/>
                    </w:rPr>
                    <w:t>颗粒物</w:t>
                  </w:r>
                </w:p>
              </w:tc>
              <w:tc>
                <w:tcPr>
                  <w:tcW w:w="603" w:type="pct"/>
                  <w:tcBorders>
                    <w:top w:val="single" w:color="auto" w:sz="4" w:space="0"/>
                    <w:left w:val="single" w:color="auto" w:sz="4" w:space="0"/>
                    <w:bottom w:val="single" w:color="auto" w:sz="12" w:space="0"/>
                    <w:right w:val="single" w:color="auto" w:sz="4" w:space="0"/>
                  </w:tcBorders>
                  <w:vAlign w:val="center"/>
                </w:tcPr>
                <w:p w14:paraId="037AEC76">
                  <w:pPr>
                    <w:snapToGrid w:val="0"/>
                    <w:jc w:val="center"/>
                    <w:rPr>
                      <w:color w:val="000000"/>
                      <w:sz w:val="21"/>
                      <w:szCs w:val="21"/>
                    </w:rPr>
                  </w:pPr>
                  <w:r>
                    <w:rPr>
                      <w:rFonts w:hint="eastAsia"/>
                      <w:color w:val="000000"/>
                      <w:sz w:val="21"/>
                      <w:szCs w:val="21"/>
                      <w:lang w:val="en-US" w:eastAsia="zh-CN"/>
                    </w:rPr>
                    <w:t>1次/</w:t>
                  </w:r>
                  <w:r>
                    <w:rPr>
                      <w:rFonts w:hint="eastAsia"/>
                      <w:color w:val="000000"/>
                      <w:sz w:val="21"/>
                      <w:szCs w:val="21"/>
                    </w:rPr>
                    <w:t>年</w:t>
                  </w:r>
                </w:p>
              </w:tc>
              <w:tc>
                <w:tcPr>
                  <w:tcW w:w="1822" w:type="pct"/>
                  <w:tcBorders>
                    <w:top w:val="single" w:color="auto" w:sz="4" w:space="0"/>
                    <w:left w:val="single" w:color="auto" w:sz="4" w:space="0"/>
                    <w:bottom w:val="single" w:color="auto" w:sz="12" w:space="0"/>
                    <w:right w:val="nil"/>
                  </w:tcBorders>
                  <w:vAlign w:val="center"/>
                </w:tcPr>
                <w:p w14:paraId="1AD1520D">
                  <w:pPr>
                    <w:keepNext w:val="0"/>
                    <w:keepLines w:val="0"/>
                    <w:widowControl/>
                    <w:suppressLineNumbers w:val="0"/>
                    <w:jc w:val="center"/>
                  </w:pPr>
                  <w:r>
                    <w:rPr>
                      <w:rFonts w:ascii="瀹嬩綋" w:hAnsi="瀹嬩綋" w:eastAsia="瀹嬩綋" w:cs="瀹嬩綋"/>
                      <w:color w:val="000000"/>
                      <w:kern w:val="0"/>
                      <w:sz w:val="21"/>
                      <w:szCs w:val="21"/>
                      <w:lang w:val="en-US" w:eastAsia="zh-CN" w:bidi="ar"/>
                    </w:rPr>
                    <w:t>《铸造工业大气污染物排放标准》</w:t>
                  </w:r>
                </w:p>
                <w:p w14:paraId="43B0E6F5">
                  <w:pPr>
                    <w:keepNext w:val="0"/>
                    <w:keepLines w:val="0"/>
                    <w:widowControl/>
                    <w:suppressLineNumbers w:val="0"/>
                    <w:jc w:val="center"/>
                    <w:rPr>
                      <w:color w:val="000000"/>
                      <w:sz w:val="21"/>
                      <w:szCs w:val="21"/>
                    </w:rPr>
                  </w:pPr>
                  <w:r>
                    <w:rPr>
                      <w:rFonts w:hint="default" w:ascii="瀹嬩綋" w:hAnsi="瀹嬩綋" w:eastAsia="瀹嬩綋" w:cs="瀹嬩綋"/>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GB39726-2020</w:t>
                  </w:r>
                  <w:r>
                    <w:rPr>
                      <w:rFonts w:hint="default" w:ascii="瀹嬩綋" w:hAnsi="瀹嬩綋" w:eastAsia="瀹嬩綋" w:cs="瀹嬩綋"/>
                      <w:color w:val="000000"/>
                      <w:kern w:val="0"/>
                      <w:sz w:val="21"/>
                      <w:szCs w:val="21"/>
                      <w:lang w:val="en-US" w:eastAsia="zh-CN" w:bidi="ar"/>
                    </w:rPr>
                    <w:t xml:space="preserve">）表 </w:t>
                  </w:r>
                  <w:r>
                    <w:rPr>
                      <w:rFonts w:hint="default" w:ascii="Times New Roman" w:hAnsi="Times New Roman" w:eastAsia="宋体" w:cs="Times New Roman"/>
                      <w:color w:val="000000"/>
                      <w:kern w:val="0"/>
                      <w:sz w:val="21"/>
                      <w:szCs w:val="21"/>
                      <w:lang w:val="en-US" w:eastAsia="zh-CN" w:bidi="ar"/>
                    </w:rPr>
                    <w:t xml:space="preserve">A.1 </w:t>
                  </w:r>
                  <w:r>
                    <w:rPr>
                      <w:rFonts w:hint="default" w:ascii="瀹嬩綋" w:hAnsi="瀹嬩綋" w:eastAsia="瀹嬩綋" w:cs="瀹嬩綋"/>
                      <w:color w:val="000000"/>
                      <w:kern w:val="0"/>
                      <w:sz w:val="21"/>
                      <w:szCs w:val="21"/>
                      <w:lang w:val="en-US" w:eastAsia="zh-CN" w:bidi="ar"/>
                    </w:rPr>
                    <w:t>标准</w:t>
                  </w:r>
                </w:p>
              </w:tc>
            </w:tr>
          </w:tbl>
          <w:p w14:paraId="0BFE113B">
            <w:pPr>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Times New Roman" w:hAnsi="Times New Roman" w:eastAsia="宋体" w:cs="Times New Roman"/>
                <w:color w:val="000000" w:themeColor="text1"/>
                <w:sz w:val="24"/>
                <w:szCs w:val="24"/>
              </w:rPr>
            </w:pPr>
            <w:r>
              <w:rPr>
                <w:rFonts w:hint="default" w:ascii="Times New Roman" w:hAnsi="Times New Roman" w:eastAsia="宋体" w:cs="Times New Roman"/>
                <w:b/>
                <w:color w:val="000000" w:themeColor="text1"/>
                <w:sz w:val="24"/>
                <w:szCs w:val="24"/>
              </w:rPr>
              <w:t>大气环境影响评价结论</w:t>
            </w:r>
            <w:r>
              <w:rPr>
                <w:rFonts w:hint="default" w:ascii="Times New Roman" w:hAnsi="Times New Roman" w:eastAsia="宋体" w:cs="Times New Roman"/>
                <w:color w:val="000000" w:themeColor="text1"/>
                <w:sz w:val="24"/>
                <w:szCs w:val="24"/>
              </w:rPr>
              <w:t xml:space="preserve"> </w:t>
            </w:r>
          </w:p>
          <w:p w14:paraId="65035457">
            <w:pPr>
              <w:pStyle w:val="6"/>
              <w:keepNext w:val="0"/>
              <w:keepLines w:val="0"/>
              <w:pageBreakBefore w:val="0"/>
              <w:widowControl w:val="0"/>
              <w:kinsoku/>
              <w:wordWrap/>
              <w:overflowPunct/>
              <w:topLinePunct w:val="0"/>
              <w:autoSpaceDE/>
              <w:autoSpaceDN/>
              <w:bidi w:val="0"/>
              <w:adjustRightInd/>
              <w:spacing w:line="500" w:lineRule="exact"/>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themeColor="text1"/>
                <w:sz w:val="24"/>
                <w:szCs w:val="24"/>
              </w:rPr>
              <w:t xml:space="preserve">    综上所述，本项目所在地区域环境</w:t>
            </w:r>
            <w:r>
              <w:rPr>
                <w:rFonts w:hint="default" w:ascii="Times New Roman" w:hAnsi="Times New Roman" w:eastAsia="宋体" w:cs="Times New Roman"/>
                <w:color w:val="auto"/>
                <w:sz w:val="24"/>
                <w:szCs w:val="24"/>
              </w:rPr>
              <w:t>为非达标区，</w:t>
            </w:r>
            <w:r>
              <w:rPr>
                <w:rFonts w:hint="eastAsia" w:cs="Times New Roman"/>
                <w:color w:val="auto"/>
                <w:sz w:val="24"/>
                <w:szCs w:val="24"/>
                <w:lang w:val="en-US" w:eastAsia="zh-CN"/>
              </w:rPr>
              <w:t>周庄</w:t>
            </w:r>
            <w:r>
              <w:rPr>
                <w:rFonts w:hint="default" w:ascii="Times New Roman" w:hAnsi="Times New Roman" w:eastAsia="宋体" w:cs="Times New Roman"/>
                <w:color w:val="auto"/>
                <w:sz w:val="24"/>
                <w:szCs w:val="24"/>
              </w:rPr>
              <w:t>镇已制定了《</w:t>
            </w:r>
            <w:r>
              <w:rPr>
                <w:rFonts w:hint="eastAsia" w:cs="Times New Roman"/>
                <w:color w:val="auto"/>
                <w:sz w:val="24"/>
                <w:szCs w:val="24"/>
                <w:lang w:val="en-US" w:eastAsia="zh-CN"/>
              </w:rPr>
              <w:t>周庄</w:t>
            </w:r>
            <w:r>
              <w:rPr>
                <w:rFonts w:hint="default" w:ascii="Times New Roman" w:hAnsi="Times New Roman" w:eastAsia="宋体" w:cs="Times New Roman"/>
                <w:color w:val="auto"/>
                <w:sz w:val="24"/>
                <w:szCs w:val="24"/>
              </w:rPr>
              <w:t>镇大气</w:t>
            </w:r>
            <w:r>
              <w:rPr>
                <w:rFonts w:hint="eastAsia" w:cs="Times New Roman"/>
                <w:color w:val="auto"/>
                <w:sz w:val="24"/>
                <w:szCs w:val="24"/>
                <w:lang w:val="en-US" w:eastAsia="zh-CN"/>
              </w:rPr>
              <w:t>环境</w:t>
            </w:r>
            <w:r>
              <w:rPr>
                <w:rFonts w:hint="default" w:ascii="Times New Roman" w:hAnsi="Times New Roman" w:eastAsia="宋体" w:cs="Times New Roman"/>
                <w:color w:val="auto"/>
                <w:sz w:val="24"/>
                <w:szCs w:val="24"/>
              </w:rPr>
              <w:t>整治方案》 。本项目废气均经过处理后</w:t>
            </w:r>
            <w:r>
              <w:rPr>
                <w:rFonts w:hint="default" w:ascii="Times New Roman" w:hAnsi="Times New Roman" w:eastAsia="宋体" w:cs="Times New Roman"/>
                <w:color w:val="000000" w:themeColor="text1"/>
                <w:sz w:val="24"/>
                <w:szCs w:val="24"/>
              </w:rPr>
              <w:t xml:space="preserve">达标排放，周围 </w:t>
            </w:r>
            <w:r>
              <w:rPr>
                <w:rFonts w:hint="eastAsia" w:cs="Times New Roman"/>
                <w:color w:val="000000" w:themeColor="text1"/>
                <w:sz w:val="24"/>
                <w:szCs w:val="24"/>
                <w:lang w:val="en-US" w:eastAsia="zh-CN"/>
              </w:rPr>
              <w:t>50</w:t>
            </w:r>
            <w:r>
              <w:rPr>
                <w:rFonts w:hint="default" w:ascii="Times New Roman" w:hAnsi="Times New Roman" w:eastAsia="宋体" w:cs="Times New Roman"/>
                <w:color w:val="000000" w:themeColor="text1"/>
                <w:sz w:val="24"/>
                <w:szCs w:val="24"/>
              </w:rPr>
              <w:t>m范围内无环境保护目标，故本项目废气对周围环境影响较小。</w:t>
            </w:r>
          </w:p>
          <w:p w14:paraId="65307E67">
            <w:pPr>
              <w:keepNext w:val="0"/>
              <w:keepLines w:val="0"/>
              <w:pageBreakBefore w:val="0"/>
              <w:widowControl w:val="0"/>
              <w:kinsoku/>
              <w:wordWrap/>
              <w:overflowPunct/>
              <w:topLinePunct w:val="0"/>
              <w:autoSpaceDE/>
              <w:autoSpaceDN/>
              <w:bidi w:val="0"/>
              <w:adjustRightInd/>
              <w:spacing w:line="480" w:lineRule="exact"/>
              <w:jc w:val="both"/>
              <w:textAlignment w:val="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2、废水</w:t>
            </w:r>
          </w:p>
          <w:p w14:paraId="4E0E9F9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color w:val="000000" w:themeColor="text1"/>
                <w:kern w:val="0"/>
                <w:sz w:val="24"/>
                <w:szCs w:val="24"/>
                <w:lang w:val="en-US" w:eastAsia="zh-CN" w:bidi="ar-SA"/>
              </w:rPr>
            </w:pPr>
            <w:r>
              <w:rPr>
                <w:rFonts w:hint="eastAsia"/>
                <w:sz w:val="24"/>
              </w:rPr>
              <w:t>本</w:t>
            </w:r>
            <w:r>
              <w:rPr>
                <w:sz w:val="24"/>
              </w:rPr>
              <w:t>项目无生产废水产生，所需工作人员在公司内统一调配，不新增人员，因此</w:t>
            </w:r>
            <w:r>
              <w:rPr>
                <w:rFonts w:hint="eastAsia"/>
                <w:sz w:val="24"/>
                <w:lang w:val="en-US" w:eastAsia="zh-CN"/>
              </w:rPr>
              <w:t>改建</w:t>
            </w:r>
            <w:r>
              <w:rPr>
                <w:sz w:val="24"/>
              </w:rPr>
              <w:t>项目不新增生活污水排放量。</w:t>
            </w:r>
            <w:r>
              <w:rPr>
                <w:rFonts w:hint="eastAsia"/>
                <w:sz w:val="24"/>
                <w:lang w:val="en-US" w:eastAsia="zh-CN"/>
              </w:rPr>
              <w:t>本次改建项目环评不再重复进行废水环境影响分析。</w:t>
            </w:r>
            <w:r>
              <w:rPr>
                <w:rFonts w:hint="default" w:ascii="Times New Roman" w:hAnsi="Times New Roman" w:eastAsia="宋体" w:cs="Times New Roman"/>
                <w:color w:val="000000" w:themeColor="text1"/>
                <w:kern w:val="0"/>
                <w:sz w:val="24"/>
                <w:szCs w:val="24"/>
                <w:lang w:val="en-US" w:eastAsia="zh-CN" w:bidi="ar-SA"/>
              </w:rPr>
              <w:t>厂区</w:t>
            </w:r>
            <w:r>
              <w:rPr>
                <w:rFonts w:hint="eastAsia" w:cs="Times New Roman"/>
                <w:color w:val="000000" w:themeColor="text1"/>
                <w:kern w:val="0"/>
                <w:sz w:val="24"/>
                <w:szCs w:val="24"/>
                <w:lang w:val="en-US" w:eastAsia="zh-CN" w:bidi="ar-SA"/>
              </w:rPr>
              <w:t>现已</w:t>
            </w:r>
            <w:r>
              <w:rPr>
                <w:rFonts w:hint="default" w:ascii="Times New Roman" w:hAnsi="Times New Roman" w:eastAsia="宋体" w:cs="Times New Roman"/>
                <w:color w:val="000000" w:themeColor="text1"/>
                <w:kern w:val="0"/>
                <w:sz w:val="24"/>
                <w:szCs w:val="24"/>
                <w:lang w:val="en-US" w:eastAsia="zh-CN" w:bidi="ar-SA"/>
              </w:rPr>
              <w:t>按</w:t>
            </w:r>
            <w:r>
              <w:rPr>
                <w:rFonts w:hint="eastAsia" w:cs="Times New Roman"/>
                <w:color w:val="000000" w:themeColor="text1"/>
                <w:kern w:val="0"/>
                <w:sz w:val="24"/>
                <w:szCs w:val="24"/>
                <w:lang w:val="en-US" w:eastAsia="zh-CN" w:bidi="ar-SA"/>
              </w:rPr>
              <w:t>“</w:t>
            </w:r>
            <w:r>
              <w:rPr>
                <w:rFonts w:hint="default" w:ascii="Times New Roman" w:hAnsi="Times New Roman" w:eastAsia="宋体" w:cs="Times New Roman"/>
                <w:color w:val="000000" w:themeColor="text1"/>
                <w:kern w:val="0"/>
                <w:sz w:val="24"/>
                <w:szCs w:val="24"/>
                <w:lang w:val="en-US" w:eastAsia="zh-CN" w:bidi="ar-SA"/>
              </w:rPr>
              <w:t>清污分流</w:t>
            </w:r>
            <w:r>
              <w:rPr>
                <w:rFonts w:hint="eastAsia" w:cs="Times New Roman"/>
                <w:color w:val="000000" w:themeColor="text1"/>
                <w:kern w:val="0"/>
                <w:sz w:val="24"/>
                <w:szCs w:val="24"/>
                <w:lang w:val="en-US" w:eastAsia="zh-CN" w:bidi="ar-SA"/>
              </w:rPr>
              <w:t>”</w:t>
            </w:r>
            <w:r>
              <w:rPr>
                <w:rFonts w:hint="default" w:ascii="Times New Roman" w:hAnsi="Times New Roman" w:eastAsia="宋体" w:cs="Times New Roman"/>
                <w:color w:val="000000" w:themeColor="text1"/>
                <w:kern w:val="0"/>
                <w:sz w:val="24"/>
                <w:szCs w:val="24"/>
                <w:lang w:val="en-US" w:eastAsia="zh-CN" w:bidi="ar-SA"/>
              </w:rPr>
              <w:t>制实施，</w:t>
            </w:r>
            <w:r>
              <w:rPr>
                <w:sz w:val="24"/>
              </w:rPr>
              <w:t>厂区</w:t>
            </w:r>
            <w:r>
              <w:rPr>
                <w:color w:val="000000"/>
                <w:sz w:val="24"/>
              </w:rPr>
              <w:t>生活污水</w:t>
            </w:r>
            <w:r>
              <w:rPr>
                <w:rFonts w:hint="default" w:ascii="Times New Roman" w:hAnsi="Times New Roman" w:eastAsia="宋体" w:cs="Times New Roman"/>
                <w:kern w:val="0"/>
                <w:sz w:val="24"/>
                <w:szCs w:val="24"/>
                <w:lang w:val="en-US" w:eastAsia="zh-CN" w:bidi="ar-SA"/>
              </w:rPr>
              <w:t>产生量为</w:t>
            </w:r>
            <w:r>
              <w:rPr>
                <w:rFonts w:hint="eastAsia" w:ascii="Times New Roman" w:hAnsi="Times New Roman" w:eastAsia="宋体" w:cs="Times New Roman"/>
                <w:kern w:val="0"/>
                <w:sz w:val="24"/>
                <w:szCs w:val="24"/>
                <w:lang w:val="en-US" w:eastAsia="zh-CN" w:bidi="ar-SA"/>
              </w:rPr>
              <w:t>840</w:t>
            </w:r>
            <w:r>
              <w:rPr>
                <w:rFonts w:hint="default" w:ascii="Times New Roman" w:hAnsi="Times New Roman" w:eastAsia="宋体" w:cs="Times New Roman"/>
                <w:kern w:val="0"/>
                <w:sz w:val="24"/>
                <w:szCs w:val="24"/>
                <w:lang w:val="en-US" w:eastAsia="zh-CN" w:bidi="ar-SA"/>
              </w:rPr>
              <w:t>t/a，</w:t>
            </w:r>
            <w:r>
              <w:rPr>
                <w:rFonts w:hint="eastAsia" w:ascii="Times New Roman" w:hAnsi="Times New Roman" w:eastAsia="宋体" w:cs="Times New Roman"/>
                <w:kern w:val="0"/>
                <w:sz w:val="24"/>
                <w:szCs w:val="24"/>
                <w:lang w:val="en-US" w:eastAsia="zh-CN" w:bidi="ar-SA"/>
              </w:rPr>
              <w:t>建设地污水管网已建成，接入江阴市龙湾污水处理有限公司集中处理，</w:t>
            </w:r>
            <w:r>
              <w:rPr>
                <w:rFonts w:hint="eastAsia" w:ascii="Times New Roman" w:hAnsi="Times New Roman" w:eastAsia="宋体" w:cs="Times New Roman"/>
                <w:color w:val="000000" w:themeColor="text1"/>
                <w:kern w:val="0"/>
                <w:sz w:val="24"/>
                <w:szCs w:val="24"/>
                <w:lang w:val="en-US" w:eastAsia="zh-CN" w:bidi="ar-SA"/>
              </w:rPr>
              <w:t>处理后尾水达《太湖地区城镇污水处理厂及重点工业行业主要水污染物排放限值》（DB32/1072-2018）中表2标准</w:t>
            </w:r>
            <w:r>
              <w:rPr>
                <w:rFonts w:hint="eastAsia" w:cs="Times New Roman"/>
                <w:color w:val="000000" w:themeColor="text1"/>
                <w:kern w:val="0"/>
                <w:sz w:val="24"/>
                <w:szCs w:val="24"/>
                <w:lang w:val="en-US" w:eastAsia="zh-CN" w:bidi="ar-SA"/>
              </w:rPr>
              <w:t>和</w:t>
            </w:r>
            <w:r>
              <w:rPr>
                <w:rFonts w:hint="eastAsia" w:ascii="Times New Roman" w:hAnsi="Times New Roman" w:eastAsia="宋体" w:cs="Times New Roman"/>
                <w:color w:val="000000"/>
                <w:sz w:val="24"/>
                <w:szCs w:val="24"/>
              </w:rPr>
              <w:t>《城镇污水处理厂污染物排放标准》(DB32/4440-2022)表1中C</w:t>
            </w:r>
            <w:r>
              <w:rPr>
                <w:rFonts w:hint="eastAsia" w:ascii="Times New Roman" w:hAnsi="Times New Roman" w:eastAsia="宋体" w:cs="Times New Roman"/>
                <w:color w:val="000000" w:themeColor="text1"/>
                <w:kern w:val="0"/>
                <w:sz w:val="24"/>
                <w:szCs w:val="24"/>
                <w:lang w:val="en-US" w:eastAsia="zh-CN" w:bidi="ar-SA"/>
              </w:rPr>
              <w:t>标准后</w:t>
            </w:r>
            <w:r>
              <w:rPr>
                <w:rFonts w:hint="eastAsia" w:cs="Times New Roman"/>
                <w:color w:val="000000" w:themeColor="text1"/>
                <w:kern w:val="0"/>
                <w:sz w:val="24"/>
                <w:szCs w:val="24"/>
                <w:lang w:val="en-US" w:eastAsia="zh-CN" w:bidi="ar-SA"/>
              </w:rPr>
              <w:t>，最终汇入张家港河</w:t>
            </w:r>
            <w:r>
              <w:rPr>
                <w:rFonts w:hint="eastAsia" w:ascii="Times New Roman" w:hAnsi="Times New Roman" w:eastAsia="宋体" w:cs="Times New Roman"/>
                <w:color w:val="000000" w:themeColor="text1"/>
                <w:kern w:val="0"/>
                <w:sz w:val="24"/>
                <w:szCs w:val="24"/>
                <w:lang w:val="en-US" w:eastAsia="zh-CN" w:bidi="ar-SA"/>
              </w:rPr>
              <w:t>。</w:t>
            </w:r>
          </w:p>
          <w:p w14:paraId="17A35C86">
            <w:pPr>
              <w:keepNext w:val="0"/>
              <w:keepLines w:val="0"/>
              <w:pageBreakBefore w:val="0"/>
              <w:widowControl w:val="0"/>
              <w:kinsoku/>
              <w:wordWrap/>
              <w:overflowPunct/>
              <w:topLinePunct w:val="0"/>
              <w:autoSpaceDE/>
              <w:autoSpaceDN/>
              <w:bidi w:val="0"/>
              <w:adjustRightInd/>
              <w:snapToGrid/>
              <w:spacing w:line="480" w:lineRule="exact"/>
              <w:jc w:val="both"/>
              <w:textAlignment w:val="auto"/>
              <w:rPr>
                <w:b/>
                <w:sz w:val="24"/>
                <w:szCs w:val="24"/>
              </w:rPr>
            </w:pPr>
            <w:r>
              <w:rPr>
                <w:b/>
                <w:sz w:val="24"/>
                <w:szCs w:val="24"/>
              </w:rPr>
              <w:t>3、噪声</w:t>
            </w:r>
          </w:p>
          <w:p w14:paraId="4EA7361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Ansi="宋体"/>
                <w:sz w:val="24"/>
                <w:szCs w:val="24"/>
              </w:rPr>
            </w:pPr>
            <w:r>
              <w:rPr>
                <w:rFonts w:hAnsi="宋体"/>
                <w:sz w:val="24"/>
                <w:szCs w:val="24"/>
              </w:rPr>
              <w:t>（</w:t>
            </w:r>
            <w:r>
              <w:rPr>
                <w:sz w:val="24"/>
                <w:szCs w:val="24"/>
              </w:rPr>
              <w:t>1</w:t>
            </w:r>
            <w:r>
              <w:rPr>
                <w:rFonts w:hAnsi="宋体"/>
                <w:sz w:val="24"/>
                <w:szCs w:val="24"/>
              </w:rPr>
              <w:t>）噪声源及降噪情况</w:t>
            </w:r>
          </w:p>
          <w:p w14:paraId="2BB7A04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eastAsiaTheme="minorEastAsia"/>
                <w:b/>
                <w:bCs/>
                <w:sz w:val="24"/>
                <w:szCs w:val="24"/>
                <w:lang w:val="en-US" w:eastAsia="zh-CN"/>
              </w:rPr>
            </w:pPr>
            <w:r>
              <w:rPr>
                <w:rFonts w:hint="default" w:ascii="Times New Roman" w:hAnsi="宋体" w:eastAsia="宋体" w:cs="Times New Roman"/>
                <w:sz w:val="24"/>
                <w:szCs w:val="24"/>
              </w:rPr>
              <w:t>本项目</w:t>
            </w:r>
            <w:r>
              <w:rPr>
                <w:rFonts w:hint="eastAsia" w:ascii="Times New Roman" w:hAnsi="宋体" w:eastAsia="宋体" w:cs="Times New Roman"/>
                <w:sz w:val="24"/>
                <w:szCs w:val="24"/>
                <w:lang w:val="en-US" w:eastAsia="zh-CN"/>
              </w:rPr>
              <w:t>改建后全厂</w:t>
            </w:r>
            <w:r>
              <w:rPr>
                <w:rFonts w:hint="default" w:ascii="Times New Roman" w:hAnsi="宋体" w:eastAsia="宋体" w:cs="Times New Roman"/>
                <w:sz w:val="24"/>
                <w:szCs w:val="24"/>
              </w:rPr>
              <w:t>噪声源主要为</w:t>
            </w:r>
            <w:r>
              <w:rPr>
                <w:rFonts w:hint="eastAsia" w:ascii="Times New Roman" w:hAnsi="宋体" w:eastAsia="宋体" w:cs="Times New Roman"/>
                <w:sz w:val="24"/>
                <w:szCs w:val="24"/>
                <w:lang w:val="en-US" w:eastAsia="zh-CN"/>
              </w:rPr>
              <w:t>中频炉、切割机、电阻炉、挤压机、淬火炉、</w:t>
            </w:r>
            <w:r>
              <w:rPr>
                <w:rFonts w:hint="default" w:ascii="Times New Roman" w:hAnsi="宋体" w:eastAsia="宋体" w:cs="Times New Roman"/>
                <w:sz w:val="24"/>
                <w:szCs w:val="24"/>
                <w:lang w:val="en-US" w:eastAsia="zh-CN"/>
              </w:rPr>
              <w:t>车床</w:t>
            </w:r>
            <w:r>
              <w:rPr>
                <w:rFonts w:hint="eastAsia" w:ascii="Times New Roman" w:hAnsi="宋体" w:eastAsia="宋体" w:cs="Times New Roman"/>
                <w:sz w:val="24"/>
                <w:szCs w:val="24"/>
                <w:lang w:val="en-US" w:eastAsia="zh-CN"/>
              </w:rPr>
              <w:t>、无心车床、铣床、</w:t>
            </w:r>
            <w:r>
              <w:rPr>
                <w:rFonts w:hint="default" w:ascii="Times New Roman" w:hAnsi="宋体" w:eastAsia="宋体" w:cs="Times New Roman"/>
                <w:sz w:val="24"/>
                <w:szCs w:val="24"/>
                <w:lang w:val="en-US" w:eastAsia="zh-CN"/>
              </w:rPr>
              <w:t>拉拔机</w:t>
            </w:r>
            <w:r>
              <w:rPr>
                <w:rFonts w:hint="eastAsia" w:ascii="Times New Roman" w:hAnsi="宋体" w:eastAsia="宋体" w:cs="Times New Roman"/>
                <w:sz w:val="24"/>
                <w:szCs w:val="24"/>
                <w:lang w:val="en-US" w:eastAsia="zh-CN"/>
              </w:rPr>
              <w:t>、拉丝机、</w:t>
            </w:r>
            <w:r>
              <w:rPr>
                <w:rFonts w:hint="default" w:ascii="Times New Roman" w:hAnsi="宋体" w:eastAsia="宋体" w:cs="Times New Roman"/>
                <w:sz w:val="24"/>
                <w:szCs w:val="24"/>
                <w:lang w:val="en-US" w:eastAsia="zh-CN"/>
              </w:rPr>
              <w:t>抛光机</w:t>
            </w:r>
            <w:r>
              <w:rPr>
                <w:rFonts w:hint="eastAsia" w:ascii="Times New Roman" w:hAnsi="宋体" w:eastAsia="宋体" w:cs="Times New Roman"/>
                <w:sz w:val="24"/>
                <w:szCs w:val="24"/>
                <w:lang w:val="en-US" w:eastAsia="zh-CN"/>
              </w:rPr>
              <w:t>、</w:t>
            </w:r>
            <w:r>
              <w:rPr>
                <w:rFonts w:hint="default" w:ascii="Times New Roman" w:hAnsi="宋体" w:eastAsia="宋体" w:cs="Times New Roman"/>
                <w:sz w:val="24"/>
                <w:szCs w:val="24"/>
                <w:lang w:val="en-US" w:eastAsia="zh-CN"/>
              </w:rPr>
              <w:t>无</w:t>
            </w:r>
            <w:r>
              <w:rPr>
                <w:rFonts w:hint="eastAsia" w:hAnsi="宋体" w:cs="Times New Roman"/>
                <w:sz w:val="24"/>
                <w:szCs w:val="24"/>
                <w:lang w:val="en-US" w:eastAsia="zh-CN"/>
              </w:rPr>
              <w:t>芯</w:t>
            </w:r>
            <w:r>
              <w:rPr>
                <w:rFonts w:hint="default" w:ascii="Times New Roman" w:hAnsi="宋体" w:eastAsia="宋体" w:cs="Times New Roman"/>
                <w:sz w:val="24"/>
                <w:szCs w:val="24"/>
                <w:lang w:val="en-US" w:eastAsia="zh-CN"/>
              </w:rPr>
              <w:t>磨床</w:t>
            </w:r>
            <w:r>
              <w:rPr>
                <w:rFonts w:hint="eastAsia" w:ascii="Times New Roman" w:hAnsi="宋体" w:eastAsia="宋体" w:cs="Times New Roman"/>
                <w:sz w:val="24"/>
                <w:szCs w:val="24"/>
                <w:lang w:val="en-US" w:eastAsia="zh-CN"/>
              </w:rPr>
              <w:t>、锯床、</w:t>
            </w:r>
            <w:r>
              <w:rPr>
                <w:rFonts w:hint="default" w:ascii="Times New Roman" w:hAnsi="宋体" w:eastAsia="宋体" w:cs="Times New Roman"/>
                <w:sz w:val="24"/>
                <w:szCs w:val="24"/>
              </w:rPr>
              <w:t>冷却塔及风机等设施，噪声源强≤</w:t>
            </w:r>
            <w:r>
              <w:rPr>
                <w:rFonts w:hint="eastAsia" w:ascii="Times New Roman" w:hAnsi="宋体" w:eastAsia="宋体" w:cs="Times New Roman"/>
                <w:sz w:val="24"/>
                <w:szCs w:val="24"/>
                <w:lang w:val="en-US" w:eastAsia="zh-CN"/>
              </w:rPr>
              <w:t>88</w:t>
            </w:r>
            <w:r>
              <w:rPr>
                <w:rFonts w:hint="default" w:ascii="Times New Roman" w:hAnsi="宋体" w:eastAsia="宋体" w:cs="Times New Roman"/>
                <w:sz w:val="24"/>
                <w:szCs w:val="24"/>
              </w:rPr>
              <w:t>dB(A)。建设单位针对噪声产生特点，对生产车间内的设备采取措施为：</w:t>
            </w:r>
            <w:r>
              <w:rPr>
                <w:rFonts w:hint="default" w:ascii="Times New Roman" w:hAnsi="宋体" w:eastAsia="宋体" w:cs="Times New Roman"/>
                <w:sz w:val="24"/>
                <w:szCs w:val="24"/>
              </w:rPr>
              <w:fldChar w:fldCharType="begin"/>
            </w:r>
            <w:r>
              <w:rPr>
                <w:rFonts w:hint="default" w:ascii="Times New Roman" w:hAnsi="宋体" w:eastAsia="宋体" w:cs="Times New Roman"/>
                <w:sz w:val="24"/>
                <w:szCs w:val="24"/>
              </w:rPr>
              <w:instrText xml:space="preserve"> = 1 \* GB3 </w:instrText>
            </w:r>
            <w:r>
              <w:rPr>
                <w:rFonts w:hint="default" w:ascii="Times New Roman" w:hAnsi="宋体" w:eastAsia="宋体" w:cs="Times New Roman"/>
                <w:sz w:val="24"/>
                <w:szCs w:val="24"/>
              </w:rPr>
              <w:fldChar w:fldCharType="separate"/>
            </w:r>
            <w:r>
              <w:rPr>
                <w:rFonts w:hint="default" w:ascii="Times New Roman" w:hAnsi="宋体" w:eastAsia="宋体" w:cs="Times New Roman"/>
                <w:sz w:val="24"/>
                <w:szCs w:val="24"/>
              </w:rPr>
              <w:t>①</w:t>
            </w:r>
            <w:r>
              <w:rPr>
                <w:rFonts w:hint="default" w:ascii="Times New Roman" w:hAnsi="宋体" w:eastAsia="宋体" w:cs="Times New Roman"/>
                <w:sz w:val="24"/>
                <w:szCs w:val="24"/>
              </w:rPr>
              <w:fldChar w:fldCharType="end"/>
            </w:r>
            <w:r>
              <w:rPr>
                <w:rFonts w:hint="default" w:ascii="Times New Roman" w:hAnsi="宋体" w:eastAsia="宋体" w:cs="Times New Roman"/>
                <w:sz w:val="24"/>
                <w:szCs w:val="24"/>
              </w:rPr>
              <w:t>设备均设置在车间内，合理布局；②车间墙壁实砌，可有效隔声；③对设备进行经常性维护，保持设备处于良好的运转状态。同时加强内部管理，合理作业，避免不必要的突发性噪声。</w:t>
            </w:r>
          </w:p>
        </w:tc>
      </w:tr>
    </w:tbl>
    <w:p w14:paraId="5FCB186F">
      <w:pPr>
        <w:adjustRightInd w:val="0"/>
        <w:snapToGrid w:val="0"/>
        <w:jc w:val="center"/>
        <w:rPr>
          <w:bCs/>
          <w:sz w:val="24"/>
          <w:szCs w:val="24"/>
        </w:rPr>
        <w:sectPr>
          <w:pgSz w:w="11907" w:h="16840"/>
          <w:pgMar w:top="1440" w:right="1077" w:bottom="1440" w:left="1077" w:header="851" w:footer="851" w:gutter="0"/>
          <w:pgBorders>
            <w:top w:val="none" w:sz="0" w:space="0"/>
            <w:left w:val="none" w:sz="0" w:space="0"/>
            <w:bottom w:val="none" w:sz="0" w:space="0"/>
            <w:right w:val="none" w:sz="0" w:space="0"/>
          </w:pgBorders>
          <w:pgNumType w:fmt="numberInDash"/>
          <w:cols w:space="720" w:num="1"/>
          <w:docGrid w:linePitch="312" w:charSpace="0"/>
        </w:sectPr>
      </w:pPr>
    </w:p>
    <w:tbl>
      <w:tblPr>
        <w:tblStyle w:val="25"/>
        <w:tblW w:w="5616"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98"/>
        <w:gridCol w:w="9189"/>
      </w:tblGrid>
      <w:tr w14:paraId="3A2626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890" w:type="dxa"/>
            <w:tcMar>
              <w:left w:w="28" w:type="dxa"/>
              <w:right w:w="28" w:type="dxa"/>
            </w:tcMar>
            <w:vAlign w:val="center"/>
          </w:tcPr>
          <w:p w14:paraId="62A40912">
            <w:pPr>
              <w:adjustRightInd w:val="0"/>
              <w:snapToGrid w:val="0"/>
              <w:jc w:val="center"/>
              <w:rPr>
                <w:bCs/>
                <w:sz w:val="24"/>
                <w:szCs w:val="24"/>
              </w:rPr>
            </w:pPr>
          </w:p>
          <w:p w14:paraId="61D3FC6B">
            <w:pPr>
              <w:adjustRightInd w:val="0"/>
              <w:snapToGrid w:val="0"/>
              <w:jc w:val="center"/>
              <w:rPr>
                <w:bCs/>
                <w:sz w:val="24"/>
                <w:szCs w:val="24"/>
              </w:rPr>
            </w:pPr>
          </w:p>
          <w:p w14:paraId="6FB24AD0">
            <w:pPr>
              <w:adjustRightInd w:val="0"/>
              <w:snapToGrid w:val="0"/>
              <w:jc w:val="center"/>
              <w:rPr>
                <w:bCs/>
                <w:sz w:val="24"/>
                <w:szCs w:val="24"/>
              </w:rPr>
            </w:pPr>
          </w:p>
          <w:p w14:paraId="560631FA">
            <w:pPr>
              <w:adjustRightInd w:val="0"/>
              <w:snapToGrid w:val="0"/>
              <w:jc w:val="center"/>
              <w:rPr>
                <w:bCs/>
                <w:sz w:val="24"/>
                <w:szCs w:val="24"/>
              </w:rPr>
            </w:pPr>
          </w:p>
          <w:p w14:paraId="79C9DCF1">
            <w:pPr>
              <w:adjustRightInd w:val="0"/>
              <w:snapToGrid w:val="0"/>
              <w:jc w:val="center"/>
              <w:rPr>
                <w:bCs/>
                <w:sz w:val="24"/>
                <w:szCs w:val="24"/>
              </w:rPr>
            </w:pPr>
          </w:p>
          <w:p w14:paraId="1B9744BA">
            <w:pPr>
              <w:adjustRightInd w:val="0"/>
              <w:snapToGrid w:val="0"/>
              <w:jc w:val="center"/>
              <w:rPr>
                <w:bCs/>
                <w:sz w:val="24"/>
                <w:szCs w:val="24"/>
              </w:rPr>
            </w:pPr>
          </w:p>
          <w:p w14:paraId="350FCC67">
            <w:pPr>
              <w:adjustRightInd w:val="0"/>
              <w:snapToGrid w:val="0"/>
              <w:jc w:val="center"/>
              <w:rPr>
                <w:bCs/>
                <w:sz w:val="24"/>
                <w:szCs w:val="24"/>
              </w:rPr>
            </w:pPr>
          </w:p>
          <w:p w14:paraId="10728B95">
            <w:pPr>
              <w:adjustRightInd w:val="0"/>
              <w:snapToGrid w:val="0"/>
              <w:jc w:val="center"/>
              <w:rPr>
                <w:bCs/>
                <w:sz w:val="24"/>
                <w:szCs w:val="24"/>
              </w:rPr>
            </w:pPr>
          </w:p>
          <w:p w14:paraId="5F68060D">
            <w:pPr>
              <w:adjustRightInd w:val="0"/>
              <w:snapToGrid w:val="0"/>
              <w:jc w:val="center"/>
              <w:rPr>
                <w:bCs/>
                <w:sz w:val="24"/>
                <w:szCs w:val="24"/>
              </w:rPr>
            </w:pPr>
          </w:p>
          <w:p w14:paraId="799349B7">
            <w:pPr>
              <w:adjustRightInd w:val="0"/>
              <w:snapToGrid w:val="0"/>
              <w:jc w:val="center"/>
              <w:rPr>
                <w:bCs/>
                <w:sz w:val="24"/>
                <w:szCs w:val="24"/>
              </w:rPr>
            </w:pPr>
          </w:p>
          <w:p w14:paraId="67252259">
            <w:pPr>
              <w:adjustRightInd w:val="0"/>
              <w:snapToGrid w:val="0"/>
              <w:jc w:val="center"/>
              <w:rPr>
                <w:bCs/>
                <w:sz w:val="24"/>
                <w:szCs w:val="24"/>
              </w:rPr>
            </w:pPr>
          </w:p>
          <w:p w14:paraId="3379DFC7">
            <w:pPr>
              <w:adjustRightInd w:val="0"/>
              <w:snapToGrid w:val="0"/>
              <w:jc w:val="center"/>
              <w:rPr>
                <w:bCs/>
                <w:sz w:val="24"/>
                <w:szCs w:val="24"/>
              </w:rPr>
            </w:pPr>
            <w:r>
              <w:rPr>
                <w:bCs/>
                <w:sz w:val="24"/>
                <w:szCs w:val="24"/>
              </w:rPr>
              <w:t>运营</w:t>
            </w:r>
          </w:p>
          <w:p w14:paraId="6D535471">
            <w:pPr>
              <w:adjustRightInd w:val="0"/>
              <w:snapToGrid w:val="0"/>
              <w:jc w:val="center"/>
              <w:rPr>
                <w:bCs/>
                <w:sz w:val="24"/>
                <w:szCs w:val="24"/>
              </w:rPr>
            </w:pPr>
            <w:r>
              <w:rPr>
                <w:bCs/>
                <w:sz w:val="24"/>
                <w:szCs w:val="24"/>
              </w:rPr>
              <w:t>期环</w:t>
            </w:r>
          </w:p>
          <w:p w14:paraId="027948B4">
            <w:pPr>
              <w:adjustRightInd w:val="0"/>
              <w:snapToGrid w:val="0"/>
              <w:jc w:val="center"/>
              <w:rPr>
                <w:bCs/>
                <w:sz w:val="24"/>
                <w:szCs w:val="24"/>
              </w:rPr>
            </w:pPr>
            <w:r>
              <w:rPr>
                <w:bCs/>
                <w:sz w:val="24"/>
                <w:szCs w:val="24"/>
              </w:rPr>
              <w:t>境影</w:t>
            </w:r>
          </w:p>
          <w:p w14:paraId="6AC313FA">
            <w:pPr>
              <w:adjustRightInd w:val="0"/>
              <w:snapToGrid w:val="0"/>
              <w:jc w:val="center"/>
              <w:rPr>
                <w:bCs/>
                <w:sz w:val="24"/>
                <w:szCs w:val="24"/>
              </w:rPr>
            </w:pPr>
            <w:r>
              <w:rPr>
                <w:bCs/>
                <w:sz w:val="24"/>
                <w:szCs w:val="24"/>
              </w:rPr>
              <w:t>响和</w:t>
            </w:r>
          </w:p>
          <w:p w14:paraId="16C6711F">
            <w:pPr>
              <w:adjustRightInd w:val="0"/>
              <w:snapToGrid w:val="0"/>
              <w:jc w:val="center"/>
              <w:rPr>
                <w:bCs/>
                <w:sz w:val="24"/>
                <w:szCs w:val="24"/>
              </w:rPr>
            </w:pPr>
            <w:r>
              <w:rPr>
                <w:bCs/>
                <w:sz w:val="24"/>
                <w:szCs w:val="24"/>
              </w:rPr>
              <w:t>保护</w:t>
            </w:r>
          </w:p>
          <w:p w14:paraId="3D05977D">
            <w:pPr>
              <w:adjustRightInd w:val="0"/>
              <w:snapToGrid w:val="0"/>
              <w:jc w:val="center"/>
              <w:rPr>
                <w:bCs/>
                <w:sz w:val="24"/>
                <w:szCs w:val="24"/>
              </w:rPr>
            </w:pPr>
            <w:r>
              <w:rPr>
                <w:bCs/>
                <w:sz w:val="24"/>
                <w:szCs w:val="24"/>
              </w:rPr>
              <w:t>措施</w:t>
            </w:r>
          </w:p>
          <w:p w14:paraId="7DEF7389">
            <w:pPr>
              <w:adjustRightInd w:val="0"/>
              <w:snapToGrid w:val="0"/>
              <w:jc w:val="center"/>
              <w:rPr>
                <w:bCs/>
                <w:sz w:val="24"/>
                <w:szCs w:val="24"/>
              </w:rPr>
            </w:pPr>
          </w:p>
          <w:p w14:paraId="1BB88598">
            <w:pPr>
              <w:adjustRightInd w:val="0"/>
              <w:snapToGrid w:val="0"/>
              <w:jc w:val="center"/>
              <w:rPr>
                <w:bCs/>
                <w:sz w:val="24"/>
                <w:szCs w:val="24"/>
              </w:rPr>
            </w:pPr>
          </w:p>
          <w:p w14:paraId="35D4261D">
            <w:pPr>
              <w:adjustRightInd w:val="0"/>
              <w:snapToGrid w:val="0"/>
              <w:jc w:val="center"/>
              <w:rPr>
                <w:bCs/>
                <w:sz w:val="24"/>
                <w:szCs w:val="24"/>
              </w:rPr>
            </w:pPr>
          </w:p>
          <w:p w14:paraId="63714A2B">
            <w:pPr>
              <w:adjustRightInd w:val="0"/>
              <w:snapToGrid w:val="0"/>
              <w:jc w:val="center"/>
              <w:rPr>
                <w:bCs/>
                <w:sz w:val="24"/>
                <w:szCs w:val="24"/>
              </w:rPr>
            </w:pPr>
          </w:p>
          <w:p w14:paraId="26E6C7D5">
            <w:pPr>
              <w:adjustRightInd w:val="0"/>
              <w:snapToGrid w:val="0"/>
              <w:jc w:val="center"/>
              <w:rPr>
                <w:bCs/>
                <w:sz w:val="24"/>
                <w:szCs w:val="24"/>
              </w:rPr>
            </w:pPr>
          </w:p>
          <w:p w14:paraId="0C05CA13">
            <w:pPr>
              <w:adjustRightInd w:val="0"/>
              <w:snapToGrid w:val="0"/>
              <w:jc w:val="center"/>
              <w:rPr>
                <w:bCs/>
                <w:sz w:val="24"/>
                <w:szCs w:val="24"/>
              </w:rPr>
            </w:pPr>
          </w:p>
          <w:p w14:paraId="52210D04">
            <w:pPr>
              <w:adjustRightInd w:val="0"/>
              <w:snapToGrid w:val="0"/>
              <w:jc w:val="center"/>
              <w:rPr>
                <w:bCs/>
                <w:sz w:val="24"/>
                <w:szCs w:val="24"/>
              </w:rPr>
            </w:pPr>
          </w:p>
          <w:p w14:paraId="18E69410">
            <w:pPr>
              <w:adjustRightInd w:val="0"/>
              <w:snapToGrid w:val="0"/>
              <w:jc w:val="center"/>
              <w:rPr>
                <w:bCs/>
                <w:sz w:val="24"/>
                <w:szCs w:val="24"/>
              </w:rPr>
            </w:pPr>
          </w:p>
          <w:p w14:paraId="7A07BE49">
            <w:pPr>
              <w:adjustRightInd w:val="0"/>
              <w:snapToGrid w:val="0"/>
              <w:jc w:val="center"/>
              <w:rPr>
                <w:bCs/>
                <w:sz w:val="24"/>
                <w:szCs w:val="24"/>
              </w:rPr>
            </w:pPr>
          </w:p>
          <w:p w14:paraId="77F55CE8">
            <w:pPr>
              <w:adjustRightInd w:val="0"/>
              <w:snapToGrid w:val="0"/>
              <w:jc w:val="both"/>
              <w:rPr>
                <w:bCs/>
                <w:sz w:val="24"/>
                <w:szCs w:val="24"/>
              </w:rPr>
            </w:pPr>
          </w:p>
          <w:p w14:paraId="58443A89">
            <w:pPr>
              <w:adjustRightInd w:val="0"/>
              <w:snapToGrid w:val="0"/>
              <w:jc w:val="center"/>
              <w:rPr>
                <w:bCs/>
                <w:sz w:val="24"/>
                <w:szCs w:val="24"/>
              </w:rPr>
            </w:pPr>
          </w:p>
          <w:p w14:paraId="37F9FC7C">
            <w:pPr>
              <w:adjustRightInd w:val="0"/>
              <w:snapToGrid w:val="0"/>
              <w:jc w:val="center"/>
              <w:rPr>
                <w:bCs/>
                <w:sz w:val="24"/>
                <w:szCs w:val="24"/>
              </w:rPr>
            </w:pPr>
          </w:p>
          <w:p w14:paraId="5EAE8B2D">
            <w:pPr>
              <w:adjustRightInd w:val="0"/>
              <w:snapToGrid w:val="0"/>
              <w:jc w:val="center"/>
              <w:rPr>
                <w:bCs/>
                <w:sz w:val="24"/>
                <w:szCs w:val="24"/>
              </w:rPr>
            </w:pPr>
          </w:p>
          <w:p w14:paraId="3EC09E5F">
            <w:pPr>
              <w:adjustRightInd w:val="0"/>
              <w:snapToGrid w:val="0"/>
              <w:jc w:val="center"/>
              <w:rPr>
                <w:bCs/>
                <w:sz w:val="24"/>
                <w:szCs w:val="24"/>
              </w:rPr>
            </w:pPr>
          </w:p>
        </w:tc>
        <w:tc>
          <w:tcPr>
            <w:tcW w:w="9109" w:type="dxa"/>
            <w:vAlign w:val="top"/>
          </w:tcPr>
          <w:p w14:paraId="047C353E">
            <w:pPr>
              <w:keepNext w:val="0"/>
              <w:keepLines w:val="0"/>
              <w:pageBreakBefore w:val="0"/>
              <w:widowControl w:val="0"/>
              <w:kinsoku/>
              <w:wordWrap/>
              <w:overflowPunct/>
              <w:topLinePunct w:val="0"/>
              <w:autoSpaceDE/>
              <w:autoSpaceDN/>
              <w:bidi w:val="0"/>
              <w:adjustRightInd/>
              <w:snapToGrid/>
              <w:spacing w:line="500" w:lineRule="exact"/>
              <w:jc w:val="both"/>
              <w:textAlignment w:val="auto"/>
              <w:rPr>
                <w:sz w:val="24"/>
                <w:szCs w:val="24"/>
              </w:rPr>
            </w:pPr>
            <w:r>
              <w:rPr>
                <w:b/>
                <w:bCs/>
                <w:sz w:val="24"/>
                <w:szCs w:val="24"/>
              </w:rPr>
              <w:t>3.2</w:t>
            </w:r>
            <w:r>
              <w:rPr>
                <w:b/>
                <w:bCs/>
                <w:spacing w:val="-3"/>
                <w:sz w:val="24"/>
                <w:szCs w:val="24"/>
              </w:rPr>
              <w:t xml:space="preserve"> </w:t>
            </w:r>
            <w:r>
              <w:rPr>
                <w:rFonts w:hAnsi="宋体"/>
                <w:b/>
                <w:bCs/>
                <w:sz w:val="24"/>
                <w:szCs w:val="24"/>
              </w:rPr>
              <w:t>噪声影响及达标分析</w:t>
            </w:r>
          </w:p>
          <w:p w14:paraId="459985CD">
            <w:pPr>
              <w:keepNext w:val="0"/>
              <w:keepLines w:val="0"/>
              <w:pageBreakBefore w:val="0"/>
              <w:widowControl w:val="0"/>
              <w:kinsoku/>
              <w:wordWrap/>
              <w:overflowPunct/>
              <w:topLinePunct w:val="0"/>
              <w:autoSpaceDE/>
              <w:autoSpaceDN/>
              <w:bidi w:val="0"/>
              <w:adjustRightInd w:val="0"/>
              <w:snapToGrid/>
              <w:spacing w:line="500" w:lineRule="exact"/>
              <w:ind w:firstLine="480" w:firstLineChars="200"/>
              <w:jc w:val="both"/>
              <w:textAlignment w:val="auto"/>
              <w:rPr>
                <w:color w:val="000000"/>
                <w:sz w:val="24"/>
                <w:szCs w:val="24"/>
              </w:rPr>
            </w:pPr>
            <w:r>
              <w:rPr>
                <w:rFonts w:hint="default" w:ascii="Times New Roman" w:hAnsi="Times New Roman" w:eastAsia="宋体" w:cs="Times New Roman"/>
                <w:sz w:val="24"/>
                <w:szCs w:val="24"/>
              </w:rPr>
              <w:t>以厂区内各主要噪声设备作为噪声源，以厂界为预测点，预测在采取相应噪声防治措施后主要噪声设备对厂界的噪声</w:t>
            </w:r>
            <w:r>
              <w:rPr>
                <w:rFonts w:hint="eastAsia" w:ascii="Times New Roman" w:hAnsi="Times New Roman" w:eastAsia="宋体" w:cs="Times New Roman"/>
                <w:sz w:val="24"/>
                <w:szCs w:val="24"/>
                <w:lang w:val="en-US" w:eastAsia="zh-CN"/>
              </w:rPr>
              <w:t>贡献</w:t>
            </w:r>
            <w:r>
              <w:rPr>
                <w:rFonts w:hint="default" w:ascii="Times New Roman" w:hAnsi="Times New Roman" w:eastAsia="宋体" w:cs="Times New Roman"/>
                <w:sz w:val="24"/>
                <w:szCs w:val="24"/>
              </w:rPr>
              <w:t>值。根据《环境影响评价技术导则——声环境》（HJ2.4-2021）中的要求：在进行边界噪声评价时，</w:t>
            </w:r>
            <w:r>
              <w:rPr>
                <w:rFonts w:hint="default" w:ascii="Times New Roman" w:hAnsi="Times New Roman" w:eastAsia="宋体" w:cs="Times New Roman"/>
                <w:spacing w:val="-5"/>
                <w:sz w:val="24"/>
                <w:szCs w:val="24"/>
              </w:rPr>
              <w:t>预测和评价建设项目在施工期和运营期厂界</w:t>
            </w:r>
            <w:r>
              <w:rPr>
                <w:rFonts w:hint="default" w:ascii="Times New Roman" w:hAnsi="Times New Roman" w:eastAsia="宋体" w:cs="Times New Roman"/>
                <w:sz w:val="24"/>
                <w:szCs w:val="24"/>
              </w:rPr>
              <w:t>（</w:t>
            </w:r>
            <w:r>
              <w:rPr>
                <w:rFonts w:hint="default" w:ascii="Times New Roman" w:hAnsi="Times New Roman" w:eastAsia="宋体" w:cs="Times New Roman"/>
                <w:spacing w:val="-8"/>
                <w:sz w:val="24"/>
                <w:szCs w:val="24"/>
              </w:rPr>
              <w:t>场界、边界</w:t>
            </w:r>
            <w:r>
              <w:rPr>
                <w:rFonts w:hint="default" w:ascii="Times New Roman" w:hAnsi="Times New Roman" w:eastAsia="宋体" w:cs="Times New Roman"/>
                <w:spacing w:val="-27"/>
                <w:sz w:val="24"/>
                <w:szCs w:val="24"/>
              </w:rPr>
              <w:t>）</w:t>
            </w:r>
            <w:r>
              <w:rPr>
                <w:rFonts w:hint="default" w:ascii="Times New Roman" w:hAnsi="Times New Roman" w:eastAsia="宋体" w:cs="Times New Roman"/>
                <w:spacing w:val="-6"/>
                <w:sz w:val="24"/>
                <w:szCs w:val="24"/>
              </w:rPr>
              <w:t>噪声贡献值，评价其超标和达标情况</w:t>
            </w:r>
            <w:r>
              <w:rPr>
                <w:rFonts w:hint="eastAsia" w:cs="Times New Roman"/>
                <w:spacing w:val="-6"/>
                <w:sz w:val="24"/>
                <w:szCs w:val="24"/>
                <w:lang w:eastAsia="zh-CN"/>
              </w:rPr>
              <w:t>，</w:t>
            </w:r>
            <w:r>
              <w:rPr>
                <w:rFonts w:ascii="Times New Roman" w:hAnsi="宋体" w:eastAsia="宋体" w:cs="Times New Roman"/>
                <w:color w:val="000000"/>
                <w:sz w:val="24"/>
                <w:szCs w:val="24"/>
              </w:rPr>
              <w:t>故以</w:t>
            </w:r>
            <w:r>
              <w:rPr>
                <w:rFonts w:hint="eastAsia" w:hAnsi="宋体" w:cs="Times New Roman"/>
                <w:color w:val="000000"/>
                <w:sz w:val="24"/>
                <w:szCs w:val="24"/>
                <w:lang w:val="en-US" w:eastAsia="zh-CN"/>
              </w:rPr>
              <w:t>评价项目厂区内设备</w:t>
            </w:r>
            <w:r>
              <w:rPr>
                <w:rFonts w:ascii="Times New Roman" w:hAnsi="宋体" w:eastAsia="宋体" w:cs="Times New Roman"/>
                <w:color w:val="000000"/>
                <w:sz w:val="24"/>
                <w:szCs w:val="24"/>
              </w:rPr>
              <w:t>噪声</w:t>
            </w:r>
            <w:r>
              <w:rPr>
                <w:rFonts w:hint="eastAsia" w:ascii="Times New Roman" w:hAnsi="宋体" w:eastAsia="宋体" w:cs="Times New Roman"/>
                <w:color w:val="000000"/>
                <w:sz w:val="24"/>
                <w:szCs w:val="24"/>
                <w:lang w:val="en-US" w:eastAsia="zh-CN"/>
              </w:rPr>
              <w:t>贡献值</w:t>
            </w:r>
            <w:r>
              <w:rPr>
                <w:rFonts w:ascii="Times New Roman" w:hAnsi="宋体" w:eastAsia="宋体" w:cs="Times New Roman"/>
                <w:color w:val="000000"/>
                <w:sz w:val="24"/>
                <w:szCs w:val="24"/>
              </w:rPr>
              <w:t>作为评价量</w:t>
            </w:r>
            <w:r>
              <w:rPr>
                <w:rFonts w:hint="default" w:ascii="Times New Roman" w:hAnsi="Times New Roman" w:eastAsia="宋体" w:cs="Times New Roman"/>
                <w:bCs/>
                <w:sz w:val="24"/>
                <w:szCs w:val="24"/>
              </w:rPr>
              <w:t>。</w:t>
            </w:r>
            <w:r>
              <w:rPr>
                <w:rFonts w:hAnsi="宋体"/>
                <w:color w:val="000000"/>
                <w:kern w:val="24"/>
                <w:sz w:val="24"/>
                <w:szCs w:val="24"/>
              </w:rPr>
              <w:t>经厂区建筑物的隔</w:t>
            </w:r>
            <w:r>
              <w:rPr>
                <w:rFonts w:hAnsi="宋体"/>
                <w:color w:val="000000"/>
                <w:sz w:val="24"/>
                <w:szCs w:val="24"/>
              </w:rPr>
              <w:t>声、距离的衰减后，厂界四周昼</w:t>
            </w:r>
            <w:r>
              <w:rPr>
                <w:rFonts w:hint="eastAsia" w:hAnsi="宋体"/>
                <w:color w:val="000000"/>
                <w:sz w:val="24"/>
                <w:szCs w:val="24"/>
                <w:lang w:eastAsia="zh-CN"/>
              </w:rPr>
              <w:t>、</w:t>
            </w:r>
            <w:r>
              <w:rPr>
                <w:rFonts w:hint="eastAsia" w:hAnsi="宋体"/>
                <w:color w:val="000000"/>
                <w:sz w:val="24"/>
                <w:szCs w:val="24"/>
                <w:lang w:val="en-US" w:eastAsia="zh-CN"/>
              </w:rPr>
              <w:t>夜</w:t>
            </w:r>
            <w:r>
              <w:rPr>
                <w:rFonts w:hAnsi="宋体"/>
                <w:color w:val="000000"/>
                <w:sz w:val="24"/>
                <w:szCs w:val="24"/>
              </w:rPr>
              <w:t>间噪声符合</w:t>
            </w:r>
            <w:r>
              <w:rPr>
                <w:rFonts w:hAnsi="宋体"/>
                <w:color w:val="000000"/>
                <w:kern w:val="24"/>
                <w:sz w:val="24"/>
                <w:szCs w:val="24"/>
              </w:rPr>
              <w:t>《工业企业厂界环境噪声排放标准》</w:t>
            </w:r>
            <w:r>
              <w:rPr>
                <w:color w:val="000000"/>
                <w:kern w:val="24"/>
                <w:sz w:val="24"/>
                <w:szCs w:val="24"/>
              </w:rPr>
              <w:t>(GB12348-2008)</w:t>
            </w:r>
            <w:r>
              <w:rPr>
                <w:rFonts w:hAnsi="宋体"/>
                <w:color w:val="000000"/>
                <w:sz w:val="24"/>
                <w:szCs w:val="24"/>
              </w:rPr>
              <w:t>中</w:t>
            </w:r>
            <w:r>
              <w:rPr>
                <w:rFonts w:hint="eastAsia"/>
                <w:color w:val="000000"/>
                <w:sz w:val="24"/>
                <w:szCs w:val="24"/>
                <w:lang w:val="en-US" w:eastAsia="zh-CN"/>
              </w:rPr>
              <w:t>2</w:t>
            </w:r>
            <w:r>
              <w:rPr>
                <w:rFonts w:hAnsi="宋体"/>
                <w:color w:val="000000"/>
                <w:sz w:val="24"/>
                <w:szCs w:val="24"/>
              </w:rPr>
              <w:t>类标准，对周围声环境影响较小。</w:t>
            </w:r>
          </w:p>
          <w:p w14:paraId="2E0E829E">
            <w:pPr>
              <w:keepNext w:val="0"/>
              <w:keepLines w:val="0"/>
              <w:pageBreakBefore w:val="0"/>
              <w:widowControl w:val="0"/>
              <w:kinsoku/>
              <w:wordWrap/>
              <w:overflowPunct/>
              <w:topLinePunct w:val="0"/>
              <w:autoSpaceDE/>
              <w:autoSpaceDN/>
              <w:bidi w:val="0"/>
              <w:snapToGrid/>
              <w:spacing w:line="500" w:lineRule="exact"/>
              <w:jc w:val="center"/>
              <w:textAlignment w:val="auto"/>
              <w:rPr>
                <w:b/>
                <w:bCs/>
                <w:color w:val="000000"/>
                <w:sz w:val="24"/>
                <w:szCs w:val="24"/>
              </w:rPr>
            </w:pPr>
            <w:r>
              <w:rPr>
                <w:rFonts w:hint="eastAsia"/>
                <w:b/>
                <w:bCs/>
                <w:color w:val="000000"/>
                <w:sz w:val="24"/>
                <w:szCs w:val="24"/>
              </w:rPr>
              <w:t>表</w:t>
            </w:r>
            <w:r>
              <w:rPr>
                <w:b/>
                <w:bCs/>
                <w:color w:val="000000"/>
                <w:sz w:val="24"/>
                <w:szCs w:val="24"/>
              </w:rPr>
              <w:t xml:space="preserve"> 4-1</w:t>
            </w:r>
            <w:r>
              <w:rPr>
                <w:rFonts w:hint="eastAsia"/>
                <w:b/>
                <w:bCs/>
                <w:color w:val="000000"/>
                <w:sz w:val="24"/>
                <w:szCs w:val="24"/>
                <w:lang w:val="en-US" w:eastAsia="zh-CN"/>
              </w:rPr>
              <w:t xml:space="preserve">4    </w:t>
            </w:r>
            <w:r>
              <w:rPr>
                <w:rFonts w:hint="eastAsia"/>
                <w:b/>
                <w:bCs/>
                <w:color w:val="000000"/>
                <w:sz w:val="24"/>
                <w:szCs w:val="24"/>
              </w:rPr>
              <w:t>工业企业噪声防治措施及投资表</w:t>
            </w:r>
          </w:p>
          <w:tbl>
            <w:tblPr>
              <w:tblStyle w:val="126"/>
              <w:tblW w:w="5000"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2424"/>
              <w:gridCol w:w="1749"/>
              <w:gridCol w:w="3128"/>
              <w:gridCol w:w="1671"/>
            </w:tblGrid>
            <w:tr w14:paraId="264B3DC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2" w:hRule="atLeast"/>
                <w:jc w:val="center"/>
              </w:trPr>
              <w:tc>
                <w:tcPr>
                  <w:tcW w:w="2352" w:type="dxa"/>
                  <w:tcBorders>
                    <w:top w:val="single" w:color="000000" w:sz="12" w:space="0"/>
                    <w:left w:val="nil"/>
                    <w:bottom w:val="single" w:color="000000" w:sz="6" w:space="0"/>
                    <w:right w:val="single" w:color="000000" w:sz="6" w:space="0"/>
                  </w:tcBorders>
                  <w:vAlign w:val="center"/>
                </w:tcPr>
                <w:p w14:paraId="10109C85">
                  <w:pPr>
                    <w:pStyle w:val="75"/>
                    <w:spacing w:line="280" w:lineRule="exact"/>
                    <w:jc w:val="center"/>
                    <w:rPr>
                      <w:rFonts w:ascii="Times New Roman" w:hAnsi="宋体" w:eastAsia="宋体" w:cs="Times New Roman"/>
                      <w:sz w:val="21"/>
                      <w:szCs w:val="21"/>
                      <w:lang w:eastAsia="zh-CN"/>
                    </w:rPr>
                  </w:pPr>
                  <w:r>
                    <w:rPr>
                      <w:rFonts w:ascii="Times New Roman" w:hAnsi="宋体" w:eastAsia="宋体" w:cs="Times New Roman"/>
                      <w:sz w:val="21"/>
                      <w:szCs w:val="21"/>
                      <w:lang w:eastAsia="zh-CN"/>
                    </w:rPr>
                    <w:t>噪声防治措施名称</w:t>
                  </w:r>
                </w:p>
                <w:p w14:paraId="70CA0493">
                  <w:pPr>
                    <w:pStyle w:val="75"/>
                    <w:spacing w:line="280" w:lineRule="exact"/>
                    <w:jc w:val="center"/>
                    <w:rPr>
                      <w:rFonts w:ascii="Times New Roman" w:hAnsi="Times New Roman" w:eastAsia="宋体" w:cs="Times New Roman"/>
                      <w:sz w:val="21"/>
                      <w:szCs w:val="21"/>
                      <w:lang w:val="zh-CN" w:eastAsia="zh-CN" w:bidi="zh-CN"/>
                    </w:rPr>
                  </w:pPr>
                  <w:r>
                    <w:rPr>
                      <w:rFonts w:ascii="Times New Roman" w:hAnsi="宋体" w:eastAsia="宋体" w:cs="Times New Roman"/>
                      <w:sz w:val="21"/>
                      <w:szCs w:val="21"/>
                      <w:lang w:eastAsia="zh-CN"/>
                    </w:rPr>
                    <w:t>（类型）</w:t>
                  </w:r>
                </w:p>
              </w:tc>
              <w:tc>
                <w:tcPr>
                  <w:tcW w:w="1697" w:type="dxa"/>
                  <w:tcBorders>
                    <w:top w:val="single" w:color="000000" w:sz="12" w:space="0"/>
                    <w:left w:val="single" w:color="000000" w:sz="6" w:space="0"/>
                    <w:bottom w:val="single" w:color="000000" w:sz="6" w:space="0"/>
                    <w:right w:val="single" w:color="000000" w:sz="6" w:space="0"/>
                  </w:tcBorders>
                  <w:vAlign w:val="center"/>
                </w:tcPr>
                <w:p w14:paraId="4A557F18">
                  <w:pPr>
                    <w:pStyle w:val="75"/>
                    <w:spacing w:line="280" w:lineRule="exact"/>
                    <w:jc w:val="center"/>
                    <w:rPr>
                      <w:rFonts w:ascii="Times New Roman" w:hAnsi="Times New Roman" w:eastAsia="宋体" w:cs="Times New Roman"/>
                      <w:sz w:val="21"/>
                      <w:szCs w:val="21"/>
                      <w:lang w:val="zh-CN" w:eastAsia="en-US" w:bidi="zh-CN"/>
                    </w:rPr>
                  </w:pPr>
                  <w:r>
                    <w:rPr>
                      <w:rFonts w:ascii="Times New Roman" w:hAnsi="宋体" w:eastAsia="宋体" w:cs="Times New Roman"/>
                      <w:sz w:val="21"/>
                      <w:szCs w:val="21"/>
                      <w:lang w:eastAsia="en-US"/>
                    </w:rPr>
                    <w:t>噪声防治措施规模</w:t>
                  </w:r>
                </w:p>
              </w:tc>
              <w:tc>
                <w:tcPr>
                  <w:tcW w:w="3035" w:type="dxa"/>
                  <w:tcBorders>
                    <w:top w:val="single" w:color="000000" w:sz="12" w:space="0"/>
                    <w:left w:val="single" w:color="000000" w:sz="6" w:space="0"/>
                    <w:bottom w:val="single" w:color="000000" w:sz="6" w:space="0"/>
                    <w:right w:val="single" w:color="000000" w:sz="6" w:space="0"/>
                  </w:tcBorders>
                  <w:vAlign w:val="center"/>
                </w:tcPr>
                <w:p w14:paraId="18949D5E">
                  <w:pPr>
                    <w:pStyle w:val="75"/>
                    <w:spacing w:line="280" w:lineRule="exact"/>
                    <w:jc w:val="center"/>
                    <w:rPr>
                      <w:rFonts w:ascii="Times New Roman" w:hAnsi="Times New Roman" w:eastAsia="宋体" w:cs="Times New Roman"/>
                      <w:sz w:val="21"/>
                      <w:szCs w:val="21"/>
                      <w:lang w:val="zh-CN" w:eastAsia="en-US" w:bidi="zh-CN"/>
                    </w:rPr>
                  </w:pPr>
                  <w:r>
                    <w:rPr>
                      <w:rFonts w:ascii="Times New Roman" w:hAnsi="宋体" w:eastAsia="宋体" w:cs="Times New Roman"/>
                      <w:sz w:val="21"/>
                      <w:szCs w:val="21"/>
                      <w:lang w:eastAsia="en-US"/>
                    </w:rPr>
                    <w:t>噪声防治措施效果</w:t>
                  </w:r>
                </w:p>
              </w:tc>
              <w:tc>
                <w:tcPr>
                  <w:tcW w:w="1621" w:type="dxa"/>
                  <w:tcBorders>
                    <w:top w:val="single" w:color="000000" w:sz="12" w:space="0"/>
                    <w:left w:val="single" w:color="000000" w:sz="6" w:space="0"/>
                    <w:bottom w:val="single" w:color="000000" w:sz="6" w:space="0"/>
                    <w:right w:val="nil"/>
                  </w:tcBorders>
                  <w:vAlign w:val="center"/>
                </w:tcPr>
                <w:p w14:paraId="43F0A21F">
                  <w:pPr>
                    <w:pStyle w:val="75"/>
                    <w:spacing w:line="280" w:lineRule="exact"/>
                    <w:jc w:val="center"/>
                    <w:rPr>
                      <w:rFonts w:ascii="Times New Roman" w:hAnsi="Times New Roman" w:eastAsia="宋体" w:cs="Times New Roman"/>
                      <w:sz w:val="21"/>
                      <w:szCs w:val="21"/>
                      <w:lang w:val="zh-CN" w:eastAsia="zh-CN" w:bidi="zh-CN"/>
                    </w:rPr>
                  </w:pPr>
                  <w:r>
                    <w:rPr>
                      <w:rFonts w:ascii="Times New Roman" w:hAnsi="宋体" w:eastAsia="宋体" w:cs="Times New Roman"/>
                      <w:sz w:val="21"/>
                      <w:szCs w:val="21"/>
                      <w:lang w:eastAsia="zh-CN"/>
                    </w:rPr>
                    <w:t>噪声防治措施投资</w:t>
                  </w:r>
                  <w:r>
                    <w:rPr>
                      <w:rFonts w:ascii="Times New Roman" w:hAnsi="Times New Roman" w:eastAsia="宋体" w:cs="Times New Roman"/>
                      <w:sz w:val="21"/>
                      <w:szCs w:val="21"/>
                      <w:lang w:eastAsia="zh-CN"/>
                    </w:rPr>
                    <w:t>/</w:t>
                  </w:r>
                  <w:r>
                    <w:rPr>
                      <w:rFonts w:ascii="Times New Roman" w:hAnsi="宋体" w:eastAsia="宋体" w:cs="Times New Roman"/>
                      <w:sz w:val="21"/>
                      <w:szCs w:val="21"/>
                      <w:lang w:eastAsia="zh-CN"/>
                    </w:rPr>
                    <w:t>万元</w:t>
                  </w:r>
                </w:p>
              </w:tc>
            </w:tr>
            <w:tr w14:paraId="2E79A7D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6" w:hRule="atLeast"/>
                <w:jc w:val="center"/>
              </w:trPr>
              <w:tc>
                <w:tcPr>
                  <w:tcW w:w="2352" w:type="dxa"/>
                  <w:tcBorders>
                    <w:top w:val="single" w:color="000000" w:sz="6" w:space="0"/>
                    <w:left w:val="nil"/>
                    <w:bottom w:val="single" w:color="000000" w:sz="6" w:space="0"/>
                    <w:right w:val="single" w:color="000000" w:sz="6" w:space="0"/>
                  </w:tcBorders>
                  <w:vAlign w:val="center"/>
                </w:tcPr>
                <w:p w14:paraId="2184A989">
                  <w:pPr>
                    <w:pStyle w:val="75"/>
                    <w:spacing w:line="280" w:lineRule="exact"/>
                    <w:jc w:val="center"/>
                    <w:rPr>
                      <w:rFonts w:ascii="Times New Roman" w:hAnsi="Times New Roman" w:eastAsia="宋体" w:cs="Times New Roman"/>
                      <w:sz w:val="21"/>
                      <w:szCs w:val="21"/>
                      <w:lang w:val="zh-CN" w:eastAsia="zh-CN" w:bidi="zh-CN"/>
                    </w:rPr>
                  </w:pPr>
                  <w:r>
                    <w:rPr>
                      <w:rFonts w:ascii="Times New Roman" w:hAnsi="宋体" w:eastAsia="宋体" w:cs="Times New Roman"/>
                      <w:sz w:val="21"/>
                      <w:szCs w:val="21"/>
                      <w:lang w:eastAsia="zh-CN"/>
                    </w:rPr>
                    <w:t>设备均设置在车间内，厂房隔声</w:t>
                  </w:r>
                </w:p>
              </w:tc>
              <w:tc>
                <w:tcPr>
                  <w:tcW w:w="1697" w:type="dxa"/>
                  <w:tcBorders>
                    <w:top w:val="single" w:color="000000" w:sz="6" w:space="0"/>
                    <w:left w:val="single" w:color="000000" w:sz="6" w:space="0"/>
                    <w:bottom w:val="single" w:color="000000" w:sz="6" w:space="0"/>
                    <w:right w:val="single" w:color="000000" w:sz="6" w:space="0"/>
                  </w:tcBorders>
                  <w:vAlign w:val="center"/>
                </w:tcPr>
                <w:p w14:paraId="6D1F056B">
                  <w:pPr>
                    <w:pStyle w:val="75"/>
                    <w:spacing w:line="280" w:lineRule="exact"/>
                    <w:jc w:val="center"/>
                    <w:rPr>
                      <w:rFonts w:ascii="Times New Roman" w:hAnsi="Times New Roman" w:eastAsia="宋体" w:cs="Times New Roman"/>
                      <w:sz w:val="21"/>
                      <w:szCs w:val="21"/>
                      <w:lang w:val="zh-CN" w:eastAsia="zh-CN" w:bidi="zh-CN"/>
                    </w:rPr>
                  </w:pPr>
                  <w:r>
                    <w:rPr>
                      <w:rFonts w:ascii="Times New Roman" w:hAnsi="宋体" w:eastAsia="宋体" w:cs="Times New Roman"/>
                      <w:sz w:val="21"/>
                      <w:szCs w:val="21"/>
                      <w:lang w:val="zh-CN" w:eastAsia="zh-CN" w:bidi="zh-CN"/>
                    </w:rPr>
                    <w:t>实体墙厂房</w:t>
                  </w:r>
                </w:p>
              </w:tc>
              <w:tc>
                <w:tcPr>
                  <w:tcW w:w="3035" w:type="dxa"/>
                  <w:vMerge w:val="restart"/>
                  <w:tcBorders>
                    <w:top w:val="single" w:color="000000" w:sz="6" w:space="0"/>
                    <w:left w:val="single" w:color="000000" w:sz="6" w:space="0"/>
                    <w:bottom w:val="single" w:color="000000" w:sz="12" w:space="0"/>
                    <w:right w:val="single" w:color="000000" w:sz="6" w:space="0"/>
                  </w:tcBorders>
                  <w:vAlign w:val="center"/>
                </w:tcPr>
                <w:p w14:paraId="1AFBE792">
                  <w:pPr>
                    <w:pStyle w:val="75"/>
                    <w:spacing w:line="280" w:lineRule="exact"/>
                    <w:jc w:val="center"/>
                    <w:rPr>
                      <w:rFonts w:ascii="Times New Roman" w:hAnsi="Times New Roman" w:eastAsia="宋体" w:cs="Times New Roman"/>
                      <w:sz w:val="21"/>
                      <w:szCs w:val="21"/>
                      <w:lang w:val="zh-CN" w:eastAsia="zh-CN" w:bidi="zh-CN"/>
                    </w:rPr>
                  </w:pPr>
                  <w:r>
                    <w:rPr>
                      <w:rFonts w:ascii="Times New Roman" w:hAnsi="宋体" w:eastAsia="宋体" w:cs="Times New Roman"/>
                      <w:sz w:val="21"/>
                      <w:szCs w:val="21"/>
                      <w:lang w:val="zh-CN" w:eastAsia="zh-CN" w:bidi="zh-CN"/>
                    </w:rPr>
                    <w:t>降噪量可控制在</w:t>
                  </w:r>
                  <w:r>
                    <w:rPr>
                      <w:rFonts w:ascii="Times New Roman" w:hAnsi="Times New Roman" w:eastAsia="宋体" w:cs="Times New Roman"/>
                      <w:sz w:val="21"/>
                      <w:szCs w:val="21"/>
                      <w:lang w:val="zh-CN" w:eastAsia="zh-CN" w:bidi="zh-CN"/>
                    </w:rPr>
                    <w:t>25~40dB(A)</w:t>
                  </w:r>
                  <w:r>
                    <w:rPr>
                      <w:rFonts w:ascii="Times New Roman" w:hAnsi="宋体" w:eastAsia="宋体" w:cs="Times New Roman"/>
                      <w:sz w:val="21"/>
                      <w:szCs w:val="21"/>
                      <w:lang w:val="zh-CN" w:eastAsia="zh-CN" w:bidi="zh-CN"/>
                    </w:rPr>
                    <w:t>厂界四周环境噪声满足《工业企业厂界环境噪声排放标准》</w:t>
                  </w:r>
                  <w:r>
                    <w:rPr>
                      <w:rFonts w:ascii="Times New Roman" w:hAnsi="Times New Roman" w:eastAsia="宋体" w:cs="Times New Roman"/>
                      <w:sz w:val="21"/>
                      <w:szCs w:val="21"/>
                      <w:lang w:val="zh-CN" w:eastAsia="zh-CN" w:bidi="zh-CN"/>
                    </w:rPr>
                    <w:t>(GB12348-2008)</w:t>
                  </w:r>
                  <w:r>
                    <w:rPr>
                      <w:rFonts w:ascii="Times New Roman" w:hAnsi="宋体" w:eastAsia="宋体" w:cs="Times New Roman"/>
                      <w:sz w:val="21"/>
                      <w:szCs w:val="21"/>
                      <w:lang w:val="zh-CN" w:eastAsia="zh-CN" w:bidi="zh-CN"/>
                    </w:rPr>
                    <w:t>中</w:t>
                  </w:r>
                  <w:r>
                    <w:rPr>
                      <w:rFonts w:hint="eastAsia" w:eastAsia="宋体" w:cs="Times New Roman"/>
                      <w:sz w:val="21"/>
                      <w:szCs w:val="21"/>
                      <w:lang w:val="en-US" w:eastAsia="zh-CN" w:bidi="zh-CN"/>
                    </w:rPr>
                    <w:t>2</w:t>
                  </w:r>
                  <w:r>
                    <w:rPr>
                      <w:rFonts w:ascii="Times New Roman" w:hAnsi="宋体" w:eastAsia="宋体" w:cs="Times New Roman"/>
                      <w:sz w:val="21"/>
                      <w:szCs w:val="21"/>
                      <w:lang w:val="zh-CN" w:eastAsia="zh-CN" w:bidi="zh-CN"/>
                    </w:rPr>
                    <w:t>类标准</w:t>
                  </w:r>
                </w:p>
              </w:tc>
              <w:tc>
                <w:tcPr>
                  <w:tcW w:w="1621" w:type="dxa"/>
                  <w:vMerge w:val="restart"/>
                  <w:tcBorders>
                    <w:top w:val="single" w:color="000000" w:sz="6" w:space="0"/>
                    <w:left w:val="single" w:color="000000" w:sz="6" w:space="0"/>
                    <w:bottom w:val="single" w:color="000000" w:sz="12" w:space="0"/>
                    <w:right w:val="nil"/>
                  </w:tcBorders>
                  <w:vAlign w:val="center"/>
                </w:tcPr>
                <w:p w14:paraId="59630644">
                  <w:pPr>
                    <w:pStyle w:val="75"/>
                    <w:spacing w:line="280" w:lineRule="exact"/>
                    <w:jc w:val="center"/>
                    <w:rPr>
                      <w:rFonts w:ascii="Times New Roman" w:hAnsi="Times New Roman" w:eastAsia="宋体" w:cs="Times New Roman"/>
                      <w:sz w:val="21"/>
                      <w:szCs w:val="21"/>
                      <w:lang w:val="zh-CN" w:eastAsia="zh-CN" w:bidi="zh-CN"/>
                    </w:rPr>
                  </w:pPr>
                  <w:r>
                    <w:rPr>
                      <w:rFonts w:hint="eastAsia" w:eastAsia="宋体" w:cs="Times New Roman"/>
                      <w:sz w:val="21"/>
                      <w:szCs w:val="21"/>
                      <w:lang w:val="en-US" w:eastAsia="zh-CN" w:bidi="zh-CN"/>
                    </w:rPr>
                    <w:t>3</w:t>
                  </w:r>
                </w:p>
              </w:tc>
            </w:tr>
            <w:tr w14:paraId="35F3D6D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6" w:hRule="atLeast"/>
                <w:jc w:val="center"/>
              </w:trPr>
              <w:tc>
                <w:tcPr>
                  <w:tcW w:w="2352" w:type="dxa"/>
                  <w:tcBorders>
                    <w:top w:val="single" w:color="000000" w:sz="6" w:space="0"/>
                    <w:left w:val="nil"/>
                    <w:bottom w:val="single" w:color="000000" w:sz="12" w:space="0"/>
                    <w:right w:val="single" w:color="000000" w:sz="6" w:space="0"/>
                  </w:tcBorders>
                  <w:vAlign w:val="center"/>
                </w:tcPr>
                <w:p w14:paraId="187429E3">
                  <w:pPr>
                    <w:pStyle w:val="75"/>
                    <w:spacing w:line="280" w:lineRule="exact"/>
                    <w:jc w:val="center"/>
                    <w:rPr>
                      <w:rFonts w:ascii="Times New Roman" w:hAnsi="Times New Roman" w:eastAsia="宋体" w:cs="Times New Roman"/>
                      <w:sz w:val="21"/>
                      <w:szCs w:val="21"/>
                      <w:lang w:eastAsia="zh-CN"/>
                    </w:rPr>
                  </w:pPr>
                  <w:r>
                    <w:rPr>
                      <w:rFonts w:ascii="Times New Roman" w:hAnsi="宋体" w:eastAsia="宋体" w:cs="Times New Roman"/>
                      <w:sz w:val="21"/>
                      <w:szCs w:val="21"/>
                      <w:lang w:val="zh-CN" w:eastAsia="zh-CN" w:bidi="zh-CN"/>
                    </w:rPr>
                    <w:t>加强机械维修，消除机器摩擦</w:t>
                  </w:r>
                </w:p>
              </w:tc>
              <w:tc>
                <w:tcPr>
                  <w:tcW w:w="1697" w:type="dxa"/>
                  <w:tcBorders>
                    <w:top w:val="single" w:color="000000" w:sz="6" w:space="0"/>
                    <w:left w:val="single" w:color="000000" w:sz="6" w:space="0"/>
                    <w:bottom w:val="single" w:color="000000" w:sz="12" w:space="0"/>
                    <w:right w:val="single" w:color="000000" w:sz="6" w:space="0"/>
                  </w:tcBorders>
                  <w:vAlign w:val="center"/>
                </w:tcPr>
                <w:p w14:paraId="3DC69916">
                  <w:pPr>
                    <w:pStyle w:val="75"/>
                    <w:spacing w:line="280" w:lineRule="exact"/>
                    <w:jc w:val="center"/>
                    <w:rPr>
                      <w:rFonts w:ascii="Times New Roman" w:hAnsi="Times New Roman" w:eastAsia="宋体" w:cs="Times New Roman"/>
                      <w:sz w:val="21"/>
                      <w:szCs w:val="21"/>
                      <w:lang w:val="zh-CN" w:eastAsia="zh-CN" w:bidi="zh-CN"/>
                    </w:rPr>
                  </w:pPr>
                  <w:r>
                    <w:rPr>
                      <w:rFonts w:ascii="Times New Roman" w:hAnsi="Times New Roman" w:eastAsia="宋体" w:cs="Times New Roman"/>
                      <w:sz w:val="21"/>
                      <w:szCs w:val="21"/>
                      <w:lang w:val="zh-CN" w:eastAsia="zh-CN" w:bidi="zh-CN"/>
                    </w:rPr>
                    <w:t>/</w:t>
                  </w:r>
                </w:p>
              </w:tc>
              <w:tc>
                <w:tcPr>
                  <w:tcW w:w="3035" w:type="dxa"/>
                  <w:vMerge w:val="continue"/>
                  <w:tcBorders>
                    <w:top w:val="single" w:color="000000" w:sz="6" w:space="0"/>
                    <w:left w:val="single" w:color="000000" w:sz="6" w:space="0"/>
                    <w:bottom w:val="single" w:color="000000" w:sz="12" w:space="0"/>
                    <w:right w:val="single" w:color="000000" w:sz="6" w:space="0"/>
                  </w:tcBorders>
                  <w:vAlign w:val="center"/>
                </w:tcPr>
                <w:p w14:paraId="641AA0F2">
                  <w:pPr>
                    <w:widowControl/>
                    <w:jc w:val="left"/>
                    <w:rPr>
                      <w:rFonts w:ascii="Times New Roman" w:hAnsi="Times New Roman" w:eastAsia="宋体" w:cs="Times New Roman"/>
                      <w:kern w:val="0"/>
                      <w:sz w:val="21"/>
                      <w:szCs w:val="21"/>
                      <w:lang w:val="zh-CN" w:eastAsia="zh-CN" w:bidi="zh-CN"/>
                    </w:rPr>
                  </w:pPr>
                </w:p>
              </w:tc>
              <w:tc>
                <w:tcPr>
                  <w:tcW w:w="1621" w:type="dxa"/>
                  <w:vMerge w:val="continue"/>
                  <w:tcBorders>
                    <w:top w:val="single" w:color="000000" w:sz="6" w:space="0"/>
                    <w:left w:val="single" w:color="000000" w:sz="6" w:space="0"/>
                    <w:bottom w:val="single" w:color="000000" w:sz="12" w:space="0"/>
                    <w:right w:val="nil"/>
                  </w:tcBorders>
                  <w:vAlign w:val="center"/>
                </w:tcPr>
                <w:p w14:paraId="6A686856">
                  <w:pPr>
                    <w:widowControl/>
                    <w:jc w:val="left"/>
                    <w:rPr>
                      <w:rFonts w:ascii="Times New Roman" w:hAnsi="Times New Roman" w:eastAsia="宋体" w:cs="Times New Roman"/>
                      <w:kern w:val="0"/>
                      <w:sz w:val="21"/>
                      <w:szCs w:val="21"/>
                      <w:lang w:val="zh-CN" w:eastAsia="zh-CN" w:bidi="zh-CN"/>
                    </w:rPr>
                  </w:pPr>
                </w:p>
              </w:tc>
            </w:tr>
          </w:tbl>
          <w:p w14:paraId="4ED9F42A">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b/>
                <w:bCs/>
                <w:sz w:val="24"/>
                <w:szCs w:val="24"/>
              </w:rPr>
              <w:t>3.3</w:t>
            </w:r>
            <w:r>
              <w:rPr>
                <w:rFonts w:hint="default" w:ascii="Times New Roman" w:hAnsi="Times New Roman" w:eastAsia="宋体" w:cs="Times New Roman"/>
                <w:sz w:val="24"/>
                <w:szCs w:val="24"/>
              </w:rPr>
              <w:t xml:space="preserve"> </w:t>
            </w:r>
            <w:r>
              <w:rPr>
                <w:rFonts w:hint="default" w:ascii="Times New Roman" w:hAnsi="Times New Roman" w:eastAsia="宋体" w:cs="Times New Roman"/>
                <w:b/>
                <w:bCs/>
                <w:sz w:val="24"/>
                <w:szCs w:val="24"/>
              </w:rPr>
              <w:t>噪声监测计划</w:t>
            </w:r>
          </w:p>
          <w:p w14:paraId="1F4349FE">
            <w:pPr>
              <w:keepNext w:val="0"/>
              <w:keepLines w:val="0"/>
              <w:pageBreakBefore w:val="0"/>
              <w:widowControl/>
              <w:suppressLineNumbers w:val="0"/>
              <w:kinsoku/>
              <w:wordWrap/>
              <w:overflowPunct/>
              <w:topLinePunct w:val="0"/>
              <w:autoSpaceDE/>
              <w:autoSpaceDN/>
              <w:bidi w:val="0"/>
              <w:adjustRightInd/>
              <w:snapToGrid/>
              <w:spacing w:line="500" w:lineRule="exact"/>
              <w:jc w:val="both"/>
              <w:textAlignment w:val="auto"/>
            </w:pPr>
            <w:r>
              <w:rPr>
                <w:rFonts w:hint="default" w:ascii="Times New Roman" w:hAnsi="Times New Roman" w:eastAsia="宋体" w:cs="Times New Roman"/>
                <w:sz w:val="24"/>
                <w:szCs w:val="24"/>
              </w:rPr>
              <w:t xml:space="preserve">    </w:t>
            </w:r>
            <w:r>
              <w:rPr>
                <w:rFonts w:hint="eastAsia"/>
                <w:bCs/>
                <w:sz w:val="24"/>
                <w:szCs w:val="24"/>
                <w:lang w:val="en-US" w:eastAsia="zh-CN"/>
              </w:rPr>
              <w:t>本项目实施简化管理，</w:t>
            </w:r>
            <w:r>
              <w:rPr>
                <w:rFonts w:hint="default" w:ascii="Times New Roman" w:hAnsi="Times New Roman" w:eastAsia="宋体" w:cs="Times New Roman"/>
                <w:sz w:val="24"/>
                <w:szCs w:val="24"/>
              </w:rPr>
              <w:t>噪声监测计划</w:t>
            </w:r>
            <w:r>
              <w:rPr>
                <w:rFonts w:ascii="瀹嬩綋" w:hAnsi="瀹嬩綋" w:eastAsia="瀹嬩綋" w:cs="瀹嬩綋"/>
                <w:color w:val="000000"/>
                <w:kern w:val="0"/>
                <w:sz w:val="24"/>
                <w:szCs w:val="24"/>
                <w:lang w:val="en-US" w:eastAsia="zh-CN" w:bidi="ar"/>
              </w:rPr>
              <w:t>根据《排污单位自行监测技术指南 总则》（</w:t>
            </w:r>
            <w:r>
              <w:rPr>
                <w:rFonts w:hint="default" w:ascii="Times New Roman" w:hAnsi="Times New Roman" w:eastAsia="宋体" w:cs="Times New Roman"/>
                <w:color w:val="000000"/>
                <w:kern w:val="0"/>
                <w:sz w:val="24"/>
                <w:szCs w:val="24"/>
                <w:lang w:val="en-US" w:eastAsia="zh-CN" w:bidi="ar"/>
              </w:rPr>
              <w:t>HJ819-2017</w:t>
            </w:r>
            <w:r>
              <w:rPr>
                <w:rFonts w:hint="default" w:ascii="瀹嬩綋" w:hAnsi="瀹嬩綋" w:eastAsia="瀹嬩綋" w:cs="瀹嬩綋"/>
                <w:color w:val="000000"/>
                <w:kern w:val="0"/>
                <w:sz w:val="24"/>
                <w:szCs w:val="24"/>
                <w:lang w:val="en-US" w:eastAsia="zh-CN" w:bidi="ar"/>
              </w:rPr>
              <w:t>）制定噪声监测计划，具体</w:t>
            </w:r>
            <w:r>
              <w:rPr>
                <w:rFonts w:hint="eastAsia" w:ascii="瀹嬩綋" w:hAnsi="瀹嬩綋" w:eastAsia="瀹嬩綋" w:cs="瀹嬩綋"/>
                <w:color w:val="000000"/>
                <w:kern w:val="0"/>
                <w:sz w:val="24"/>
                <w:szCs w:val="24"/>
                <w:lang w:val="en-US" w:eastAsia="zh-CN" w:bidi="ar"/>
              </w:rPr>
              <w:t>见</w:t>
            </w:r>
            <w:r>
              <w:rPr>
                <w:rFonts w:hint="default" w:ascii="瀹嬩綋" w:hAnsi="瀹嬩綋" w:eastAsia="瀹嬩綋" w:cs="瀹嬩綋"/>
                <w:color w:val="000000"/>
                <w:kern w:val="0"/>
                <w:sz w:val="24"/>
                <w:szCs w:val="24"/>
                <w:lang w:val="en-US" w:eastAsia="zh-CN" w:bidi="ar"/>
              </w:rPr>
              <w:t xml:space="preserve">下表。 </w:t>
            </w:r>
          </w:p>
          <w:p w14:paraId="5160494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表4-</w:t>
            </w:r>
            <w:r>
              <w:rPr>
                <w:rFonts w:hint="eastAsia" w:cs="Times New Roman"/>
                <w:b/>
                <w:bCs/>
                <w:sz w:val="24"/>
                <w:szCs w:val="24"/>
                <w:lang w:val="en-US" w:eastAsia="zh-CN"/>
              </w:rPr>
              <w:t>15</w:t>
            </w:r>
            <w:r>
              <w:rPr>
                <w:rFonts w:hint="default" w:ascii="Times New Roman" w:hAnsi="Times New Roman" w:eastAsia="宋体" w:cs="Times New Roman"/>
                <w:b/>
                <w:bCs/>
                <w:sz w:val="24"/>
                <w:szCs w:val="24"/>
              </w:rPr>
              <w:t xml:space="preserve"> </w:t>
            </w:r>
            <w:r>
              <w:rPr>
                <w:rFonts w:hint="eastAsia" w:cs="Times New Roman"/>
                <w:b/>
                <w:bCs/>
                <w:sz w:val="24"/>
                <w:szCs w:val="24"/>
                <w:lang w:val="en-US" w:eastAsia="zh-CN"/>
              </w:rPr>
              <w:t xml:space="preserve">  </w:t>
            </w:r>
            <w:r>
              <w:rPr>
                <w:rFonts w:hint="default" w:ascii="Times New Roman" w:hAnsi="Times New Roman" w:eastAsia="宋体" w:cs="Times New Roman"/>
                <w:b/>
                <w:bCs/>
                <w:sz w:val="24"/>
                <w:szCs w:val="24"/>
              </w:rPr>
              <w:t xml:space="preserve"> 噪声环境监测计划</w:t>
            </w:r>
          </w:p>
          <w:tbl>
            <w:tblPr>
              <w:tblStyle w:val="2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576"/>
              <w:gridCol w:w="898"/>
              <w:gridCol w:w="1351"/>
              <w:gridCol w:w="1315"/>
              <w:gridCol w:w="1170"/>
              <w:gridCol w:w="3662"/>
            </w:tblGrid>
            <w:tr w14:paraId="4D89D3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20" w:hRule="atLeast"/>
                <w:jc w:val="center"/>
              </w:trPr>
              <w:tc>
                <w:tcPr>
                  <w:tcW w:w="321" w:type="pct"/>
                  <w:tcBorders>
                    <w:top w:val="single" w:color="auto" w:sz="12" w:space="0"/>
                    <w:left w:val="nil"/>
                    <w:bottom w:val="single" w:color="auto" w:sz="4" w:space="0"/>
                    <w:right w:val="single" w:color="auto" w:sz="4" w:space="0"/>
                  </w:tcBorders>
                  <w:vAlign w:val="center"/>
                </w:tcPr>
                <w:p w14:paraId="5F11286D">
                  <w:pPr>
                    <w:snapToGrid w:val="0"/>
                    <w:jc w:val="center"/>
                    <w:rPr>
                      <w:color w:val="000000"/>
                      <w:sz w:val="21"/>
                      <w:szCs w:val="21"/>
                    </w:rPr>
                  </w:pPr>
                  <w:r>
                    <w:rPr>
                      <w:rFonts w:hint="eastAsia"/>
                      <w:color w:val="000000"/>
                      <w:sz w:val="21"/>
                      <w:szCs w:val="21"/>
                    </w:rPr>
                    <w:t>项目</w:t>
                  </w:r>
                </w:p>
              </w:tc>
              <w:tc>
                <w:tcPr>
                  <w:tcW w:w="500" w:type="pct"/>
                  <w:tcBorders>
                    <w:top w:val="single" w:color="auto" w:sz="12" w:space="0"/>
                    <w:left w:val="single" w:color="auto" w:sz="4" w:space="0"/>
                    <w:bottom w:val="single" w:color="auto" w:sz="4" w:space="0"/>
                    <w:right w:val="single" w:color="auto" w:sz="4" w:space="0"/>
                  </w:tcBorders>
                  <w:vAlign w:val="center"/>
                </w:tcPr>
                <w:p w14:paraId="4AAA94BD">
                  <w:pPr>
                    <w:snapToGrid w:val="0"/>
                    <w:jc w:val="center"/>
                    <w:rPr>
                      <w:color w:val="000000"/>
                      <w:sz w:val="21"/>
                      <w:szCs w:val="21"/>
                    </w:rPr>
                  </w:pPr>
                  <w:r>
                    <w:rPr>
                      <w:rFonts w:hint="eastAsia"/>
                      <w:color w:val="000000"/>
                      <w:sz w:val="21"/>
                      <w:szCs w:val="21"/>
                    </w:rPr>
                    <w:t>类别</w:t>
                  </w:r>
                </w:p>
              </w:tc>
              <w:tc>
                <w:tcPr>
                  <w:tcW w:w="753" w:type="pct"/>
                  <w:tcBorders>
                    <w:top w:val="single" w:color="auto" w:sz="12" w:space="0"/>
                    <w:left w:val="single" w:color="auto" w:sz="4" w:space="0"/>
                    <w:bottom w:val="single" w:color="auto" w:sz="4" w:space="0"/>
                    <w:right w:val="single" w:color="auto" w:sz="4" w:space="0"/>
                  </w:tcBorders>
                  <w:vAlign w:val="center"/>
                </w:tcPr>
                <w:p w14:paraId="09E5C972">
                  <w:pPr>
                    <w:snapToGrid w:val="0"/>
                    <w:jc w:val="center"/>
                    <w:rPr>
                      <w:color w:val="000000"/>
                      <w:sz w:val="21"/>
                      <w:szCs w:val="21"/>
                    </w:rPr>
                  </w:pPr>
                  <w:r>
                    <w:rPr>
                      <w:rFonts w:hint="eastAsia"/>
                      <w:color w:val="000000"/>
                      <w:sz w:val="21"/>
                      <w:szCs w:val="21"/>
                    </w:rPr>
                    <w:t>监测点位</w:t>
                  </w:r>
                </w:p>
              </w:tc>
              <w:tc>
                <w:tcPr>
                  <w:tcW w:w="733" w:type="pct"/>
                  <w:tcBorders>
                    <w:top w:val="single" w:color="auto" w:sz="12" w:space="0"/>
                    <w:left w:val="single" w:color="auto" w:sz="4" w:space="0"/>
                    <w:bottom w:val="single" w:color="auto" w:sz="4" w:space="0"/>
                    <w:right w:val="single" w:color="auto" w:sz="4" w:space="0"/>
                  </w:tcBorders>
                  <w:vAlign w:val="center"/>
                </w:tcPr>
                <w:p w14:paraId="0F805D9D">
                  <w:pPr>
                    <w:snapToGrid w:val="0"/>
                    <w:jc w:val="center"/>
                    <w:rPr>
                      <w:color w:val="000000"/>
                      <w:sz w:val="21"/>
                      <w:szCs w:val="21"/>
                    </w:rPr>
                  </w:pPr>
                  <w:r>
                    <w:rPr>
                      <w:rFonts w:hint="eastAsia"/>
                      <w:color w:val="000000"/>
                      <w:sz w:val="21"/>
                      <w:szCs w:val="21"/>
                    </w:rPr>
                    <w:t>监测项目</w:t>
                  </w:r>
                </w:p>
              </w:tc>
              <w:tc>
                <w:tcPr>
                  <w:tcW w:w="652" w:type="pct"/>
                  <w:tcBorders>
                    <w:top w:val="single" w:color="auto" w:sz="12" w:space="0"/>
                    <w:left w:val="single" w:color="auto" w:sz="4" w:space="0"/>
                    <w:bottom w:val="single" w:color="auto" w:sz="4" w:space="0"/>
                    <w:right w:val="single" w:color="auto" w:sz="4" w:space="0"/>
                  </w:tcBorders>
                  <w:vAlign w:val="center"/>
                </w:tcPr>
                <w:p w14:paraId="621F4D73">
                  <w:pPr>
                    <w:snapToGrid w:val="0"/>
                    <w:jc w:val="center"/>
                    <w:rPr>
                      <w:color w:val="000000"/>
                      <w:sz w:val="21"/>
                      <w:szCs w:val="21"/>
                    </w:rPr>
                  </w:pPr>
                  <w:r>
                    <w:rPr>
                      <w:rFonts w:hint="eastAsia"/>
                      <w:color w:val="000000"/>
                      <w:sz w:val="21"/>
                      <w:szCs w:val="21"/>
                    </w:rPr>
                    <w:t>监测频次</w:t>
                  </w:r>
                </w:p>
              </w:tc>
              <w:tc>
                <w:tcPr>
                  <w:tcW w:w="2041" w:type="pct"/>
                  <w:tcBorders>
                    <w:top w:val="single" w:color="auto" w:sz="12" w:space="0"/>
                    <w:left w:val="single" w:color="auto" w:sz="4" w:space="0"/>
                    <w:bottom w:val="single" w:color="auto" w:sz="4" w:space="0"/>
                    <w:right w:val="nil"/>
                  </w:tcBorders>
                  <w:vAlign w:val="center"/>
                </w:tcPr>
                <w:p w14:paraId="607FBB1C">
                  <w:pPr>
                    <w:snapToGrid w:val="0"/>
                    <w:jc w:val="center"/>
                    <w:rPr>
                      <w:color w:val="000000"/>
                      <w:sz w:val="21"/>
                      <w:szCs w:val="21"/>
                    </w:rPr>
                  </w:pPr>
                  <w:r>
                    <w:rPr>
                      <w:rFonts w:hint="eastAsia"/>
                      <w:color w:val="000000"/>
                      <w:sz w:val="21"/>
                      <w:szCs w:val="21"/>
                    </w:rPr>
                    <w:t>执行排放标准</w:t>
                  </w:r>
                </w:p>
              </w:tc>
            </w:tr>
            <w:tr w14:paraId="074018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05" w:hRule="atLeast"/>
                <w:jc w:val="center"/>
              </w:trPr>
              <w:tc>
                <w:tcPr>
                  <w:tcW w:w="321" w:type="pct"/>
                  <w:tcBorders>
                    <w:top w:val="single" w:color="auto" w:sz="4" w:space="0"/>
                    <w:left w:val="nil"/>
                    <w:bottom w:val="single" w:color="auto" w:sz="12" w:space="0"/>
                    <w:right w:val="single" w:color="auto" w:sz="4" w:space="0"/>
                  </w:tcBorders>
                  <w:vAlign w:val="center"/>
                </w:tcPr>
                <w:p w14:paraId="65F801F2">
                  <w:pPr>
                    <w:snapToGrid w:val="0"/>
                    <w:jc w:val="center"/>
                    <w:rPr>
                      <w:color w:val="000000"/>
                      <w:sz w:val="21"/>
                      <w:szCs w:val="21"/>
                    </w:rPr>
                  </w:pPr>
                  <w:r>
                    <w:rPr>
                      <w:rFonts w:hint="eastAsia"/>
                      <w:color w:val="000000"/>
                      <w:sz w:val="21"/>
                      <w:szCs w:val="21"/>
                    </w:rPr>
                    <w:t>全厂</w:t>
                  </w:r>
                </w:p>
              </w:tc>
              <w:tc>
                <w:tcPr>
                  <w:tcW w:w="500" w:type="pct"/>
                  <w:tcBorders>
                    <w:top w:val="single" w:color="auto" w:sz="4" w:space="0"/>
                    <w:left w:val="single" w:color="auto" w:sz="4" w:space="0"/>
                    <w:bottom w:val="single" w:color="auto" w:sz="12" w:space="0"/>
                    <w:right w:val="single" w:color="auto" w:sz="4" w:space="0"/>
                  </w:tcBorders>
                  <w:vAlign w:val="center"/>
                </w:tcPr>
                <w:p w14:paraId="41A40338">
                  <w:pPr>
                    <w:snapToGrid w:val="0"/>
                    <w:jc w:val="center"/>
                    <w:rPr>
                      <w:color w:val="000000"/>
                      <w:sz w:val="21"/>
                      <w:szCs w:val="21"/>
                    </w:rPr>
                  </w:pPr>
                  <w:r>
                    <w:rPr>
                      <w:rFonts w:hint="eastAsia"/>
                      <w:color w:val="000000"/>
                      <w:sz w:val="21"/>
                      <w:szCs w:val="21"/>
                    </w:rPr>
                    <w:t>噪声</w:t>
                  </w:r>
                </w:p>
              </w:tc>
              <w:tc>
                <w:tcPr>
                  <w:tcW w:w="753" w:type="pct"/>
                  <w:tcBorders>
                    <w:top w:val="single" w:color="auto" w:sz="4" w:space="0"/>
                    <w:left w:val="single" w:color="auto" w:sz="4" w:space="0"/>
                    <w:bottom w:val="single" w:color="auto" w:sz="12" w:space="0"/>
                    <w:right w:val="single" w:color="auto" w:sz="4" w:space="0"/>
                  </w:tcBorders>
                  <w:vAlign w:val="center"/>
                </w:tcPr>
                <w:p w14:paraId="57594643">
                  <w:pPr>
                    <w:snapToGrid w:val="0"/>
                    <w:jc w:val="center"/>
                    <w:rPr>
                      <w:color w:val="000000"/>
                      <w:sz w:val="21"/>
                      <w:szCs w:val="21"/>
                    </w:rPr>
                  </w:pPr>
                  <w:r>
                    <w:rPr>
                      <w:rFonts w:hint="eastAsia"/>
                      <w:color w:val="000000"/>
                      <w:sz w:val="21"/>
                      <w:szCs w:val="21"/>
                    </w:rPr>
                    <w:t>厂区边界外</w:t>
                  </w:r>
                  <w:r>
                    <w:rPr>
                      <w:color w:val="000000"/>
                      <w:sz w:val="21"/>
                      <w:szCs w:val="21"/>
                    </w:rPr>
                    <w:t>1m</w:t>
                  </w:r>
                </w:p>
              </w:tc>
              <w:tc>
                <w:tcPr>
                  <w:tcW w:w="733" w:type="pct"/>
                  <w:tcBorders>
                    <w:top w:val="single" w:color="auto" w:sz="4" w:space="0"/>
                    <w:left w:val="single" w:color="auto" w:sz="4" w:space="0"/>
                    <w:bottom w:val="single" w:color="auto" w:sz="12" w:space="0"/>
                    <w:right w:val="single" w:color="auto" w:sz="4" w:space="0"/>
                  </w:tcBorders>
                  <w:vAlign w:val="center"/>
                </w:tcPr>
                <w:p w14:paraId="5CBED0C6">
                  <w:pPr>
                    <w:snapToGrid w:val="0"/>
                    <w:jc w:val="center"/>
                    <w:rPr>
                      <w:color w:val="000000"/>
                      <w:sz w:val="21"/>
                      <w:szCs w:val="21"/>
                    </w:rPr>
                  </w:pPr>
                  <w:r>
                    <w:rPr>
                      <w:rFonts w:hint="eastAsia"/>
                      <w:color w:val="000000"/>
                      <w:sz w:val="21"/>
                      <w:szCs w:val="21"/>
                    </w:rPr>
                    <w:t>等效噪声级</w:t>
                  </w:r>
                </w:p>
              </w:tc>
              <w:tc>
                <w:tcPr>
                  <w:tcW w:w="652" w:type="pct"/>
                  <w:tcBorders>
                    <w:top w:val="single" w:color="auto" w:sz="4" w:space="0"/>
                    <w:left w:val="single" w:color="auto" w:sz="4" w:space="0"/>
                    <w:bottom w:val="single" w:color="auto" w:sz="12" w:space="0"/>
                    <w:right w:val="single" w:color="auto" w:sz="4" w:space="0"/>
                  </w:tcBorders>
                  <w:vAlign w:val="center"/>
                </w:tcPr>
                <w:p w14:paraId="7038F99C">
                  <w:pPr>
                    <w:snapToGrid w:val="0"/>
                    <w:jc w:val="center"/>
                    <w:rPr>
                      <w:color w:val="000000"/>
                      <w:sz w:val="21"/>
                      <w:szCs w:val="21"/>
                    </w:rPr>
                  </w:pPr>
                  <w:r>
                    <w:rPr>
                      <w:color w:val="000000"/>
                      <w:sz w:val="21"/>
                      <w:szCs w:val="21"/>
                    </w:rPr>
                    <w:t>1</w:t>
                  </w:r>
                  <w:r>
                    <w:rPr>
                      <w:rFonts w:hint="eastAsia"/>
                      <w:color w:val="000000"/>
                      <w:sz w:val="21"/>
                      <w:szCs w:val="21"/>
                    </w:rPr>
                    <w:t>次</w:t>
                  </w:r>
                  <w:r>
                    <w:rPr>
                      <w:color w:val="000000"/>
                      <w:sz w:val="21"/>
                      <w:szCs w:val="21"/>
                    </w:rPr>
                    <w:t>/</w:t>
                  </w:r>
                  <w:r>
                    <w:rPr>
                      <w:rFonts w:hint="eastAsia"/>
                      <w:color w:val="000000"/>
                      <w:sz w:val="21"/>
                      <w:szCs w:val="21"/>
                    </w:rPr>
                    <w:t>季度</w:t>
                  </w:r>
                </w:p>
              </w:tc>
              <w:tc>
                <w:tcPr>
                  <w:tcW w:w="2041" w:type="pct"/>
                  <w:tcBorders>
                    <w:top w:val="single" w:color="auto" w:sz="4" w:space="0"/>
                    <w:left w:val="single" w:color="auto" w:sz="4" w:space="0"/>
                    <w:bottom w:val="single" w:color="auto" w:sz="12" w:space="0"/>
                    <w:right w:val="nil"/>
                  </w:tcBorders>
                  <w:vAlign w:val="center"/>
                </w:tcPr>
                <w:p w14:paraId="0117835E">
                  <w:pPr>
                    <w:snapToGrid w:val="0"/>
                    <w:jc w:val="center"/>
                    <w:rPr>
                      <w:color w:val="000000"/>
                      <w:sz w:val="21"/>
                      <w:szCs w:val="21"/>
                    </w:rPr>
                  </w:pPr>
                  <w:r>
                    <w:rPr>
                      <w:rFonts w:hint="eastAsia"/>
                      <w:color w:val="000000"/>
                      <w:sz w:val="21"/>
                      <w:szCs w:val="21"/>
                    </w:rPr>
                    <w:t>《工业企业厂界环境噪声排放标准》</w:t>
                  </w:r>
                  <w:r>
                    <w:rPr>
                      <w:color w:val="000000"/>
                      <w:sz w:val="21"/>
                      <w:szCs w:val="21"/>
                    </w:rPr>
                    <w:t>(GBl2348-2008)</w:t>
                  </w:r>
                  <w:r>
                    <w:rPr>
                      <w:rFonts w:hint="eastAsia"/>
                      <w:color w:val="000000"/>
                      <w:sz w:val="21"/>
                      <w:szCs w:val="21"/>
                    </w:rPr>
                    <w:t>表</w:t>
                  </w:r>
                  <w:r>
                    <w:rPr>
                      <w:color w:val="000000"/>
                      <w:sz w:val="21"/>
                      <w:szCs w:val="21"/>
                    </w:rPr>
                    <w:t>1</w:t>
                  </w:r>
                  <w:r>
                    <w:rPr>
                      <w:rFonts w:hint="eastAsia"/>
                      <w:color w:val="000000"/>
                      <w:sz w:val="21"/>
                      <w:szCs w:val="21"/>
                    </w:rPr>
                    <w:t>中</w:t>
                  </w:r>
                  <w:r>
                    <w:rPr>
                      <w:rFonts w:hint="eastAsia"/>
                      <w:color w:val="000000"/>
                      <w:sz w:val="21"/>
                      <w:szCs w:val="21"/>
                      <w:lang w:val="en-US" w:eastAsia="zh-CN"/>
                    </w:rPr>
                    <w:t>2</w:t>
                  </w:r>
                  <w:r>
                    <w:rPr>
                      <w:rFonts w:hint="eastAsia"/>
                      <w:color w:val="000000"/>
                      <w:sz w:val="21"/>
                      <w:szCs w:val="21"/>
                    </w:rPr>
                    <w:t>类标准</w:t>
                  </w:r>
                </w:p>
              </w:tc>
            </w:tr>
          </w:tbl>
          <w:p w14:paraId="0773446F">
            <w:pPr>
              <w:pStyle w:val="13"/>
              <w:keepNext w:val="0"/>
              <w:keepLines w:val="0"/>
              <w:pageBreakBefore w:val="0"/>
              <w:widowControl w:val="0"/>
              <w:kinsoku/>
              <w:wordWrap/>
              <w:overflowPunct/>
              <w:topLinePunct w:val="0"/>
              <w:autoSpaceDE/>
              <w:autoSpaceDN/>
              <w:bidi w:val="0"/>
              <w:adjustRightInd/>
              <w:snapToGrid/>
              <w:spacing w:line="500" w:lineRule="exact"/>
              <w:ind w:left="0" w:firstLine="480" w:firstLineChars="200"/>
              <w:jc w:val="both"/>
              <w:textAlignment w:val="auto"/>
              <w:rPr>
                <w:rFonts w:hint="default" w:ascii="Times New Roman" w:hAnsi="Times New Roman" w:eastAsia="宋体" w:cs="Times New Roman"/>
                <w:bCs/>
                <w:sz w:val="24"/>
                <w:szCs w:val="24"/>
              </w:rPr>
            </w:pPr>
          </w:p>
          <w:p w14:paraId="56F69198">
            <w:pPr>
              <w:pStyle w:val="13"/>
              <w:keepNext w:val="0"/>
              <w:keepLines w:val="0"/>
              <w:pageBreakBefore w:val="0"/>
              <w:widowControl w:val="0"/>
              <w:kinsoku/>
              <w:wordWrap/>
              <w:overflowPunct/>
              <w:topLinePunct w:val="0"/>
              <w:autoSpaceDE/>
              <w:autoSpaceDN/>
              <w:bidi w:val="0"/>
              <w:adjustRightInd/>
              <w:snapToGrid/>
              <w:spacing w:line="500" w:lineRule="exact"/>
              <w:ind w:left="0" w:firstLine="480" w:firstLineChars="200"/>
              <w:jc w:val="both"/>
              <w:textAlignment w:val="auto"/>
              <w:rPr>
                <w:rFonts w:hint="default" w:ascii="Times New Roman" w:hAnsi="Times New Roman" w:eastAsia="宋体" w:cs="Times New Roman"/>
                <w:bCs/>
                <w:sz w:val="24"/>
                <w:szCs w:val="24"/>
              </w:rPr>
            </w:pPr>
          </w:p>
          <w:p w14:paraId="3E108C7C">
            <w:pPr>
              <w:pStyle w:val="13"/>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default" w:ascii="Times New Roman" w:hAnsi="Times New Roman" w:eastAsia="宋体" w:cs="Times New Roman"/>
                <w:bCs/>
                <w:sz w:val="24"/>
                <w:szCs w:val="24"/>
              </w:rPr>
            </w:pPr>
          </w:p>
          <w:p w14:paraId="095E3D51">
            <w:pPr>
              <w:pStyle w:val="13"/>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default" w:ascii="Times New Roman" w:hAnsi="Times New Roman" w:eastAsia="宋体" w:cs="Times New Roman"/>
                <w:bCs/>
                <w:sz w:val="24"/>
                <w:szCs w:val="24"/>
              </w:rPr>
            </w:pPr>
          </w:p>
          <w:p w14:paraId="18DCB547">
            <w:pPr>
              <w:jc w:val="both"/>
              <w:rPr>
                <w:rFonts w:hint="eastAsia"/>
                <w:b/>
                <w:bCs/>
                <w:spacing w:val="-4"/>
                <w:sz w:val="21"/>
                <w:szCs w:val="21"/>
                <w:lang w:eastAsia="zh-CN"/>
              </w:rPr>
            </w:pPr>
          </w:p>
        </w:tc>
      </w:tr>
    </w:tbl>
    <w:p w14:paraId="5E265ECD">
      <w:pPr>
        <w:adjustRightInd w:val="0"/>
        <w:snapToGrid w:val="0"/>
        <w:jc w:val="center"/>
        <w:rPr>
          <w:bCs/>
          <w:szCs w:val="21"/>
        </w:rPr>
        <w:sectPr>
          <w:pgSz w:w="11907" w:h="16840"/>
          <w:pgMar w:top="1701" w:right="1531" w:bottom="2127" w:left="1531" w:header="851" w:footer="851" w:gutter="0"/>
          <w:pgBorders>
            <w:top w:val="none" w:sz="0" w:space="0"/>
            <w:left w:val="none" w:sz="0" w:space="0"/>
            <w:bottom w:val="none" w:sz="0" w:space="0"/>
            <w:right w:val="none" w:sz="0" w:space="0"/>
          </w:pgBorders>
          <w:pgNumType w:fmt="numberInDash"/>
          <w:cols w:space="720" w:num="1"/>
          <w:docGrid w:linePitch="312" w:charSpace="0"/>
        </w:sectPr>
      </w:pPr>
    </w:p>
    <w:tbl>
      <w:tblPr>
        <w:tblStyle w:val="25"/>
        <w:tblW w:w="959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72"/>
        <w:gridCol w:w="8921"/>
      </w:tblGrid>
      <w:tr w14:paraId="7E7770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672" w:type="dxa"/>
            <w:tcMar>
              <w:left w:w="28" w:type="dxa"/>
              <w:right w:w="28" w:type="dxa"/>
            </w:tcMar>
            <w:vAlign w:val="center"/>
          </w:tcPr>
          <w:p w14:paraId="660A629D">
            <w:pPr>
              <w:adjustRightInd w:val="0"/>
              <w:snapToGrid w:val="0"/>
              <w:jc w:val="center"/>
              <w:rPr>
                <w:bCs/>
                <w:szCs w:val="21"/>
              </w:rPr>
            </w:pPr>
          </w:p>
          <w:p w14:paraId="29084E1C">
            <w:pPr>
              <w:adjustRightInd w:val="0"/>
              <w:snapToGrid w:val="0"/>
              <w:jc w:val="center"/>
              <w:rPr>
                <w:bCs/>
                <w:szCs w:val="21"/>
              </w:rPr>
            </w:pPr>
          </w:p>
          <w:p w14:paraId="09DAC171">
            <w:pPr>
              <w:adjustRightInd w:val="0"/>
              <w:snapToGrid w:val="0"/>
              <w:jc w:val="center"/>
              <w:rPr>
                <w:bCs/>
                <w:szCs w:val="21"/>
              </w:rPr>
            </w:pPr>
          </w:p>
          <w:p w14:paraId="1DCE34EF">
            <w:pPr>
              <w:adjustRightInd w:val="0"/>
              <w:snapToGrid w:val="0"/>
              <w:jc w:val="center"/>
              <w:rPr>
                <w:bCs/>
                <w:szCs w:val="21"/>
              </w:rPr>
            </w:pPr>
          </w:p>
          <w:p w14:paraId="0CC209D1">
            <w:pPr>
              <w:adjustRightInd w:val="0"/>
              <w:snapToGrid w:val="0"/>
              <w:jc w:val="center"/>
              <w:rPr>
                <w:bCs/>
                <w:szCs w:val="21"/>
              </w:rPr>
            </w:pPr>
          </w:p>
          <w:p w14:paraId="3B7C1726">
            <w:pPr>
              <w:adjustRightInd w:val="0"/>
              <w:snapToGrid w:val="0"/>
              <w:jc w:val="center"/>
              <w:rPr>
                <w:bCs/>
                <w:szCs w:val="21"/>
              </w:rPr>
            </w:pPr>
          </w:p>
          <w:p w14:paraId="5F58A43D">
            <w:pPr>
              <w:adjustRightInd w:val="0"/>
              <w:snapToGrid w:val="0"/>
              <w:jc w:val="center"/>
              <w:rPr>
                <w:bCs/>
                <w:szCs w:val="21"/>
              </w:rPr>
            </w:pPr>
          </w:p>
          <w:p w14:paraId="67D25B2D">
            <w:pPr>
              <w:adjustRightInd w:val="0"/>
              <w:snapToGrid w:val="0"/>
              <w:jc w:val="center"/>
              <w:rPr>
                <w:bCs/>
                <w:szCs w:val="21"/>
              </w:rPr>
            </w:pPr>
          </w:p>
          <w:p w14:paraId="51882805">
            <w:pPr>
              <w:adjustRightInd w:val="0"/>
              <w:snapToGrid w:val="0"/>
              <w:jc w:val="center"/>
              <w:rPr>
                <w:bCs/>
                <w:szCs w:val="21"/>
              </w:rPr>
            </w:pPr>
          </w:p>
          <w:p w14:paraId="19D6DC05">
            <w:pPr>
              <w:adjustRightInd w:val="0"/>
              <w:snapToGrid w:val="0"/>
              <w:jc w:val="center"/>
              <w:rPr>
                <w:bCs/>
                <w:szCs w:val="21"/>
              </w:rPr>
            </w:pPr>
          </w:p>
          <w:p w14:paraId="07C3B84B">
            <w:pPr>
              <w:adjustRightInd w:val="0"/>
              <w:snapToGrid w:val="0"/>
              <w:jc w:val="center"/>
              <w:rPr>
                <w:bCs/>
                <w:szCs w:val="21"/>
              </w:rPr>
            </w:pPr>
          </w:p>
          <w:p w14:paraId="2BB108F4">
            <w:pPr>
              <w:adjustRightInd w:val="0"/>
              <w:snapToGrid w:val="0"/>
              <w:jc w:val="center"/>
              <w:rPr>
                <w:bCs/>
                <w:szCs w:val="21"/>
              </w:rPr>
            </w:pPr>
          </w:p>
          <w:p w14:paraId="5D16A957">
            <w:pPr>
              <w:adjustRightInd w:val="0"/>
              <w:snapToGrid w:val="0"/>
              <w:jc w:val="center"/>
              <w:rPr>
                <w:bCs/>
                <w:szCs w:val="21"/>
              </w:rPr>
            </w:pPr>
          </w:p>
          <w:p w14:paraId="7EC99B36">
            <w:pPr>
              <w:adjustRightInd w:val="0"/>
              <w:snapToGrid w:val="0"/>
              <w:jc w:val="center"/>
              <w:rPr>
                <w:bCs/>
                <w:szCs w:val="21"/>
              </w:rPr>
            </w:pPr>
          </w:p>
          <w:p w14:paraId="1D4847FB">
            <w:pPr>
              <w:adjustRightInd w:val="0"/>
              <w:snapToGrid w:val="0"/>
              <w:jc w:val="center"/>
              <w:rPr>
                <w:bCs/>
                <w:szCs w:val="21"/>
              </w:rPr>
            </w:pPr>
          </w:p>
          <w:p w14:paraId="33C003C9">
            <w:pPr>
              <w:adjustRightInd w:val="0"/>
              <w:snapToGrid w:val="0"/>
              <w:jc w:val="center"/>
              <w:rPr>
                <w:bCs/>
                <w:szCs w:val="21"/>
              </w:rPr>
            </w:pPr>
          </w:p>
          <w:p w14:paraId="2C634FA5">
            <w:pPr>
              <w:adjustRightInd w:val="0"/>
              <w:snapToGrid w:val="0"/>
              <w:jc w:val="center"/>
              <w:rPr>
                <w:bCs/>
                <w:szCs w:val="21"/>
              </w:rPr>
            </w:pPr>
          </w:p>
          <w:p w14:paraId="2EE4C096">
            <w:pPr>
              <w:adjustRightInd w:val="0"/>
              <w:snapToGrid w:val="0"/>
              <w:jc w:val="center"/>
              <w:rPr>
                <w:bCs/>
                <w:szCs w:val="21"/>
              </w:rPr>
            </w:pPr>
          </w:p>
          <w:p w14:paraId="67332AA9">
            <w:pPr>
              <w:adjustRightInd w:val="0"/>
              <w:snapToGrid w:val="0"/>
              <w:jc w:val="both"/>
              <w:rPr>
                <w:bCs/>
                <w:szCs w:val="21"/>
              </w:rPr>
            </w:pPr>
          </w:p>
          <w:p w14:paraId="4FD927BC">
            <w:pPr>
              <w:adjustRightInd w:val="0"/>
              <w:snapToGrid w:val="0"/>
              <w:jc w:val="center"/>
              <w:rPr>
                <w:bCs/>
                <w:szCs w:val="21"/>
              </w:rPr>
            </w:pPr>
          </w:p>
          <w:p w14:paraId="786FAD7F">
            <w:pPr>
              <w:adjustRightInd w:val="0"/>
              <w:snapToGrid w:val="0"/>
              <w:jc w:val="center"/>
              <w:rPr>
                <w:bCs/>
                <w:szCs w:val="21"/>
              </w:rPr>
            </w:pPr>
          </w:p>
          <w:p w14:paraId="3595601A">
            <w:pPr>
              <w:adjustRightInd w:val="0"/>
              <w:snapToGrid w:val="0"/>
              <w:jc w:val="center"/>
              <w:rPr>
                <w:bCs/>
                <w:szCs w:val="21"/>
              </w:rPr>
            </w:pPr>
          </w:p>
          <w:p w14:paraId="24A604AC">
            <w:pPr>
              <w:adjustRightInd w:val="0"/>
              <w:snapToGrid w:val="0"/>
              <w:jc w:val="center"/>
              <w:rPr>
                <w:bCs/>
                <w:sz w:val="24"/>
                <w:szCs w:val="24"/>
              </w:rPr>
            </w:pPr>
          </w:p>
          <w:p w14:paraId="3C03F5A5">
            <w:pPr>
              <w:adjustRightInd w:val="0"/>
              <w:snapToGrid w:val="0"/>
              <w:jc w:val="center"/>
              <w:rPr>
                <w:bCs/>
                <w:sz w:val="24"/>
                <w:szCs w:val="24"/>
              </w:rPr>
            </w:pPr>
          </w:p>
          <w:p w14:paraId="177CC13E">
            <w:pPr>
              <w:adjustRightInd w:val="0"/>
              <w:snapToGrid w:val="0"/>
              <w:jc w:val="center"/>
              <w:rPr>
                <w:bCs/>
                <w:sz w:val="24"/>
                <w:szCs w:val="24"/>
              </w:rPr>
            </w:pPr>
            <w:r>
              <w:rPr>
                <w:bCs/>
                <w:sz w:val="24"/>
                <w:szCs w:val="24"/>
              </w:rPr>
              <w:t>运营</w:t>
            </w:r>
          </w:p>
          <w:p w14:paraId="3064B85A">
            <w:pPr>
              <w:adjustRightInd w:val="0"/>
              <w:snapToGrid w:val="0"/>
              <w:jc w:val="center"/>
              <w:rPr>
                <w:bCs/>
                <w:sz w:val="24"/>
                <w:szCs w:val="24"/>
              </w:rPr>
            </w:pPr>
            <w:r>
              <w:rPr>
                <w:bCs/>
                <w:sz w:val="24"/>
                <w:szCs w:val="24"/>
              </w:rPr>
              <w:t>期环</w:t>
            </w:r>
          </w:p>
          <w:p w14:paraId="733825F2">
            <w:pPr>
              <w:adjustRightInd w:val="0"/>
              <w:snapToGrid w:val="0"/>
              <w:jc w:val="center"/>
              <w:rPr>
                <w:bCs/>
                <w:sz w:val="24"/>
                <w:szCs w:val="24"/>
              </w:rPr>
            </w:pPr>
            <w:r>
              <w:rPr>
                <w:bCs/>
                <w:sz w:val="24"/>
                <w:szCs w:val="24"/>
              </w:rPr>
              <w:t>境影</w:t>
            </w:r>
          </w:p>
          <w:p w14:paraId="5EE49251">
            <w:pPr>
              <w:adjustRightInd w:val="0"/>
              <w:snapToGrid w:val="0"/>
              <w:jc w:val="center"/>
              <w:rPr>
                <w:bCs/>
                <w:sz w:val="24"/>
                <w:szCs w:val="24"/>
              </w:rPr>
            </w:pPr>
            <w:r>
              <w:rPr>
                <w:bCs/>
                <w:sz w:val="24"/>
                <w:szCs w:val="24"/>
              </w:rPr>
              <w:t>响和</w:t>
            </w:r>
          </w:p>
          <w:p w14:paraId="23493238">
            <w:pPr>
              <w:adjustRightInd w:val="0"/>
              <w:snapToGrid w:val="0"/>
              <w:jc w:val="center"/>
              <w:rPr>
                <w:bCs/>
                <w:sz w:val="24"/>
                <w:szCs w:val="24"/>
              </w:rPr>
            </w:pPr>
            <w:r>
              <w:rPr>
                <w:bCs/>
                <w:sz w:val="24"/>
                <w:szCs w:val="24"/>
              </w:rPr>
              <w:t>保护</w:t>
            </w:r>
          </w:p>
          <w:p w14:paraId="16CE428E">
            <w:pPr>
              <w:adjustRightInd w:val="0"/>
              <w:snapToGrid w:val="0"/>
              <w:jc w:val="center"/>
              <w:rPr>
                <w:bCs/>
                <w:sz w:val="24"/>
                <w:szCs w:val="24"/>
              </w:rPr>
            </w:pPr>
            <w:r>
              <w:rPr>
                <w:bCs/>
                <w:sz w:val="24"/>
                <w:szCs w:val="24"/>
              </w:rPr>
              <w:t>措施</w:t>
            </w:r>
          </w:p>
          <w:p w14:paraId="47DAE2B3">
            <w:pPr>
              <w:adjustRightInd w:val="0"/>
              <w:snapToGrid w:val="0"/>
              <w:jc w:val="center"/>
              <w:rPr>
                <w:bCs/>
                <w:szCs w:val="21"/>
              </w:rPr>
            </w:pPr>
          </w:p>
          <w:p w14:paraId="28B0A21B">
            <w:pPr>
              <w:pStyle w:val="3"/>
            </w:pPr>
          </w:p>
          <w:p w14:paraId="7F917275"/>
          <w:p w14:paraId="55FF11FA">
            <w:pPr>
              <w:pStyle w:val="3"/>
            </w:pPr>
          </w:p>
          <w:p w14:paraId="19189ADA"/>
          <w:p w14:paraId="4FA2D67E">
            <w:pPr>
              <w:pStyle w:val="3"/>
            </w:pPr>
          </w:p>
          <w:p w14:paraId="31950821"/>
          <w:p w14:paraId="3089B53A">
            <w:pPr>
              <w:pStyle w:val="3"/>
            </w:pPr>
          </w:p>
          <w:p w14:paraId="6DD97DFE"/>
          <w:p w14:paraId="61188C1D">
            <w:pPr>
              <w:pStyle w:val="3"/>
            </w:pPr>
          </w:p>
          <w:p w14:paraId="4A076BA7"/>
          <w:p w14:paraId="352355D2">
            <w:pPr>
              <w:pStyle w:val="3"/>
            </w:pPr>
          </w:p>
          <w:p w14:paraId="408130A6"/>
          <w:p w14:paraId="24378823">
            <w:pPr>
              <w:pStyle w:val="3"/>
            </w:pPr>
          </w:p>
          <w:p w14:paraId="74201E71"/>
          <w:p w14:paraId="2C07D85E">
            <w:pPr>
              <w:pStyle w:val="3"/>
            </w:pPr>
          </w:p>
          <w:p w14:paraId="7155D912"/>
          <w:p w14:paraId="1EF5EC13">
            <w:pPr>
              <w:adjustRightInd w:val="0"/>
              <w:snapToGrid w:val="0"/>
              <w:jc w:val="center"/>
              <w:rPr>
                <w:bCs/>
                <w:sz w:val="24"/>
                <w:szCs w:val="24"/>
              </w:rPr>
            </w:pPr>
          </w:p>
          <w:p w14:paraId="25A52889">
            <w:pPr>
              <w:adjustRightInd w:val="0"/>
              <w:snapToGrid w:val="0"/>
              <w:jc w:val="center"/>
              <w:rPr>
                <w:bCs/>
                <w:sz w:val="24"/>
                <w:szCs w:val="24"/>
              </w:rPr>
            </w:pPr>
          </w:p>
          <w:p w14:paraId="21379DB1">
            <w:pPr>
              <w:adjustRightInd w:val="0"/>
              <w:snapToGrid w:val="0"/>
              <w:jc w:val="center"/>
              <w:rPr>
                <w:bCs/>
                <w:sz w:val="24"/>
                <w:szCs w:val="24"/>
              </w:rPr>
            </w:pPr>
            <w:r>
              <w:rPr>
                <w:bCs/>
                <w:sz w:val="24"/>
                <w:szCs w:val="24"/>
              </w:rPr>
              <w:t>运营</w:t>
            </w:r>
          </w:p>
          <w:p w14:paraId="101354DF">
            <w:pPr>
              <w:adjustRightInd w:val="0"/>
              <w:snapToGrid w:val="0"/>
              <w:jc w:val="center"/>
              <w:rPr>
                <w:bCs/>
                <w:sz w:val="24"/>
                <w:szCs w:val="24"/>
              </w:rPr>
            </w:pPr>
            <w:r>
              <w:rPr>
                <w:bCs/>
                <w:sz w:val="24"/>
                <w:szCs w:val="24"/>
              </w:rPr>
              <w:t>期环</w:t>
            </w:r>
          </w:p>
          <w:p w14:paraId="309E8143">
            <w:pPr>
              <w:adjustRightInd w:val="0"/>
              <w:snapToGrid w:val="0"/>
              <w:jc w:val="center"/>
              <w:rPr>
                <w:bCs/>
                <w:sz w:val="24"/>
                <w:szCs w:val="24"/>
              </w:rPr>
            </w:pPr>
            <w:r>
              <w:rPr>
                <w:bCs/>
                <w:sz w:val="24"/>
                <w:szCs w:val="24"/>
              </w:rPr>
              <w:t>境影</w:t>
            </w:r>
          </w:p>
          <w:p w14:paraId="4E04C26B">
            <w:pPr>
              <w:adjustRightInd w:val="0"/>
              <w:snapToGrid w:val="0"/>
              <w:jc w:val="center"/>
              <w:rPr>
                <w:bCs/>
                <w:sz w:val="24"/>
                <w:szCs w:val="24"/>
              </w:rPr>
            </w:pPr>
            <w:r>
              <w:rPr>
                <w:bCs/>
                <w:sz w:val="24"/>
                <w:szCs w:val="24"/>
              </w:rPr>
              <w:t>响和</w:t>
            </w:r>
          </w:p>
          <w:p w14:paraId="3F1CDC38">
            <w:pPr>
              <w:adjustRightInd w:val="0"/>
              <w:snapToGrid w:val="0"/>
              <w:jc w:val="center"/>
              <w:rPr>
                <w:bCs/>
                <w:sz w:val="24"/>
                <w:szCs w:val="24"/>
              </w:rPr>
            </w:pPr>
            <w:r>
              <w:rPr>
                <w:bCs/>
                <w:sz w:val="24"/>
                <w:szCs w:val="24"/>
              </w:rPr>
              <w:t>保护</w:t>
            </w:r>
          </w:p>
          <w:p w14:paraId="2A315D0C">
            <w:pPr>
              <w:adjustRightInd w:val="0"/>
              <w:snapToGrid w:val="0"/>
              <w:jc w:val="center"/>
              <w:rPr>
                <w:bCs/>
                <w:sz w:val="24"/>
                <w:szCs w:val="24"/>
              </w:rPr>
            </w:pPr>
            <w:r>
              <w:rPr>
                <w:bCs/>
                <w:sz w:val="24"/>
                <w:szCs w:val="24"/>
              </w:rPr>
              <w:t>措施</w:t>
            </w:r>
          </w:p>
          <w:p w14:paraId="136713B3"/>
          <w:p w14:paraId="5F44D89E">
            <w:pPr>
              <w:pStyle w:val="3"/>
            </w:pPr>
          </w:p>
          <w:p w14:paraId="17792B96"/>
          <w:p w14:paraId="60A2964D">
            <w:pPr>
              <w:pStyle w:val="3"/>
            </w:pPr>
          </w:p>
          <w:p w14:paraId="72EB2F1B"/>
          <w:p w14:paraId="3E9F9936">
            <w:pPr>
              <w:pStyle w:val="3"/>
            </w:pPr>
          </w:p>
          <w:p w14:paraId="143E89BB"/>
          <w:p w14:paraId="6F04F339">
            <w:pPr>
              <w:pStyle w:val="3"/>
            </w:pPr>
          </w:p>
          <w:p w14:paraId="2A1DCD70"/>
          <w:p w14:paraId="46D7043B">
            <w:pPr>
              <w:pStyle w:val="3"/>
            </w:pPr>
          </w:p>
          <w:p w14:paraId="32CCF5B0"/>
          <w:p w14:paraId="187A1FC5">
            <w:pPr>
              <w:pStyle w:val="3"/>
            </w:pPr>
          </w:p>
          <w:p w14:paraId="790745B3"/>
          <w:p w14:paraId="59EF6F6C"/>
          <w:p w14:paraId="5A9C169B">
            <w:pPr>
              <w:pStyle w:val="3"/>
            </w:pPr>
          </w:p>
          <w:p w14:paraId="64471A49"/>
          <w:p w14:paraId="4C6457CC">
            <w:pPr>
              <w:pStyle w:val="3"/>
            </w:pPr>
          </w:p>
          <w:p w14:paraId="3B8ECE92">
            <w:pPr>
              <w:adjustRightInd w:val="0"/>
              <w:snapToGrid w:val="0"/>
              <w:jc w:val="center"/>
              <w:rPr>
                <w:bCs/>
                <w:sz w:val="24"/>
                <w:szCs w:val="24"/>
              </w:rPr>
            </w:pPr>
            <w:r>
              <w:rPr>
                <w:bCs/>
                <w:sz w:val="24"/>
                <w:szCs w:val="24"/>
              </w:rPr>
              <w:t>运营</w:t>
            </w:r>
          </w:p>
          <w:p w14:paraId="1C652CDB">
            <w:pPr>
              <w:adjustRightInd w:val="0"/>
              <w:snapToGrid w:val="0"/>
              <w:jc w:val="center"/>
              <w:rPr>
                <w:bCs/>
                <w:sz w:val="24"/>
                <w:szCs w:val="24"/>
              </w:rPr>
            </w:pPr>
            <w:r>
              <w:rPr>
                <w:bCs/>
                <w:sz w:val="24"/>
                <w:szCs w:val="24"/>
              </w:rPr>
              <w:t>期环</w:t>
            </w:r>
          </w:p>
          <w:p w14:paraId="1B497941">
            <w:pPr>
              <w:adjustRightInd w:val="0"/>
              <w:snapToGrid w:val="0"/>
              <w:jc w:val="center"/>
              <w:rPr>
                <w:bCs/>
                <w:sz w:val="24"/>
                <w:szCs w:val="24"/>
              </w:rPr>
            </w:pPr>
            <w:r>
              <w:rPr>
                <w:bCs/>
                <w:sz w:val="24"/>
                <w:szCs w:val="24"/>
              </w:rPr>
              <w:t>境影</w:t>
            </w:r>
          </w:p>
          <w:p w14:paraId="2A30BF3A">
            <w:pPr>
              <w:adjustRightInd w:val="0"/>
              <w:snapToGrid w:val="0"/>
              <w:jc w:val="center"/>
              <w:rPr>
                <w:bCs/>
                <w:sz w:val="24"/>
                <w:szCs w:val="24"/>
              </w:rPr>
            </w:pPr>
            <w:r>
              <w:rPr>
                <w:bCs/>
                <w:sz w:val="24"/>
                <w:szCs w:val="24"/>
              </w:rPr>
              <w:t>响和</w:t>
            </w:r>
          </w:p>
          <w:p w14:paraId="5C822962">
            <w:pPr>
              <w:adjustRightInd w:val="0"/>
              <w:snapToGrid w:val="0"/>
              <w:jc w:val="center"/>
              <w:rPr>
                <w:bCs/>
                <w:sz w:val="24"/>
                <w:szCs w:val="24"/>
              </w:rPr>
            </w:pPr>
            <w:r>
              <w:rPr>
                <w:bCs/>
                <w:sz w:val="24"/>
                <w:szCs w:val="24"/>
              </w:rPr>
              <w:t>保护</w:t>
            </w:r>
          </w:p>
          <w:p w14:paraId="7694ED5F">
            <w:pPr>
              <w:adjustRightInd w:val="0"/>
              <w:snapToGrid w:val="0"/>
              <w:jc w:val="center"/>
              <w:rPr>
                <w:bCs/>
                <w:sz w:val="24"/>
                <w:szCs w:val="24"/>
              </w:rPr>
            </w:pPr>
            <w:r>
              <w:rPr>
                <w:bCs/>
                <w:sz w:val="24"/>
                <w:szCs w:val="24"/>
              </w:rPr>
              <w:t>措施</w:t>
            </w:r>
          </w:p>
          <w:p w14:paraId="6D87D94E">
            <w:pPr>
              <w:pStyle w:val="3"/>
            </w:pPr>
          </w:p>
          <w:p w14:paraId="49E3BB1E">
            <w:pPr>
              <w:pStyle w:val="13"/>
              <w:rPr>
                <w:bCs/>
                <w:sz w:val="24"/>
                <w:szCs w:val="24"/>
              </w:rPr>
            </w:pPr>
          </w:p>
          <w:p w14:paraId="1E6CB23D">
            <w:pPr>
              <w:pStyle w:val="13"/>
              <w:rPr>
                <w:bCs/>
                <w:sz w:val="24"/>
                <w:szCs w:val="24"/>
              </w:rPr>
            </w:pPr>
          </w:p>
          <w:p w14:paraId="3C6C1E9E">
            <w:pPr>
              <w:pStyle w:val="13"/>
              <w:rPr>
                <w:bCs/>
                <w:sz w:val="24"/>
                <w:szCs w:val="24"/>
              </w:rPr>
            </w:pPr>
          </w:p>
          <w:p w14:paraId="6B5E5E2B">
            <w:pPr>
              <w:pStyle w:val="13"/>
              <w:rPr>
                <w:bCs/>
                <w:sz w:val="24"/>
                <w:szCs w:val="24"/>
              </w:rPr>
            </w:pPr>
          </w:p>
          <w:p w14:paraId="28C48B2F">
            <w:pPr>
              <w:pStyle w:val="13"/>
              <w:rPr>
                <w:bCs/>
                <w:sz w:val="24"/>
                <w:szCs w:val="24"/>
              </w:rPr>
            </w:pPr>
          </w:p>
          <w:p w14:paraId="4977B2F7">
            <w:pPr>
              <w:pStyle w:val="13"/>
              <w:rPr>
                <w:bCs/>
                <w:sz w:val="24"/>
                <w:szCs w:val="24"/>
              </w:rPr>
            </w:pPr>
          </w:p>
          <w:p w14:paraId="2C2BCB11">
            <w:pPr>
              <w:pStyle w:val="13"/>
              <w:rPr>
                <w:bCs/>
                <w:sz w:val="24"/>
                <w:szCs w:val="24"/>
              </w:rPr>
            </w:pPr>
          </w:p>
          <w:p w14:paraId="0EC41D8A">
            <w:pPr>
              <w:pStyle w:val="13"/>
              <w:rPr>
                <w:bCs/>
                <w:sz w:val="24"/>
                <w:szCs w:val="24"/>
              </w:rPr>
            </w:pPr>
          </w:p>
          <w:p w14:paraId="301481EF">
            <w:pPr>
              <w:pStyle w:val="13"/>
              <w:rPr>
                <w:bCs/>
                <w:sz w:val="24"/>
                <w:szCs w:val="24"/>
              </w:rPr>
            </w:pPr>
          </w:p>
          <w:p w14:paraId="44131FBE">
            <w:pPr>
              <w:pStyle w:val="13"/>
              <w:rPr>
                <w:bCs/>
                <w:sz w:val="24"/>
                <w:szCs w:val="24"/>
              </w:rPr>
            </w:pPr>
          </w:p>
          <w:p w14:paraId="24F364C4">
            <w:pPr>
              <w:pStyle w:val="13"/>
              <w:rPr>
                <w:bCs/>
                <w:sz w:val="24"/>
                <w:szCs w:val="24"/>
              </w:rPr>
            </w:pPr>
          </w:p>
          <w:p w14:paraId="599FD645">
            <w:pPr>
              <w:pStyle w:val="3"/>
            </w:pPr>
          </w:p>
          <w:p w14:paraId="56C33A4C"/>
          <w:p w14:paraId="2670D0D6"/>
          <w:p w14:paraId="402FDD2A"/>
          <w:p w14:paraId="1010390F"/>
          <w:p w14:paraId="2583B238"/>
          <w:p w14:paraId="46BB8D98"/>
          <w:p w14:paraId="1D5976DB"/>
        </w:tc>
        <w:tc>
          <w:tcPr>
            <w:tcW w:w="8921" w:type="dxa"/>
            <w:vAlign w:val="center"/>
          </w:tcPr>
          <w:p w14:paraId="6FC6ABAD">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4.1固体废物源强估算</w:t>
            </w:r>
          </w:p>
          <w:p w14:paraId="0FBB9799">
            <w:pPr>
              <w:pStyle w:val="75"/>
              <w:keepNext w:val="0"/>
              <w:keepLines w:val="0"/>
              <w:pageBreakBefore w:val="0"/>
              <w:widowControl w:val="0"/>
              <w:kinsoku/>
              <w:wordWrap/>
              <w:overflowPunct/>
              <w:topLinePunct w:val="0"/>
              <w:bidi w:val="0"/>
              <w:snapToGrid/>
              <w:spacing w:line="480" w:lineRule="exact"/>
              <w:ind w:firstLine="420"/>
              <w:jc w:val="both"/>
              <w:textAlignment w:val="auto"/>
              <w:rPr>
                <w:rFonts w:hint="default" w:ascii="Times New Roman" w:hAnsi="Times New Roman" w:eastAsia="宋体" w:cs="Times New Roman"/>
                <w:color w:val="000000" w:themeColor="text1"/>
                <w:sz w:val="24"/>
                <w:szCs w:val="24"/>
              </w:rPr>
            </w:pPr>
            <w:r>
              <w:rPr>
                <w:rFonts w:hint="default" w:ascii="Times New Roman" w:hAnsi="Times New Roman" w:eastAsia="宋体" w:cs="Times New Roman"/>
                <w:bCs/>
                <w:kern w:val="2"/>
                <w:sz w:val="24"/>
                <w:szCs w:val="24"/>
              </w:rPr>
              <w:t>根据《固体废物鉴别标准通则》（GB34330-2017）和《国家危险废物名录（2021 版）》等相关文件判定，</w:t>
            </w:r>
            <w:r>
              <w:rPr>
                <w:rFonts w:hint="eastAsia" w:eastAsia="宋体" w:cs="Times New Roman"/>
                <w:color w:val="000000" w:themeColor="text1"/>
                <w:sz w:val="24"/>
                <w:szCs w:val="24"/>
                <w:lang w:val="en-US" w:eastAsia="zh-CN"/>
              </w:rPr>
              <w:t>改建后全厂</w:t>
            </w:r>
            <w:r>
              <w:rPr>
                <w:rFonts w:hint="eastAsia" w:ascii="Times New Roman" w:hAnsi="Times New Roman" w:eastAsia="宋体" w:cs="Times New Roman"/>
                <w:color w:val="000000"/>
                <w:kern w:val="0"/>
                <w:sz w:val="24"/>
                <w:szCs w:val="24"/>
                <w:lang w:val="en-US" w:eastAsia="zh-CN" w:bidi="ar-SA"/>
              </w:rPr>
              <w:t>固体废物</w:t>
            </w:r>
            <w:r>
              <w:rPr>
                <w:rFonts w:hint="default" w:ascii="Times New Roman" w:hAnsi="Times New Roman" w:eastAsia="宋体" w:cs="Times New Roman"/>
                <w:color w:val="000000"/>
                <w:kern w:val="0"/>
                <w:sz w:val="24"/>
                <w:szCs w:val="24"/>
                <w:lang w:val="en-US" w:eastAsia="zh-CN" w:bidi="ar-SA"/>
              </w:rPr>
              <w:t>产生情况见</w:t>
            </w:r>
            <w:r>
              <w:rPr>
                <w:rFonts w:hint="default" w:ascii="Times New Roman" w:hAnsi="Times New Roman" w:eastAsia="宋体" w:cs="Times New Roman"/>
                <w:color w:val="000000" w:themeColor="text1"/>
                <w:sz w:val="24"/>
                <w:szCs w:val="24"/>
              </w:rPr>
              <w:t>表4-</w:t>
            </w:r>
            <w:r>
              <w:rPr>
                <w:rFonts w:hint="eastAsia" w:eastAsia="宋体" w:cs="Times New Roman"/>
                <w:color w:val="000000" w:themeColor="text1"/>
                <w:sz w:val="24"/>
                <w:szCs w:val="24"/>
                <w:lang w:val="en-US" w:eastAsia="zh-CN"/>
              </w:rPr>
              <w:t>16</w:t>
            </w:r>
            <w:r>
              <w:rPr>
                <w:rFonts w:hint="default" w:ascii="Times New Roman" w:hAnsi="Times New Roman" w:eastAsia="宋体" w:cs="Times New Roman"/>
                <w:color w:val="000000" w:themeColor="text1"/>
                <w:sz w:val="24"/>
                <w:szCs w:val="24"/>
              </w:rPr>
              <w:t>。</w:t>
            </w:r>
          </w:p>
          <w:p w14:paraId="79743E3D">
            <w:pPr>
              <w:keepNext w:val="0"/>
              <w:keepLines w:val="0"/>
              <w:pageBreakBefore w:val="0"/>
              <w:widowControl w:val="0"/>
              <w:kinsoku/>
              <w:wordWrap/>
              <w:overflowPunct/>
              <w:topLinePunct w:val="0"/>
              <w:bidi w:val="0"/>
              <w:snapToGrid/>
              <w:spacing w:line="480" w:lineRule="exact"/>
              <w:jc w:val="center"/>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表4-</w:t>
            </w:r>
            <w:r>
              <w:rPr>
                <w:rFonts w:hint="eastAsia" w:cs="Times New Roman"/>
                <w:b/>
                <w:bCs/>
                <w:sz w:val="24"/>
                <w:szCs w:val="24"/>
                <w:lang w:val="en-US" w:eastAsia="zh-CN"/>
              </w:rPr>
              <w:t>16</w:t>
            </w:r>
            <w:r>
              <w:rPr>
                <w:rFonts w:hint="default" w:ascii="Times New Roman" w:hAnsi="Times New Roman" w:eastAsia="宋体" w:cs="Times New Roman"/>
                <w:b/>
                <w:bCs/>
                <w:sz w:val="24"/>
                <w:szCs w:val="24"/>
              </w:rPr>
              <w:t xml:space="preserve">  </w:t>
            </w:r>
            <w:r>
              <w:rPr>
                <w:rFonts w:hint="default" w:ascii="Times New Roman" w:hAnsi="Times New Roman" w:eastAsia="宋体" w:cs="Times New Roman"/>
                <w:b/>
                <w:bCs/>
                <w:sz w:val="24"/>
                <w:szCs w:val="24"/>
                <w:lang w:val="en-US" w:eastAsia="zh-CN"/>
              </w:rPr>
              <w:t>全厂</w:t>
            </w:r>
            <w:r>
              <w:rPr>
                <w:rFonts w:hint="default" w:ascii="Times New Roman" w:hAnsi="Times New Roman" w:eastAsia="宋体" w:cs="Times New Roman"/>
                <w:b/>
                <w:bCs/>
                <w:sz w:val="24"/>
                <w:szCs w:val="24"/>
              </w:rPr>
              <w:t>运营期固体废物</w:t>
            </w:r>
            <w:r>
              <w:rPr>
                <w:rFonts w:hint="eastAsia" w:ascii="Times New Roman" w:hAnsi="Times New Roman" w:eastAsia="宋体" w:cs="Times New Roman"/>
                <w:b/>
                <w:bCs/>
                <w:sz w:val="24"/>
                <w:szCs w:val="24"/>
                <w:lang w:val="en-US" w:eastAsia="zh-CN"/>
              </w:rPr>
              <w:t>产生</w:t>
            </w:r>
            <w:r>
              <w:rPr>
                <w:rFonts w:hint="default" w:ascii="Times New Roman" w:hAnsi="Times New Roman" w:eastAsia="宋体" w:cs="Times New Roman"/>
                <w:b/>
                <w:bCs/>
                <w:sz w:val="24"/>
                <w:szCs w:val="24"/>
              </w:rPr>
              <w:t>结果汇总表</w:t>
            </w:r>
          </w:p>
          <w:tbl>
            <w:tblPr>
              <w:tblStyle w:val="25"/>
              <w:tblW w:w="4999"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462"/>
              <w:gridCol w:w="1288"/>
              <w:gridCol w:w="1194"/>
              <w:gridCol w:w="675"/>
              <w:gridCol w:w="1508"/>
              <w:gridCol w:w="903"/>
              <w:gridCol w:w="998"/>
              <w:gridCol w:w="747"/>
              <w:gridCol w:w="929"/>
            </w:tblGrid>
            <w:tr w14:paraId="1BD41C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290" w:hRule="atLeast"/>
              </w:trPr>
              <w:tc>
                <w:tcPr>
                  <w:tcW w:w="265" w:type="pct"/>
                  <w:vMerge w:val="restart"/>
                  <w:tcBorders>
                    <w:top w:val="single" w:color="auto" w:sz="12" w:space="0"/>
                    <w:left w:val="nil"/>
                    <w:bottom w:val="single" w:color="auto" w:sz="4" w:space="0"/>
                    <w:right w:val="single" w:color="auto" w:sz="4" w:space="0"/>
                  </w:tcBorders>
                  <w:vAlign w:val="center"/>
                </w:tcPr>
                <w:p w14:paraId="1A69A557">
                  <w:pPr>
                    <w:pStyle w:val="92"/>
                    <w:widowControl w:val="0"/>
                    <w:pBdr>
                      <w:left w:val="none" w:color="auto" w:sz="0" w:space="0"/>
                      <w:bottom w:val="none" w:color="auto" w:sz="0" w:space="0"/>
                      <w:right w:val="none" w:color="auto" w:sz="0" w:space="0"/>
                    </w:pBdr>
                    <w:spacing w:before="0" w:beforeAutospacing="0" w:after="0" w:afterAutospacing="0"/>
                    <w:rPr>
                      <w:rFonts w:ascii="Times New Roman" w:hAnsi="Times New Roman" w:eastAsia="宋体" w:cs="Times New Roman"/>
                      <w:color w:val="000000"/>
                      <w:kern w:val="2"/>
                      <w:sz w:val="21"/>
                      <w:szCs w:val="21"/>
                    </w:rPr>
                  </w:pPr>
                  <w:r>
                    <w:rPr>
                      <w:rFonts w:ascii="Times New Roman" w:hAnsi="Times New Roman" w:eastAsia="宋体" w:cs="Times New Roman"/>
                      <w:color w:val="000000"/>
                      <w:kern w:val="2"/>
                      <w:sz w:val="21"/>
                      <w:szCs w:val="21"/>
                    </w:rPr>
                    <w:t>序号</w:t>
                  </w:r>
                </w:p>
              </w:tc>
              <w:tc>
                <w:tcPr>
                  <w:tcW w:w="739" w:type="pct"/>
                  <w:vMerge w:val="restart"/>
                  <w:tcBorders>
                    <w:top w:val="single" w:color="auto" w:sz="12" w:space="0"/>
                    <w:left w:val="single" w:color="auto" w:sz="4" w:space="0"/>
                    <w:bottom w:val="single" w:color="auto" w:sz="4" w:space="0"/>
                    <w:right w:val="single" w:color="auto" w:sz="4" w:space="0"/>
                  </w:tcBorders>
                  <w:vAlign w:val="center"/>
                </w:tcPr>
                <w:p w14:paraId="61C3E1C0">
                  <w:pPr>
                    <w:pStyle w:val="92"/>
                    <w:widowControl w:val="0"/>
                    <w:pBdr>
                      <w:left w:val="none" w:color="auto" w:sz="0" w:space="0"/>
                      <w:bottom w:val="none" w:color="auto" w:sz="0" w:space="0"/>
                      <w:right w:val="none" w:color="auto" w:sz="0" w:space="0"/>
                    </w:pBdr>
                    <w:spacing w:before="0" w:beforeAutospacing="0" w:after="0" w:afterAutospacing="0"/>
                    <w:rPr>
                      <w:rFonts w:ascii="Times New Roman" w:hAnsi="Times New Roman" w:eastAsia="宋体" w:cs="Times New Roman"/>
                      <w:color w:val="000000"/>
                      <w:kern w:val="2"/>
                      <w:sz w:val="21"/>
                      <w:szCs w:val="21"/>
                    </w:rPr>
                  </w:pPr>
                  <w:r>
                    <w:rPr>
                      <w:rFonts w:ascii="Times New Roman" w:hAnsi="Times New Roman" w:eastAsia="宋体" w:cs="Times New Roman"/>
                      <w:color w:val="000000"/>
                      <w:kern w:val="2"/>
                      <w:sz w:val="21"/>
                      <w:szCs w:val="21"/>
                    </w:rPr>
                    <w:t>副产物名称</w:t>
                  </w:r>
                </w:p>
              </w:tc>
              <w:tc>
                <w:tcPr>
                  <w:tcW w:w="685" w:type="pct"/>
                  <w:vMerge w:val="restart"/>
                  <w:tcBorders>
                    <w:top w:val="single" w:color="auto" w:sz="12" w:space="0"/>
                    <w:left w:val="single" w:color="auto" w:sz="4" w:space="0"/>
                    <w:bottom w:val="single" w:color="auto" w:sz="4" w:space="0"/>
                    <w:right w:val="single" w:color="auto" w:sz="4" w:space="0"/>
                  </w:tcBorders>
                  <w:vAlign w:val="center"/>
                </w:tcPr>
                <w:p w14:paraId="2BE351A3">
                  <w:pPr>
                    <w:pStyle w:val="92"/>
                    <w:widowControl w:val="0"/>
                    <w:pBdr>
                      <w:left w:val="none" w:color="auto" w:sz="0" w:space="0"/>
                      <w:bottom w:val="none" w:color="auto" w:sz="0" w:space="0"/>
                      <w:right w:val="none" w:color="auto" w:sz="0" w:space="0"/>
                    </w:pBdr>
                    <w:spacing w:before="0" w:beforeAutospacing="0" w:after="0" w:afterAutospacing="0"/>
                    <w:rPr>
                      <w:rFonts w:ascii="Times New Roman" w:hAnsi="Times New Roman" w:eastAsia="宋体" w:cs="Times New Roman"/>
                      <w:color w:val="000000"/>
                      <w:kern w:val="2"/>
                      <w:sz w:val="21"/>
                      <w:szCs w:val="21"/>
                    </w:rPr>
                  </w:pPr>
                  <w:r>
                    <w:rPr>
                      <w:rFonts w:ascii="Times New Roman" w:hAnsi="Times New Roman" w:eastAsia="宋体" w:cs="Times New Roman"/>
                      <w:color w:val="000000"/>
                      <w:kern w:val="2"/>
                      <w:sz w:val="21"/>
                      <w:szCs w:val="21"/>
                    </w:rPr>
                    <w:t>产生工序</w:t>
                  </w:r>
                </w:p>
              </w:tc>
              <w:tc>
                <w:tcPr>
                  <w:tcW w:w="387" w:type="pct"/>
                  <w:vMerge w:val="restart"/>
                  <w:tcBorders>
                    <w:top w:val="single" w:color="auto" w:sz="12" w:space="0"/>
                    <w:left w:val="single" w:color="auto" w:sz="4" w:space="0"/>
                    <w:bottom w:val="single" w:color="auto" w:sz="4" w:space="0"/>
                    <w:right w:val="single" w:color="auto" w:sz="4" w:space="0"/>
                  </w:tcBorders>
                  <w:vAlign w:val="center"/>
                </w:tcPr>
                <w:p w14:paraId="62021080">
                  <w:pPr>
                    <w:pStyle w:val="19"/>
                    <w:spacing w:line="240" w:lineRule="auto"/>
                    <w:rPr>
                      <w:rFonts w:ascii="Times New Roman" w:eastAsia="宋体"/>
                      <w:color w:val="000000"/>
                      <w:sz w:val="21"/>
                      <w:szCs w:val="21"/>
                    </w:rPr>
                  </w:pPr>
                  <w:r>
                    <w:rPr>
                      <w:rFonts w:ascii="Times New Roman" w:eastAsia="宋体"/>
                      <w:color w:val="000000"/>
                      <w:sz w:val="21"/>
                      <w:szCs w:val="21"/>
                    </w:rPr>
                    <w:t>形态</w:t>
                  </w:r>
                </w:p>
              </w:tc>
              <w:tc>
                <w:tcPr>
                  <w:tcW w:w="866" w:type="pct"/>
                  <w:vMerge w:val="restart"/>
                  <w:tcBorders>
                    <w:top w:val="single" w:color="auto" w:sz="12" w:space="0"/>
                    <w:left w:val="single" w:color="auto" w:sz="4" w:space="0"/>
                    <w:bottom w:val="single" w:color="auto" w:sz="4" w:space="0"/>
                    <w:right w:val="single" w:color="auto" w:sz="4" w:space="0"/>
                  </w:tcBorders>
                  <w:vAlign w:val="center"/>
                </w:tcPr>
                <w:p w14:paraId="6546E257">
                  <w:pPr>
                    <w:pStyle w:val="19"/>
                    <w:spacing w:line="240" w:lineRule="auto"/>
                    <w:rPr>
                      <w:rFonts w:ascii="Times New Roman" w:eastAsia="宋体"/>
                      <w:color w:val="000000"/>
                      <w:sz w:val="21"/>
                      <w:szCs w:val="21"/>
                    </w:rPr>
                  </w:pPr>
                  <w:r>
                    <w:rPr>
                      <w:rFonts w:ascii="Times New Roman" w:eastAsia="宋体"/>
                      <w:color w:val="000000"/>
                      <w:sz w:val="21"/>
                      <w:szCs w:val="21"/>
                    </w:rPr>
                    <w:t>主要成分</w:t>
                  </w:r>
                </w:p>
              </w:tc>
              <w:tc>
                <w:tcPr>
                  <w:tcW w:w="518" w:type="pct"/>
                  <w:vMerge w:val="restart"/>
                  <w:tcBorders>
                    <w:top w:val="single" w:color="auto" w:sz="12" w:space="0"/>
                    <w:left w:val="single" w:color="auto" w:sz="4" w:space="0"/>
                    <w:bottom w:val="single" w:color="auto" w:sz="4" w:space="0"/>
                    <w:right w:val="single" w:color="auto" w:sz="4" w:space="0"/>
                  </w:tcBorders>
                  <w:vAlign w:val="center"/>
                </w:tcPr>
                <w:p w14:paraId="67542256">
                  <w:pPr>
                    <w:jc w:val="center"/>
                    <w:rPr>
                      <w:color w:val="000000" w:themeColor="text1"/>
                      <w:sz w:val="21"/>
                      <w:szCs w:val="21"/>
                    </w:rPr>
                  </w:pPr>
                  <w:r>
                    <w:rPr>
                      <w:color w:val="000000" w:themeColor="text1"/>
                      <w:sz w:val="21"/>
                      <w:szCs w:val="21"/>
                    </w:rPr>
                    <w:t>预测产生量(t/a)</w:t>
                  </w:r>
                </w:p>
              </w:tc>
              <w:tc>
                <w:tcPr>
                  <w:tcW w:w="1536" w:type="pct"/>
                  <w:gridSpan w:val="3"/>
                  <w:tcBorders>
                    <w:top w:val="single" w:color="auto" w:sz="12" w:space="0"/>
                    <w:left w:val="single" w:color="auto" w:sz="4" w:space="0"/>
                    <w:bottom w:val="single" w:color="auto" w:sz="4" w:space="0"/>
                    <w:right w:val="nil"/>
                  </w:tcBorders>
                  <w:vAlign w:val="center"/>
                </w:tcPr>
                <w:p w14:paraId="184F10FD">
                  <w:pPr>
                    <w:jc w:val="center"/>
                    <w:rPr>
                      <w:color w:val="000000"/>
                      <w:sz w:val="21"/>
                      <w:szCs w:val="21"/>
                    </w:rPr>
                  </w:pPr>
                  <w:r>
                    <w:rPr>
                      <w:color w:val="000000"/>
                      <w:sz w:val="21"/>
                      <w:szCs w:val="21"/>
                    </w:rPr>
                    <w:t>种类判断</w:t>
                  </w:r>
                </w:p>
              </w:tc>
            </w:tr>
            <w:tr w14:paraId="1602C0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90" w:hRule="atLeast"/>
              </w:trPr>
              <w:tc>
                <w:tcPr>
                  <w:tcW w:w="265" w:type="pct"/>
                  <w:vMerge w:val="continue"/>
                  <w:tcBorders>
                    <w:top w:val="single" w:color="auto" w:sz="12" w:space="0"/>
                    <w:left w:val="nil"/>
                    <w:bottom w:val="single" w:color="auto" w:sz="4" w:space="0"/>
                    <w:right w:val="single" w:color="auto" w:sz="4" w:space="0"/>
                  </w:tcBorders>
                  <w:vAlign w:val="center"/>
                </w:tcPr>
                <w:p w14:paraId="416A3AC9">
                  <w:pPr>
                    <w:widowControl/>
                    <w:jc w:val="left"/>
                    <w:rPr>
                      <w:color w:val="000000"/>
                      <w:sz w:val="21"/>
                      <w:szCs w:val="21"/>
                    </w:rPr>
                  </w:pPr>
                </w:p>
              </w:tc>
              <w:tc>
                <w:tcPr>
                  <w:tcW w:w="739" w:type="pct"/>
                  <w:vMerge w:val="continue"/>
                  <w:tcBorders>
                    <w:top w:val="single" w:color="auto" w:sz="12" w:space="0"/>
                    <w:left w:val="single" w:color="auto" w:sz="4" w:space="0"/>
                    <w:bottom w:val="single" w:color="auto" w:sz="4" w:space="0"/>
                    <w:right w:val="single" w:color="auto" w:sz="4" w:space="0"/>
                  </w:tcBorders>
                  <w:vAlign w:val="center"/>
                </w:tcPr>
                <w:p w14:paraId="2ED40B82">
                  <w:pPr>
                    <w:widowControl/>
                    <w:jc w:val="left"/>
                    <w:rPr>
                      <w:color w:val="000000"/>
                      <w:sz w:val="21"/>
                      <w:szCs w:val="21"/>
                    </w:rPr>
                  </w:pPr>
                </w:p>
              </w:tc>
              <w:tc>
                <w:tcPr>
                  <w:tcW w:w="685" w:type="pct"/>
                  <w:vMerge w:val="continue"/>
                  <w:tcBorders>
                    <w:top w:val="single" w:color="auto" w:sz="12" w:space="0"/>
                    <w:left w:val="single" w:color="auto" w:sz="4" w:space="0"/>
                    <w:bottom w:val="single" w:color="auto" w:sz="4" w:space="0"/>
                    <w:right w:val="single" w:color="auto" w:sz="4" w:space="0"/>
                  </w:tcBorders>
                  <w:vAlign w:val="center"/>
                </w:tcPr>
                <w:p w14:paraId="1A8E4F24">
                  <w:pPr>
                    <w:widowControl/>
                    <w:jc w:val="left"/>
                    <w:rPr>
                      <w:color w:val="000000"/>
                      <w:sz w:val="21"/>
                      <w:szCs w:val="21"/>
                    </w:rPr>
                  </w:pPr>
                </w:p>
              </w:tc>
              <w:tc>
                <w:tcPr>
                  <w:tcW w:w="387" w:type="pct"/>
                  <w:vMerge w:val="continue"/>
                  <w:tcBorders>
                    <w:top w:val="single" w:color="auto" w:sz="12" w:space="0"/>
                    <w:left w:val="single" w:color="auto" w:sz="4" w:space="0"/>
                    <w:bottom w:val="single" w:color="auto" w:sz="4" w:space="0"/>
                    <w:right w:val="single" w:color="auto" w:sz="4" w:space="0"/>
                  </w:tcBorders>
                  <w:vAlign w:val="center"/>
                </w:tcPr>
                <w:p w14:paraId="4D8BD731">
                  <w:pPr>
                    <w:widowControl/>
                    <w:jc w:val="left"/>
                    <w:rPr>
                      <w:color w:val="000000"/>
                      <w:sz w:val="21"/>
                      <w:szCs w:val="21"/>
                    </w:rPr>
                  </w:pPr>
                </w:p>
              </w:tc>
              <w:tc>
                <w:tcPr>
                  <w:tcW w:w="866" w:type="pct"/>
                  <w:vMerge w:val="continue"/>
                  <w:tcBorders>
                    <w:top w:val="single" w:color="auto" w:sz="12" w:space="0"/>
                    <w:left w:val="single" w:color="auto" w:sz="4" w:space="0"/>
                    <w:bottom w:val="single" w:color="auto" w:sz="4" w:space="0"/>
                    <w:right w:val="single" w:color="auto" w:sz="4" w:space="0"/>
                  </w:tcBorders>
                  <w:vAlign w:val="center"/>
                </w:tcPr>
                <w:p w14:paraId="2B2E6522">
                  <w:pPr>
                    <w:widowControl/>
                    <w:jc w:val="left"/>
                    <w:rPr>
                      <w:color w:val="000000"/>
                      <w:sz w:val="21"/>
                      <w:szCs w:val="21"/>
                    </w:rPr>
                  </w:pPr>
                </w:p>
              </w:tc>
              <w:tc>
                <w:tcPr>
                  <w:tcW w:w="518" w:type="pct"/>
                  <w:vMerge w:val="continue"/>
                  <w:tcBorders>
                    <w:top w:val="single" w:color="auto" w:sz="12" w:space="0"/>
                    <w:left w:val="single" w:color="auto" w:sz="4" w:space="0"/>
                    <w:bottom w:val="single" w:color="auto" w:sz="4" w:space="0"/>
                    <w:right w:val="single" w:color="auto" w:sz="4" w:space="0"/>
                  </w:tcBorders>
                  <w:vAlign w:val="center"/>
                </w:tcPr>
                <w:p w14:paraId="0FDC4F2E">
                  <w:pPr>
                    <w:widowControl/>
                    <w:jc w:val="left"/>
                    <w:rPr>
                      <w:color w:val="000000" w:themeColor="text1"/>
                      <w:sz w:val="21"/>
                      <w:szCs w:val="21"/>
                    </w:rPr>
                  </w:pPr>
                </w:p>
              </w:tc>
              <w:tc>
                <w:tcPr>
                  <w:tcW w:w="573" w:type="pct"/>
                  <w:tcBorders>
                    <w:top w:val="single" w:color="auto" w:sz="4" w:space="0"/>
                    <w:left w:val="single" w:color="auto" w:sz="4" w:space="0"/>
                    <w:bottom w:val="single" w:color="auto" w:sz="4" w:space="0"/>
                    <w:right w:val="single" w:color="auto" w:sz="4" w:space="0"/>
                  </w:tcBorders>
                  <w:vAlign w:val="center"/>
                </w:tcPr>
                <w:p w14:paraId="3C896B6A">
                  <w:pPr>
                    <w:jc w:val="center"/>
                    <w:rPr>
                      <w:color w:val="000000"/>
                      <w:sz w:val="21"/>
                      <w:szCs w:val="21"/>
                    </w:rPr>
                  </w:pPr>
                  <w:r>
                    <w:rPr>
                      <w:color w:val="000000"/>
                      <w:sz w:val="21"/>
                      <w:szCs w:val="21"/>
                    </w:rPr>
                    <w:t>固体废物</w:t>
                  </w:r>
                </w:p>
              </w:tc>
              <w:tc>
                <w:tcPr>
                  <w:tcW w:w="429" w:type="pct"/>
                  <w:tcBorders>
                    <w:top w:val="single" w:color="auto" w:sz="4" w:space="0"/>
                    <w:left w:val="single" w:color="auto" w:sz="4" w:space="0"/>
                    <w:bottom w:val="single" w:color="auto" w:sz="4" w:space="0"/>
                    <w:right w:val="single" w:color="auto" w:sz="4" w:space="0"/>
                  </w:tcBorders>
                  <w:vAlign w:val="center"/>
                </w:tcPr>
                <w:p w14:paraId="5869E1DF">
                  <w:pPr>
                    <w:jc w:val="center"/>
                    <w:rPr>
                      <w:color w:val="000000"/>
                      <w:sz w:val="21"/>
                      <w:szCs w:val="21"/>
                    </w:rPr>
                  </w:pPr>
                  <w:r>
                    <w:rPr>
                      <w:color w:val="000000"/>
                      <w:sz w:val="21"/>
                      <w:szCs w:val="21"/>
                    </w:rPr>
                    <w:t>副产品</w:t>
                  </w:r>
                </w:p>
              </w:tc>
              <w:tc>
                <w:tcPr>
                  <w:tcW w:w="533" w:type="pct"/>
                  <w:tcBorders>
                    <w:top w:val="single" w:color="auto" w:sz="4" w:space="0"/>
                    <w:left w:val="single" w:color="auto" w:sz="4" w:space="0"/>
                    <w:bottom w:val="single" w:color="auto" w:sz="4" w:space="0"/>
                    <w:right w:val="nil"/>
                  </w:tcBorders>
                  <w:vAlign w:val="center"/>
                </w:tcPr>
                <w:p w14:paraId="22F5C946">
                  <w:pPr>
                    <w:jc w:val="center"/>
                    <w:rPr>
                      <w:color w:val="000000"/>
                      <w:sz w:val="21"/>
                      <w:szCs w:val="21"/>
                    </w:rPr>
                  </w:pPr>
                  <w:r>
                    <w:rPr>
                      <w:color w:val="000000"/>
                      <w:sz w:val="21"/>
                      <w:szCs w:val="21"/>
                    </w:rPr>
                    <w:t>判定依据</w:t>
                  </w:r>
                </w:p>
              </w:tc>
            </w:tr>
            <w:tr w14:paraId="47238C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265" w:type="pct"/>
                  <w:tcBorders>
                    <w:top w:val="single" w:color="auto" w:sz="4" w:space="0"/>
                    <w:left w:val="nil"/>
                    <w:bottom w:val="single" w:color="auto" w:sz="4" w:space="0"/>
                    <w:right w:val="single" w:color="auto" w:sz="4" w:space="0"/>
                  </w:tcBorders>
                  <w:vAlign w:val="center"/>
                </w:tcPr>
                <w:p w14:paraId="75630F9A">
                  <w:pPr>
                    <w:pStyle w:val="92"/>
                    <w:widowControl w:val="0"/>
                    <w:pBdr>
                      <w:left w:val="none" w:color="auto" w:sz="0" w:space="0"/>
                      <w:bottom w:val="none" w:color="auto" w:sz="0" w:space="0"/>
                      <w:right w:val="none" w:color="auto" w:sz="0" w:space="0"/>
                    </w:pBdr>
                    <w:spacing w:before="0" w:beforeAutospacing="0" w:after="0" w:afterAutospacing="0"/>
                    <w:rPr>
                      <w:rFonts w:ascii="Times New Roman" w:hAnsi="Times New Roman" w:eastAsia="宋体" w:cs="Times New Roman"/>
                      <w:color w:val="000000"/>
                      <w:kern w:val="2"/>
                      <w:sz w:val="21"/>
                      <w:szCs w:val="21"/>
                    </w:rPr>
                  </w:pPr>
                  <w:r>
                    <w:rPr>
                      <w:rFonts w:ascii="Times New Roman" w:hAnsi="Times New Roman" w:eastAsia="宋体" w:cs="Times New Roman"/>
                      <w:color w:val="000000"/>
                      <w:kern w:val="2"/>
                      <w:sz w:val="21"/>
                      <w:szCs w:val="21"/>
                    </w:rPr>
                    <w:t>1</w:t>
                  </w:r>
                </w:p>
              </w:tc>
              <w:tc>
                <w:tcPr>
                  <w:tcW w:w="739" w:type="pct"/>
                  <w:tcBorders>
                    <w:top w:val="single" w:color="auto" w:sz="4" w:space="0"/>
                    <w:left w:val="single" w:color="auto" w:sz="4" w:space="0"/>
                    <w:bottom w:val="single" w:color="auto" w:sz="4" w:space="0"/>
                    <w:right w:val="single" w:color="auto" w:sz="4" w:space="0"/>
                  </w:tcBorders>
                  <w:vAlign w:val="center"/>
                </w:tcPr>
                <w:p w14:paraId="20280CD9">
                  <w:pPr>
                    <w:pStyle w:val="92"/>
                    <w:widowControl w:val="0"/>
                    <w:pBdr>
                      <w:left w:val="none" w:color="auto" w:sz="0" w:space="0"/>
                      <w:bottom w:val="none" w:color="auto" w:sz="0" w:space="0"/>
                      <w:right w:val="none" w:color="auto" w:sz="0" w:space="0"/>
                    </w:pBdr>
                    <w:spacing w:before="0" w:beforeAutospacing="0" w:after="0" w:afterAutospacing="0"/>
                    <w:rPr>
                      <w:rFonts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kern w:val="2"/>
                      <w:sz w:val="21"/>
                      <w:szCs w:val="21"/>
                      <w:lang w:val="en-US" w:eastAsia="zh-CN" w:bidi="ar-SA"/>
                    </w:rPr>
                    <w:t>炉渣</w:t>
                  </w:r>
                </w:p>
              </w:tc>
              <w:tc>
                <w:tcPr>
                  <w:tcW w:w="685" w:type="pct"/>
                  <w:vMerge w:val="restart"/>
                  <w:tcBorders>
                    <w:top w:val="single" w:color="auto" w:sz="4" w:space="0"/>
                    <w:left w:val="single" w:color="auto" w:sz="4" w:space="0"/>
                    <w:right w:val="single" w:color="auto" w:sz="4" w:space="0"/>
                  </w:tcBorders>
                  <w:vAlign w:val="center"/>
                </w:tcPr>
                <w:p w14:paraId="3CF585F6">
                  <w:pPr>
                    <w:pStyle w:val="92"/>
                    <w:widowControl w:val="0"/>
                    <w:pBdr>
                      <w:left w:val="none" w:color="auto" w:sz="0" w:space="0"/>
                      <w:bottom w:val="none" w:color="auto" w:sz="0" w:space="0"/>
                      <w:right w:val="none" w:color="auto" w:sz="0" w:space="0"/>
                    </w:pBdr>
                    <w:spacing w:before="0" w:beforeAutospacing="0" w:after="0" w:afterAutospacing="0"/>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sz w:val="21"/>
                      <w:szCs w:val="21"/>
                      <w:lang w:val="en-US" w:eastAsia="zh-CN"/>
                    </w:rPr>
                    <w:t>熔铸</w:t>
                  </w:r>
                </w:p>
              </w:tc>
              <w:tc>
                <w:tcPr>
                  <w:tcW w:w="387" w:type="pct"/>
                  <w:tcBorders>
                    <w:top w:val="single" w:color="auto" w:sz="4" w:space="0"/>
                    <w:left w:val="single" w:color="auto" w:sz="4" w:space="0"/>
                    <w:bottom w:val="single" w:color="auto" w:sz="4" w:space="0"/>
                    <w:right w:val="single" w:color="auto" w:sz="4" w:space="0"/>
                  </w:tcBorders>
                  <w:vAlign w:val="center"/>
                </w:tcPr>
                <w:p w14:paraId="4312E830">
                  <w:pPr>
                    <w:pStyle w:val="19"/>
                    <w:spacing w:line="240" w:lineRule="auto"/>
                    <w:rPr>
                      <w:rFonts w:ascii="Times New Roman" w:hAnsi="Times New Roman" w:eastAsia="宋体" w:cs="Times New Roman"/>
                      <w:color w:val="000000"/>
                      <w:kern w:val="2"/>
                      <w:sz w:val="21"/>
                      <w:szCs w:val="21"/>
                      <w:lang w:val="en-US" w:eastAsia="zh-CN" w:bidi="ar-SA"/>
                    </w:rPr>
                  </w:pPr>
                  <w:r>
                    <w:rPr>
                      <w:rFonts w:ascii="Times New Roman" w:eastAsia="宋体"/>
                      <w:color w:val="000000"/>
                      <w:sz w:val="21"/>
                      <w:szCs w:val="21"/>
                    </w:rPr>
                    <w:t>固</w:t>
                  </w:r>
                </w:p>
              </w:tc>
              <w:tc>
                <w:tcPr>
                  <w:tcW w:w="866" w:type="pct"/>
                  <w:tcBorders>
                    <w:top w:val="single" w:color="auto" w:sz="4" w:space="0"/>
                    <w:left w:val="single" w:color="auto" w:sz="4" w:space="0"/>
                    <w:bottom w:val="single" w:color="auto" w:sz="4" w:space="0"/>
                    <w:right w:val="single" w:color="auto" w:sz="4" w:space="0"/>
                  </w:tcBorders>
                  <w:vAlign w:val="center"/>
                </w:tcPr>
                <w:p w14:paraId="265C58A9">
                  <w:pPr>
                    <w:pStyle w:val="19"/>
                    <w:spacing w:line="240" w:lineRule="auto"/>
                    <w:rPr>
                      <w:rFonts w:hint="default" w:ascii="Times New Roman" w:hAnsi="Times New Roman" w:eastAsia="宋体" w:cs="Times New Roman"/>
                      <w:color w:val="000000"/>
                      <w:kern w:val="2"/>
                      <w:sz w:val="21"/>
                      <w:szCs w:val="21"/>
                      <w:lang w:val="en-US" w:eastAsia="zh-CN" w:bidi="ar-SA"/>
                    </w:rPr>
                  </w:pPr>
                  <w:r>
                    <w:rPr>
                      <w:rFonts w:hint="eastAsia" w:ascii="Times New Roman" w:eastAsia="宋体"/>
                      <w:color w:val="000000"/>
                      <w:sz w:val="21"/>
                      <w:szCs w:val="21"/>
                      <w:lang w:val="en-US" w:eastAsia="zh-CN"/>
                    </w:rPr>
                    <w:t>铜渣</w:t>
                  </w:r>
                </w:p>
              </w:tc>
              <w:tc>
                <w:tcPr>
                  <w:tcW w:w="518" w:type="pct"/>
                  <w:tcBorders>
                    <w:top w:val="single" w:color="auto" w:sz="4" w:space="0"/>
                    <w:left w:val="single" w:color="auto" w:sz="4" w:space="0"/>
                    <w:bottom w:val="single" w:color="auto" w:sz="4" w:space="0"/>
                    <w:right w:val="single" w:color="auto" w:sz="4" w:space="0"/>
                  </w:tcBorders>
                  <w:vAlign w:val="center"/>
                </w:tcPr>
                <w:p w14:paraId="7A21D81D">
                  <w:pPr>
                    <w:jc w:val="center"/>
                    <w:rPr>
                      <w:rFonts w:hint="default" w:ascii="Times New Roman" w:hAnsi="Times New Roman" w:eastAsia="宋体" w:cs="Times New Roman"/>
                      <w:color w:val="000000" w:themeColor="text1"/>
                      <w:kern w:val="2"/>
                      <w:sz w:val="21"/>
                      <w:szCs w:val="21"/>
                      <w:lang w:val="en-US" w:eastAsia="zh-CN" w:bidi="ar-SA"/>
                    </w:rPr>
                  </w:pPr>
                  <w:r>
                    <w:rPr>
                      <w:rFonts w:hint="eastAsia"/>
                      <w:color w:val="000000" w:themeColor="text1"/>
                      <w:sz w:val="21"/>
                      <w:szCs w:val="21"/>
                      <w:lang w:val="en-US" w:eastAsia="zh-CN"/>
                    </w:rPr>
                    <w:t>5.4</w:t>
                  </w:r>
                </w:p>
              </w:tc>
              <w:tc>
                <w:tcPr>
                  <w:tcW w:w="573" w:type="pct"/>
                  <w:vMerge w:val="restart"/>
                  <w:tcBorders>
                    <w:top w:val="single" w:color="auto" w:sz="4" w:space="0"/>
                    <w:left w:val="single" w:color="auto" w:sz="4" w:space="0"/>
                    <w:bottom w:val="single" w:color="auto" w:sz="12" w:space="0"/>
                    <w:right w:val="single" w:color="auto" w:sz="4" w:space="0"/>
                  </w:tcBorders>
                  <w:vAlign w:val="center"/>
                </w:tcPr>
                <w:p w14:paraId="24CF6B61">
                  <w:pPr>
                    <w:jc w:val="center"/>
                    <w:rPr>
                      <w:color w:val="000000"/>
                      <w:sz w:val="21"/>
                      <w:szCs w:val="21"/>
                    </w:rPr>
                  </w:pPr>
                  <w:r>
                    <w:rPr>
                      <w:color w:val="000000"/>
                      <w:sz w:val="21"/>
                      <w:szCs w:val="21"/>
                    </w:rPr>
                    <w:t>√</w:t>
                  </w:r>
                </w:p>
              </w:tc>
              <w:tc>
                <w:tcPr>
                  <w:tcW w:w="429" w:type="pct"/>
                  <w:vMerge w:val="restart"/>
                  <w:tcBorders>
                    <w:top w:val="single" w:color="auto" w:sz="4" w:space="0"/>
                    <w:left w:val="single" w:color="auto" w:sz="4" w:space="0"/>
                    <w:bottom w:val="single" w:color="auto" w:sz="12" w:space="0"/>
                    <w:right w:val="single" w:color="auto" w:sz="4" w:space="0"/>
                  </w:tcBorders>
                  <w:vAlign w:val="center"/>
                </w:tcPr>
                <w:p w14:paraId="2EE22C81">
                  <w:pPr>
                    <w:jc w:val="center"/>
                    <w:rPr>
                      <w:color w:val="000000"/>
                      <w:sz w:val="21"/>
                      <w:szCs w:val="21"/>
                    </w:rPr>
                  </w:pPr>
                  <w:r>
                    <w:rPr>
                      <w:color w:val="000000"/>
                      <w:sz w:val="21"/>
                      <w:szCs w:val="21"/>
                    </w:rPr>
                    <w:t>-</w:t>
                  </w:r>
                </w:p>
              </w:tc>
              <w:tc>
                <w:tcPr>
                  <w:tcW w:w="533" w:type="pct"/>
                  <w:vMerge w:val="restart"/>
                  <w:tcBorders>
                    <w:top w:val="single" w:color="auto" w:sz="4" w:space="0"/>
                    <w:left w:val="single" w:color="auto" w:sz="4" w:space="0"/>
                    <w:bottom w:val="single" w:color="auto" w:sz="12" w:space="0"/>
                    <w:right w:val="nil"/>
                  </w:tcBorders>
                  <w:vAlign w:val="center"/>
                </w:tcPr>
                <w:p w14:paraId="30F4A323">
                  <w:pPr>
                    <w:jc w:val="center"/>
                    <w:rPr>
                      <w:color w:val="000000"/>
                      <w:sz w:val="21"/>
                      <w:szCs w:val="21"/>
                    </w:rPr>
                  </w:pPr>
                  <w:r>
                    <w:rPr>
                      <w:color w:val="000000"/>
                      <w:sz w:val="21"/>
                      <w:szCs w:val="21"/>
                    </w:rPr>
                    <w:t>固体废物鉴别导则</w:t>
                  </w:r>
                </w:p>
              </w:tc>
            </w:tr>
            <w:tr w14:paraId="34480E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265" w:type="pct"/>
                  <w:tcBorders>
                    <w:top w:val="single" w:color="auto" w:sz="4" w:space="0"/>
                    <w:left w:val="nil"/>
                    <w:bottom w:val="single" w:color="auto" w:sz="4" w:space="0"/>
                    <w:right w:val="single" w:color="auto" w:sz="4" w:space="0"/>
                  </w:tcBorders>
                  <w:shd w:val="clear" w:color="auto" w:fill="auto"/>
                  <w:vAlign w:val="center"/>
                </w:tcPr>
                <w:p w14:paraId="07B13368">
                  <w:pPr>
                    <w:pStyle w:val="92"/>
                    <w:widowControl w:val="0"/>
                    <w:pBdr>
                      <w:left w:val="none" w:color="auto" w:sz="0" w:space="0"/>
                      <w:bottom w:val="none" w:color="auto" w:sz="0" w:space="0"/>
                      <w:right w:val="none" w:color="auto" w:sz="0" w:space="0"/>
                    </w:pBdr>
                    <w:spacing w:before="0" w:beforeAutospacing="0" w:after="0" w:afterAutospacing="0"/>
                    <w:rPr>
                      <w:rFonts w:ascii="Times New Roman" w:hAnsi="Times New Roman" w:eastAsia="宋体" w:cs="Times New Roman"/>
                      <w:color w:val="000000"/>
                      <w:kern w:val="2"/>
                      <w:sz w:val="21"/>
                      <w:szCs w:val="21"/>
                      <w:lang w:val="en-US" w:eastAsia="zh-CN" w:bidi="ar-SA"/>
                    </w:rPr>
                  </w:pPr>
                  <w:r>
                    <w:rPr>
                      <w:rFonts w:ascii="Times New Roman" w:hAnsi="Times New Roman" w:eastAsia="宋体" w:cs="Times New Roman"/>
                      <w:color w:val="000000"/>
                      <w:kern w:val="2"/>
                      <w:sz w:val="21"/>
                      <w:szCs w:val="21"/>
                    </w:rPr>
                    <w:t>2</w:t>
                  </w:r>
                </w:p>
              </w:tc>
              <w:tc>
                <w:tcPr>
                  <w:tcW w:w="739" w:type="pct"/>
                  <w:tcBorders>
                    <w:top w:val="single" w:color="auto" w:sz="4" w:space="0"/>
                    <w:left w:val="single" w:color="auto" w:sz="4" w:space="0"/>
                    <w:bottom w:val="single" w:color="auto" w:sz="4" w:space="0"/>
                    <w:right w:val="single" w:color="auto" w:sz="4" w:space="0"/>
                  </w:tcBorders>
                  <w:vAlign w:val="center"/>
                </w:tcPr>
                <w:p w14:paraId="64857345">
                  <w:pPr>
                    <w:pStyle w:val="92"/>
                    <w:widowControl w:val="0"/>
                    <w:pBdr>
                      <w:left w:val="none" w:color="auto" w:sz="0" w:space="0"/>
                      <w:bottom w:val="none" w:color="auto" w:sz="0" w:space="0"/>
                      <w:right w:val="none" w:color="auto" w:sz="0" w:space="0"/>
                    </w:pBdr>
                    <w:spacing w:before="0" w:beforeAutospacing="0" w:after="0" w:afterAutospacing="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废耐火材料</w:t>
                  </w:r>
                </w:p>
              </w:tc>
              <w:tc>
                <w:tcPr>
                  <w:tcW w:w="685" w:type="pct"/>
                  <w:vMerge w:val="continue"/>
                  <w:tcBorders>
                    <w:left w:val="single" w:color="auto" w:sz="4" w:space="0"/>
                    <w:right w:val="single" w:color="auto" w:sz="4" w:space="0"/>
                  </w:tcBorders>
                  <w:vAlign w:val="center"/>
                </w:tcPr>
                <w:p w14:paraId="505F3681">
                  <w:pPr>
                    <w:pStyle w:val="92"/>
                    <w:widowControl w:val="0"/>
                    <w:pBdr>
                      <w:left w:val="none" w:color="auto" w:sz="0" w:space="0"/>
                      <w:bottom w:val="none" w:color="auto" w:sz="0" w:space="0"/>
                      <w:right w:val="none" w:color="auto" w:sz="0" w:space="0"/>
                    </w:pBdr>
                    <w:spacing w:before="0" w:beforeAutospacing="0" w:after="0" w:afterAutospacing="0"/>
                    <w:rPr>
                      <w:rFonts w:hint="eastAsia" w:ascii="Times New Roman" w:hAnsi="Times New Roman" w:eastAsia="宋体" w:cs="Times New Roman"/>
                      <w:color w:val="000000"/>
                      <w:sz w:val="21"/>
                      <w:szCs w:val="21"/>
                      <w:lang w:val="en-US" w:eastAsia="zh-CN"/>
                    </w:rPr>
                  </w:pPr>
                </w:p>
              </w:tc>
              <w:tc>
                <w:tcPr>
                  <w:tcW w:w="387" w:type="pct"/>
                  <w:tcBorders>
                    <w:top w:val="single" w:color="auto" w:sz="4" w:space="0"/>
                    <w:left w:val="single" w:color="auto" w:sz="4" w:space="0"/>
                    <w:bottom w:val="single" w:color="auto" w:sz="4" w:space="0"/>
                    <w:right w:val="single" w:color="auto" w:sz="4" w:space="0"/>
                  </w:tcBorders>
                  <w:vAlign w:val="center"/>
                </w:tcPr>
                <w:p w14:paraId="3DFDBC5F">
                  <w:pPr>
                    <w:pStyle w:val="19"/>
                    <w:spacing w:line="240" w:lineRule="auto"/>
                    <w:rPr>
                      <w:rFonts w:hint="default" w:ascii="Times New Roman" w:eastAsia="宋体"/>
                      <w:color w:val="000000"/>
                      <w:sz w:val="21"/>
                      <w:szCs w:val="21"/>
                      <w:lang w:val="en-US" w:eastAsia="zh-CN"/>
                    </w:rPr>
                  </w:pPr>
                  <w:r>
                    <w:rPr>
                      <w:rFonts w:hint="eastAsia" w:ascii="Times New Roman" w:eastAsia="宋体"/>
                      <w:color w:val="000000"/>
                      <w:sz w:val="21"/>
                      <w:szCs w:val="21"/>
                      <w:lang w:val="en-US" w:eastAsia="zh-CN"/>
                    </w:rPr>
                    <w:t>固</w:t>
                  </w:r>
                </w:p>
              </w:tc>
              <w:tc>
                <w:tcPr>
                  <w:tcW w:w="866" w:type="pct"/>
                  <w:tcBorders>
                    <w:top w:val="single" w:color="auto" w:sz="4" w:space="0"/>
                    <w:left w:val="single" w:color="auto" w:sz="4" w:space="0"/>
                    <w:bottom w:val="single" w:color="auto" w:sz="4" w:space="0"/>
                    <w:right w:val="single" w:color="auto" w:sz="4" w:space="0"/>
                  </w:tcBorders>
                  <w:vAlign w:val="center"/>
                </w:tcPr>
                <w:p w14:paraId="5EA4AC0F">
                  <w:pPr>
                    <w:pStyle w:val="19"/>
                    <w:spacing w:line="240" w:lineRule="auto"/>
                    <w:rPr>
                      <w:rFonts w:hint="default" w:ascii="Times New Roman" w:eastAsia="宋体"/>
                      <w:color w:val="000000"/>
                      <w:sz w:val="21"/>
                      <w:szCs w:val="21"/>
                      <w:lang w:val="en-US" w:eastAsia="zh-CN"/>
                    </w:rPr>
                  </w:pPr>
                  <w:r>
                    <w:rPr>
                      <w:rFonts w:hint="eastAsia" w:ascii="Times New Roman" w:eastAsia="宋体"/>
                      <w:color w:val="000000"/>
                      <w:sz w:val="21"/>
                      <w:szCs w:val="21"/>
                      <w:lang w:val="en-US" w:eastAsia="zh-CN"/>
                    </w:rPr>
                    <w:t>硅质耐火材料</w:t>
                  </w:r>
                </w:p>
              </w:tc>
              <w:tc>
                <w:tcPr>
                  <w:tcW w:w="518" w:type="pct"/>
                  <w:tcBorders>
                    <w:top w:val="single" w:color="auto" w:sz="4" w:space="0"/>
                    <w:left w:val="single" w:color="auto" w:sz="4" w:space="0"/>
                    <w:bottom w:val="single" w:color="auto" w:sz="4" w:space="0"/>
                    <w:right w:val="single" w:color="auto" w:sz="4" w:space="0"/>
                  </w:tcBorders>
                  <w:vAlign w:val="center"/>
                </w:tcPr>
                <w:p w14:paraId="5FE2D4B8">
                  <w:pPr>
                    <w:jc w:val="center"/>
                    <w:rPr>
                      <w:rFonts w:hint="default"/>
                      <w:color w:val="000000" w:themeColor="text1"/>
                      <w:sz w:val="21"/>
                      <w:szCs w:val="21"/>
                      <w:lang w:val="en-US" w:eastAsia="zh-CN"/>
                    </w:rPr>
                  </w:pPr>
                  <w:r>
                    <w:rPr>
                      <w:rFonts w:hint="eastAsia"/>
                      <w:color w:val="000000" w:themeColor="text1"/>
                      <w:sz w:val="21"/>
                      <w:szCs w:val="21"/>
                      <w:lang w:val="en-US" w:eastAsia="zh-CN"/>
                    </w:rPr>
                    <w:t>0.2</w:t>
                  </w:r>
                </w:p>
              </w:tc>
              <w:tc>
                <w:tcPr>
                  <w:tcW w:w="573" w:type="pct"/>
                  <w:vMerge w:val="continue"/>
                  <w:tcBorders>
                    <w:left w:val="single" w:color="auto" w:sz="4" w:space="0"/>
                    <w:right w:val="single" w:color="auto" w:sz="4" w:space="0"/>
                  </w:tcBorders>
                  <w:vAlign w:val="center"/>
                </w:tcPr>
                <w:p w14:paraId="5211C375">
                  <w:pPr>
                    <w:jc w:val="center"/>
                    <w:rPr>
                      <w:color w:val="000000"/>
                      <w:sz w:val="21"/>
                      <w:szCs w:val="21"/>
                    </w:rPr>
                  </w:pPr>
                </w:p>
              </w:tc>
              <w:tc>
                <w:tcPr>
                  <w:tcW w:w="429" w:type="pct"/>
                  <w:vMerge w:val="continue"/>
                  <w:tcBorders>
                    <w:left w:val="single" w:color="auto" w:sz="4" w:space="0"/>
                    <w:right w:val="single" w:color="auto" w:sz="4" w:space="0"/>
                  </w:tcBorders>
                  <w:vAlign w:val="center"/>
                </w:tcPr>
                <w:p w14:paraId="1DEEA754">
                  <w:pPr>
                    <w:jc w:val="center"/>
                    <w:rPr>
                      <w:color w:val="000000"/>
                      <w:sz w:val="21"/>
                      <w:szCs w:val="21"/>
                    </w:rPr>
                  </w:pPr>
                </w:p>
              </w:tc>
              <w:tc>
                <w:tcPr>
                  <w:tcW w:w="533" w:type="pct"/>
                  <w:vMerge w:val="continue"/>
                  <w:tcBorders>
                    <w:left w:val="single" w:color="auto" w:sz="4" w:space="0"/>
                    <w:right w:val="nil"/>
                  </w:tcBorders>
                  <w:vAlign w:val="center"/>
                </w:tcPr>
                <w:p w14:paraId="0DA963C4">
                  <w:pPr>
                    <w:jc w:val="center"/>
                    <w:rPr>
                      <w:color w:val="000000"/>
                      <w:sz w:val="21"/>
                      <w:szCs w:val="21"/>
                    </w:rPr>
                  </w:pPr>
                </w:p>
              </w:tc>
            </w:tr>
            <w:tr w14:paraId="3AAC3D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265" w:type="pct"/>
                  <w:tcBorders>
                    <w:top w:val="single" w:color="auto" w:sz="4" w:space="0"/>
                    <w:left w:val="nil"/>
                    <w:bottom w:val="single" w:color="auto" w:sz="4" w:space="0"/>
                    <w:right w:val="single" w:color="auto" w:sz="4" w:space="0"/>
                  </w:tcBorders>
                  <w:shd w:val="clear" w:color="auto" w:fill="auto"/>
                  <w:vAlign w:val="center"/>
                </w:tcPr>
                <w:p w14:paraId="3519FB3F">
                  <w:pPr>
                    <w:pStyle w:val="92"/>
                    <w:widowControl w:val="0"/>
                    <w:pBdr>
                      <w:left w:val="none" w:color="auto" w:sz="0" w:space="0"/>
                      <w:bottom w:val="none" w:color="auto" w:sz="0" w:space="0"/>
                      <w:right w:val="none" w:color="auto" w:sz="0" w:space="0"/>
                    </w:pBdr>
                    <w:spacing w:before="0" w:beforeAutospacing="0" w:after="0" w:afterAutospacing="0"/>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rPr>
                    <w:t>3</w:t>
                  </w:r>
                </w:p>
              </w:tc>
              <w:tc>
                <w:tcPr>
                  <w:tcW w:w="739" w:type="pct"/>
                  <w:tcBorders>
                    <w:top w:val="single" w:color="auto" w:sz="4" w:space="0"/>
                    <w:left w:val="single" w:color="auto" w:sz="4" w:space="0"/>
                    <w:bottom w:val="single" w:color="auto" w:sz="4" w:space="0"/>
                    <w:right w:val="single" w:color="auto" w:sz="4" w:space="0"/>
                  </w:tcBorders>
                  <w:vAlign w:val="center"/>
                </w:tcPr>
                <w:p w14:paraId="4812FD53">
                  <w:pPr>
                    <w:pStyle w:val="92"/>
                    <w:widowControl w:val="0"/>
                    <w:pBdr>
                      <w:left w:val="none" w:color="auto" w:sz="0" w:space="0"/>
                      <w:bottom w:val="none" w:color="auto" w:sz="0" w:space="0"/>
                      <w:right w:val="none" w:color="auto" w:sz="0" w:space="0"/>
                    </w:pBdr>
                    <w:spacing w:before="0" w:beforeAutospacing="0" w:after="0" w:afterAutospacing="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废模具</w:t>
                  </w:r>
                </w:p>
              </w:tc>
              <w:tc>
                <w:tcPr>
                  <w:tcW w:w="685" w:type="pct"/>
                  <w:vMerge w:val="continue"/>
                  <w:tcBorders>
                    <w:left w:val="single" w:color="auto" w:sz="4" w:space="0"/>
                    <w:right w:val="single" w:color="auto" w:sz="4" w:space="0"/>
                  </w:tcBorders>
                  <w:vAlign w:val="center"/>
                </w:tcPr>
                <w:p w14:paraId="7E41DF49">
                  <w:pPr>
                    <w:pStyle w:val="92"/>
                    <w:widowControl w:val="0"/>
                    <w:pBdr>
                      <w:left w:val="none" w:color="auto" w:sz="0" w:space="0"/>
                      <w:bottom w:val="none" w:color="auto" w:sz="0" w:space="0"/>
                      <w:right w:val="none" w:color="auto" w:sz="0" w:space="0"/>
                    </w:pBdr>
                    <w:spacing w:before="0" w:beforeAutospacing="0" w:after="0" w:afterAutospacing="0"/>
                    <w:rPr>
                      <w:rFonts w:hint="default" w:ascii="Times New Roman" w:hAnsi="Times New Roman" w:eastAsia="宋体" w:cs="Times New Roman"/>
                      <w:color w:val="000000"/>
                      <w:sz w:val="21"/>
                      <w:szCs w:val="21"/>
                    </w:rPr>
                  </w:pPr>
                </w:p>
              </w:tc>
              <w:tc>
                <w:tcPr>
                  <w:tcW w:w="387" w:type="pct"/>
                  <w:tcBorders>
                    <w:top w:val="single" w:color="auto" w:sz="4" w:space="0"/>
                    <w:left w:val="single" w:color="auto" w:sz="4" w:space="0"/>
                    <w:bottom w:val="single" w:color="auto" w:sz="4" w:space="0"/>
                    <w:right w:val="single" w:color="auto" w:sz="4" w:space="0"/>
                  </w:tcBorders>
                  <w:vAlign w:val="center"/>
                </w:tcPr>
                <w:p w14:paraId="26C665D4">
                  <w:pPr>
                    <w:pStyle w:val="19"/>
                    <w:spacing w:line="240" w:lineRule="auto"/>
                    <w:rPr>
                      <w:rFonts w:hint="eastAsia" w:ascii="Times New Roman" w:eastAsia="宋体"/>
                      <w:color w:val="000000"/>
                      <w:sz w:val="21"/>
                      <w:szCs w:val="21"/>
                      <w:lang w:val="en-US" w:eastAsia="zh-CN"/>
                    </w:rPr>
                  </w:pPr>
                  <w:r>
                    <w:rPr>
                      <w:rFonts w:hint="eastAsia" w:ascii="Times New Roman" w:eastAsia="宋体"/>
                      <w:color w:val="000000"/>
                      <w:sz w:val="21"/>
                      <w:szCs w:val="21"/>
                      <w:lang w:val="en-US" w:eastAsia="zh-CN"/>
                    </w:rPr>
                    <w:t>固</w:t>
                  </w:r>
                </w:p>
              </w:tc>
              <w:tc>
                <w:tcPr>
                  <w:tcW w:w="866" w:type="pct"/>
                  <w:tcBorders>
                    <w:top w:val="single" w:color="auto" w:sz="4" w:space="0"/>
                    <w:left w:val="single" w:color="auto" w:sz="4" w:space="0"/>
                    <w:bottom w:val="single" w:color="auto" w:sz="4" w:space="0"/>
                    <w:right w:val="single" w:color="auto" w:sz="4" w:space="0"/>
                  </w:tcBorders>
                  <w:vAlign w:val="center"/>
                </w:tcPr>
                <w:p w14:paraId="08F19301">
                  <w:pPr>
                    <w:pStyle w:val="19"/>
                    <w:spacing w:line="240" w:lineRule="auto"/>
                    <w:rPr>
                      <w:rFonts w:hint="eastAsia" w:ascii="Times New Roman" w:eastAsia="宋体"/>
                      <w:color w:val="000000"/>
                      <w:sz w:val="21"/>
                      <w:szCs w:val="21"/>
                      <w:lang w:val="en-US" w:eastAsia="zh-CN"/>
                    </w:rPr>
                  </w:pPr>
                  <w:r>
                    <w:rPr>
                      <w:rFonts w:hint="eastAsia" w:ascii="Times New Roman" w:eastAsia="宋体"/>
                      <w:color w:val="000000"/>
                      <w:sz w:val="21"/>
                      <w:szCs w:val="21"/>
                      <w:lang w:val="en-US" w:eastAsia="zh-CN"/>
                    </w:rPr>
                    <w:t>铸铁</w:t>
                  </w:r>
                </w:p>
              </w:tc>
              <w:tc>
                <w:tcPr>
                  <w:tcW w:w="518" w:type="pct"/>
                  <w:tcBorders>
                    <w:top w:val="single" w:color="auto" w:sz="4" w:space="0"/>
                    <w:left w:val="single" w:color="auto" w:sz="4" w:space="0"/>
                    <w:bottom w:val="single" w:color="auto" w:sz="4" w:space="0"/>
                    <w:right w:val="single" w:color="auto" w:sz="4" w:space="0"/>
                  </w:tcBorders>
                  <w:vAlign w:val="center"/>
                </w:tcPr>
                <w:p w14:paraId="7BD8964B">
                  <w:pPr>
                    <w:jc w:val="center"/>
                    <w:rPr>
                      <w:rFonts w:hint="default"/>
                      <w:color w:val="000000" w:themeColor="text1"/>
                      <w:sz w:val="21"/>
                      <w:szCs w:val="21"/>
                      <w:lang w:val="en-US" w:eastAsia="zh-CN"/>
                    </w:rPr>
                  </w:pPr>
                  <w:r>
                    <w:rPr>
                      <w:rFonts w:hint="eastAsia"/>
                      <w:color w:val="000000" w:themeColor="text1"/>
                      <w:sz w:val="21"/>
                      <w:szCs w:val="21"/>
                      <w:lang w:val="en-US" w:eastAsia="zh-CN"/>
                    </w:rPr>
                    <w:t>0.45</w:t>
                  </w:r>
                </w:p>
              </w:tc>
              <w:tc>
                <w:tcPr>
                  <w:tcW w:w="573" w:type="pct"/>
                  <w:vMerge w:val="continue"/>
                  <w:tcBorders>
                    <w:left w:val="single" w:color="auto" w:sz="4" w:space="0"/>
                    <w:right w:val="single" w:color="auto" w:sz="4" w:space="0"/>
                  </w:tcBorders>
                  <w:vAlign w:val="center"/>
                </w:tcPr>
                <w:p w14:paraId="3A123FDF">
                  <w:pPr>
                    <w:jc w:val="center"/>
                    <w:rPr>
                      <w:color w:val="000000"/>
                      <w:sz w:val="21"/>
                      <w:szCs w:val="21"/>
                    </w:rPr>
                  </w:pPr>
                </w:p>
              </w:tc>
              <w:tc>
                <w:tcPr>
                  <w:tcW w:w="429" w:type="pct"/>
                  <w:vMerge w:val="continue"/>
                  <w:tcBorders>
                    <w:left w:val="single" w:color="auto" w:sz="4" w:space="0"/>
                    <w:right w:val="single" w:color="auto" w:sz="4" w:space="0"/>
                  </w:tcBorders>
                  <w:vAlign w:val="center"/>
                </w:tcPr>
                <w:p w14:paraId="524528E1">
                  <w:pPr>
                    <w:jc w:val="center"/>
                    <w:rPr>
                      <w:color w:val="000000"/>
                      <w:sz w:val="21"/>
                      <w:szCs w:val="21"/>
                    </w:rPr>
                  </w:pPr>
                </w:p>
              </w:tc>
              <w:tc>
                <w:tcPr>
                  <w:tcW w:w="533" w:type="pct"/>
                  <w:vMerge w:val="continue"/>
                  <w:tcBorders>
                    <w:left w:val="single" w:color="auto" w:sz="4" w:space="0"/>
                    <w:right w:val="nil"/>
                  </w:tcBorders>
                  <w:vAlign w:val="center"/>
                </w:tcPr>
                <w:p w14:paraId="0FA808FB">
                  <w:pPr>
                    <w:jc w:val="center"/>
                    <w:rPr>
                      <w:color w:val="000000"/>
                      <w:sz w:val="21"/>
                      <w:szCs w:val="21"/>
                    </w:rPr>
                  </w:pPr>
                </w:p>
              </w:tc>
            </w:tr>
            <w:tr w14:paraId="6E8BEB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265" w:type="pct"/>
                  <w:tcBorders>
                    <w:top w:val="single" w:color="auto" w:sz="4" w:space="0"/>
                    <w:left w:val="nil"/>
                    <w:bottom w:val="single" w:color="auto" w:sz="4" w:space="0"/>
                    <w:right w:val="single" w:color="auto" w:sz="4" w:space="0"/>
                  </w:tcBorders>
                  <w:shd w:val="clear" w:color="auto" w:fill="auto"/>
                  <w:vAlign w:val="center"/>
                </w:tcPr>
                <w:p w14:paraId="121051E4">
                  <w:pPr>
                    <w:pStyle w:val="92"/>
                    <w:widowControl w:val="0"/>
                    <w:pBdr>
                      <w:left w:val="none" w:color="auto" w:sz="0" w:space="0"/>
                      <w:bottom w:val="none" w:color="auto" w:sz="0" w:space="0"/>
                      <w:right w:val="none" w:color="auto" w:sz="0" w:space="0"/>
                    </w:pBdr>
                    <w:spacing w:before="0" w:beforeAutospacing="0" w:after="0" w:afterAutospacing="0"/>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rPr>
                    <w:t>4</w:t>
                  </w:r>
                </w:p>
              </w:tc>
              <w:tc>
                <w:tcPr>
                  <w:tcW w:w="739" w:type="pct"/>
                  <w:tcBorders>
                    <w:top w:val="single" w:color="auto" w:sz="4" w:space="0"/>
                    <w:left w:val="single" w:color="auto" w:sz="4" w:space="0"/>
                    <w:bottom w:val="single" w:color="auto" w:sz="4" w:space="0"/>
                    <w:right w:val="single" w:color="auto" w:sz="4" w:space="0"/>
                  </w:tcBorders>
                  <w:vAlign w:val="center"/>
                </w:tcPr>
                <w:p w14:paraId="730DFEE6">
                  <w:pPr>
                    <w:pStyle w:val="92"/>
                    <w:widowControl w:val="0"/>
                    <w:pBdr>
                      <w:left w:val="none" w:color="auto" w:sz="0" w:space="0"/>
                      <w:bottom w:val="none" w:color="auto" w:sz="0" w:space="0"/>
                      <w:right w:val="none" w:color="auto" w:sz="0" w:space="0"/>
                    </w:pBdr>
                    <w:spacing w:before="0" w:beforeAutospacing="0" w:after="0" w:afterAutospacing="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废浇包</w:t>
                  </w:r>
                </w:p>
              </w:tc>
              <w:tc>
                <w:tcPr>
                  <w:tcW w:w="685" w:type="pct"/>
                  <w:vMerge w:val="continue"/>
                  <w:tcBorders>
                    <w:left w:val="single" w:color="auto" w:sz="4" w:space="0"/>
                    <w:bottom w:val="single" w:color="auto" w:sz="4" w:space="0"/>
                    <w:right w:val="single" w:color="auto" w:sz="4" w:space="0"/>
                  </w:tcBorders>
                  <w:vAlign w:val="center"/>
                </w:tcPr>
                <w:p w14:paraId="3B46BCE6">
                  <w:pPr>
                    <w:pStyle w:val="92"/>
                    <w:widowControl w:val="0"/>
                    <w:pBdr>
                      <w:left w:val="none" w:color="auto" w:sz="0" w:space="0"/>
                      <w:bottom w:val="none" w:color="auto" w:sz="0" w:space="0"/>
                      <w:right w:val="none" w:color="auto" w:sz="0" w:space="0"/>
                    </w:pBdr>
                    <w:spacing w:before="0" w:beforeAutospacing="0" w:after="0" w:afterAutospacing="0"/>
                    <w:rPr>
                      <w:rFonts w:hint="default" w:ascii="Times New Roman" w:hAnsi="Times New Roman" w:eastAsia="宋体" w:cs="Times New Roman"/>
                      <w:color w:val="000000"/>
                      <w:sz w:val="21"/>
                      <w:szCs w:val="21"/>
                    </w:rPr>
                  </w:pPr>
                </w:p>
              </w:tc>
              <w:tc>
                <w:tcPr>
                  <w:tcW w:w="387" w:type="pct"/>
                  <w:tcBorders>
                    <w:top w:val="single" w:color="auto" w:sz="4" w:space="0"/>
                    <w:left w:val="single" w:color="auto" w:sz="4" w:space="0"/>
                    <w:bottom w:val="single" w:color="auto" w:sz="4" w:space="0"/>
                    <w:right w:val="single" w:color="auto" w:sz="4" w:space="0"/>
                  </w:tcBorders>
                  <w:vAlign w:val="center"/>
                </w:tcPr>
                <w:p w14:paraId="62BB4567">
                  <w:pPr>
                    <w:pStyle w:val="19"/>
                    <w:spacing w:line="240" w:lineRule="auto"/>
                    <w:rPr>
                      <w:rFonts w:hint="default" w:ascii="Times New Roman" w:eastAsia="宋体"/>
                      <w:color w:val="000000"/>
                      <w:sz w:val="21"/>
                      <w:szCs w:val="21"/>
                      <w:lang w:val="en-US" w:eastAsia="zh-CN"/>
                    </w:rPr>
                  </w:pPr>
                  <w:r>
                    <w:rPr>
                      <w:rFonts w:hint="eastAsia" w:ascii="Times New Roman" w:eastAsia="宋体"/>
                      <w:color w:val="000000"/>
                      <w:sz w:val="21"/>
                      <w:szCs w:val="21"/>
                      <w:lang w:val="en-US" w:eastAsia="zh-CN"/>
                    </w:rPr>
                    <w:t>固</w:t>
                  </w:r>
                </w:p>
              </w:tc>
              <w:tc>
                <w:tcPr>
                  <w:tcW w:w="866" w:type="pct"/>
                  <w:tcBorders>
                    <w:top w:val="single" w:color="auto" w:sz="4" w:space="0"/>
                    <w:left w:val="single" w:color="auto" w:sz="4" w:space="0"/>
                    <w:bottom w:val="single" w:color="auto" w:sz="4" w:space="0"/>
                    <w:right w:val="single" w:color="auto" w:sz="4" w:space="0"/>
                  </w:tcBorders>
                  <w:vAlign w:val="center"/>
                </w:tcPr>
                <w:p w14:paraId="09B51DE3">
                  <w:pPr>
                    <w:pStyle w:val="19"/>
                    <w:spacing w:line="240" w:lineRule="auto"/>
                    <w:rPr>
                      <w:rFonts w:hint="default" w:ascii="Times New Roman" w:eastAsia="宋体"/>
                      <w:color w:val="000000"/>
                      <w:sz w:val="21"/>
                      <w:szCs w:val="21"/>
                      <w:lang w:val="en-US" w:eastAsia="zh-CN"/>
                    </w:rPr>
                  </w:pPr>
                  <w:r>
                    <w:rPr>
                      <w:rFonts w:hint="eastAsia" w:ascii="Times New Roman" w:eastAsia="宋体"/>
                      <w:color w:val="000000"/>
                      <w:sz w:val="21"/>
                      <w:szCs w:val="21"/>
                      <w:lang w:val="en-US" w:eastAsia="zh-CN"/>
                    </w:rPr>
                    <w:t>金属+耐火材料</w:t>
                  </w:r>
                </w:p>
              </w:tc>
              <w:tc>
                <w:tcPr>
                  <w:tcW w:w="518" w:type="pct"/>
                  <w:tcBorders>
                    <w:top w:val="single" w:color="auto" w:sz="4" w:space="0"/>
                    <w:left w:val="single" w:color="auto" w:sz="4" w:space="0"/>
                    <w:bottom w:val="single" w:color="auto" w:sz="4" w:space="0"/>
                    <w:right w:val="single" w:color="auto" w:sz="4" w:space="0"/>
                  </w:tcBorders>
                  <w:vAlign w:val="center"/>
                </w:tcPr>
                <w:p w14:paraId="79671E38">
                  <w:pPr>
                    <w:jc w:val="center"/>
                    <w:rPr>
                      <w:rFonts w:hint="default"/>
                      <w:color w:val="000000" w:themeColor="text1"/>
                      <w:sz w:val="21"/>
                      <w:szCs w:val="21"/>
                      <w:lang w:val="en-US" w:eastAsia="zh-CN"/>
                    </w:rPr>
                  </w:pPr>
                  <w:r>
                    <w:rPr>
                      <w:rFonts w:hint="eastAsia"/>
                      <w:color w:val="000000" w:themeColor="text1"/>
                      <w:sz w:val="21"/>
                      <w:szCs w:val="21"/>
                      <w:lang w:val="en-US" w:eastAsia="zh-CN"/>
                    </w:rPr>
                    <w:t>0.03</w:t>
                  </w:r>
                </w:p>
              </w:tc>
              <w:tc>
                <w:tcPr>
                  <w:tcW w:w="573" w:type="pct"/>
                  <w:vMerge w:val="continue"/>
                  <w:tcBorders>
                    <w:left w:val="single" w:color="auto" w:sz="4" w:space="0"/>
                    <w:right w:val="single" w:color="auto" w:sz="4" w:space="0"/>
                  </w:tcBorders>
                  <w:vAlign w:val="center"/>
                </w:tcPr>
                <w:p w14:paraId="08DEDE9A">
                  <w:pPr>
                    <w:jc w:val="center"/>
                    <w:rPr>
                      <w:color w:val="000000"/>
                      <w:sz w:val="21"/>
                      <w:szCs w:val="21"/>
                    </w:rPr>
                  </w:pPr>
                </w:p>
              </w:tc>
              <w:tc>
                <w:tcPr>
                  <w:tcW w:w="429" w:type="pct"/>
                  <w:vMerge w:val="continue"/>
                  <w:tcBorders>
                    <w:left w:val="single" w:color="auto" w:sz="4" w:space="0"/>
                    <w:right w:val="single" w:color="auto" w:sz="4" w:space="0"/>
                  </w:tcBorders>
                  <w:vAlign w:val="center"/>
                </w:tcPr>
                <w:p w14:paraId="1B1BF2F1">
                  <w:pPr>
                    <w:jc w:val="center"/>
                    <w:rPr>
                      <w:color w:val="000000"/>
                      <w:sz w:val="21"/>
                      <w:szCs w:val="21"/>
                    </w:rPr>
                  </w:pPr>
                </w:p>
              </w:tc>
              <w:tc>
                <w:tcPr>
                  <w:tcW w:w="533" w:type="pct"/>
                  <w:vMerge w:val="continue"/>
                  <w:tcBorders>
                    <w:left w:val="single" w:color="auto" w:sz="4" w:space="0"/>
                    <w:right w:val="nil"/>
                  </w:tcBorders>
                  <w:vAlign w:val="center"/>
                </w:tcPr>
                <w:p w14:paraId="2CAD96C6">
                  <w:pPr>
                    <w:jc w:val="center"/>
                    <w:rPr>
                      <w:color w:val="000000"/>
                      <w:sz w:val="21"/>
                      <w:szCs w:val="21"/>
                    </w:rPr>
                  </w:pPr>
                </w:p>
              </w:tc>
            </w:tr>
            <w:tr w14:paraId="532005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265" w:type="pct"/>
                  <w:tcBorders>
                    <w:top w:val="single" w:color="auto" w:sz="4" w:space="0"/>
                    <w:left w:val="nil"/>
                    <w:bottom w:val="single" w:color="auto" w:sz="4" w:space="0"/>
                    <w:right w:val="single" w:color="auto" w:sz="4" w:space="0"/>
                  </w:tcBorders>
                  <w:shd w:val="clear" w:color="auto" w:fill="auto"/>
                  <w:vAlign w:val="center"/>
                </w:tcPr>
                <w:p w14:paraId="2C886770">
                  <w:pPr>
                    <w:pStyle w:val="92"/>
                    <w:widowControl w:val="0"/>
                    <w:pBdr>
                      <w:left w:val="none" w:color="auto" w:sz="0" w:space="0"/>
                      <w:bottom w:val="none" w:color="auto" w:sz="0" w:space="0"/>
                      <w:right w:val="none" w:color="auto" w:sz="0" w:space="0"/>
                    </w:pBdr>
                    <w:spacing w:before="0" w:beforeAutospacing="0" w:after="0" w:afterAutospacing="0"/>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5</w:t>
                  </w:r>
                </w:p>
              </w:tc>
              <w:tc>
                <w:tcPr>
                  <w:tcW w:w="739" w:type="pct"/>
                  <w:tcBorders>
                    <w:top w:val="single" w:color="auto" w:sz="4" w:space="0"/>
                    <w:left w:val="single" w:color="auto" w:sz="4" w:space="0"/>
                    <w:bottom w:val="single" w:color="auto" w:sz="4" w:space="0"/>
                    <w:right w:val="single" w:color="auto" w:sz="4" w:space="0"/>
                  </w:tcBorders>
                  <w:vAlign w:val="center"/>
                </w:tcPr>
                <w:p w14:paraId="25241E91">
                  <w:pPr>
                    <w:pStyle w:val="92"/>
                    <w:widowControl w:val="0"/>
                    <w:pBdr>
                      <w:left w:val="none" w:color="auto" w:sz="0" w:space="0"/>
                      <w:bottom w:val="none" w:color="auto" w:sz="0" w:space="0"/>
                      <w:right w:val="none" w:color="auto" w:sz="0" w:space="0"/>
                    </w:pBdr>
                    <w:spacing w:before="0" w:beforeAutospacing="0" w:after="0" w:afterAutospacing="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废浇冒口</w:t>
                  </w:r>
                </w:p>
              </w:tc>
              <w:tc>
                <w:tcPr>
                  <w:tcW w:w="685" w:type="pct"/>
                  <w:tcBorders>
                    <w:top w:val="single" w:color="auto" w:sz="4" w:space="0"/>
                    <w:left w:val="single" w:color="auto" w:sz="4" w:space="0"/>
                    <w:bottom w:val="single" w:color="auto" w:sz="4" w:space="0"/>
                    <w:right w:val="single" w:color="auto" w:sz="4" w:space="0"/>
                  </w:tcBorders>
                  <w:vAlign w:val="center"/>
                </w:tcPr>
                <w:p w14:paraId="1F5FB5C9">
                  <w:pPr>
                    <w:pStyle w:val="92"/>
                    <w:widowControl w:val="0"/>
                    <w:pBdr>
                      <w:left w:val="none" w:color="auto" w:sz="0" w:space="0"/>
                      <w:bottom w:val="none" w:color="auto" w:sz="0" w:space="0"/>
                      <w:right w:val="none" w:color="auto" w:sz="0" w:space="0"/>
                    </w:pBdr>
                    <w:spacing w:before="0" w:beforeAutospacing="0" w:after="0" w:afterAutospacing="0"/>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冷却成型</w:t>
                  </w:r>
                </w:p>
              </w:tc>
              <w:tc>
                <w:tcPr>
                  <w:tcW w:w="387" w:type="pct"/>
                  <w:tcBorders>
                    <w:top w:val="single" w:color="auto" w:sz="4" w:space="0"/>
                    <w:left w:val="single" w:color="auto" w:sz="4" w:space="0"/>
                    <w:bottom w:val="single" w:color="auto" w:sz="4" w:space="0"/>
                    <w:right w:val="single" w:color="auto" w:sz="4" w:space="0"/>
                  </w:tcBorders>
                  <w:vAlign w:val="center"/>
                </w:tcPr>
                <w:p w14:paraId="7AD4EBFF">
                  <w:pPr>
                    <w:pStyle w:val="19"/>
                    <w:spacing w:line="240" w:lineRule="auto"/>
                    <w:rPr>
                      <w:rFonts w:hint="eastAsia" w:ascii="Times New Roman" w:eastAsia="宋体"/>
                      <w:color w:val="000000"/>
                      <w:sz w:val="21"/>
                      <w:szCs w:val="21"/>
                      <w:lang w:val="en-US" w:eastAsia="zh-CN"/>
                    </w:rPr>
                  </w:pPr>
                  <w:r>
                    <w:rPr>
                      <w:rFonts w:hint="eastAsia" w:ascii="Times New Roman" w:eastAsia="宋体"/>
                      <w:color w:val="000000"/>
                      <w:sz w:val="21"/>
                      <w:szCs w:val="21"/>
                      <w:lang w:val="en-US" w:eastAsia="zh-CN"/>
                    </w:rPr>
                    <w:t>固</w:t>
                  </w:r>
                </w:p>
              </w:tc>
              <w:tc>
                <w:tcPr>
                  <w:tcW w:w="866" w:type="pct"/>
                  <w:tcBorders>
                    <w:top w:val="single" w:color="auto" w:sz="4" w:space="0"/>
                    <w:left w:val="single" w:color="auto" w:sz="4" w:space="0"/>
                    <w:bottom w:val="single" w:color="auto" w:sz="4" w:space="0"/>
                    <w:right w:val="single" w:color="auto" w:sz="4" w:space="0"/>
                  </w:tcBorders>
                  <w:vAlign w:val="center"/>
                </w:tcPr>
                <w:p w14:paraId="634D3A17">
                  <w:pPr>
                    <w:pStyle w:val="19"/>
                    <w:spacing w:line="240" w:lineRule="auto"/>
                    <w:rPr>
                      <w:rFonts w:hint="eastAsia" w:ascii="Times New Roman" w:eastAsia="宋体"/>
                      <w:color w:val="000000"/>
                      <w:sz w:val="21"/>
                      <w:szCs w:val="21"/>
                      <w:lang w:val="en-US" w:eastAsia="zh-CN"/>
                    </w:rPr>
                  </w:pPr>
                  <w:r>
                    <w:rPr>
                      <w:rFonts w:hint="eastAsia" w:ascii="Times New Roman" w:eastAsia="宋体"/>
                      <w:color w:val="000000"/>
                      <w:sz w:val="21"/>
                      <w:szCs w:val="21"/>
                      <w:lang w:val="en-US" w:eastAsia="zh-CN"/>
                    </w:rPr>
                    <w:t>铜</w:t>
                  </w:r>
                </w:p>
              </w:tc>
              <w:tc>
                <w:tcPr>
                  <w:tcW w:w="518" w:type="pct"/>
                  <w:tcBorders>
                    <w:top w:val="single" w:color="auto" w:sz="4" w:space="0"/>
                    <w:left w:val="single" w:color="auto" w:sz="4" w:space="0"/>
                    <w:bottom w:val="single" w:color="auto" w:sz="4" w:space="0"/>
                    <w:right w:val="single" w:color="auto" w:sz="4" w:space="0"/>
                  </w:tcBorders>
                  <w:vAlign w:val="center"/>
                </w:tcPr>
                <w:p w14:paraId="48AC3BF0">
                  <w:pPr>
                    <w:jc w:val="center"/>
                    <w:rPr>
                      <w:rFonts w:hint="default"/>
                      <w:color w:val="000000" w:themeColor="text1"/>
                      <w:sz w:val="21"/>
                      <w:szCs w:val="21"/>
                      <w:lang w:val="en-US" w:eastAsia="zh-CN"/>
                    </w:rPr>
                  </w:pPr>
                  <w:r>
                    <w:rPr>
                      <w:rFonts w:hint="eastAsia"/>
                      <w:color w:val="000000" w:themeColor="text1"/>
                      <w:sz w:val="21"/>
                      <w:szCs w:val="21"/>
                      <w:lang w:val="en-US" w:eastAsia="zh-CN"/>
                    </w:rPr>
                    <w:t>26</w:t>
                  </w:r>
                </w:p>
              </w:tc>
              <w:tc>
                <w:tcPr>
                  <w:tcW w:w="573" w:type="pct"/>
                  <w:vMerge w:val="continue"/>
                  <w:tcBorders>
                    <w:left w:val="single" w:color="auto" w:sz="4" w:space="0"/>
                    <w:right w:val="single" w:color="auto" w:sz="4" w:space="0"/>
                  </w:tcBorders>
                  <w:vAlign w:val="center"/>
                </w:tcPr>
                <w:p w14:paraId="7BF9C465">
                  <w:pPr>
                    <w:jc w:val="center"/>
                    <w:rPr>
                      <w:color w:val="000000"/>
                      <w:sz w:val="21"/>
                      <w:szCs w:val="21"/>
                    </w:rPr>
                  </w:pPr>
                </w:p>
              </w:tc>
              <w:tc>
                <w:tcPr>
                  <w:tcW w:w="429" w:type="pct"/>
                  <w:vMerge w:val="continue"/>
                  <w:tcBorders>
                    <w:left w:val="single" w:color="auto" w:sz="4" w:space="0"/>
                    <w:right w:val="single" w:color="auto" w:sz="4" w:space="0"/>
                  </w:tcBorders>
                  <w:vAlign w:val="center"/>
                </w:tcPr>
                <w:p w14:paraId="76E7E4B7">
                  <w:pPr>
                    <w:jc w:val="center"/>
                    <w:rPr>
                      <w:color w:val="000000"/>
                      <w:sz w:val="21"/>
                      <w:szCs w:val="21"/>
                    </w:rPr>
                  </w:pPr>
                </w:p>
              </w:tc>
              <w:tc>
                <w:tcPr>
                  <w:tcW w:w="533" w:type="pct"/>
                  <w:vMerge w:val="continue"/>
                  <w:tcBorders>
                    <w:left w:val="single" w:color="auto" w:sz="4" w:space="0"/>
                    <w:right w:val="nil"/>
                  </w:tcBorders>
                  <w:vAlign w:val="center"/>
                </w:tcPr>
                <w:p w14:paraId="3C2E0B94">
                  <w:pPr>
                    <w:jc w:val="center"/>
                    <w:rPr>
                      <w:color w:val="000000"/>
                      <w:sz w:val="21"/>
                      <w:szCs w:val="21"/>
                    </w:rPr>
                  </w:pPr>
                </w:p>
              </w:tc>
            </w:tr>
            <w:tr w14:paraId="711299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265" w:type="pct"/>
                  <w:tcBorders>
                    <w:top w:val="single" w:color="auto" w:sz="4" w:space="0"/>
                    <w:left w:val="nil"/>
                    <w:bottom w:val="single" w:color="auto" w:sz="4" w:space="0"/>
                    <w:right w:val="single" w:color="auto" w:sz="4" w:space="0"/>
                  </w:tcBorders>
                  <w:shd w:val="clear" w:color="auto" w:fill="auto"/>
                  <w:vAlign w:val="center"/>
                </w:tcPr>
                <w:p w14:paraId="06767E52">
                  <w:pPr>
                    <w:pStyle w:val="92"/>
                    <w:widowControl w:val="0"/>
                    <w:pBdr>
                      <w:left w:val="none" w:color="auto" w:sz="0" w:space="0"/>
                      <w:bottom w:val="none" w:color="auto" w:sz="0" w:space="0"/>
                      <w:right w:val="none" w:color="auto" w:sz="0" w:space="0"/>
                    </w:pBdr>
                    <w:spacing w:before="0" w:beforeAutospacing="0" w:after="0" w:afterAutospacing="0"/>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6</w:t>
                  </w:r>
                </w:p>
              </w:tc>
              <w:tc>
                <w:tcPr>
                  <w:tcW w:w="739" w:type="pct"/>
                  <w:tcBorders>
                    <w:top w:val="single" w:color="auto" w:sz="4" w:space="0"/>
                    <w:left w:val="single" w:color="auto" w:sz="4" w:space="0"/>
                    <w:bottom w:val="single" w:color="auto" w:sz="4" w:space="0"/>
                    <w:right w:val="single" w:color="auto" w:sz="4" w:space="0"/>
                  </w:tcBorders>
                  <w:vAlign w:val="center"/>
                </w:tcPr>
                <w:p w14:paraId="327A11EA">
                  <w:pPr>
                    <w:pStyle w:val="92"/>
                    <w:widowControl w:val="0"/>
                    <w:pBdr>
                      <w:left w:val="none" w:color="auto" w:sz="0" w:space="0"/>
                      <w:bottom w:val="none" w:color="auto" w:sz="0" w:space="0"/>
                      <w:right w:val="none" w:color="auto" w:sz="0" w:space="0"/>
                    </w:pBdr>
                    <w:spacing w:before="0" w:beforeAutospacing="0" w:after="0" w:afterAutospacing="0"/>
                    <w:rPr>
                      <w:rFonts w:hint="default" w:ascii="Times New Roman" w:hAnsi="Times New Roman" w:eastAsia="宋体" w:cs="Times New Roman"/>
                      <w:b/>
                      <w:bCs/>
                      <w:kern w:val="2"/>
                      <w:sz w:val="21"/>
                      <w:szCs w:val="21"/>
                      <w:lang w:val="en-US" w:eastAsia="zh-CN" w:bidi="ar-SA"/>
                    </w:rPr>
                  </w:pPr>
                  <w:r>
                    <w:rPr>
                      <w:rFonts w:hint="eastAsia" w:ascii="Times New Roman" w:hAnsi="Times New Roman" w:eastAsia="宋体" w:cs="Times New Roman"/>
                      <w:b/>
                      <w:bCs/>
                      <w:kern w:val="2"/>
                      <w:sz w:val="21"/>
                      <w:szCs w:val="21"/>
                      <w:lang w:val="en-US" w:eastAsia="zh-CN" w:bidi="ar-SA"/>
                    </w:rPr>
                    <w:t>废模具</w:t>
                  </w:r>
                </w:p>
              </w:tc>
              <w:tc>
                <w:tcPr>
                  <w:tcW w:w="685" w:type="pct"/>
                  <w:tcBorders>
                    <w:top w:val="single" w:color="auto" w:sz="4" w:space="0"/>
                    <w:left w:val="single" w:color="auto" w:sz="4" w:space="0"/>
                    <w:bottom w:val="single" w:color="auto" w:sz="4" w:space="0"/>
                    <w:right w:val="single" w:color="auto" w:sz="4" w:space="0"/>
                  </w:tcBorders>
                  <w:vAlign w:val="center"/>
                </w:tcPr>
                <w:p w14:paraId="0ED37CE2">
                  <w:pPr>
                    <w:pStyle w:val="92"/>
                    <w:widowControl w:val="0"/>
                    <w:pBdr>
                      <w:left w:val="none" w:color="auto" w:sz="0" w:space="0"/>
                      <w:bottom w:val="none" w:color="auto" w:sz="0" w:space="0"/>
                      <w:right w:val="none" w:color="auto" w:sz="0" w:space="0"/>
                    </w:pBdr>
                    <w:spacing w:before="0" w:beforeAutospacing="0" w:after="0" w:afterAutospacing="0"/>
                    <w:rPr>
                      <w:rFonts w:hint="default" w:ascii="Times New Roman" w:hAnsi="Times New Roman" w:eastAsia="宋体" w:cs="Times New Roman"/>
                      <w:b/>
                      <w:bCs/>
                      <w:color w:val="000000"/>
                      <w:sz w:val="21"/>
                      <w:szCs w:val="21"/>
                      <w:lang w:val="en-US" w:eastAsia="zh-CN"/>
                    </w:rPr>
                  </w:pPr>
                  <w:r>
                    <w:rPr>
                      <w:rFonts w:hint="eastAsia" w:ascii="Times New Roman" w:hAnsi="Times New Roman" w:eastAsia="宋体" w:cs="Times New Roman"/>
                      <w:b/>
                      <w:bCs/>
                      <w:color w:val="000000"/>
                      <w:sz w:val="21"/>
                      <w:szCs w:val="21"/>
                      <w:lang w:val="en-US" w:eastAsia="zh-CN"/>
                    </w:rPr>
                    <w:t>挤压成型</w:t>
                  </w:r>
                </w:p>
              </w:tc>
              <w:tc>
                <w:tcPr>
                  <w:tcW w:w="387" w:type="pct"/>
                  <w:tcBorders>
                    <w:top w:val="single" w:color="auto" w:sz="4" w:space="0"/>
                    <w:left w:val="single" w:color="auto" w:sz="4" w:space="0"/>
                    <w:bottom w:val="single" w:color="auto" w:sz="4" w:space="0"/>
                    <w:right w:val="single" w:color="auto" w:sz="4" w:space="0"/>
                  </w:tcBorders>
                  <w:vAlign w:val="center"/>
                </w:tcPr>
                <w:p w14:paraId="400972FA">
                  <w:pPr>
                    <w:pStyle w:val="19"/>
                    <w:spacing w:line="240" w:lineRule="auto"/>
                    <w:rPr>
                      <w:rFonts w:hint="default" w:ascii="Times New Roman" w:eastAsia="宋体"/>
                      <w:b/>
                      <w:bCs/>
                      <w:color w:val="000000"/>
                      <w:sz w:val="21"/>
                      <w:szCs w:val="21"/>
                      <w:lang w:val="en-US" w:eastAsia="zh-CN"/>
                    </w:rPr>
                  </w:pPr>
                  <w:r>
                    <w:rPr>
                      <w:rFonts w:hint="eastAsia" w:ascii="Times New Roman" w:eastAsia="宋体"/>
                      <w:b/>
                      <w:bCs/>
                      <w:color w:val="000000"/>
                      <w:sz w:val="21"/>
                      <w:szCs w:val="21"/>
                      <w:lang w:val="en-US" w:eastAsia="zh-CN"/>
                    </w:rPr>
                    <w:t>固</w:t>
                  </w:r>
                </w:p>
              </w:tc>
              <w:tc>
                <w:tcPr>
                  <w:tcW w:w="866" w:type="pct"/>
                  <w:tcBorders>
                    <w:top w:val="single" w:color="auto" w:sz="4" w:space="0"/>
                    <w:left w:val="single" w:color="auto" w:sz="4" w:space="0"/>
                    <w:bottom w:val="single" w:color="auto" w:sz="4" w:space="0"/>
                    <w:right w:val="single" w:color="auto" w:sz="4" w:space="0"/>
                  </w:tcBorders>
                  <w:vAlign w:val="center"/>
                </w:tcPr>
                <w:p w14:paraId="34B16504">
                  <w:pPr>
                    <w:pStyle w:val="19"/>
                    <w:spacing w:line="240" w:lineRule="auto"/>
                    <w:rPr>
                      <w:rFonts w:hint="default" w:ascii="Times New Roman" w:eastAsia="宋体"/>
                      <w:b/>
                      <w:bCs/>
                      <w:color w:val="000000"/>
                      <w:sz w:val="21"/>
                      <w:szCs w:val="21"/>
                      <w:lang w:val="en-US" w:eastAsia="zh-CN"/>
                    </w:rPr>
                  </w:pPr>
                  <w:r>
                    <w:rPr>
                      <w:rFonts w:hint="eastAsia" w:ascii="Times New Roman" w:eastAsia="宋体"/>
                      <w:b/>
                      <w:bCs/>
                      <w:color w:val="000000"/>
                      <w:sz w:val="21"/>
                      <w:szCs w:val="21"/>
                      <w:lang w:val="en-US" w:eastAsia="zh-CN"/>
                    </w:rPr>
                    <w:t>钢</w:t>
                  </w:r>
                </w:p>
              </w:tc>
              <w:tc>
                <w:tcPr>
                  <w:tcW w:w="518" w:type="pct"/>
                  <w:tcBorders>
                    <w:top w:val="single" w:color="auto" w:sz="4" w:space="0"/>
                    <w:left w:val="single" w:color="auto" w:sz="4" w:space="0"/>
                    <w:bottom w:val="single" w:color="auto" w:sz="4" w:space="0"/>
                    <w:right w:val="single" w:color="auto" w:sz="4" w:space="0"/>
                  </w:tcBorders>
                  <w:vAlign w:val="center"/>
                </w:tcPr>
                <w:p w14:paraId="27F292D1">
                  <w:pPr>
                    <w:jc w:val="center"/>
                    <w:rPr>
                      <w:rFonts w:hint="default"/>
                      <w:b/>
                      <w:bCs/>
                      <w:color w:val="000000" w:themeColor="text1"/>
                      <w:sz w:val="21"/>
                      <w:szCs w:val="21"/>
                      <w:lang w:val="en-US" w:eastAsia="zh-CN"/>
                    </w:rPr>
                  </w:pPr>
                  <w:r>
                    <w:rPr>
                      <w:rFonts w:hint="eastAsia"/>
                      <w:b/>
                      <w:bCs/>
                      <w:color w:val="000000" w:themeColor="text1"/>
                      <w:sz w:val="21"/>
                      <w:szCs w:val="21"/>
                      <w:lang w:val="en-US" w:eastAsia="zh-CN"/>
                    </w:rPr>
                    <w:t>0.96</w:t>
                  </w:r>
                </w:p>
              </w:tc>
              <w:tc>
                <w:tcPr>
                  <w:tcW w:w="573" w:type="pct"/>
                  <w:vMerge w:val="continue"/>
                  <w:tcBorders>
                    <w:left w:val="single" w:color="auto" w:sz="4" w:space="0"/>
                    <w:right w:val="single" w:color="auto" w:sz="4" w:space="0"/>
                  </w:tcBorders>
                  <w:vAlign w:val="center"/>
                </w:tcPr>
                <w:p w14:paraId="561CC2CC">
                  <w:pPr>
                    <w:jc w:val="center"/>
                    <w:rPr>
                      <w:color w:val="000000"/>
                      <w:sz w:val="21"/>
                      <w:szCs w:val="21"/>
                    </w:rPr>
                  </w:pPr>
                </w:p>
              </w:tc>
              <w:tc>
                <w:tcPr>
                  <w:tcW w:w="429" w:type="pct"/>
                  <w:vMerge w:val="continue"/>
                  <w:tcBorders>
                    <w:left w:val="single" w:color="auto" w:sz="4" w:space="0"/>
                    <w:right w:val="single" w:color="auto" w:sz="4" w:space="0"/>
                  </w:tcBorders>
                  <w:vAlign w:val="center"/>
                </w:tcPr>
                <w:p w14:paraId="78C48AE1">
                  <w:pPr>
                    <w:jc w:val="center"/>
                    <w:rPr>
                      <w:color w:val="000000"/>
                      <w:sz w:val="21"/>
                      <w:szCs w:val="21"/>
                    </w:rPr>
                  </w:pPr>
                </w:p>
              </w:tc>
              <w:tc>
                <w:tcPr>
                  <w:tcW w:w="533" w:type="pct"/>
                  <w:vMerge w:val="continue"/>
                  <w:tcBorders>
                    <w:left w:val="single" w:color="auto" w:sz="4" w:space="0"/>
                    <w:right w:val="nil"/>
                  </w:tcBorders>
                  <w:vAlign w:val="center"/>
                </w:tcPr>
                <w:p w14:paraId="489247EB">
                  <w:pPr>
                    <w:jc w:val="center"/>
                    <w:rPr>
                      <w:color w:val="000000"/>
                      <w:sz w:val="21"/>
                      <w:szCs w:val="21"/>
                    </w:rPr>
                  </w:pPr>
                </w:p>
              </w:tc>
            </w:tr>
            <w:tr w14:paraId="34A050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265" w:type="pct"/>
                  <w:tcBorders>
                    <w:top w:val="single" w:color="auto" w:sz="4" w:space="0"/>
                    <w:left w:val="nil"/>
                    <w:bottom w:val="single" w:color="auto" w:sz="4" w:space="0"/>
                    <w:right w:val="single" w:color="auto" w:sz="4" w:space="0"/>
                  </w:tcBorders>
                  <w:shd w:val="clear" w:color="auto" w:fill="auto"/>
                  <w:vAlign w:val="center"/>
                </w:tcPr>
                <w:p w14:paraId="61FBE137">
                  <w:pPr>
                    <w:pStyle w:val="92"/>
                    <w:widowControl w:val="0"/>
                    <w:pBdr>
                      <w:left w:val="none" w:color="auto" w:sz="0" w:space="0"/>
                      <w:bottom w:val="none" w:color="auto" w:sz="0" w:space="0"/>
                      <w:right w:val="none" w:color="auto" w:sz="0" w:space="0"/>
                    </w:pBdr>
                    <w:spacing w:before="0" w:beforeAutospacing="0" w:after="0" w:afterAutospacing="0"/>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rPr>
                    <w:t>7</w:t>
                  </w:r>
                </w:p>
              </w:tc>
              <w:tc>
                <w:tcPr>
                  <w:tcW w:w="739" w:type="pct"/>
                  <w:tcBorders>
                    <w:top w:val="single" w:color="auto" w:sz="4" w:space="0"/>
                    <w:left w:val="single" w:color="auto" w:sz="4" w:space="0"/>
                    <w:bottom w:val="single" w:color="auto" w:sz="4" w:space="0"/>
                    <w:right w:val="single" w:color="auto" w:sz="4" w:space="0"/>
                  </w:tcBorders>
                  <w:vAlign w:val="center"/>
                </w:tcPr>
                <w:p w14:paraId="2EED88BE">
                  <w:pPr>
                    <w:pStyle w:val="92"/>
                    <w:widowControl w:val="0"/>
                    <w:pBdr>
                      <w:left w:val="none" w:color="auto" w:sz="0" w:space="0"/>
                      <w:bottom w:val="none" w:color="auto" w:sz="0" w:space="0"/>
                      <w:right w:val="none" w:color="auto" w:sz="0" w:space="0"/>
                    </w:pBdr>
                    <w:spacing w:before="0" w:beforeAutospacing="0" w:after="0" w:afterAutospacing="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废氧化皮</w:t>
                  </w:r>
                </w:p>
              </w:tc>
              <w:tc>
                <w:tcPr>
                  <w:tcW w:w="685" w:type="pct"/>
                  <w:tcBorders>
                    <w:top w:val="single" w:color="auto" w:sz="4" w:space="0"/>
                    <w:left w:val="single" w:color="auto" w:sz="4" w:space="0"/>
                    <w:bottom w:val="single" w:color="auto" w:sz="4" w:space="0"/>
                    <w:right w:val="single" w:color="auto" w:sz="4" w:space="0"/>
                  </w:tcBorders>
                  <w:vAlign w:val="center"/>
                </w:tcPr>
                <w:p w14:paraId="006E43CB">
                  <w:pPr>
                    <w:pStyle w:val="92"/>
                    <w:widowControl w:val="0"/>
                    <w:pBdr>
                      <w:left w:val="none" w:color="auto" w:sz="0" w:space="0"/>
                      <w:bottom w:val="none" w:color="auto" w:sz="0" w:space="0"/>
                      <w:right w:val="none" w:color="auto" w:sz="0" w:space="0"/>
                    </w:pBdr>
                    <w:spacing w:before="0" w:beforeAutospacing="0" w:after="0" w:afterAutospacing="0"/>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淬火</w:t>
                  </w:r>
                </w:p>
              </w:tc>
              <w:tc>
                <w:tcPr>
                  <w:tcW w:w="387" w:type="pct"/>
                  <w:tcBorders>
                    <w:top w:val="single" w:color="auto" w:sz="4" w:space="0"/>
                    <w:left w:val="single" w:color="auto" w:sz="4" w:space="0"/>
                    <w:bottom w:val="single" w:color="auto" w:sz="4" w:space="0"/>
                    <w:right w:val="single" w:color="auto" w:sz="4" w:space="0"/>
                  </w:tcBorders>
                  <w:vAlign w:val="center"/>
                </w:tcPr>
                <w:p w14:paraId="0100FF8B">
                  <w:pPr>
                    <w:pStyle w:val="19"/>
                    <w:spacing w:line="240" w:lineRule="auto"/>
                    <w:rPr>
                      <w:rFonts w:hint="eastAsia" w:ascii="Times New Roman" w:eastAsia="宋体"/>
                      <w:color w:val="000000"/>
                      <w:sz w:val="21"/>
                      <w:szCs w:val="21"/>
                      <w:lang w:val="en-US" w:eastAsia="zh-CN"/>
                    </w:rPr>
                  </w:pPr>
                  <w:r>
                    <w:rPr>
                      <w:rFonts w:hint="eastAsia" w:ascii="Times New Roman" w:eastAsia="宋体"/>
                      <w:color w:val="000000"/>
                      <w:sz w:val="21"/>
                      <w:szCs w:val="21"/>
                      <w:lang w:val="en-US" w:eastAsia="zh-CN"/>
                    </w:rPr>
                    <w:t>固</w:t>
                  </w:r>
                </w:p>
              </w:tc>
              <w:tc>
                <w:tcPr>
                  <w:tcW w:w="866" w:type="pct"/>
                  <w:tcBorders>
                    <w:top w:val="single" w:color="auto" w:sz="4" w:space="0"/>
                    <w:left w:val="single" w:color="auto" w:sz="4" w:space="0"/>
                    <w:bottom w:val="single" w:color="auto" w:sz="4" w:space="0"/>
                    <w:right w:val="single" w:color="auto" w:sz="4" w:space="0"/>
                  </w:tcBorders>
                  <w:vAlign w:val="center"/>
                </w:tcPr>
                <w:p w14:paraId="3328C27D">
                  <w:pPr>
                    <w:pStyle w:val="19"/>
                    <w:spacing w:line="240" w:lineRule="auto"/>
                    <w:rPr>
                      <w:rFonts w:hint="eastAsia" w:ascii="Times New Roman" w:eastAsia="宋体"/>
                      <w:color w:val="000000"/>
                      <w:sz w:val="21"/>
                      <w:szCs w:val="21"/>
                      <w:lang w:val="en-US" w:eastAsia="zh-CN"/>
                    </w:rPr>
                  </w:pPr>
                  <w:r>
                    <w:rPr>
                      <w:rFonts w:hint="eastAsia" w:ascii="Times New Roman" w:eastAsia="宋体"/>
                      <w:color w:val="000000"/>
                      <w:sz w:val="21"/>
                      <w:szCs w:val="21"/>
                      <w:lang w:val="en-US" w:eastAsia="zh-CN"/>
                    </w:rPr>
                    <w:t>铜</w:t>
                  </w:r>
                </w:p>
              </w:tc>
              <w:tc>
                <w:tcPr>
                  <w:tcW w:w="518" w:type="pct"/>
                  <w:tcBorders>
                    <w:top w:val="single" w:color="auto" w:sz="4" w:space="0"/>
                    <w:left w:val="single" w:color="auto" w:sz="4" w:space="0"/>
                    <w:bottom w:val="single" w:color="auto" w:sz="4" w:space="0"/>
                    <w:right w:val="single" w:color="auto" w:sz="4" w:space="0"/>
                  </w:tcBorders>
                  <w:vAlign w:val="center"/>
                </w:tcPr>
                <w:p w14:paraId="158A6C3D">
                  <w:pPr>
                    <w:jc w:val="center"/>
                    <w:rPr>
                      <w:rFonts w:hint="default"/>
                      <w:color w:val="000000" w:themeColor="text1"/>
                      <w:sz w:val="21"/>
                      <w:szCs w:val="21"/>
                      <w:lang w:val="en-US" w:eastAsia="zh-CN"/>
                    </w:rPr>
                  </w:pPr>
                  <w:r>
                    <w:rPr>
                      <w:rFonts w:hint="eastAsia"/>
                      <w:color w:val="000000" w:themeColor="text1"/>
                      <w:sz w:val="21"/>
                      <w:szCs w:val="21"/>
                      <w:lang w:val="en-US" w:eastAsia="zh-CN"/>
                    </w:rPr>
                    <w:t>2</w:t>
                  </w:r>
                </w:p>
              </w:tc>
              <w:tc>
                <w:tcPr>
                  <w:tcW w:w="573" w:type="pct"/>
                  <w:vMerge w:val="continue"/>
                  <w:tcBorders>
                    <w:left w:val="single" w:color="auto" w:sz="4" w:space="0"/>
                    <w:right w:val="single" w:color="auto" w:sz="4" w:space="0"/>
                  </w:tcBorders>
                  <w:vAlign w:val="center"/>
                </w:tcPr>
                <w:p w14:paraId="595FA25C">
                  <w:pPr>
                    <w:jc w:val="center"/>
                    <w:rPr>
                      <w:color w:val="000000"/>
                      <w:sz w:val="21"/>
                      <w:szCs w:val="21"/>
                    </w:rPr>
                  </w:pPr>
                </w:p>
              </w:tc>
              <w:tc>
                <w:tcPr>
                  <w:tcW w:w="429" w:type="pct"/>
                  <w:vMerge w:val="continue"/>
                  <w:tcBorders>
                    <w:left w:val="single" w:color="auto" w:sz="4" w:space="0"/>
                    <w:right w:val="single" w:color="auto" w:sz="4" w:space="0"/>
                  </w:tcBorders>
                  <w:vAlign w:val="center"/>
                </w:tcPr>
                <w:p w14:paraId="6586F538">
                  <w:pPr>
                    <w:jc w:val="center"/>
                    <w:rPr>
                      <w:color w:val="000000"/>
                      <w:sz w:val="21"/>
                      <w:szCs w:val="21"/>
                    </w:rPr>
                  </w:pPr>
                </w:p>
              </w:tc>
              <w:tc>
                <w:tcPr>
                  <w:tcW w:w="533" w:type="pct"/>
                  <w:vMerge w:val="continue"/>
                  <w:tcBorders>
                    <w:left w:val="single" w:color="auto" w:sz="4" w:space="0"/>
                    <w:right w:val="nil"/>
                  </w:tcBorders>
                  <w:vAlign w:val="center"/>
                </w:tcPr>
                <w:p w14:paraId="11B154FC">
                  <w:pPr>
                    <w:jc w:val="center"/>
                    <w:rPr>
                      <w:color w:val="000000"/>
                      <w:sz w:val="21"/>
                      <w:szCs w:val="21"/>
                    </w:rPr>
                  </w:pPr>
                </w:p>
              </w:tc>
            </w:tr>
            <w:tr w14:paraId="193B82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265" w:type="pct"/>
                  <w:tcBorders>
                    <w:top w:val="single" w:color="auto" w:sz="4" w:space="0"/>
                    <w:left w:val="nil"/>
                    <w:bottom w:val="single" w:color="auto" w:sz="4" w:space="0"/>
                    <w:right w:val="single" w:color="auto" w:sz="4" w:space="0"/>
                  </w:tcBorders>
                  <w:shd w:val="clear" w:color="auto" w:fill="auto"/>
                  <w:vAlign w:val="center"/>
                </w:tcPr>
                <w:p w14:paraId="08729CFD">
                  <w:pPr>
                    <w:pStyle w:val="92"/>
                    <w:widowControl w:val="0"/>
                    <w:pBdr>
                      <w:left w:val="none" w:color="auto" w:sz="0" w:space="0"/>
                      <w:bottom w:val="none" w:color="auto" w:sz="0" w:space="0"/>
                      <w:right w:val="none" w:color="auto" w:sz="0" w:space="0"/>
                    </w:pBdr>
                    <w:spacing w:before="0" w:beforeAutospacing="0" w:after="0" w:afterAutospacing="0"/>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rPr>
                    <w:t>8</w:t>
                  </w:r>
                </w:p>
              </w:tc>
              <w:tc>
                <w:tcPr>
                  <w:tcW w:w="739" w:type="pct"/>
                  <w:tcBorders>
                    <w:top w:val="single" w:color="auto" w:sz="4" w:space="0"/>
                    <w:left w:val="single" w:color="auto" w:sz="4" w:space="0"/>
                    <w:bottom w:val="single" w:color="auto" w:sz="4" w:space="0"/>
                    <w:right w:val="single" w:color="auto" w:sz="4" w:space="0"/>
                  </w:tcBorders>
                  <w:vAlign w:val="center"/>
                </w:tcPr>
                <w:p w14:paraId="74CAEA62">
                  <w:pPr>
                    <w:pStyle w:val="92"/>
                    <w:widowControl w:val="0"/>
                    <w:pBdr>
                      <w:left w:val="none" w:color="auto" w:sz="0" w:space="0"/>
                      <w:bottom w:val="none" w:color="auto" w:sz="0" w:space="0"/>
                      <w:right w:val="none" w:color="auto" w:sz="0" w:space="0"/>
                    </w:pBdr>
                    <w:spacing w:before="0" w:beforeAutospacing="0" w:after="0" w:afterAutospacing="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废液</w:t>
                  </w:r>
                </w:p>
              </w:tc>
              <w:tc>
                <w:tcPr>
                  <w:tcW w:w="685" w:type="pct"/>
                  <w:tcBorders>
                    <w:top w:val="single" w:color="auto" w:sz="4" w:space="0"/>
                    <w:left w:val="single" w:color="auto" w:sz="4" w:space="0"/>
                    <w:bottom w:val="single" w:color="auto" w:sz="4" w:space="0"/>
                    <w:right w:val="single" w:color="auto" w:sz="4" w:space="0"/>
                  </w:tcBorders>
                  <w:vAlign w:val="center"/>
                </w:tcPr>
                <w:p w14:paraId="32EF2F99">
                  <w:pPr>
                    <w:pStyle w:val="92"/>
                    <w:widowControl w:val="0"/>
                    <w:pBdr>
                      <w:left w:val="none" w:color="auto" w:sz="0" w:space="0"/>
                      <w:bottom w:val="none" w:color="auto" w:sz="0" w:space="0"/>
                      <w:right w:val="none" w:color="auto" w:sz="0" w:space="0"/>
                    </w:pBdr>
                    <w:spacing w:before="0" w:beforeAutospacing="0" w:after="0" w:afterAutospacing="0"/>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kern w:val="2"/>
                      <w:sz w:val="21"/>
                      <w:szCs w:val="21"/>
                      <w:lang w:val="en-US" w:eastAsia="zh-CN"/>
                    </w:rPr>
                    <w:t>冷却、淬火</w:t>
                  </w:r>
                </w:p>
              </w:tc>
              <w:tc>
                <w:tcPr>
                  <w:tcW w:w="387" w:type="pct"/>
                  <w:tcBorders>
                    <w:top w:val="single" w:color="auto" w:sz="4" w:space="0"/>
                    <w:left w:val="single" w:color="auto" w:sz="4" w:space="0"/>
                    <w:bottom w:val="single" w:color="auto" w:sz="4" w:space="0"/>
                    <w:right w:val="single" w:color="auto" w:sz="4" w:space="0"/>
                  </w:tcBorders>
                  <w:vAlign w:val="center"/>
                </w:tcPr>
                <w:p w14:paraId="78D96D31">
                  <w:pPr>
                    <w:pStyle w:val="19"/>
                    <w:spacing w:line="240" w:lineRule="auto"/>
                    <w:rPr>
                      <w:rFonts w:hint="eastAsia" w:ascii="Times New Roman" w:eastAsia="宋体"/>
                      <w:color w:val="000000"/>
                      <w:sz w:val="21"/>
                      <w:szCs w:val="21"/>
                      <w:lang w:val="en-US" w:eastAsia="zh-CN"/>
                    </w:rPr>
                  </w:pPr>
                  <w:r>
                    <w:rPr>
                      <w:rFonts w:hint="eastAsia" w:ascii="Times New Roman" w:eastAsia="宋体"/>
                      <w:color w:val="000000"/>
                      <w:sz w:val="21"/>
                      <w:szCs w:val="21"/>
                      <w:lang w:val="en-US" w:eastAsia="zh-CN"/>
                    </w:rPr>
                    <w:t>液</w:t>
                  </w:r>
                </w:p>
              </w:tc>
              <w:tc>
                <w:tcPr>
                  <w:tcW w:w="866" w:type="pct"/>
                  <w:tcBorders>
                    <w:top w:val="single" w:color="auto" w:sz="4" w:space="0"/>
                    <w:left w:val="single" w:color="auto" w:sz="4" w:space="0"/>
                    <w:bottom w:val="single" w:color="auto" w:sz="4" w:space="0"/>
                    <w:right w:val="single" w:color="auto" w:sz="4" w:space="0"/>
                  </w:tcBorders>
                  <w:vAlign w:val="center"/>
                </w:tcPr>
                <w:p w14:paraId="4423C06B">
                  <w:pPr>
                    <w:pStyle w:val="19"/>
                    <w:spacing w:line="240" w:lineRule="auto"/>
                    <w:rPr>
                      <w:rFonts w:hint="eastAsia" w:ascii="Times New Roman" w:eastAsia="宋体"/>
                      <w:color w:val="000000"/>
                      <w:sz w:val="21"/>
                      <w:szCs w:val="21"/>
                      <w:lang w:val="en-US" w:eastAsia="zh-CN"/>
                    </w:rPr>
                  </w:pPr>
                  <w:r>
                    <w:rPr>
                      <w:rFonts w:hint="eastAsia" w:ascii="Times New Roman" w:eastAsia="宋体"/>
                      <w:color w:val="000000"/>
                      <w:sz w:val="21"/>
                      <w:szCs w:val="21"/>
                      <w:lang w:val="en-US" w:eastAsia="zh-CN"/>
                    </w:rPr>
                    <w:t>含铍及其化合物废液</w:t>
                  </w:r>
                </w:p>
              </w:tc>
              <w:tc>
                <w:tcPr>
                  <w:tcW w:w="518" w:type="pct"/>
                  <w:tcBorders>
                    <w:top w:val="single" w:color="auto" w:sz="4" w:space="0"/>
                    <w:left w:val="single" w:color="auto" w:sz="4" w:space="0"/>
                    <w:bottom w:val="single" w:color="auto" w:sz="4" w:space="0"/>
                    <w:right w:val="single" w:color="auto" w:sz="4" w:space="0"/>
                  </w:tcBorders>
                  <w:vAlign w:val="center"/>
                </w:tcPr>
                <w:p w14:paraId="4C67B231">
                  <w:pPr>
                    <w:jc w:val="center"/>
                    <w:rPr>
                      <w:rFonts w:hint="default"/>
                      <w:color w:val="000000" w:themeColor="text1"/>
                      <w:sz w:val="21"/>
                      <w:szCs w:val="21"/>
                      <w:lang w:val="en-US" w:eastAsia="zh-CN"/>
                    </w:rPr>
                  </w:pPr>
                  <w:r>
                    <w:rPr>
                      <w:rFonts w:hint="eastAsia"/>
                      <w:color w:val="000000" w:themeColor="text1"/>
                      <w:sz w:val="21"/>
                      <w:szCs w:val="21"/>
                      <w:lang w:val="en-US" w:eastAsia="zh-CN"/>
                    </w:rPr>
                    <w:t>0.95</w:t>
                  </w:r>
                </w:p>
              </w:tc>
              <w:tc>
                <w:tcPr>
                  <w:tcW w:w="573" w:type="pct"/>
                  <w:vMerge w:val="continue"/>
                  <w:tcBorders>
                    <w:left w:val="single" w:color="auto" w:sz="4" w:space="0"/>
                    <w:right w:val="single" w:color="auto" w:sz="4" w:space="0"/>
                  </w:tcBorders>
                  <w:vAlign w:val="center"/>
                </w:tcPr>
                <w:p w14:paraId="0132FF73">
                  <w:pPr>
                    <w:jc w:val="center"/>
                    <w:rPr>
                      <w:color w:val="000000"/>
                      <w:sz w:val="21"/>
                      <w:szCs w:val="21"/>
                    </w:rPr>
                  </w:pPr>
                </w:p>
              </w:tc>
              <w:tc>
                <w:tcPr>
                  <w:tcW w:w="429" w:type="pct"/>
                  <w:vMerge w:val="continue"/>
                  <w:tcBorders>
                    <w:left w:val="single" w:color="auto" w:sz="4" w:space="0"/>
                    <w:right w:val="single" w:color="auto" w:sz="4" w:space="0"/>
                  </w:tcBorders>
                  <w:vAlign w:val="center"/>
                </w:tcPr>
                <w:p w14:paraId="1C74639E">
                  <w:pPr>
                    <w:jc w:val="center"/>
                    <w:rPr>
                      <w:color w:val="000000"/>
                      <w:sz w:val="21"/>
                      <w:szCs w:val="21"/>
                    </w:rPr>
                  </w:pPr>
                </w:p>
              </w:tc>
              <w:tc>
                <w:tcPr>
                  <w:tcW w:w="533" w:type="pct"/>
                  <w:vMerge w:val="continue"/>
                  <w:tcBorders>
                    <w:left w:val="single" w:color="auto" w:sz="4" w:space="0"/>
                    <w:right w:val="nil"/>
                  </w:tcBorders>
                  <w:vAlign w:val="center"/>
                </w:tcPr>
                <w:p w14:paraId="21787A16">
                  <w:pPr>
                    <w:jc w:val="center"/>
                    <w:rPr>
                      <w:color w:val="000000"/>
                      <w:sz w:val="21"/>
                      <w:szCs w:val="21"/>
                    </w:rPr>
                  </w:pPr>
                </w:p>
              </w:tc>
            </w:tr>
            <w:tr w14:paraId="6A1EA3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265" w:type="pct"/>
                  <w:tcBorders>
                    <w:top w:val="single" w:color="auto" w:sz="4" w:space="0"/>
                    <w:left w:val="nil"/>
                    <w:bottom w:val="single" w:color="auto" w:sz="4" w:space="0"/>
                    <w:right w:val="single" w:color="auto" w:sz="4" w:space="0"/>
                  </w:tcBorders>
                  <w:shd w:val="clear" w:color="auto" w:fill="auto"/>
                  <w:vAlign w:val="center"/>
                </w:tcPr>
                <w:p w14:paraId="6C79B3E3">
                  <w:pPr>
                    <w:pStyle w:val="92"/>
                    <w:widowControl w:val="0"/>
                    <w:pBdr>
                      <w:left w:val="none" w:color="auto" w:sz="0" w:space="0"/>
                      <w:bottom w:val="none" w:color="auto" w:sz="0" w:space="0"/>
                      <w:right w:val="none" w:color="auto" w:sz="0" w:space="0"/>
                    </w:pBdr>
                    <w:spacing w:before="0" w:beforeAutospacing="0" w:after="0" w:afterAutospacing="0"/>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rPr>
                    <w:t>9</w:t>
                  </w:r>
                </w:p>
              </w:tc>
              <w:tc>
                <w:tcPr>
                  <w:tcW w:w="739" w:type="pct"/>
                  <w:tcBorders>
                    <w:top w:val="single" w:color="auto" w:sz="4" w:space="0"/>
                    <w:left w:val="single" w:color="auto" w:sz="4" w:space="0"/>
                    <w:bottom w:val="single" w:color="auto" w:sz="4" w:space="0"/>
                    <w:right w:val="single" w:color="auto" w:sz="4" w:space="0"/>
                  </w:tcBorders>
                  <w:vAlign w:val="center"/>
                </w:tcPr>
                <w:p w14:paraId="1C69047E">
                  <w:pPr>
                    <w:pStyle w:val="92"/>
                    <w:widowControl w:val="0"/>
                    <w:pBdr>
                      <w:left w:val="none" w:color="auto" w:sz="0" w:space="0"/>
                      <w:bottom w:val="none" w:color="auto" w:sz="0" w:space="0"/>
                      <w:right w:val="none" w:color="auto" w:sz="0" w:space="0"/>
                    </w:pBdr>
                    <w:spacing w:before="0" w:beforeAutospacing="0" w:after="0" w:afterAutospacing="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废金属屑</w:t>
                  </w:r>
                </w:p>
              </w:tc>
              <w:tc>
                <w:tcPr>
                  <w:tcW w:w="685" w:type="pct"/>
                  <w:tcBorders>
                    <w:top w:val="single" w:color="auto" w:sz="4" w:space="0"/>
                    <w:left w:val="single" w:color="auto" w:sz="4" w:space="0"/>
                    <w:bottom w:val="single" w:color="auto" w:sz="4" w:space="0"/>
                    <w:right w:val="single" w:color="auto" w:sz="4" w:space="0"/>
                  </w:tcBorders>
                  <w:vAlign w:val="center"/>
                </w:tcPr>
                <w:p w14:paraId="76A568A3">
                  <w:pPr>
                    <w:pStyle w:val="92"/>
                    <w:widowControl w:val="0"/>
                    <w:pBdr>
                      <w:left w:val="none" w:color="auto" w:sz="0" w:space="0"/>
                      <w:bottom w:val="none" w:color="auto" w:sz="0" w:space="0"/>
                      <w:right w:val="none" w:color="auto" w:sz="0" w:space="0"/>
                    </w:pBdr>
                    <w:spacing w:before="0" w:beforeAutospacing="0" w:after="0" w:afterAutospacing="0"/>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精加工</w:t>
                  </w:r>
                </w:p>
              </w:tc>
              <w:tc>
                <w:tcPr>
                  <w:tcW w:w="387" w:type="pct"/>
                  <w:tcBorders>
                    <w:top w:val="single" w:color="auto" w:sz="4" w:space="0"/>
                    <w:left w:val="single" w:color="auto" w:sz="4" w:space="0"/>
                    <w:bottom w:val="single" w:color="auto" w:sz="4" w:space="0"/>
                    <w:right w:val="single" w:color="auto" w:sz="4" w:space="0"/>
                  </w:tcBorders>
                  <w:vAlign w:val="center"/>
                </w:tcPr>
                <w:p w14:paraId="2456ACFA">
                  <w:pPr>
                    <w:pStyle w:val="19"/>
                    <w:spacing w:line="240" w:lineRule="auto"/>
                    <w:rPr>
                      <w:rFonts w:hint="eastAsia" w:ascii="Times New Roman" w:eastAsia="宋体"/>
                      <w:color w:val="000000"/>
                      <w:sz w:val="21"/>
                      <w:szCs w:val="21"/>
                      <w:lang w:val="en-US" w:eastAsia="zh-CN"/>
                    </w:rPr>
                  </w:pPr>
                  <w:r>
                    <w:rPr>
                      <w:rFonts w:hint="eastAsia" w:ascii="Times New Roman" w:eastAsia="宋体"/>
                      <w:color w:val="000000"/>
                      <w:sz w:val="21"/>
                      <w:szCs w:val="21"/>
                      <w:lang w:val="en-US" w:eastAsia="zh-CN"/>
                    </w:rPr>
                    <w:t>固</w:t>
                  </w:r>
                </w:p>
              </w:tc>
              <w:tc>
                <w:tcPr>
                  <w:tcW w:w="866" w:type="pct"/>
                  <w:tcBorders>
                    <w:top w:val="single" w:color="auto" w:sz="4" w:space="0"/>
                    <w:left w:val="single" w:color="auto" w:sz="4" w:space="0"/>
                    <w:bottom w:val="single" w:color="auto" w:sz="4" w:space="0"/>
                    <w:right w:val="single" w:color="auto" w:sz="4" w:space="0"/>
                  </w:tcBorders>
                  <w:vAlign w:val="center"/>
                </w:tcPr>
                <w:p w14:paraId="46CB24C0">
                  <w:pPr>
                    <w:pStyle w:val="19"/>
                    <w:spacing w:line="240" w:lineRule="auto"/>
                    <w:rPr>
                      <w:rFonts w:hint="eastAsia" w:ascii="Times New Roman" w:eastAsia="宋体"/>
                      <w:color w:val="000000"/>
                      <w:sz w:val="21"/>
                      <w:szCs w:val="21"/>
                      <w:lang w:val="en-US" w:eastAsia="zh-CN"/>
                    </w:rPr>
                  </w:pPr>
                  <w:r>
                    <w:rPr>
                      <w:rFonts w:hint="eastAsia" w:ascii="Times New Roman" w:eastAsia="宋体"/>
                      <w:color w:val="000000"/>
                      <w:sz w:val="21"/>
                      <w:szCs w:val="21"/>
                      <w:lang w:val="en-US" w:eastAsia="zh-CN"/>
                    </w:rPr>
                    <w:t>铜</w:t>
                  </w:r>
                </w:p>
              </w:tc>
              <w:tc>
                <w:tcPr>
                  <w:tcW w:w="518" w:type="pct"/>
                  <w:tcBorders>
                    <w:top w:val="single" w:color="auto" w:sz="4" w:space="0"/>
                    <w:left w:val="single" w:color="auto" w:sz="4" w:space="0"/>
                    <w:bottom w:val="single" w:color="auto" w:sz="4" w:space="0"/>
                    <w:right w:val="single" w:color="auto" w:sz="4" w:space="0"/>
                  </w:tcBorders>
                  <w:vAlign w:val="center"/>
                </w:tcPr>
                <w:p w14:paraId="78EF82C7">
                  <w:pPr>
                    <w:jc w:val="center"/>
                    <w:rPr>
                      <w:rFonts w:hint="default"/>
                      <w:color w:val="000000" w:themeColor="text1"/>
                      <w:sz w:val="21"/>
                      <w:szCs w:val="21"/>
                      <w:lang w:val="en-US" w:eastAsia="zh-CN"/>
                    </w:rPr>
                  </w:pPr>
                  <w:r>
                    <w:rPr>
                      <w:rFonts w:hint="eastAsia"/>
                      <w:color w:val="000000" w:themeColor="text1"/>
                      <w:sz w:val="21"/>
                      <w:szCs w:val="21"/>
                      <w:lang w:val="en-US" w:eastAsia="zh-CN"/>
                    </w:rPr>
                    <w:t>3</w:t>
                  </w:r>
                </w:p>
              </w:tc>
              <w:tc>
                <w:tcPr>
                  <w:tcW w:w="573" w:type="pct"/>
                  <w:vMerge w:val="continue"/>
                  <w:tcBorders>
                    <w:left w:val="single" w:color="auto" w:sz="4" w:space="0"/>
                    <w:right w:val="single" w:color="auto" w:sz="4" w:space="0"/>
                  </w:tcBorders>
                  <w:vAlign w:val="center"/>
                </w:tcPr>
                <w:p w14:paraId="74ED43C8">
                  <w:pPr>
                    <w:jc w:val="center"/>
                    <w:rPr>
                      <w:color w:val="000000"/>
                      <w:sz w:val="21"/>
                      <w:szCs w:val="21"/>
                    </w:rPr>
                  </w:pPr>
                </w:p>
              </w:tc>
              <w:tc>
                <w:tcPr>
                  <w:tcW w:w="429" w:type="pct"/>
                  <w:vMerge w:val="continue"/>
                  <w:tcBorders>
                    <w:left w:val="single" w:color="auto" w:sz="4" w:space="0"/>
                    <w:right w:val="single" w:color="auto" w:sz="4" w:space="0"/>
                  </w:tcBorders>
                  <w:vAlign w:val="center"/>
                </w:tcPr>
                <w:p w14:paraId="1A29A5D5">
                  <w:pPr>
                    <w:jc w:val="center"/>
                    <w:rPr>
                      <w:color w:val="000000"/>
                      <w:sz w:val="21"/>
                      <w:szCs w:val="21"/>
                    </w:rPr>
                  </w:pPr>
                </w:p>
              </w:tc>
              <w:tc>
                <w:tcPr>
                  <w:tcW w:w="533" w:type="pct"/>
                  <w:vMerge w:val="continue"/>
                  <w:tcBorders>
                    <w:left w:val="single" w:color="auto" w:sz="4" w:space="0"/>
                    <w:right w:val="nil"/>
                  </w:tcBorders>
                  <w:vAlign w:val="center"/>
                </w:tcPr>
                <w:p w14:paraId="728E3F81">
                  <w:pPr>
                    <w:jc w:val="center"/>
                    <w:rPr>
                      <w:color w:val="000000"/>
                      <w:sz w:val="21"/>
                      <w:szCs w:val="21"/>
                    </w:rPr>
                  </w:pPr>
                </w:p>
              </w:tc>
            </w:tr>
            <w:tr w14:paraId="2AA6F3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cantSplit/>
                <w:trHeight w:val="340" w:hRule="atLeast"/>
              </w:trPr>
              <w:tc>
                <w:tcPr>
                  <w:tcW w:w="265" w:type="pct"/>
                  <w:tcBorders>
                    <w:top w:val="single" w:color="auto" w:sz="4" w:space="0"/>
                    <w:left w:val="nil"/>
                    <w:bottom w:val="single" w:color="auto" w:sz="4" w:space="0"/>
                    <w:right w:val="single" w:color="auto" w:sz="4" w:space="0"/>
                  </w:tcBorders>
                  <w:shd w:val="clear" w:color="auto" w:fill="auto"/>
                  <w:vAlign w:val="center"/>
                </w:tcPr>
                <w:p w14:paraId="7BA61796">
                  <w:pPr>
                    <w:pStyle w:val="92"/>
                    <w:widowControl w:val="0"/>
                    <w:pBdr>
                      <w:left w:val="none" w:color="auto" w:sz="0" w:space="0"/>
                      <w:bottom w:val="none" w:color="auto" w:sz="0" w:space="0"/>
                      <w:right w:val="none" w:color="auto" w:sz="0" w:space="0"/>
                    </w:pBdr>
                    <w:spacing w:before="0" w:beforeAutospacing="0" w:after="0" w:afterAutospacing="0"/>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rPr>
                    <w:t>10</w:t>
                  </w:r>
                </w:p>
              </w:tc>
              <w:tc>
                <w:tcPr>
                  <w:tcW w:w="739" w:type="pct"/>
                  <w:tcBorders>
                    <w:top w:val="single" w:color="auto" w:sz="4" w:space="0"/>
                    <w:left w:val="single" w:color="auto" w:sz="4" w:space="0"/>
                    <w:bottom w:val="single" w:color="auto" w:sz="4" w:space="0"/>
                    <w:right w:val="single" w:color="auto" w:sz="4" w:space="0"/>
                  </w:tcBorders>
                  <w:vAlign w:val="center"/>
                </w:tcPr>
                <w:p w14:paraId="4ACE7317">
                  <w:pPr>
                    <w:pStyle w:val="92"/>
                    <w:widowControl w:val="0"/>
                    <w:pBdr>
                      <w:left w:val="none" w:color="auto" w:sz="0" w:space="0"/>
                      <w:bottom w:val="none" w:color="auto" w:sz="0" w:space="0"/>
                      <w:right w:val="none" w:color="auto" w:sz="0" w:space="0"/>
                    </w:pBdr>
                    <w:spacing w:before="0" w:beforeAutospacing="0" w:after="0" w:afterAutospacing="0"/>
                    <w:rPr>
                      <w:rFonts w:hint="default" w:ascii="Times New Roman" w:hAnsi="Times New Roman" w:eastAsia="宋体" w:cs="Times New Roman"/>
                      <w:color w:val="000000"/>
                      <w:kern w:val="2"/>
                      <w:sz w:val="21"/>
                      <w:szCs w:val="21"/>
                      <w:lang w:val="en-US" w:eastAsia="zh-CN"/>
                    </w:rPr>
                  </w:pPr>
                  <w:r>
                    <w:rPr>
                      <w:rFonts w:hint="eastAsia" w:ascii="Times New Roman" w:hAnsi="Times New Roman" w:eastAsia="宋体" w:cs="Times New Roman"/>
                      <w:color w:val="000000"/>
                      <w:kern w:val="2"/>
                      <w:sz w:val="21"/>
                      <w:szCs w:val="21"/>
                      <w:lang w:val="en-US" w:eastAsia="zh-CN"/>
                    </w:rPr>
                    <w:t>废边角料</w:t>
                  </w:r>
                </w:p>
              </w:tc>
              <w:tc>
                <w:tcPr>
                  <w:tcW w:w="685" w:type="pct"/>
                  <w:tcBorders>
                    <w:top w:val="single" w:color="auto" w:sz="4" w:space="0"/>
                    <w:left w:val="single" w:color="auto" w:sz="4" w:space="0"/>
                    <w:bottom w:val="single" w:color="auto" w:sz="4" w:space="0"/>
                    <w:right w:val="single" w:color="auto" w:sz="4" w:space="0"/>
                  </w:tcBorders>
                  <w:vAlign w:val="center"/>
                </w:tcPr>
                <w:p w14:paraId="1C241669">
                  <w:pPr>
                    <w:pStyle w:val="92"/>
                    <w:widowControl w:val="0"/>
                    <w:pBdr>
                      <w:left w:val="none" w:color="auto" w:sz="0" w:space="0"/>
                      <w:bottom w:val="none" w:color="auto" w:sz="0" w:space="0"/>
                      <w:right w:val="none" w:color="auto" w:sz="0" w:space="0"/>
                    </w:pBdr>
                    <w:spacing w:before="0" w:beforeAutospacing="0" w:after="0" w:afterAutospacing="0"/>
                    <w:rPr>
                      <w:rFonts w:hint="default" w:ascii="Times New Roman" w:hAnsi="Times New Roman" w:eastAsia="宋体" w:cs="Times New Roman"/>
                      <w:color w:val="000000"/>
                      <w:kern w:val="2"/>
                      <w:sz w:val="21"/>
                      <w:szCs w:val="21"/>
                      <w:lang w:val="en-US" w:eastAsia="zh-CN"/>
                    </w:rPr>
                  </w:pPr>
                  <w:r>
                    <w:rPr>
                      <w:rFonts w:hint="eastAsia" w:ascii="Times New Roman" w:hAnsi="Times New Roman" w:eastAsia="宋体" w:cs="Times New Roman"/>
                      <w:color w:val="000000"/>
                      <w:kern w:val="2"/>
                      <w:sz w:val="21"/>
                      <w:szCs w:val="21"/>
                      <w:lang w:val="en-US" w:eastAsia="zh-CN"/>
                    </w:rPr>
                    <w:t>切断</w:t>
                  </w:r>
                </w:p>
              </w:tc>
              <w:tc>
                <w:tcPr>
                  <w:tcW w:w="387" w:type="pct"/>
                  <w:tcBorders>
                    <w:top w:val="single" w:color="auto" w:sz="4" w:space="0"/>
                    <w:left w:val="single" w:color="auto" w:sz="4" w:space="0"/>
                    <w:bottom w:val="single" w:color="auto" w:sz="4" w:space="0"/>
                    <w:right w:val="single" w:color="auto" w:sz="4" w:space="0"/>
                  </w:tcBorders>
                  <w:vAlign w:val="center"/>
                </w:tcPr>
                <w:p w14:paraId="51409538">
                  <w:pPr>
                    <w:pStyle w:val="19"/>
                    <w:spacing w:line="240" w:lineRule="auto"/>
                    <w:rPr>
                      <w:rFonts w:hint="eastAsia" w:ascii="Times New Roman" w:eastAsia="宋体"/>
                      <w:color w:val="000000"/>
                      <w:sz w:val="21"/>
                      <w:szCs w:val="21"/>
                      <w:lang w:val="en-US" w:eastAsia="zh-CN"/>
                    </w:rPr>
                  </w:pPr>
                  <w:r>
                    <w:rPr>
                      <w:rFonts w:hint="eastAsia" w:ascii="Times New Roman" w:eastAsia="宋体"/>
                      <w:color w:val="000000"/>
                      <w:sz w:val="21"/>
                      <w:szCs w:val="21"/>
                      <w:lang w:val="en-US" w:eastAsia="zh-CN"/>
                    </w:rPr>
                    <w:t>固</w:t>
                  </w:r>
                </w:p>
              </w:tc>
              <w:tc>
                <w:tcPr>
                  <w:tcW w:w="866" w:type="pct"/>
                  <w:tcBorders>
                    <w:top w:val="single" w:color="auto" w:sz="4" w:space="0"/>
                    <w:left w:val="single" w:color="auto" w:sz="4" w:space="0"/>
                    <w:bottom w:val="single" w:color="auto" w:sz="4" w:space="0"/>
                    <w:right w:val="single" w:color="auto" w:sz="4" w:space="0"/>
                  </w:tcBorders>
                  <w:vAlign w:val="center"/>
                </w:tcPr>
                <w:p w14:paraId="3221667E">
                  <w:pPr>
                    <w:pStyle w:val="19"/>
                    <w:spacing w:line="240" w:lineRule="auto"/>
                    <w:rPr>
                      <w:rFonts w:hint="default" w:ascii="Times New Roman" w:eastAsia="宋体"/>
                      <w:color w:val="000000"/>
                      <w:sz w:val="21"/>
                      <w:szCs w:val="21"/>
                      <w:lang w:val="en-US" w:eastAsia="zh-CN"/>
                    </w:rPr>
                  </w:pPr>
                  <w:r>
                    <w:rPr>
                      <w:rFonts w:hint="eastAsia" w:ascii="Times New Roman" w:eastAsia="宋体"/>
                      <w:color w:val="000000"/>
                      <w:sz w:val="21"/>
                      <w:szCs w:val="21"/>
                      <w:lang w:val="en-US" w:eastAsia="zh-CN"/>
                    </w:rPr>
                    <w:t>铜</w:t>
                  </w:r>
                </w:p>
              </w:tc>
              <w:tc>
                <w:tcPr>
                  <w:tcW w:w="518" w:type="pct"/>
                  <w:tcBorders>
                    <w:top w:val="single" w:color="auto" w:sz="4" w:space="0"/>
                    <w:left w:val="single" w:color="auto" w:sz="4" w:space="0"/>
                    <w:bottom w:val="single" w:color="auto" w:sz="4" w:space="0"/>
                    <w:right w:val="single" w:color="auto" w:sz="4" w:space="0"/>
                  </w:tcBorders>
                  <w:vAlign w:val="center"/>
                </w:tcPr>
                <w:p w14:paraId="77029D7A">
                  <w:pPr>
                    <w:jc w:val="center"/>
                    <w:rPr>
                      <w:rFonts w:hint="default" w:eastAsia="宋体"/>
                      <w:color w:val="000000" w:themeColor="text1"/>
                      <w:sz w:val="21"/>
                      <w:szCs w:val="21"/>
                      <w:lang w:val="en-US" w:eastAsia="zh-CN"/>
                    </w:rPr>
                  </w:pPr>
                  <w:r>
                    <w:rPr>
                      <w:rFonts w:hint="eastAsia"/>
                      <w:color w:val="000000" w:themeColor="text1"/>
                      <w:sz w:val="21"/>
                      <w:szCs w:val="21"/>
                      <w:lang w:val="en-US" w:eastAsia="zh-CN"/>
                    </w:rPr>
                    <w:t>2</w:t>
                  </w:r>
                </w:p>
              </w:tc>
              <w:tc>
                <w:tcPr>
                  <w:tcW w:w="573" w:type="pct"/>
                  <w:vMerge w:val="continue"/>
                  <w:tcBorders>
                    <w:top w:val="single" w:color="auto" w:sz="4" w:space="0"/>
                    <w:left w:val="single" w:color="auto" w:sz="4" w:space="0"/>
                    <w:bottom w:val="single" w:color="auto" w:sz="12" w:space="0"/>
                    <w:right w:val="single" w:color="auto" w:sz="4" w:space="0"/>
                  </w:tcBorders>
                  <w:vAlign w:val="center"/>
                </w:tcPr>
                <w:p w14:paraId="077FCFE6">
                  <w:pPr>
                    <w:widowControl/>
                    <w:jc w:val="left"/>
                    <w:rPr>
                      <w:color w:val="000000"/>
                      <w:sz w:val="21"/>
                      <w:szCs w:val="21"/>
                    </w:rPr>
                  </w:pPr>
                </w:p>
              </w:tc>
              <w:tc>
                <w:tcPr>
                  <w:tcW w:w="429" w:type="pct"/>
                  <w:vMerge w:val="continue"/>
                  <w:tcBorders>
                    <w:top w:val="single" w:color="auto" w:sz="4" w:space="0"/>
                    <w:left w:val="single" w:color="auto" w:sz="4" w:space="0"/>
                    <w:bottom w:val="single" w:color="auto" w:sz="12" w:space="0"/>
                    <w:right w:val="single" w:color="auto" w:sz="4" w:space="0"/>
                  </w:tcBorders>
                  <w:vAlign w:val="center"/>
                </w:tcPr>
                <w:p w14:paraId="49A00332">
                  <w:pPr>
                    <w:widowControl/>
                    <w:jc w:val="left"/>
                    <w:rPr>
                      <w:color w:val="000000"/>
                      <w:sz w:val="21"/>
                      <w:szCs w:val="21"/>
                    </w:rPr>
                  </w:pPr>
                </w:p>
              </w:tc>
              <w:tc>
                <w:tcPr>
                  <w:tcW w:w="533" w:type="pct"/>
                  <w:vMerge w:val="continue"/>
                  <w:tcBorders>
                    <w:top w:val="single" w:color="auto" w:sz="4" w:space="0"/>
                    <w:left w:val="single" w:color="auto" w:sz="4" w:space="0"/>
                    <w:bottom w:val="single" w:color="auto" w:sz="12" w:space="0"/>
                    <w:right w:val="nil"/>
                  </w:tcBorders>
                  <w:vAlign w:val="center"/>
                </w:tcPr>
                <w:p w14:paraId="41E08730">
                  <w:pPr>
                    <w:widowControl/>
                    <w:jc w:val="left"/>
                    <w:rPr>
                      <w:color w:val="000000"/>
                      <w:sz w:val="21"/>
                      <w:szCs w:val="21"/>
                    </w:rPr>
                  </w:pPr>
                </w:p>
              </w:tc>
            </w:tr>
            <w:tr w14:paraId="1B2BBB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cantSplit/>
                <w:trHeight w:val="340" w:hRule="atLeast"/>
              </w:trPr>
              <w:tc>
                <w:tcPr>
                  <w:tcW w:w="265" w:type="pct"/>
                  <w:tcBorders>
                    <w:top w:val="single" w:color="auto" w:sz="4" w:space="0"/>
                    <w:left w:val="nil"/>
                    <w:bottom w:val="single" w:color="auto" w:sz="4" w:space="0"/>
                    <w:right w:val="single" w:color="auto" w:sz="4" w:space="0"/>
                  </w:tcBorders>
                  <w:shd w:val="clear" w:color="auto" w:fill="auto"/>
                  <w:vAlign w:val="center"/>
                </w:tcPr>
                <w:p w14:paraId="7321B9FB">
                  <w:pPr>
                    <w:pStyle w:val="92"/>
                    <w:widowControl w:val="0"/>
                    <w:pBdr>
                      <w:left w:val="none" w:color="auto" w:sz="0" w:space="0"/>
                      <w:bottom w:val="none" w:color="auto" w:sz="0" w:space="0"/>
                      <w:right w:val="none" w:color="auto" w:sz="0" w:space="0"/>
                    </w:pBdr>
                    <w:spacing w:before="0" w:beforeAutospacing="0" w:after="0" w:afterAutospacing="0"/>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rPr>
                    <w:t>11</w:t>
                  </w:r>
                </w:p>
              </w:tc>
              <w:tc>
                <w:tcPr>
                  <w:tcW w:w="739" w:type="pct"/>
                  <w:tcBorders>
                    <w:top w:val="single" w:color="auto" w:sz="4" w:space="0"/>
                    <w:left w:val="single" w:color="auto" w:sz="4" w:space="0"/>
                    <w:bottom w:val="single" w:color="auto" w:sz="4" w:space="0"/>
                    <w:right w:val="single" w:color="auto" w:sz="4" w:space="0"/>
                  </w:tcBorders>
                  <w:vAlign w:val="center"/>
                </w:tcPr>
                <w:p w14:paraId="3F257437">
                  <w:pPr>
                    <w:pStyle w:val="92"/>
                    <w:widowControl w:val="0"/>
                    <w:pBdr>
                      <w:left w:val="none" w:color="auto" w:sz="0" w:space="0"/>
                      <w:bottom w:val="none" w:color="auto" w:sz="0" w:space="0"/>
                      <w:right w:val="none" w:color="auto" w:sz="0" w:space="0"/>
                    </w:pBdr>
                    <w:spacing w:before="0" w:beforeAutospacing="0" w:after="0" w:afterAutospacing="0"/>
                    <w:rPr>
                      <w:rFonts w:hint="default" w:ascii="Times New Roman" w:hAnsi="Times New Roman" w:eastAsia="宋体" w:cs="Times New Roman"/>
                      <w:b/>
                      <w:bCs/>
                      <w:color w:val="000000"/>
                      <w:kern w:val="2"/>
                      <w:sz w:val="21"/>
                      <w:szCs w:val="21"/>
                      <w:lang w:val="en-US" w:eastAsia="zh-CN"/>
                    </w:rPr>
                  </w:pPr>
                  <w:r>
                    <w:rPr>
                      <w:rFonts w:hint="eastAsia" w:ascii="Times New Roman" w:hAnsi="Times New Roman" w:eastAsia="宋体" w:cs="Times New Roman"/>
                      <w:b/>
                      <w:bCs/>
                      <w:color w:val="000000"/>
                      <w:kern w:val="2"/>
                      <w:sz w:val="21"/>
                      <w:szCs w:val="21"/>
                      <w:lang w:val="en-US" w:eastAsia="zh-CN"/>
                    </w:rPr>
                    <w:t>收集的滤尘</w:t>
                  </w:r>
                </w:p>
              </w:tc>
              <w:tc>
                <w:tcPr>
                  <w:tcW w:w="685" w:type="pct"/>
                  <w:vMerge w:val="restart"/>
                  <w:tcBorders>
                    <w:top w:val="single" w:color="auto" w:sz="4" w:space="0"/>
                    <w:left w:val="single" w:color="auto" w:sz="4" w:space="0"/>
                    <w:right w:val="single" w:color="auto" w:sz="4" w:space="0"/>
                  </w:tcBorders>
                  <w:vAlign w:val="center"/>
                </w:tcPr>
                <w:p w14:paraId="614DED18">
                  <w:pPr>
                    <w:pStyle w:val="92"/>
                    <w:widowControl w:val="0"/>
                    <w:pBdr>
                      <w:left w:val="none" w:color="auto" w:sz="0" w:space="0"/>
                      <w:bottom w:val="none" w:color="auto" w:sz="0" w:space="0"/>
                      <w:right w:val="none" w:color="auto" w:sz="0" w:space="0"/>
                    </w:pBdr>
                    <w:spacing w:before="0" w:beforeAutospacing="0" w:after="0" w:afterAutospacing="0"/>
                    <w:rPr>
                      <w:rFonts w:hint="default" w:ascii="Times New Roman" w:hAnsi="Times New Roman" w:eastAsia="宋体" w:cs="Times New Roman"/>
                      <w:b/>
                      <w:bCs/>
                      <w:color w:val="000000"/>
                      <w:kern w:val="2"/>
                      <w:sz w:val="21"/>
                      <w:szCs w:val="21"/>
                      <w:lang w:val="en-US" w:eastAsia="zh-CN"/>
                    </w:rPr>
                  </w:pPr>
                  <w:r>
                    <w:rPr>
                      <w:rFonts w:hint="eastAsia" w:ascii="Times New Roman" w:hAnsi="Times New Roman" w:eastAsia="宋体" w:cs="Times New Roman"/>
                      <w:b/>
                      <w:bCs/>
                      <w:color w:val="000000"/>
                      <w:kern w:val="2"/>
                      <w:sz w:val="21"/>
                      <w:szCs w:val="21"/>
                      <w:lang w:val="en-US" w:eastAsia="zh-CN"/>
                    </w:rPr>
                    <w:t>废气处理</w:t>
                  </w:r>
                </w:p>
              </w:tc>
              <w:tc>
                <w:tcPr>
                  <w:tcW w:w="387" w:type="pct"/>
                  <w:tcBorders>
                    <w:top w:val="single" w:color="auto" w:sz="4" w:space="0"/>
                    <w:left w:val="single" w:color="auto" w:sz="4" w:space="0"/>
                    <w:bottom w:val="single" w:color="auto" w:sz="4" w:space="0"/>
                    <w:right w:val="single" w:color="auto" w:sz="4" w:space="0"/>
                  </w:tcBorders>
                  <w:vAlign w:val="center"/>
                </w:tcPr>
                <w:p w14:paraId="53375137">
                  <w:pPr>
                    <w:pStyle w:val="19"/>
                    <w:spacing w:line="240" w:lineRule="auto"/>
                    <w:rPr>
                      <w:rFonts w:hint="default" w:ascii="Times New Roman" w:eastAsia="宋体"/>
                      <w:b/>
                      <w:bCs/>
                      <w:color w:val="000000"/>
                      <w:sz w:val="21"/>
                      <w:szCs w:val="21"/>
                      <w:lang w:val="en-US" w:eastAsia="zh-CN"/>
                    </w:rPr>
                  </w:pPr>
                  <w:r>
                    <w:rPr>
                      <w:rFonts w:hint="eastAsia" w:ascii="Times New Roman" w:eastAsia="宋体"/>
                      <w:b/>
                      <w:bCs/>
                      <w:color w:val="000000"/>
                      <w:sz w:val="21"/>
                      <w:szCs w:val="21"/>
                      <w:lang w:val="en-US" w:eastAsia="zh-CN"/>
                    </w:rPr>
                    <w:t>固</w:t>
                  </w:r>
                </w:p>
              </w:tc>
              <w:tc>
                <w:tcPr>
                  <w:tcW w:w="866" w:type="pct"/>
                  <w:tcBorders>
                    <w:top w:val="single" w:color="auto" w:sz="4" w:space="0"/>
                    <w:left w:val="single" w:color="auto" w:sz="4" w:space="0"/>
                    <w:bottom w:val="single" w:color="auto" w:sz="4" w:space="0"/>
                    <w:right w:val="single" w:color="auto" w:sz="4" w:space="0"/>
                  </w:tcBorders>
                  <w:vAlign w:val="center"/>
                </w:tcPr>
                <w:p w14:paraId="02ADFCBE">
                  <w:pPr>
                    <w:pStyle w:val="19"/>
                    <w:spacing w:line="240" w:lineRule="auto"/>
                    <w:rPr>
                      <w:rFonts w:hint="default" w:ascii="Times New Roman" w:eastAsia="宋体"/>
                      <w:b/>
                      <w:bCs/>
                      <w:color w:val="000000"/>
                      <w:sz w:val="21"/>
                      <w:szCs w:val="21"/>
                      <w:lang w:val="en-US" w:eastAsia="zh-CN"/>
                    </w:rPr>
                  </w:pPr>
                  <w:r>
                    <w:rPr>
                      <w:rFonts w:hint="eastAsia" w:ascii="Times New Roman" w:eastAsia="宋体"/>
                      <w:b/>
                      <w:bCs/>
                      <w:color w:val="000000"/>
                      <w:sz w:val="21"/>
                      <w:szCs w:val="21"/>
                      <w:lang w:val="en-US" w:eastAsia="zh-CN"/>
                    </w:rPr>
                    <w:t>含铜粉尘</w:t>
                  </w:r>
                </w:p>
              </w:tc>
              <w:tc>
                <w:tcPr>
                  <w:tcW w:w="518" w:type="pct"/>
                  <w:tcBorders>
                    <w:top w:val="single" w:color="auto" w:sz="4" w:space="0"/>
                    <w:left w:val="single" w:color="auto" w:sz="4" w:space="0"/>
                    <w:bottom w:val="single" w:color="auto" w:sz="4" w:space="0"/>
                    <w:right w:val="single" w:color="auto" w:sz="4" w:space="0"/>
                  </w:tcBorders>
                  <w:vAlign w:val="center"/>
                </w:tcPr>
                <w:p w14:paraId="07BC4870">
                  <w:pPr>
                    <w:jc w:val="center"/>
                    <w:rPr>
                      <w:rFonts w:hint="default"/>
                      <w:b/>
                      <w:bCs/>
                      <w:color w:val="000000" w:themeColor="text1"/>
                      <w:sz w:val="21"/>
                      <w:szCs w:val="21"/>
                      <w:lang w:val="en-US" w:eastAsia="zh-CN"/>
                    </w:rPr>
                  </w:pPr>
                  <w:r>
                    <w:rPr>
                      <w:rFonts w:hint="eastAsia"/>
                      <w:b/>
                      <w:bCs/>
                      <w:color w:val="000000" w:themeColor="text1"/>
                      <w:sz w:val="21"/>
                      <w:szCs w:val="21"/>
                      <w:lang w:val="en-US" w:eastAsia="zh-CN"/>
                    </w:rPr>
                    <w:t>0.79</w:t>
                  </w:r>
                </w:p>
              </w:tc>
              <w:tc>
                <w:tcPr>
                  <w:tcW w:w="573" w:type="pct"/>
                  <w:vMerge w:val="continue"/>
                  <w:tcBorders>
                    <w:top w:val="single" w:color="auto" w:sz="4" w:space="0"/>
                    <w:left w:val="single" w:color="auto" w:sz="4" w:space="0"/>
                    <w:bottom w:val="single" w:color="auto" w:sz="12" w:space="0"/>
                    <w:right w:val="single" w:color="auto" w:sz="4" w:space="0"/>
                  </w:tcBorders>
                  <w:vAlign w:val="center"/>
                </w:tcPr>
                <w:p w14:paraId="67A55D5E">
                  <w:pPr>
                    <w:widowControl/>
                    <w:jc w:val="left"/>
                    <w:rPr>
                      <w:color w:val="000000"/>
                      <w:sz w:val="21"/>
                      <w:szCs w:val="21"/>
                    </w:rPr>
                  </w:pPr>
                </w:p>
              </w:tc>
              <w:tc>
                <w:tcPr>
                  <w:tcW w:w="429" w:type="pct"/>
                  <w:vMerge w:val="continue"/>
                  <w:tcBorders>
                    <w:top w:val="single" w:color="auto" w:sz="4" w:space="0"/>
                    <w:left w:val="single" w:color="auto" w:sz="4" w:space="0"/>
                    <w:bottom w:val="single" w:color="auto" w:sz="12" w:space="0"/>
                    <w:right w:val="single" w:color="auto" w:sz="4" w:space="0"/>
                  </w:tcBorders>
                  <w:vAlign w:val="center"/>
                </w:tcPr>
                <w:p w14:paraId="7F91E436">
                  <w:pPr>
                    <w:widowControl/>
                    <w:jc w:val="left"/>
                    <w:rPr>
                      <w:color w:val="000000"/>
                      <w:sz w:val="21"/>
                      <w:szCs w:val="21"/>
                    </w:rPr>
                  </w:pPr>
                </w:p>
              </w:tc>
              <w:tc>
                <w:tcPr>
                  <w:tcW w:w="533" w:type="pct"/>
                  <w:vMerge w:val="continue"/>
                  <w:tcBorders>
                    <w:top w:val="single" w:color="auto" w:sz="4" w:space="0"/>
                    <w:left w:val="single" w:color="auto" w:sz="4" w:space="0"/>
                    <w:bottom w:val="single" w:color="auto" w:sz="12" w:space="0"/>
                    <w:right w:val="nil"/>
                  </w:tcBorders>
                  <w:vAlign w:val="center"/>
                </w:tcPr>
                <w:p w14:paraId="1507E705">
                  <w:pPr>
                    <w:widowControl/>
                    <w:jc w:val="left"/>
                    <w:rPr>
                      <w:color w:val="000000"/>
                      <w:sz w:val="21"/>
                      <w:szCs w:val="21"/>
                    </w:rPr>
                  </w:pPr>
                </w:p>
              </w:tc>
            </w:tr>
            <w:tr w14:paraId="11AE30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265" w:type="pct"/>
                  <w:tcBorders>
                    <w:top w:val="single" w:color="auto" w:sz="4" w:space="0"/>
                    <w:left w:val="nil"/>
                    <w:bottom w:val="single" w:color="auto" w:sz="4" w:space="0"/>
                    <w:right w:val="single" w:color="auto" w:sz="4" w:space="0"/>
                  </w:tcBorders>
                  <w:shd w:val="clear" w:color="auto" w:fill="auto"/>
                  <w:vAlign w:val="center"/>
                </w:tcPr>
                <w:p w14:paraId="0DE24298">
                  <w:pPr>
                    <w:pStyle w:val="92"/>
                    <w:widowControl w:val="0"/>
                    <w:pBdr>
                      <w:left w:val="none" w:color="auto" w:sz="0" w:space="0"/>
                      <w:bottom w:val="none" w:color="auto" w:sz="0" w:space="0"/>
                      <w:right w:val="none" w:color="auto" w:sz="0" w:space="0"/>
                    </w:pBdr>
                    <w:spacing w:before="0" w:beforeAutospacing="0" w:after="0" w:afterAutospacing="0"/>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rPr>
                    <w:t>12</w:t>
                  </w:r>
                </w:p>
              </w:tc>
              <w:tc>
                <w:tcPr>
                  <w:tcW w:w="739" w:type="pct"/>
                  <w:tcBorders>
                    <w:top w:val="single" w:color="auto" w:sz="4" w:space="0"/>
                    <w:left w:val="single" w:color="auto" w:sz="4" w:space="0"/>
                    <w:bottom w:val="single" w:color="auto" w:sz="4" w:space="0"/>
                    <w:right w:val="single" w:color="auto" w:sz="4" w:space="0"/>
                  </w:tcBorders>
                  <w:vAlign w:val="center"/>
                </w:tcPr>
                <w:p w14:paraId="6F451975">
                  <w:pPr>
                    <w:pStyle w:val="92"/>
                    <w:widowControl w:val="0"/>
                    <w:pBdr>
                      <w:left w:val="none" w:color="auto" w:sz="0" w:space="0"/>
                      <w:bottom w:val="none" w:color="auto" w:sz="0" w:space="0"/>
                      <w:right w:val="none" w:color="auto" w:sz="0" w:space="0"/>
                    </w:pBdr>
                    <w:spacing w:before="0" w:beforeAutospacing="0" w:after="0" w:afterAutospacing="0"/>
                    <w:rPr>
                      <w:rFonts w:hint="default" w:ascii="Times New Roman" w:hAnsi="Times New Roman" w:eastAsia="宋体" w:cs="Times New Roman"/>
                      <w:b/>
                      <w:bCs/>
                      <w:color w:val="000000"/>
                      <w:kern w:val="2"/>
                      <w:sz w:val="21"/>
                      <w:szCs w:val="21"/>
                      <w:lang w:val="en-US" w:eastAsia="zh-CN"/>
                    </w:rPr>
                  </w:pPr>
                  <w:r>
                    <w:rPr>
                      <w:rFonts w:hint="eastAsia" w:ascii="Times New Roman" w:hAnsi="Times New Roman" w:eastAsia="宋体" w:cs="Times New Roman"/>
                      <w:b/>
                      <w:bCs/>
                      <w:color w:val="000000"/>
                      <w:kern w:val="2"/>
                      <w:sz w:val="21"/>
                      <w:szCs w:val="21"/>
                      <w:lang w:val="en-US" w:eastAsia="zh-CN"/>
                    </w:rPr>
                    <w:t>废布袋</w:t>
                  </w:r>
                </w:p>
              </w:tc>
              <w:tc>
                <w:tcPr>
                  <w:tcW w:w="685" w:type="pct"/>
                  <w:vMerge w:val="continue"/>
                  <w:tcBorders>
                    <w:left w:val="single" w:color="auto" w:sz="4" w:space="0"/>
                    <w:bottom w:val="single" w:color="auto" w:sz="4" w:space="0"/>
                    <w:right w:val="single" w:color="auto" w:sz="4" w:space="0"/>
                  </w:tcBorders>
                  <w:vAlign w:val="center"/>
                </w:tcPr>
                <w:p w14:paraId="1F3AAA38">
                  <w:pPr>
                    <w:pStyle w:val="92"/>
                    <w:widowControl w:val="0"/>
                    <w:pBdr>
                      <w:left w:val="none" w:color="auto" w:sz="0" w:space="0"/>
                      <w:bottom w:val="none" w:color="auto" w:sz="0" w:space="0"/>
                      <w:right w:val="none" w:color="auto" w:sz="0" w:space="0"/>
                    </w:pBdr>
                    <w:spacing w:before="0" w:beforeAutospacing="0" w:after="0" w:afterAutospacing="0"/>
                    <w:rPr>
                      <w:rFonts w:hint="default" w:ascii="Times New Roman" w:hAnsi="Times New Roman" w:eastAsia="宋体" w:cs="Times New Roman"/>
                      <w:b/>
                      <w:bCs/>
                      <w:color w:val="000000"/>
                      <w:kern w:val="2"/>
                      <w:sz w:val="21"/>
                      <w:szCs w:val="21"/>
                      <w:lang w:val="en-US" w:eastAsia="zh-CN"/>
                    </w:rPr>
                  </w:pPr>
                </w:p>
              </w:tc>
              <w:tc>
                <w:tcPr>
                  <w:tcW w:w="387" w:type="pct"/>
                  <w:tcBorders>
                    <w:top w:val="single" w:color="auto" w:sz="4" w:space="0"/>
                    <w:left w:val="single" w:color="auto" w:sz="4" w:space="0"/>
                    <w:bottom w:val="single" w:color="auto" w:sz="4" w:space="0"/>
                    <w:right w:val="single" w:color="auto" w:sz="4" w:space="0"/>
                  </w:tcBorders>
                  <w:vAlign w:val="center"/>
                </w:tcPr>
                <w:p w14:paraId="161F9F0F">
                  <w:pPr>
                    <w:pStyle w:val="19"/>
                    <w:spacing w:line="240" w:lineRule="auto"/>
                    <w:rPr>
                      <w:rFonts w:hint="default" w:ascii="Times New Roman" w:eastAsia="宋体"/>
                      <w:b/>
                      <w:bCs/>
                      <w:color w:val="000000"/>
                      <w:sz w:val="21"/>
                      <w:szCs w:val="21"/>
                      <w:lang w:val="en-US" w:eastAsia="zh-CN"/>
                    </w:rPr>
                  </w:pPr>
                  <w:r>
                    <w:rPr>
                      <w:rFonts w:hint="eastAsia" w:ascii="Times New Roman" w:eastAsia="宋体"/>
                      <w:b/>
                      <w:bCs/>
                      <w:color w:val="000000"/>
                      <w:sz w:val="21"/>
                      <w:szCs w:val="21"/>
                      <w:lang w:val="en-US" w:eastAsia="zh-CN"/>
                    </w:rPr>
                    <w:t>固</w:t>
                  </w:r>
                </w:p>
              </w:tc>
              <w:tc>
                <w:tcPr>
                  <w:tcW w:w="866" w:type="pct"/>
                  <w:tcBorders>
                    <w:top w:val="single" w:color="auto" w:sz="4" w:space="0"/>
                    <w:left w:val="single" w:color="auto" w:sz="4" w:space="0"/>
                    <w:bottom w:val="single" w:color="auto" w:sz="4" w:space="0"/>
                    <w:right w:val="single" w:color="auto" w:sz="4" w:space="0"/>
                  </w:tcBorders>
                  <w:vAlign w:val="center"/>
                </w:tcPr>
                <w:p w14:paraId="4CCA6EA0">
                  <w:pPr>
                    <w:pStyle w:val="19"/>
                    <w:spacing w:line="240" w:lineRule="auto"/>
                    <w:rPr>
                      <w:rFonts w:hint="default" w:ascii="Times New Roman" w:eastAsia="宋体"/>
                      <w:b/>
                      <w:bCs/>
                      <w:color w:val="000000"/>
                      <w:sz w:val="21"/>
                      <w:szCs w:val="21"/>
                      <w:lang w:val="en-US" w:eastAsia="zh-CN"/>
                    </w:rPr>
                  </w:pPr>
                  <w:r>
                    <w:rPr>
                      <w:rFonts w:hint="eastAsia" w:ascii="Times New Roman" w:eastAsia="宋体"/>
                      <w:b/>
                      <w:bCs/>
                      <w:color w:val="000000"/>
                      <w:sz w:val="21"/>
                      <w:szCs w:val="21"/>
                      <w:lang w:val="en-US" w:eastAsia="zh-CN"/>
                    </w:rPr>
                    <w:t>纤维</w:t>
                  </w:r>
                </w:p>
              </w:tc>
              <w:tc>
                <w:tcPr>
                  <w:tcW w:w="518" w:type="pct"/>
                  <w:tcBorders>
                    <w:top w:val="single" w:color="auto" w:sz="4" w:space="0"/>
                    <w:left w:val="single" w:color="auto" w:sz="4" w:space="0"/>
                    <w:bottom w:val="single" w:color="auto" w:sz="4" w:space="0"/>
                    <w:right w:val="single" w:color="auto" w:sz="4" w:space="0"/>
                  </w:tcBorders>
                  <w:vAlign w:val="center"/>
                </w:tcPr>
                <w:p w14:paraId="2733DCF1">
                  <w:pPr>
                    <w:jc w:val="center"/>
                    <w:rPr>
                      <w:rFonts w:hint="default"/>
                      <w:b/>
                      <w:bCs/>
                      <w:color w:val="000000" w:themeColor="text1"/>
                      <w:sz w:val="21"/>
                      <w:szCs w:val="21"/>
                      <w:lang w:val="en-US" w:eastAsia="zh-CN"/>
                    </w:rPr>
                  </w:pPr>
                  <w:r>
                    <w:rPr>
                      <w:rFonts w:hint="eastAsia"/>
                      <w:b/>
                      <w:bCs/>
                      <w:color w:val="000000" w:themeColor="text1"/>
                      <w:sz w:val="21"/>
                      <w:szCs w:val="21"/>
                      <w:lang w:val="en-US" w:eastAsia="zh-CN"/>
                    </w:rPr>
                    <w:t>0.1</w:t>
                  </w:r>
                </w:p>
              </w:tc>
              <w:tc>
                <w:tcPr>
                  <w:tcW w:w="573" w:type="pct"/>
                  <w:vMerge w:val="continue"/>
                  <w:tcBorders>
                    <w:top w:val="single" w:color="auto" w:sz="4" w:space="0"/>
                    <w:left w:val="single" w:color="auto" w:sz="4" w:space="0"/>
                    <w:bottom w:val="single" w:color="auto" w:sz="12" w:space="0"/>
                    <w:right w:val="single" w:color="auto" w:sz="4" w:space="0"/>
                  </w:tcBorders>
                  <w:vAlign w:val="center"/>
                </w:tcPr>
                <w:p w14:paraId="7E7DC346">
                  <w:pPr>
                    <w:widowControl/>
                    <w:jc w:val="left"/>
                    <w:rPr>
                      <w:color w:val="000000"/>
                      <w:sz w:val="21"/>
                      <w:szCs w:val="21"/>
                    </w:rPr>
                  </w:pPr>
                </w:p>
              </w:tc>
              <w:tc>
                <w:tcPr>
                  <w:tcW w:w="429" w:type="pct"/>
                  <w:vMerge w:val="continue"/>
                  <w:tcBorders>
                    <w:top w:val="single" w:color="auto" w:sz="4" w:space="0"/>
                    <w:left w:val="single" w:color="auto" w:sz="4" w:space="0"/>
                    <w:bottom w:val="single" w:color="auto" w:sz="12" w:space="0"/>
                    <w:right w:val="single" w:color="auto" w:sz="4" w:space="0"/>
                  </w:tcBorders>
                  <w:vAlign w:val="center"/>
                </w:tcPr>
                <w:p w14:paraId="75ABC514">
                  <w:pPr>
                    <w:widowControl/>
                    <w:jc w:val="left"/>
                    <w:rPr>
                      <w:color w:val="000000"/>
                      <w:sz w:val="21"/>
                      <w:szCs w:val="21"/>
                    </w:rPr>
                  </w:pPr>
                </w:p>
              </w:tc>
              <w:tc>
                <w:tcPr>
                  <w:tcW w:w="533" w:type="pct"/>
                  <w:vMerge w:val="continue"/>
                  <w:tcBorders>
                    <w:top w:val="single" w:color="auto" w:sz="4" w:space="0"/>
                    <w:left w:val="single" w:color="auto" w:sz="4" w:space="0"/>
                    <w:bottom w:val="single" w:color="auto" w:sz="12" w:space="0"/>
                    <w:right w:val="nil"/>
                  </w:tcBorders>
                  <w:vAlign w:val="center"/>
                </w:tcPr>
                <w:p w14:paraId="487764E6">
                  <w:pPr>
                    <w:widowControl/>
                    <w:jc w:val="left"/>
                    <w:rPr>
                      <w:color w:val="000000"/>
                      <w:sz w:val="21"/>
                      <w:szCs w:val="21"/>
                    </w:rPr>
                  </w:pPr>
                </w:p>
              </w:tc>
            </w:tr>
            <w:tr w14:paraId="5960A5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265" w:type="pct"/>
                  <w:tcBorders>
                    <w:top w:val="single" w:color="auto" w:sz="4" w:space="0"/>
                    <w:left w:val="nil"/>
                    <w:bottom w:val="single" w:color="auto" w:sz="4" w:space="0"/>
                    <w:right w:val="single" w:color="auto" w:sz="4" w:space="0"/>
                  </w:tcBorders>
                  <w:shd w:val="clear" w:color="auto" w:fill="auto"/>
                  <w:vAlign w:val="center"/>
                </w:tcPr>
                <w:p w14:paraId="363C8BE3">
                  <w:pPr>
                    <w:pStyle w:val="92"/>
                    <w:widowControl w:val="0"/>
                    <w:pBdr>
                      <w:left w:val="none" w:color="auto" w:sz="0" w:space="0"/>
                      <w:bottom w:val="none" w:color="auto" w:sz="0" w:space="0"/>
                      <w:right w:val="none" w:color="auto" w:sz="0" w:space="0"/>
                    </w:pBdr>
                    <w:spacing w:before="0" w:beforeAutospacing="0" w:after="0" w:afterAutospacing="0"/>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rPr>
                    <w:t>13</w:t>
                  </w:r>
                </w:p>
              </w:tc>
              <w:tc>
                <w:tcPr>
                  <w:tcW w:w="739" w:type="pct"/>
                  <w:tcBorders>
                    <w:top w:val="single" w:color="auto" w:sz="4" w:space="0"/>
                    <w:left w:val="single" w:color="auto" w:sz="4" w:space="0"/>
                    <w:bottom w:val="single" w:color="auto" w:sz="4" w:space="0"/>
                    <w:right w:val="single" w:color="auto" w:sz="4" w:space="0"/>
                  </w:tcBorders>
                  <w:vAlign w:val="center"/>
                </w:tcPr>
                <w:p w14:paraId="3A7A9C67">
                  <w:pPr>
                    <w:pStyle w:val="92"/>
                    <w:widowControl w:val="0"/>
                    <w:pBdr>
                      <w:left w:val="none" w:color="auto" w:sz="0" w:space="0"/>
                      <w:bottom w:val="none" w:color="auto" w:sz="0" w:space="0"/>
                      <w:right w:val="none" w:color="auto" w:sz="0" w:space="0"/>
                    </w:pBdr>
                    <w:spacing w:before="0" w:beforeAutospacing="0" w:after="0" w:afterAutospacing="0"/>
                    <w:rPr>
                      <w:rFonts w:hint="default" w:ascii="Times New Roman" w:hAnsi="Times New Roman" w:eastAsia="宋体" w:cs="Times New Roman"/>
                      <w:color w:val="000000"/>
                      <w:kern w:val="2"/>
                      <w:sz w:val="21"/>
                      <w:szCs w:val="21"/>
                      <w:lang w:val="en-US" w:eastAsia="zh-CN"/>
                    </w:rPr>
                  </w:pPr>
                  <w:r>
                    <w:rPr>
                      <w:rFonts w:hint="eastAsia" w:ascii="Times New Roman" w:hAnsi="Times New Roman" w:eastAsia="宋体" w:cs="Times New Roman"/>
                      <w:color w:val="000000"/>
                      <w:kern w:val="2"/>
                      <w:sz w:val="21"/>
                      <w:szCs w:val="21"/>
                      <w:lang w:val="en-US" w:eastAsia="zh-CN"/>
                    </w:rPr>
                    <w:t>废抛光片</w:t>
                  </w:r>
                </w:p>
              </w:tc>
              <w:tc>
                <w:tcPr>
                  <w:tcW w:w="685" w:type="pct"/>
                  <w:tcBorders>
                    <w:left w:val="single" w:color="auto" w:sz="4" w:space="0"/>
                    <w:bottom w:val="single" w:color="auto" w:sz="4" w:space="0"/>
                    <w:right w:val="single" w:color="auto" w:sz="4" w:space="0"/>
                  </w:tcBorders>
                  <w:vAlign w:val="center"/>
                </w:tcPr>
                <w:p w14:paraId="068C6D38">
                  <w:pPr>
                    <w:pStyle w:val="92"/>
                    <w:widowControl w:val="0"/>
                    <w:pBdr>
                      <w:left w:val="none" w:color="auto" w:sz="0" w:space="0"/>
                      <w:bottom w:val="none" w:color="auto" w:sz="0" w:space="0"/>
                      <w:right w:val="none" w:color="auto" w:sz="0" w:space="0"/>
                    </w:pBdr>
                    <w:spacing w:before="0" w:beforeAutospacing="0" w:after="0" w:afterAutospacing="0"/>
                    <w:rPr>
                      <w:rFonts w:hint="default" w:ascii="Times New Roman" w:hAnsi="Times New Roman" w:eastAsia="宋体" w:cs="Times New Roman"/>
                      <w:color w:val="000000"/>
                      <w:kern w:val="2"/>
                      <w:sz w:val="21"/>
                      <w:szCs w:val="21"/>
                      <w:lang w:val="en-US" w:eastAsia="zh-CN"/>
                    </w:rPr>
                  </w:pPr>
                  <w:r>
                    <w:rPr>
                      <w:rFonts w:hint="eastAsia" w:ascii="Times New Roman" w:hAnsi="Times New Roman" w:eastAsia="宋体" w:cs="Times New Roman"/>
                      <w:color w:val="000000"/>
                      <w:kern w:val="2"/>
                      <w:sz w:val="21"/>
                      <w:szCs w:val="21"/>
                      <w:lang w:val="en-US" w:eastAsia="zh-CN"/>
                    </w:rPr>
                    <w:t>抛光</w:t>
                  </w:r>
                </w:p>
              </w:tc>
              <w:tc>
                <w:tcPr>
                  <w:tcW w:w="387" w:type="pct"/>
                  <w:tcBorders>
                    <w:top w:val="single" w:color="auto" w:sz="4" w:space="0"/>
                    <w:left w:val="single" w:color="auto" w:sz="4" w:space="0"/>
                    <w:bottom w:val="single" w:color="auto" w:sz="4" w:space="0"/>
                    <w:right w:val="single" w:color="auto" w:sz="4" w:space="0"/>
                  </w:tcBorders>
                  <w:vAlign w:val="center"/>
                </w:tcPr>
                <w:p w14:paraId="2AFE65F8">
                  <w:pPr>
                    <w:pStyle w:val="19"/>
                    <w:spacing w:line="240" w:lineRule="auto"/>
                    <w:rPr>
                      <w:rFonts w:hint="default" w:ascii="Times New Roman" w:eastAsia="宋体"/>
                      <w:color w:val="000000"/>
                      <w:sz w:val="21"/>
                      <w:szCs w:val="21"/>
                      <w:lang w:val="en-US" w:eastAsia="zh-CN"/>
                    </w:rPr>
                  </w:pPr>
                  <w:r>
                    <w:rPr>
                      <w:rFonts w:hint="eastAsia" w:ascii="Times New Roman" w:eastAsia="宋体"/>
                      <w:color w:val="000000"/>
                      <w:sz w:val="21"/>
                      <w:szCs w:val="21"/>
                      <w:lang w:val="en-US" w:eastAsia="zh-CN"/>
                    </w:rPr>
                    <w:t>固</w:t>
                  </w:r>
                </w:p>
              </w:tc>
              <w:tc>
                <w:tcPr>
                  <w:tcW w:w="866" w:type="pct"/>
                  <w:tcBorders>
                    <w:top w:val="single" w:color="auto" w:sz="4" w:space="0"/>
                    <w:left w:val="single" w:color="auto" w:sz="4" w:space="0"/>
                    <w:bottom w:val="single" w:color="auto" w:sz="4" w:space="0"/>
                    <w:right w:val="single" w:color="auto" w:sz="4" w:space="0"/>
                  </w:tcBorders>
                  <w:vAlign w:val="center"/>
                </w:tcPr>
                <w:p w14:paraId="3EACA66B">
                  <w:pPr>
                    <w:pStyle w:val="19"/>
                    <w:spacing w:line="240" w:lineRule="auto"/>
                    <w:rPr>
                      <w:rFonts w:hint="default" w:ascii="Times New Roman" w:eastAsia="宋体"/>
                      <w:color w:val="000000"/>
                      <w:sz w:val="21"/>
                      <w:szCs w:val="21"/>
                      <w:lang w:val="en-US" w:eastAsia="zh-CN"/>
                    </w:rPr>
                  </w:pPr>
                  <w:r>
                    <w:rPr>
                      <w:rFonts w:hint="eastAsia" w:ascii="Times New Roman" w:eastAsia="宋体"/>
                      <w:color w:val="000000"/>
                      <w:sz w:val="21"/>
                      <w:szCs w:val="21"/>
                      <w:lang w:val="en-US" w:eastAsia="zh-CN"/>
                    </w:rPr>
                    <w:t>氧化铝</w:t>
                  </w:r>
                </w:p>
              </w:tc>
              <w:tc>
                <w:tcPr>
                  <w:tcW w:w="518" w:type="pct"/>
                  <w:tcBorders>
                    <w:top w:val="single" w:color="auto" w:sz="4" w:space="0"/>
                    <w:left w:val="single" w:color="auto" w:sz="4" w:space="0"/>
                    <w:bottom w:val="single" w:color="auto" w:sz="4" w:space="0"/>
                    <w:right w:val="single" w:color="auto" w:sz="4" w:space="0"/>
                  </w:tcBorders>
                  <w:vAlign w:val="center"/>
                </w:tcPr>
                <w:p w14:paraId="4CF5D83F">
                  <w:pPr>
                    <w:jc w:val="center"/>
                    <w:rPr>
                      <w:rFonts w:hint="default"/>
                      <w:color w:val="000000" w:themeColor="text1"/>
                      <w:sz w:val="21"/>
                      <w:szCs w:val="21"/>
                      <w:lang w:val="en-US" w:eastAsia="zh-CN"/>
                    </w:rPr>
                  </w:pPr>
                  <w:r>
                    <w:rPr>
                      <w:rFonts w:hint="eastAsia"/>
                      <w:color w:val="000000" w:themeColor="text1"/>
                      <w:sz w:val="21"/>
                      <w:szCs w:val="21"/>
                      <w:lang w:val="en-US" w:eastAsia="zh-CN"/>
                    </w:rPr>
                    <w:t>0.0036</w:t>
                  </w:r>
                </w:p>
              </w:tc>
              <w:tc>
                <w:tcPr>
                  <w:tcW w:w="573" w:type="pct"/>
                  <w:vMerge w:val="continue"/>
                  <w:tcBorders>
                    <w:top w:val="single" w:color="auto" w:sz="4" w:space="0"/>
                    <w:left w:val="single" w:color="auto" w:sz="4" w:space="0"/>
                    <w:bottom w:val="single" w:color="auto" w:sz="12" w:space="0"/>
                    <w:right w:val="single" w:color="auto" w:sz="4" w:space="0"/>
                  </w:tcBorders>
                  <w:vAlign w:val="center"/>
                </w:tcPr>
                <w:p w14:paraId="6FB8D53D">
                  <w:pPr>
                    <w:widowControl/>
                    <w:jc w:val="left"/>
                    <w:rPr>
                      <w:color w:val="000000"/>
                      <w:sz w:val="21"/>
                      <w:szCs w:val="21"/>
                    </w:rPr>
                  </w:pPr>
                </w:p>
              </w:tc>
              <w:tc>
                <w:tcPr>
                  <w:tcW w:w="429" w:type="pct"/>
                  <w:vMerge w:val="continue"/>
                  <w:tcBorders>
                    <w:top w:val="single" w:color="auto" w:sz="4" w:space="0"/>
                    <w:left w:val="single" w:color="auto" w:sz="4" w:space="0"/>
                    <w:bottom w:val="single" w:color="auto" w:sz="12" w:space="0"/>
                    <w:right w:val="single" w:color="auto" w:sz="4" w:space="0"/>
                  </w:tcBorders>
                  <w:vAlign w:val="center"/>
                </w:tcPr>
                <w:p w14:paraId="1A96B91F">
                  <w:pPr>
                    <w:widowControl/>
                    <w:jc w:val="left"/>
                    <w:rPr>
                      <w:color w:val="000000"/>
                      <w:sz w:val="21"/>
                      <w:szCs w:val="21"/>
                    </w:rPr>
                  </w:pPr>
                </w:p>
              </w:tc>
              <w:tc>
                <w:tcPr>
                  <w:tcW w:w="533" w:type="pct"/>
                  <w:vMerge w:val="continue"/>
                  <w:tcBorders>
                    <w:top w:val="single" w:color="auto" w:sz="4" w:space="0"/>
                    <w:left w:val="single" w:color="auto" w:sz="4" w:space="0"/>
                    <w:bottom w:val="single" w:color="auto" w:sz="12" w:space="0"/>
                    <w:right w:val="nil"/>
                  </w:tcBorders>
                  <w:vAlign w:val="center"/>
                </w:tcPr>
                <w:p w14:paraId="77C59D73">
                  <w:pPr>
                    <w:widowControl/>
                    <w:jc w:val="left"/>
                    <w:rPr>
                      <w:color w:val="000000"/>
                      <w:sz w:val="21"/>
                      <w:szCs w:val="21"/>
                    </w:rPr>
                  </w:pPr>
                </w:p>
              </w:tc>
            </w:tr>
            <w:tr w14:paraId="59B9F2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265" w:type="pct"/>
                  <w:tcBorders>
                    <w:top w:val="single" w:color="auto" w:sz="4" w:space="0"/>
                    <w:left w:val="nil"/>
                    <w:bottom w:val="single" w:color="auto" w:sz="4" w:space="0"/>
                    <w:right w:val="single" w:color="auto" w:sz="4" w:space="0"/>
                  </w:tcBorders>
                  <w:shd w:val="clear" w:color="auto" w:fill="auto"/>
                  <w:vAlign w:val="center"/>
                </w:tcPr>
                <w:p w14:paraId="4C5F8545">
                  <w:pPr>
                    <w:pStyle w:val="92"/>
                    <w:widowControl w:val="0"/>
                    <w:pBdr>
                      <w:left w:val="none" w:color="auto" w:sz="0" w:space="0"/>
                      <w:bottom w:val="none" w:color="auto" w:sz="0" w:space="0"/>
                      <w:right w:val="none" w:color="auto" w:sz="0" w:space="0"/>
                    </w:pBdr>
                    <w:spacing w:before="0" w:beforeAutospacing="0" w:after="0" w:afterAutospacing="0"/>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rPr>
                    <w:t>14</w:t>
                  </w:r>
                </w:p>
              </w:tc>
              <w:tc>
                <w:tcPr>
                  <w:tcW w:w="739" w:type="pct"/>
                  <w:tcBorders>
                    <w:top w:val="single" w:color="auto" w:sz="4" w:space="0"/>
                    <w:left w:val="single" w:color="auto" w:sz="4" w:space="0"/>
                    <w:bottom w:val="single" w:color="auto" w:sz="4" w:space="0"/>
                    <w:right w:val="single" w:color="auto" w:sz="4" w:space="0"/>
                  </w:tcBorders>
                  <w:vAlign w:val="center"/>
                </w:tcPr>
                <w:p w14:paraId="5CD45A08">
                  <w:pPr>
                    <w:snapToGrid w:val="0"/>
                    <w:jc w:val="center"/>
                    <w:rPr>
                      <w:rFonts w:hint="eastAsia" w:eastAsia="宋体"/>
                      <w:color w:val="000000"/>
                      <w:sz w:val="21"/>
                      <w:szCs w:val="21"/>
                      <w:lang w:eastAsia="zh-CN"/>
                    </w:rPr>
                  </w:pPr>
                  <w:r>
                    <w:rPr>
                      <w:rFonts w:hint="eastAsia"/>
                      <w:color w:val="000000"/>
                      <w:kern w:val="0"/>
                      <w:sz w:val="21"/>
                      <w:szCs w:val="21"/>
                      <w:lang w:val="en-US" w:eastAsia="zh-CN"/>
                    </w:rPr>
                    <w:t>废机油</w:t>
                  </w:r>
                </w:p>
              </w:tc>
              <w:tc>
                <w:tcPr>
                  <w:tcW w:w="685" w:type="pct"/>
                  <w:tcBorders>
                    <w:left w:val="single" w:color="auto" w:sz="4" w:space="0"/>
                    <w:bottom w:val="single" w:color="auto" w:sz="4" w:space="0"/>
                    <w:right w:val="single" w:color="auto" w:sz="4" w:space="0"/>
                  </w:tcBorders>
                  <w:vAlign w:val="center"/>
                </w:tcPr>
                <w:p w14:paraId="6A619BF8">
                  <w:pPr>
                    <w:pStyle w:val="92"/>
                    <w:widowControl w:val="0"/>
                    <w:pBdr>
                      <w:left w:val="none" w:color="auto" w:sz="0" w:space="0"/>
                      <w:bottom w:val="none" w:color="auto" w:sz="0" w:space="0"/>
                      <w:right w:val="none" w:color="auto" w:sz="0" w:space="0"/>
                    </w:pBdr>
                    <w:spacing w:before="0" w:beforeAutospacing="0" w:after="0" w:afterAutospacing="0"/>
                    <w:rPr>
                      <w:rFonts w:hint="default" w:ascii="Times New Roman" w:hAnsi="Times New Roman" w:eastAsia="宋体" w:cs="Times New Roman"/>
                      <w:color w:val="000000"/>
                      <w:kern w:val="2"/>
                      <w:sz w:val="21"/>
                      <w:szCs w:val="21"/>
                      <w:lang w:val="en-US" w:eastAsia="zh-CN"/>
                    </w:rPr>
                  </w:pPr>
                  <w:r>
                    <w:rPr>
                      <w:rFonts w:hint="eastAsia" w:ascii="Times New Roman" w:hAnsi="Times New Roman" w:eastAsia="宋体" w:cs="Times New Roman"/>
                      <w:color w:val="000000"/>
                      <w:kern w:val="2"/>
                      <w:sz w:val="21"/>
                      <w:szCs w:val="21"/>
                      <w:lang w:val="en-US" w:eastAsia="zh-CN"/>
                    </w:rPr>
                    <w:t>精加工</w:t>
                  </w:r>
                </w:p>
              </w:tc>
              <w:tc>
                <w:tcPr>
                  <w:tcW w:w="387" w:type="pct"/>
                  <w:tcBorders>
                    <w:top w:val="single" w:color="auto" w:sz="4" w:space="0"/>
                    <w:left w:val="single" w:color="auto" w:sz="4" w:space="0"/>
                    <w:bottom w:val="single" w:color="auto" w:sz="4" w:space="0"/>
                    <w:right w:val="single" w:color="auto" w:sz="4" w:space="0"/>
                  </w:tcBorders>
                  <w:vAlign w:val="center"/>
                </w:tcPr>
                <w:p w14:paraId="6BE72CB3">
                  <w:pPr>
                    <w:pStyle w:val="19"/>
                    <w:spacing w:line="240" w:lineRule="auto"/>
                    <w:rPr>
                      <w:rFonts w:hint="default" w:ascii="Times New Roman" w:eastAsia="宋体"/>
                      <w:color w:val="000000"/>
                      <w:sz w:val="21"/>
                      <w:szCs w:val="21"/>
                      <w:lang w:val="en-US" w:eastAsia="zh-CN"/>
                    </w:rPr>
                  </w:pPr>
                  <w:r>
                    <w:rPr>
                      <w:rFonts w:hint="eastAsia" w:ascii="Times New Roman" w:eastAsia="宋体"/>
                      <w:color w:val="000000"/>
                      <w:sz w:val="21"/>
                      <w:szCs w:val="21"/>
                      <w:lang w:val="en-US" w:eastAsia="zh-CN"/>
                    </w:rPr>
                    <w:t>液</w:t>
                  </w:r>
                </w:p>
              </w:tc>
              <w:tc>
                <w:tcPr>
                  <w:tcW w:w="866" w:type="pct"/>
                  <w:tcBorders>
                    <w:top w:val="single" w:color="auto" w:sz="4" w:space="0"/>
                    <w:left w:val="single" w:color="auto" w:sz="4" w:space="0"/>
                    <w:bottom w:val="single" w:color="auto" w:sz="4" w:space="0"/>
                    <w:right w:val="single" w:color="auto" w:sz="4" w:space="0"/>
                  </w:tcBorders>
                  <w:vAlign w:val="center"/>
                </w:tcPr>
                <w:p w14:paraId="7C66F929">
                  <w:pPr>
                    <w:pStyle w:val="19"/>
                    <w:spacing w:line="240" w:lineRule="auto"/>
                    <w:rPr>
                      <w:rFonts w:hint="eastAsia" w:ascii="Times New Roman" w:eastAsia="宋体"/>
                      <w:color w:val="000000"/>
                      <w:sz w:val="21"/>
                      <w:szCs w:val="21"/>
                      <w:lang w:eastAsia="zh-CN"/>
                    </w:rPr>
                  </w:pPr>
                  <w:r>
                    <w:rPr>
                      <w:rFonts w:hint="eastAsia" w:ascii="Times New Roman" w:eastAsia="宋体"/>
                      <w:color w:val="000000"/>
                      <w:sz w:val="21"/>
                      <w:szCs w:val="21"/>
                      <w:lang w:val="en-US" w:eastAsia="zh-CN"/>
                    </w:rPr>
                    <w:t>废矿物油</w:t>
                  </w:r>
                </w:p>
              </w:tc>
              <w:tc>
                <w:tcPr>
                  <w:tcW w:w="518" w:type="pct"/>
                  <w:tcBorders>
                    <w:top w:val="single" w:color="auto" w:sz="4" w:space="0"/>
                    <w:left w:val="single" w:color="auto" w:sz="4" w:space="0"/>
                    <w:bottom w:val="single" w:color="auto" w:sz="4" w:space="0"/>
                    <w:right w:val="single" w:color="auto" w:sz="4" w:space="0"/>
                  </w:tcBorders>
                  <w:vAlign w:val="center"/>
                </w:tcPr>
                <w:p w14:paraId="330673E2">
                  <w:pPr>
                    <w:jc w:val="center"/>
                    <w:rPr>
                      <w:rFonts w:hint="default" w:eastAsia="宋体"/>
                      <w:color w:val="000000" w:themeColor="text1"/>
                      <w:sz w:val="21"/>
                      <w:szCs w:val="21"/>
                      <w:lang w:val="en-US" w:eastAsia="zh-CN"/>
                    </w:rPr>
                  </w:pPr>
                  <w:r>
                    <w:rPr>
                      <w:rFonts w:hint="eastAsia"/>
                      <w:color w:val="000000" w:themeColor="text1"/>
                      <w:sz w:val="21"/>
                      <w:szCs w:val="21"/>
                      <w:lang w:val="en-US" w:eastAsia="zh-CN"/>
                    </w:rPr>
                    <w:t>0.2</w:t>
                  </w:r>
                </w:p>
              </w:tc>
              <w:tc>
                <w:tcPr>
                  <w:tcW w:w="573" w:type="pct"/>
                  <w:vMerge w:val="continue"/>
                  <w:tcBorders>
                    <w:top w:val="single" w:color="auto" w:sz="4" w:space="0"/>
                    <w:left w:val="single" w:color="auto" w:sz="4" w:space="0"/>
                    <w:bottom w:val="single" w:color="auto" w:sz="12" w:space="0"/>
                    <w:right w:val="single" w:color="auto" w:sz="4" w:space="0"/>
                  </w:tcBorders>
                  <w:vAlign w:val="center"/>
                </w:tcPr>
                <w:p w14:paraId="17E9BF40">
                  <w:pPr>
                    <w:widowControl/>
                    <w:jc w:val="left"/>
                    <w:rPr>
                      <w:color w:val="000000"/>
                      <w:sz w:val="21"/>
                      <w:szCs w:val="21"/>
                    </w:rPr>
                  </w:pPr>
                </w:p>
              </w:tc>
              <w:tc>
                <w:tcPr>
                  <w:tcW w:w="429" w:type="pct"/>
                  <w:vMerge w:val="continue"/>
                  <w:tcBorders>
                    <w:top w:val="single" w:color="auto" w:sz="4" w:space="0"/>
                    <w:left w:val="single" w:color="auto" w:sz="4" w:space="0"/>
                    <w:bottom w:val="single" w:color="auto" w:sz="12" w:space="0"/>
                    <w:right w:val="single" w:color="auto" w:sz="4" w:space="0"/>
                  </w:tcBorders>
                  <w:vAlign w:val="center"/>
                </w:tcPr>
                <w:p w14:paraId="748136EC">
                  <w:pPr>
                    <w:widowControl/>
                    <w:jc w:val="left"/>
                    <w:rPr>
                      <w:color w:val="000000"/>
                      <w:sz w:val="21"/>
                      <w:szCs w:val="21"/>
                    </w:rPr>
                  </w:pPr>
                </w:p>
              </w:tc>
              <w:tc>
                <w:tcPr>
                  <w:tcW w:w="533" w:type="pct"/>
                  <w:vMerge w:val="continue"/>
                  <w:tcBorders>
                    <w:top w:val="single" w:color="auto" w:sz="4" w:space="0"/>
                    <w:left w:val="single" w:color="auto" w:sz="4" w:space="0"/>
                    <w:bottom w:val="single" w:color="auto" w:sz="12" w:space="0"/>
                    <w:right w:val="nil"/>
                  </w:tcBorders>
                  <w:vAlign w:val="center"/>
                </w:tcPr>
                <w:p w14:paraId="0D619438">
                  <w:pPr>
                    <w:widowControl/>
                    <w:jc w:val="left"/>
                    <w:rPr>
                      <w:color w:val="000000"/>
                      <w:sz w:val="21"/>
                      <w:szCs w:val="21"/>
                    </w:rPr>
                  </w:pPr>
                </w:p>
              </w:tc>
            </w:tr>
            <w:tr w14:paraId="71FC16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81" w:hRule="atLeast"/>
              </w:trPr>
              <w:tc>
                <w:tcPr>
                  <w:tcW w:w="265" w:type="pct"/>
                  <w:tcBorders>
                    <w:top w:val="single" w:color="auto" w:sz="4" w:space="0"/>
                    <w:left w:val="nil"/>
                    <w:bottom w:val="single" w:color="auto" w:sz="12" w:space="0"/>
                    <w:right w:val="single" w:color="auto" w:sz="4" w:space="0"/>
                  </w:tcBorders>
                  <w:vAlign w:val="center"/>
                </w:tcPr>
                <w:p w14:paraId="314A146F">
                  <w:pPr>
                    <w:pStyle w:val="92"/>
                    <w:widowControl w:val="0"/>
                    <w:pBdr>
                      <w:left w:val="none" w:color="auto" w:sz="0" w:space="0"/>
                      <w:bottom w:val="none" w:color="auto" w:sz="0" w:space="0"/>
                      <w:right w:val="none" w:color="auto" w:sz="0" w:space="0"/>
                    </w:pBdr>
                    <w:spacing w:before="0" w:beforeAutospacing="0" w:after="0" w:afterAutospacing="0"/>
                    <w:rPr>
                      <w:rFonts w:hint="default" w:ascii="Times New Roman" w:hAnsi="Times New Roman" w:eastAsia="宋体" w:cs="Times New Roman"/>
                      <w:color w:val="000000"/>
                      <w:kern w:val="2"/>
                      <w:sz w:val="21"/>
                      <w:szCs w:val="21"/>
                      <w:lang w:val="en-US" w:eastAsia="zh-CN"/>
                    </w:rPr>
                  </w:pPr>
                  <w:r>
                    <w:rPr>
                      <w:rFonts w:hint="eastAsia" w:ascii="Times New Roman" w:hAnsi="Times New Roman" w:eastAsia="宋体" w:cs="Times New Roman"/>
                      <w:color w:val="000000"/>
                      <w:kern w:val="2"/>
                      <w:sz w:val="21"/>
                      <w:szCs w:val="21"/>
                      <w:lang w:val="en-US" w:eastAsia="zh-CN"/>
                    </w:rPr>
                    <w:t>15</w:t>
                  </w:r>
                </w:p>
              </w:tc>
              <w:tc>
                <w:tcPr>
                  <w:tcW w:w="739" w:type="pct"/>
                  <w:tcBorders>
                    <w:top w:val="single" w:color="auto" w:sz="4" w:space="0"/>
                    <w:left w:val="single" w:color="auto" w:sz="4" w:space="0"/>
                    <w:bottom w:val="single" w:color="auto" w:sz="12" w:space="0"/>
                    <w:right w:val="single" w:color="auto" w:sz="4" w:space="0"/>
                  </w:tcBorders>
                  <w:vAlign w:val="center"/>
                </w:tcPr>
                <w:p w14:paraId="5A633E55">
                  <w:pPr>
                    <w:pStyle w:val="92"/>
                    <w:widowControl w:val="0"/>
                    <w:pBdr>
                      <w:left w:val="none" w:color="auto" w:sz="0" w:space="0"/>
                      <w:bottom w:val="none" w:color="auto" w:sz="0" w:space="0"/>
                      <w:right w:val="none" w:color="auto" w:sz="0" w:space="0"/>
                    </w:pBdr>
                    <w:spacing w:before="0" w:beforeAutospacing="0" w:after="0" w:afterAutospacing="0"/>
                    <w:rPr>
                      <w:rFonts w:ascii="Times New Roman" w:hAnsi="Times New Roman" w:eastAsia="宋体" w:cs="Times New Roman"/>
                      <w:color w:val="000000"/>
                      <w:kern w:val="2"/>
                      <w:sz w:val="21"/>
                      <w:szCs w:val="21"/>
                    </w:rPr>
                  </w:pPr>
                  <w:r>
                    <w:rPr>
                      <w:rFonts w:ascii="Times New Roman" w:hAnsi="Times New Roman" w:eastAsia="宋体" w:cs="Times New Roman"/>
                      <w:color w:val="000000"/>
                      <w:kern w:val="2"/>
                      <w:sz w:val="21"/>
                      <w:szCs w:val="21"/>
                    </w:rPr>
                    <w:t>生活垃圾</w:t>
                  </w:r>
                </w:p>
              </w:tc>
              <w:tc>
                <w:tcPr>
                  <w:tcW w:w="685" w:type="pct"/>
                  <w:tcBorders>
                    <w:top w:val="single" w:color="auto" w:sz="4" w:space="0"/>
                    <w:left w:val="single" w:color="auto" w:sz="4" w:space="0"/>
                    <w:bottom w:val="single" w:color="auto" w:sz="12" w:space="0"/>
                    <w:right w:val="single" w:color="auto" w:sz="4" w:space="0"/>
                  </w:tcBorders>
                  <w:vAlign w:val="center"/>
                </w:tcPr>
                <w:p w14:paraId="2E63CCCA">
                  <w:pPr>
                    <w:pStyle w:val="92"/>
                    <w:widowControl w:val="0"/>
                    <w:pBdr>
                      <w:left w:val="none" w:color="auto" w:sz="0" w:space="0"/>
                      <w:bottom w:val="none" w:color="auto" w:sz="0" w:space="0"/>
                      <w:right w:val="none" w:color="auto" w:sz="0" w:space="0"/>
                    </w:pBdr>
                    <w:spacing w:before="0" w:beforeAutospacing="0" w:after="0" w:afterAutospacing="0" w:line="280" w:lineRule="exact"/>
                    <w:rPr>
                      <w:rFonts w:hint="default" w:ascii="Times New Roman" w:hAnsi="Times New Roman" w:eastAsia="宋体" w:cs="Times New Roman"/>
                      <w:color w:val="000000"/>
                      <w:kern w:val="2"/>
                      <w:sz w:val="21"/>
                      <w:szCs w:val="21"/>
                    </w:rPr>
                  </w:pPr>
                  <w:r>
                    <w:rPr>
                      <w:rFonts w:hint="default" w:ascii="Times New Roman" w:hAnsi="Times New Roman" w:eastAsia="宋体" w:cs="Times New Roman"/>
                      <w:kern w:val="2"/>
                      <w:sz w:val="21"/>
                      <w:szCs w:val="21"/>
                    </w:rPr>
                    <w:t>生产活动</w:t>
                  </w:r>
                </w:p>
              </w:tc>
              <w:tc>
                <w:tcPr>
                  <w:tcW w:w="387" w:type="pct"/>
                  <w:tcBorders>
                    <w:top w:val="single" w:color="auto" w:sz="4" w:space="0"/>
                    <w:left w:val="single" w:color="auto" w:sz="4" w:space="0"/>
                    <w:bottom w:val="single" w:color="auto" w:sz="12" w:space="0"/>
                    <w:right w:val="single" w:color="auto" w:sz="4" w:space="0"/>
                  </w:tcBorders>
                  <w:vAlign w:val="center"/>
                </w:tcPr>
                <w:p w14:paraId="41503D3C">
                  <w:pPr>
                    <w:pStyle w:val="19"/>
                    <w:spacing w:line="240" w:lineRule="auto"/>
                    <w:rPr>
                      <w:rFonts w:ascii="Times New Roman" w:eastAsia="宋体"/>
                      <w:color w:val="000000"/>
                      <w:sz w:val="21"/>
                      <w:szCs w:val="21"/>
                    </w:rPr>
                  </w:pPr>
                  <w:r>
                    <w:rPr>
                      <w:rFonts w:ascii="Times New Roman" w:eastAsia="宋体"/>
                      <w:color w:val="000000"/>
                      <w:sz w:val="21"/>
                      <w:szCs w:val="21"/>
                    </w:rPr>
                    <w:t>固</w:t>
                  </w:r>
                </w:p>
              </w:tc>
              <w:tc>
                <w:tcPr>
                  <w:tcW w:w="866" w:type="pct"/>
                  <w:tcBorders>
                    <w:top w:val="single" w:color="auto" w:sz="4" w:space="0"/>
                    <w:left w:val="single" w:color="auto" w:sz="4" w:space="0"/>
                    <w:bottom w:val="single" w:color="auto" w:sz="12" w:space="0"/>
                    <w:right w:val="single" w:color="auto" w:sz="4" w:space="0"/>
                  </w:tcBorders>
                  <w:vAlign w:val="center"/>
                </w:tcPr>
                <w:p w14:paraId="68DD6AF0">
                  <w:pPr>
                    <w:pStyle w:val="19"/>
                    <w:spacing w:line="240" w:lineRule="auto"/>
                    <w:rPr>
                      <w:rFonts w:ascii="Times New Roman" w:eastAsia="宋体"/>
                      <w:color w:val="000000"/>
                      <w:sz w:val="21"/>
                      <w:szCs w:val="21"/>
                    </w:rPr>
                  </w:pPr>
                  <w:r>
                    <w:rPr>
                      <w:rFonts w:ascii="Times New Roman" w:eastAsia="宋体"/>
                      <w:color w:val="000000"/>
                      <w:sz w:val="21"/>
                      <w:szCs w:val="21"/>
                    </w:rPr>
                    <w:t>生活垃圾</w:t>
                  </w:r>
                </w:p>
              </w:tc>
              <w:tc>
                <w:tcPr>
                  <w:tcW w:w="518" w:type="pct"/>
                  <w:tcBorders>
                    <w:top w:val="single" w:color="auto" w:sz="4" w:space="0"/>
                    <w:left w:val="single" w:color="auto" w:sz="4" w:space="0"/>
                    <w:bottom w:val="single" w:color="auto" w:sz="12" w:space="0"/>
                    <w:right w:val="single" w:color="auto" w:sz="4" w:space="0"/>
                  </w:tcBorders>
                  <w:vAlign w:val="center"/>
                </w:tcPr>
                <w:p w14:paraId="122C9682">
                  <w:pPr>
                    <w:jc w:val="center"/>
                    <w:rPr>
                      <w:rFonts w:hint="default" w:eastAsia="宋体"/>
                      <w:color w:val="000000" w:themeColor="text1"/>
                      <w:sz w:val="21"/>
                      <w:szCs w:val="21"/>
                      <w:lang w:val="en-US" w:eastAsia="zh-CN"/>
                    </w:rPr>
                  </w:pPr>
                  <w:r>
                    <w:rPr>
                      <w:rFonts w:hint="eastAsia"/>
                      <w:color w:val="000000" w:themeColor="text1"/>
                      <w:sz w:val="21"/>
                      <w:szCs w:val="21"/>
                      <w:lang w:val="en-US" w:eastAsia="zh-CN"/>
                    </w:rPr>
                    <w:t>14.28</w:t>
                  </w:r>
                </w:p>
              </w:tc>
              <w:tc>
                <w:tcPr>
                  <w:tcW w:w="573" w:type="pct"/>
                  <w:vMerge w:val="continue"/>
                  <w:tcBorders>
                    <w:top w:val="single" w:color="auto" w:sz="4" w:space="0"/>
                    <w:left w:val="single" w:color="auto" w:sz="4" w:space="0"/>
                    <w:bottom w:val="single" w:color="auto" w:sz="12" w:space="0"/>
                    <w:right w:val="single" w:color="auto" w:sz="4" w:space="0"/>
                  </w:tcBorders>
                  <w:vAlign w:val="center"/>
                </w:tcPr>
                <w:p w14:paraId="474607B7">
                  <w:pPr>
                    <w:widowControl/>
                    <w:jc w:val="left"/>
                    <w:rPr>
                      <w:color w:val="000000"/>
                      <w:sz w:val="21"/>
                      <w:szCs w:val="21"/>
                    </w:rPr>
                  </w:pPr>
                </w:p>
              </w:tc>
              <w:tc>
                <w:tcPr>
                  <w:tcW w:w="429" w:type="pct"/>
                  <w:vMerge w:val="continue"/>
                  <w:tcBorders>
                    <w:top w:val="single" w:color="auto" w:sz="4" w:space="0"/>
                    <w:left w:val="single" w:color="auto" w:sz="4" w:space="0"/>
                    <w:bottom w:val="single" w:color="auto" w:sz="12" w:space="0"/>
                    <w:right w:val="single" w:color="auto" w:sz="4" w:space="0"/>
                  </w:tcBorders>
                  <w:vAlign w:val="center"/>
                </w:tcPr>
                <w:p w14:paraId="57863A4A">
                  <w:pPr>
                    <w:widowControl/>
                    <w:jc w:val="left"/>
                    <w:rPr>
                      <w:color w:val="000000"/>
                      <w:sz w:val="21"/>
                      <w:szCs w:val="21"/>
                    </w:rPr>
                  </w:pPr>
                </w:p>
              </w:tc>
              <w:tc>
                <w:tcPr>
                  <w:tcW w:w="533" w:type="pct"/>
                  <w:vMerge w:val="continue"/>
                  <w:tcBorders>
                    <w:top w:val="single" w:color="auto" w:sz="4" w:space="0"/>
                    <w:left w:val="single" w:color="auto" w:sz="4" w:space="0"/>
                    <w:bottom w:val="single" w:color="auto" w:sz="12" w:space="0"/>
                    <w:right w:val="nil"/>
                  </w:tcBorders>
                  <w:vAlign w:val="center"/>
                </w:tcPr>
                <w:p w14:paraId="6E64990B">
                  <w:pPr>
                    <w:widowControl/>
                    <w:jc w:val="left"/>
                    <w:rPr>
                      <w:color w:val="000000"/>
                      <w:sz w:val="21"/>
                      <w:szCs w:val="21"/>
                    </w:rPr>
                  </w:pPr>
                </w:p>
              </w:tc>
            </w:tr>
          </w:tbl>
          <w:p w14:paraId="2441AE8E">
            <w:pPr>
              <w:spacing w:line="360" w:lineRule="auto"/>
              <w:ind w:firstLine="480" w:firstLineChars="200"/>
              <w:rPr>
                <w:rFonts w:hint="default" w:ascii="Times New Roman" w:hAnsi="Times New Roman" w:eastAsia="宋体" w:cs="Times New Roman"/>
                <w:color w:val="000000"/>
                <w:kern w:val="0"/>
                <w:sz w:val="24"/>
                <w:szCs w:val="24"/>
                <w:lang w:val="en-US" w:eastAsia="zh-CN" w:bidi="ar-SA"/>
              </w:rPr>
            </w:pPr>
            <w:r>
              <w:rPr>
                <w:rFonts w:hint="eastAsia" w:ascii="Times New Roman" w:hAnsi="Times New Roman" w:eastAsia="宋体" w:cs="Times New Roman"/>
                <w:color w:val="000000"/>
                <w:kern w:val="0"/>
                <w:sz w:val="24"/>
                <w:szCs w:val="24"/>
                <w:lang w:val="en-US" w:eastAsia="zh-CN" w:bidi="ar-SA"/>
              </w:rPr>
              <w:t>改建后全厂</w:t>
            </w:r>
            <w:r>
              <w:rPr>
                <w:rFonts w:hint="default" w:ascii="Times New Roman" w:hAnsi="Times New Roman" w:eastAsia="宋体" w:cs="Times New Roman"/>
                <w:color w:val="000000"/>
                <w:kern w:val="0"/>
                <w:sz w:val="24"/>
                <w:szCs w:val="24"/>
                <w:lang w:val="en-US" w:eastAsia="zh-CN" w:bidi="ar-SA"/>
              </w:rPr>
              <w:t>固体废物利用处置方式见表4-</w:t>
            </w:r>
            <w:r>
              <w:rPr>
                <w:rFonts w:hint="eastAsia" w:ascii="Times New Roman" w:hAnsi="Times New Roman" w:eastAsia="宋体" w:cs="Times New Roman"/>
                <w:color w:val="000000"/>
                <w:kern w:val="0"/>
                <w:sz w:val="24"/>
                <w:szCs w:val="24"/>
                <w:lang w:val="en-US" w:eastAsia="zh-CN" w:bidi="ar-SA"/>
              </w:rPr>
              <w:t>18</w:t>
            </w:r>
            <w:r>
              <w:rPr>
                <w:rFonts w:hint="default" w:ascii="Times New Roman" w:hAnsi="Times New Roman" w:eastAsia="宋体" w:cs="Times New Roman"/>
                <w:color w:val="000000"/>
                <w:kern w:val="0"/>
                <w:sz w:val="24"/>
                <w:szCs w:val="24"/>
                <w:lang w:val="en-US" w:eastAsia="zh-CN" w:bidi="ar-SA"/>
              </w:rPr>
              <w:t>。</w:t>
            </w:r>
          </w:p>
          <w:p w14:paraId="324B85FF">
            <w:pPr>
              <w:ind w:firstLine="480"/>
              <w:jc w:val="center"/>
              <w:rPr>
                <w:rFonts w:hint="default" w:ascii="Times New Roman" w:hAnsi="Times New Roman" w:eastAsia="宋体" w:cs="Times New Roman"/>
                <w:b/>
                <w:bCs/>
                <w:color w:val="000000"/>
                <w:kern w:val="0"/>
                <w:sz w:val="24"/>
                <w:szCs w:val="24"/>
                <w:lang w:val="en-US" w:eastAsia="zh-CN" w:bidi="ar-SA"/>
              </w:rPr>
            </w:pPr>
            <w:r>
              <w:rPr>
                <w:rFonts w:hint="default" w:ascii="Times New Roman" w:hAnsi="Times New Roman" w:eastAsia="宋体" w:cs="Times New Roman"/>
                <w:b/>
                <w:bCs/>
                <w:color w:val="000000"/>
                <w:kern w:val="0"/>
                <w:sz w:val="24"/>
                <w:szCs w:val="24"/>
                <w:lang w:val="en-US" w:eastAsia="zh-CN" w:bidi="ar-SA"/>
              </w:rPr>
              <w:t>表4-</w:t>
            </w:r>
            <w:r>
              <w:rPr>
                <w:rFonts w:hint="eastAsia" w:ascii="Times New Roman" w:hAnsi="Times New Roman" w:eastAsia="宋体" w:cs="Times New Roman"/>
                <w:b/>
                <w:bCs/>
                <w:color w:val="000000"/>
                <w:kern w:val="0"/>
                <w:sz w:val="24"/>
                <w:szCs w:val="24"/>
                <w:lang w:val="en-US" w:eastAsia="zh-CN" w:bidi="ar-SA"/>
              </w:rPr>
              <w:t>18</w:t>
            </w:r>
            <w:r>
              <w:rPr>
                <w:rFonts w:hint="default" w:ascii="Times New Roman" w:hAnsi="Times New Roman" w:eastAsia="宋体" w:cs="Times New Roman"/>
                <w:b/>
                <w:bCs/>
                <w:color w:val="000000"/>
                <w:kern w:val="0"/>
                <w:sz w:val="24"/>
                <w:szCs w:val="24"/>
                <w:lang w:val="en-US" w:eastAsia="zh-CN" w:bidi="ar-SA"/>
              </w:rPr>
              <w:t xml:space="preserve">  </w:t>
            </w:r>
            <w:r>
              <w:rPr>
                <w:rFonts w:hint="eastAsia" w:ascii="Times New Roman" w:hAnsi="Times New Roman" w:eastAsia="宋体" w:cs="Times New Roman"/>
                <w:b/>
                <w:bCs/>
                <w:color w:val="000000"/>
                <w:kern w:val="0"/>
                <w:sz w:val="24"/>
                <w:szCs w:val="24"/>
                <w:lang w:val="en-US" w:eastAsia="zh-CN" w:bidi="ar-SA"/>
              </w:rPr>
              <w:t>全厂</w:t>
            </w:r>
            <w:r>
              <w:rPr>
                <w:rFonts w:hint="default" w:ascii="Times New Roman" w:hAnsi="Times New Roman" w:eastAsia="宋体" w:cs="Times New Roman"/>
                <w:b/>
                <w:bCs/>
                <w:color w:val="000000"/>
                <w:kern w:val="0"/>
                <w:sz w:val="24"/>
                <w:szCs w:val="24"/>
                <w:lang w:val="en-US" w:eastAsia="zh-CN" w:bidi="ar-SA"/>
              </w:rPr>
              <w:t>固体废物利用处置方式评价表</w:t>
            </w:r>
          </w:p>
          <w:tbl>
            <w:tblPr>
              <w:tblStyle w:val="25"/>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54"/>
              <w:gridCol w:w="1546"/>
              <w:gridCol w:w="1415"/>
              <w:gridCol w:w="718"/>
              <w:gridCol w:w="1558"/>
              <w:gridCol w:w="888"/>
              <w:gridCol w:w="1125"/>
              <w:gridCol w:w="901"/>
            </w:tblGrid>
            <w:tr w14:paraId="268C07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8" w:type="pct"/>
                  <w:noWrap w:val="0"/>
                  <w:vAlign w:val="center"/>
                </w:tcPr>
                <w:p w14:paraId="6201C1AD">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序号</w:t>
                  </w:r>
                </w:p>
              </w:tc>
              <w:tc>
                <w:tcPr>
                  <w:tcW w:w="887" w:type="pct"/>
                  <w:noWrap w:val="0"/>
                  <w:vAlign w:val="center"/>
                </w:tcPr>
                <w:p w14:paraId="0E3D22F5">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固废名称</w:t>
                  </w:r>
                </w:p>
              </w:tc>
              <w:tc>
                <w:tcPr>
                  <w:tcW w:w="812" w:type="pct"/>
                  <w:noWrap w:val="0"/>
                  <w:vAlign w:val="center"/>
                </w:tcPr>
                <w:p w14:paraId="12AB9670">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产生环节</w:t>
                  </w:r>
                </w:p>
              </w:tc>
              <w:tc>
                <w:tcPr>
                  <w:tcW w:w="412" w:type="pct"/>
                  <w:noWrap w:val="0"/>
                  <w:vAlign w:val="center"/>
                </w:tcPr>
                <w:p w14:paraId="2E9CAD7B">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属性</w:t>
                  </w:r>
                </w:p>
              </w:tc>
              <w:tc>
                <w:tcPr>
                  <w:tcW w:w="894" w:type="pct"/>
                  <w:noWrap w:val="0"/>
                  <w:vAlign w:val="center"/>
                </w:tcPr>
                <w:p w14:paraId="13E23373">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废物代码</w:t>
                  </w:r>
                </w:p>
              </w:tc>
              <w:tc>
                <w:tcPr>
                  <w:tcW w:w="510" w:type="pct"/>
                  <w:noWrap w:val="0"/>
                  <w:vAlign w:val="center"/>
                </w:tcPr>
                <w:p w14:paraId="391989B4">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产生量（t/a）</w:t>
                  </w:r>
                </w:p>
              </w:tc>
              <w:tc>
                <w:tcPr>
                  <w:tcW w:w="646" w:type="pct"/>
                  <w:noWrap w:val="0"/>
                  <w:vAlign w:val="center"/>
                </w:tcPr>
                <w:p w14:paraId="47735A46">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利用处置方式</w:t>
                  </w:r>
                </w:p>
              </w:tc>
              <w:tc>
                <w:tcPr>
                  <w:tcW w:w="517" w:type="pct"/>
                  <w:noWrap w:val="0"/>
                  <w:vAlign w:val="center"/>
                </w:tcPr>
                <w:p w14:paraId="76FDEF66">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利用处置单位</w:t>
                  </w:r>
                </w:p>
              </w:tc>
            </w:tr>
            <w:tr w14:paraId="6C865A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18" w:type="pct"/>
                  <w:noWrap w:val="0"/>
                  <w:vAlign w:val="center"/>
                </w:tcPr>
                <w:p w14:paraId="03FD255B">
                  <w:pPr>
                    <w:pStyle w:val="92"/>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80" w:lineRule="exact"/>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1</w:t>
                  </w:r>
                </w:p>
              </w:tc>
              <w:tc>
                <w:tcPr>
                  <w:tcW w:w="887" w:type="pct"/>
                  <w:noWrap w:val="0"/>
                  <w:vAlign w:val="center"/>
                </w:tcPr>
                <w:p w14:paraId="317CA8BE">
                  <w:pPr>
                    <w:pStyle w:val="92"/>
                    <w:widowControl w:val="0"/>
                    <w:pBdr>
                      <w:left w:val="none" w:color="auto" w:sz="0" w:space="0"/>
                      <w:bottom w:val="none" w:color="auto" w:sz="0" w:space="0"/>
                      <w:right w:val="none" w:color="auto" w:sz="0" w:space="0"/>
                    </w:pBdr>
                    <w:spacing w:before="0" w:beforeAutospacing="0" w:after="0" w:afterAutospacing="0"/>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kern w:val="2"/>
                      <w:sz w:val="21"/>
                      <w:szCs w:val="21"/>
                      <w:lang w:val="en-US" w:eastAsia="zh-CN" w:bidi="ar-SA"/>
                    </w:rPr>
                    <w:t>废模具</w:t>
                  </w:r>
                </w:p>
              </w:tc>
              <w:tc>
                <w:tcPr>
                  <w:tcW w:w="812" w:type="pct"/>
                  <w:noWrap w:val="0"/>
                  <w:vAlign w:val="center"/>
                </w:tcPr>
                <w:p w14:paraId="296BB08D">
                  <w:pPr>
                    <w:pStyle w:val="92"/>
                    <w:widowControl w:val="0"/>
                    <w:pBdr>
                      <w:left w:val="none" w:color="auto" w:sz="0" w:space="0"/>
                      <w:bottom w:val="none" w:color="auto" w:sz="0" w:space="0"/>
                      <w:right w:val="none" w:color="auto" w:sz="0" w:space="0"/>
                    </w:pBdr>
                    <w:spacing w:before="0" w:beforeAutospacing="0" w:after="0" w:afterAutospacing="0"/>
                    <w:rPr>
                      <w:rFonts w:hint="default" w:ascii="Times New Roman" w:hAnsi="Times New Roman" w:eastAsia="宋体" w:cs="Times New Roman"/>
                      <w:color w:val="000000"/>
                      <w:kern w:val="0"/>
                      <w:sz w:val="21"/>
                      <w:szCs w:val="21"/>
                      <w:lang w:val="en-US" w:eastAsia="zh-CN" w:bidi="ar-SA"/>
                    </w:rPr>
                  </w:pPr>
                  <w:r>
                    <w:rPr>
                      <w:rFonts w:hint="eastAsia" w:ascii="Times New Roman" w:hAnsi="Times New Roman" w:eastAsia="宋体" w:cs="Times New Roman"/>
                      <w:color w:val="000000"/>
                      <w:sz w:val="21"/>
                      <w:szCs w:val="21"/>
                      <w:lang w:val="en-US" w:eastAsia="zh-CN"/>
                    </w:rPr>
                    <w:t>熔铸</w:t>
                  </w:r>
                </w:p>
              </w:tc>
              <w:tc>
                <w:tcPr>
                  <w:tcW w:w="412" w:type="pct"/>
                  <w:vMerge w:val="restart"/>
                  <w:noWrap w:val="0"/>
                  <w:vAlign w:val="center"/>
                </w:tcPr>
                <w:p w14:paraId="2ABCBAAC">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一般固废</w:t>
                  </w:r>
                </w:p>
              </w:tc>
              <w:tc>
                <w:tcPr>
                  <w:tcW w:w="894" w:type="pct"/>
                  <w:vMerge w:val="restart"/>
                  <w:noWrap w:val="0"/>
                  <w:vAlign w:val="center"/>
                </w:tcPr>
                <w:p w14:paraId="20B64C33">
                  <w:pPr>
                    <w:pStyle w:val="92"/>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80" w:lineRule="exact"/>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SW17</w:t>
                  </w:r>
                </w:p>
                <w:p w14:paraId="2FB81700">
                  <w:pPr>
                    <w:pStyle w:val="92"/>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80" w:lineRule="exact"/>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900-001-S17</w:t>
                  </w:r>
                </w:p>
              </w:tc>
              <w:tc>
                <w:tcPr>
                  <w:tcW w:w="510" w:type="pct"/>
                  <w:noWrap w:val="0"/>
                  <w:vAlign w:val="center"/>
                </w:tcPr>
                <w:p w14:paraId="6147A84B">
                  <w:pPr>
                    <w:jc w:val="center"/>
                    <w:rPr>
                      <w:rFonts w:hint="default" w:ascii="Times New Roman" w:hAnsi="Times New Roman" w:eastAsia="宋体" w:cs="Times New Roman"/>
                      <w:color w:val="000000"/>
                      <w:kern w:val="0"/>
                      <w:sz w:val="21"/>
                      <w:szCs w:val="21"/>
                      <w:lang w:val="en-US" w:eastAsia="zh-CN" w:bidi="ar-SA"/>
                    </w:rPr>
                  </w:pPr>
                  <w:r>
                    <w:rPr>
                      <w:rFonts w:hint="eastAsia"/>
                      <w:color w:val="000000" w:themeColor="text1"/>
                      <w:sz w:val="21"/>
                      <w:szCs w:val="21"/>
                      <w:lang w:val="en-US" w:eastAsia="zh-CN"/>
                    </w:rPr>
                    <w:t>0.45</w:t>
                  </w:r>
                </w:p>
              </w:tc>
              <w:tc>
                <w:tcPr>
                  <w:tcW w:w="646" w:type="pct"/>
                  <w:vMerge w:val="restart"/>
                  <w:noWrap w:val="0"/>
                  <w:vAlign w:val="center"/>
                </w:tcPr>
                <w:p w14:paraId="0728CF1F">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r>
                    <w:rPr>
                      <w:rFonts w:hint="eastAsia" w:ascii="Times New Roman" w:hAnsi="Times New Roman" w:eastAsia="宋体" w:cs="Times New Roman"/>
                      <w:kern w:val="2"/>
                      <w:sz w:val="21"/>
                      <w:szCs w:val="21"/>
                      <w:lang w:val="en-US" w:eastAsia="zh-CN" w:bidi="ar-SA"/>
                    </w:rPr>
                    <w:t>外售综合利用</w:t>
                  </w:r>
                </w:p>
              </w:tc>
              <w:tc>
                <w:tcPr>
                  <w:tcW w:w="517" w:type="pct"/>
                  <w:vMerge w:val="restart"/>
                  <w:noWrap w:val="0"/>
                  <w:vAlign w:val="center"/>
                </w:tcPr>
                <w:p w14:paraId="59739A9E">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w:t>
                  </w:r>
                </w:p>
              </w:tc>
            </w:tr>
            <w:tr w14:paraId="1DBF62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18" w:type="pct"/>
                  <w:noWrap w:val="0"/>
                  <w:vAlign w:val="center"/>
                </w:tcPr>
                <w:p w14:paraId="344BBC54">
                  <w:pPr>
                    <w:pStyle w:val="92"/>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80" w:lineRule="exact"/>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2</w:t>
                  </w:r>
                </w:p>
              </w:tc>
              <w:tc>
                <w:tcPr>
                  <w:tcW w:w="887" w:type="pct"/>
                  <w:noWrap w:val="0"/>
                  <w:vAlign w:val="center"/>
                </w:tcPr>
                <w:p w14:paraId="2681FACA">
                  <w:pPr>
                    <w:pStyle w:val="92"/>
                    <w:widowControl w:val="0"/>
                    <w:pBdr>
                      <w:left w:val="none" w:color="auto" w:sz="0" w:space="0"/>
                      <w:bottom w:val="none" w:color="auto" w:sz="0" w:space="0"/>
                      <w:right w:val="none" w:color="auto" w:sz="0" w:space="0"/>
                    </w:pBdr>
                    <w:spacing w:before="0" w:beforeAutospacing="0" w:after="0" w:afterAutospacing="0"/>
                    <w:rPr>
                      <w:rFonts w:hint="default" w:ascii="Times New Roman" w:hAnsi="Times New Roman" w:eastAsia="宋体" w:cs="Times New Roman"/>
                      <w:b/>
                      <w:bCs/>
                      <w:color w:val="000000"/>
                      <w:kern w:val="0"/>
                      <w:sz w:val="21"/>
                      <w:szCs w:val="21"/>
                      <w:lang w:val="en-US" w:eastAsia="zh-CN" w:bidi="ar-SA"/>
                    </w:rPr>
                  </w:pPr>
                  <w:r>
                    <w:rPr>
                      <w:rFonts w:hint="eastAsia" w:ascii="Times New Roman" w:hAnsi="Times New Roman" w:eastAsia="宋体" w:cs="Times New Roman"/>
                      <w:b/>
                      <w:bCs/>
                      <w:kern w:val="2"/>
                      <w:sz w:val="21"/>
                      <w:szCs w:val="21"/>
                      <w:lang w:val="en-US" w:eastAsia="zh-CN" w:bidi="ar-SA"/>
                    </w:rPr>
                    <w:t>废模具</w:t>
                  </w:r>
                </w:p>
              </w:tc>
              <w:tc>
                <w:tcPr>
                  <w:tcW w:w="812" w:type="pct"/>
                  <w:noWrap w:val="0"/>
                  <w:vAlign w:val="center"/>
                </w:tcPr>
                <w:p w14:paraId="66C2CE34">
                  <w:pPr>
                    <w:pStyle w:val="92"/>
                    <w:widowControl w:val="0"/>
                    <w:pBdr>
                      <w:left w:val="none" w:color="auto" w:sz="0" w:space="0"/>
                      <w:bottom w:val="none" w:color="auto" w:sz="0" w:space="0"/>
                      <w:right w:val="none" w:color="auto" w:sz="0" w:space="0"/>
                    </w:pBdr>
                    <w:spacing w:before="0" w:beforeAutospacing="0" w:after="0" w:afterAutospacing="0"/>
                    <w:rPr>
                      <w:rFonts w:hint="default" w:ascii="Times New Roman" w:hAnsi="Times New Roman" w:eastAsia="宋体" w:cs="Times New Roman"/>
                      <w:b/>
                      <w:bCs/>
                      <w:color w:val="000000"/>
                      <w:kern w:val="0"/>
                      <w:sz w:val="21"/>
                      <w:szCs w:val="21"/>
                      <w:lang w:val="en-US" w:eastAsia="zh-CN" w:bidi="ar-SA"/>
                    </w:rPr>
                  </w:pPr>
                  <w:r>
                    <w:rPr>
                      <w:rFonts w:hint="eastAsia" w:ascii="Times New Roman" w:hAnsi="Times New Roman" w:eastAsia="宋体" w:cs="Times New Roman"/>
                      <w:b/>
                      <w:bCs/>
                      <w:color w:val="000000"/>
                      <w:sz w:val="21"/>
                      <w:szCs w:val="21"/>
                      <w:lang w:val="en-US" w:eastAsia="zh-CN"/>
                    </w:rPr>
                    <w:t>挤压成型</w:t>
                  </w:r>
                </w:p>
              </w:tc>
              <w:tc>
                <w:tcPr>
                  <w:tcW w:w="412" w:type="pct"/>
                  <w:vMerge w:val="continue"/>
                  <w:noWrap w:val="0"/>
                  <w:vAlign w:val="center"/>
                </w:tcPr>
                <w:p w14:paraId="3E79DBD7">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000000"/>
                      <w:kern w:val="0"/>
                      <w:sz w:val="21"/>
                      <w:szCs w:val="21"/>
                      <w:lang w:val="en-US" w:eastAsia="zh-CN" w:bidi="ar-SA"/>
                    </w:rPr>
                  </w:pPr>
                </w:p>
              </w:tc>
              <w:tc>
                <w:tcPr>
                  <w:tcW w:w="894" w:type="pct"/>
                  <w:vMerge w:val="continue"/>
                  <w:noWrap w:val="0"/>
                  <w:vAlign w:val="center"/>
                </w:tcPr>
                <w:p w14:paraId="22FC2EE9">
                  <w:pPr>
                    <w:pStyle w:val="92"/>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80" w:lineRule="exact"/>
                    <w:textAlignment w:val="auto"/>
                    <w:rPr>
                      <w:rFonts w:hint="default" w:ascii="Times New Roman" w:hAnsi="Times New Roman" w:eastAsia="宋体" w:cs="Times New Roman"/>
                      <w:b/>
                      <w:bCs/>
                      <w:color w:val="000000"/>
                      <w:kern w:val="0"/>
                      <w:sz w:val="21"/>
                      <w:szCs w:val="21"/>
                      <w:lang w:val="en-US" w:eastAsia="zh-CN" w:bidi="ar-SA"/>
                    </w:rPr>
                  </w:pPr>
                </w:p>
              </w:tc>
              <w:tc>
                <w:tcPr>
                  <w:tcW w:w="510" w:type="pct"/>
                  <w:noWrap w:val="0"/>
                  <w:vAlign w:val="center"/>
                </w:tcPr>
                <w:p w14:paraId="6DE3863E">
                  <w:pPr>
                    <w:jc w:val="center"/>
                    <w:rPr>
                      <w:rFonts w:hint="default" w:ascii="Times New Roman" w:hAnsi="Times New Roman" w:eastAsia="宋体" w:cs="Times New Roman"/>
                      <w:b/>
                      <w:bCs/>
                      <w:color w:val="000000"/>
                      <w:kern w:val="0"/>
                      <w:sz w:val="21"/>
                      <w:szCs w:val="21"/>
                      <w:lang w:val="en-US" w:eastAsia="zh-CN" w:bidi="ar-SA"/>
                    </w:rPr>
                  </w:pPr>
                  <w:r>
                    <w:rPr>
                      <w:rFonts w:hint="eastAsia"/>
                      <w:b/>
                      <w:bCs/>
                      <w:color w:val="000000" w:themeColor="text1"/>
                      <w:sz w:val="21"/>
                      <w:szCs w:val="21"/>
                      <w:lang w:val="en-US" w:eastAsia="zh-CN"/>
                    </w:rPr>
                    <w:t>0.96</w:t>
                  </w:r>
                </w:p>
              </w:tc>
              <w:tc>
                <w:tcPr>
                  <w:tcW w:w="646" w:type="pct"/>
                  <w:vMerge w:val="continue"/>
                  <w:noWrap w:val="0"/>
                  <w:vAlign w:val="center"/>
                </w:tcPr>
                <w:p w14:paraId="3C3BF05B">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p>
              </w:tc>
              <w:tc>
                <w:tcPr>
                  <w:tcW w:w="517" w:type="pct"/>
                  <w:vMerge w:val="continue"/>
                  <w:noWrap w:val="0"/>
                  <w:vAlign w:val="center"/>
                </w:tcPr>
                <w:p w14:paraId="50C8B781">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p>
              </w:tc>
            </w:tr>
            <w:tr w14:paraId="3421E9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18" w:type="pct"/>
                  <w:noWrap w:val="0"/>
                  <w:vAlign w:val="center"/>
                </w:tcPr>
                <w:p w14:paraId="03FE7169">
                  <w:pPr>
                    <w:pStyle w:val="92"/>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80" w:lineRule="exact"/>
                    <w:textAlignment w:val="auto"/>
                    <w:rPr>
                      <w:rFonts w:hint="default" w:ascii="Times New Roman" w:hAnsi="Times New Roman" w:eastAsia="宋体" w:cs="Times New Roman"/>
                      <w:color w:val="000000"/>
                      <w:kern w:val="0"/>
                      <w:sz w:val="21"/>
                      <w:szCs w:val="21"/>
                      <w:lang w:val="en-US" w:eastAsia="zh-CN" w:bidi="ar-SA"/>
                    </w:rPr>
                  </w:pPr>
                  <w:r>
                    <w:rPr>
                      <w:rFonts w:hint="eastAsia" w:ascii="Times New Roman" w:hAnsi="Times New Roman" w:eastAsia="宋体" w:cs="Times New Roman"/>
                      <w:color w:val="000000"/>
                      <w:kern w:val="0"/>
                      <w:sz w:val="21"/>
                      <w:szCs w:val="21"/>
                      <w:lang w:val="en-US" w:eastAsia="zh-CN" w:bidi="ar-SA"/>
                    </w:rPr>
                    <w:t>3</w:t>
                  </w:r>
                </w:p>
              </w:tc>
              <w:tc>
                <w:tcPr>
                  <w:tcW w:w="887" w:type="pct"/>
                  <w:noWrap w:val="0"/>
                  <w:vAlign w:val="center"/>
                </w:tcPr>
                <w:p w14:paraId="2C2A9CC9">
                  <w:pPr>
                    <w:pStyle w:val="92"/>
                    <w:widowControl w:val="0"/>
                    <w:pBdr>
                      <w:left w:val="none" w:color="auto" w:sz="0" w:space="0"/>
                      <w:bottom w:val="none" w:color="auto" w:sz="0" w:space="0"/>
                      <w:right w:val="none" w:color="auto" w:sz="0" w:space="0"/>
                    </w:pBdr>
                    <w:spacing w:before="0" w:beforeAutospacing="0" w:after="0" w:afterAutospacing="0"/>
                    <w:rPr>
                      <w:rFonts w:hint="default" w:ascii="Times New Roman" w:hAnsi="Times New Roman" w:eastAsia="宋体" w:cs="Times New Roman"/>
                      <w:color w:val="000000"/>
                      <w:kern w:val="0"/>
                      <w:sz w:val="21"/>
                      <w:szCs w:val="21"/>
                      <w:lang w:val="en-US" w:eastAsia="zh-CN" w:bidi="ar-SA"/>
                    </w:rPr>
                  </w:pPr>
                  <w:r>
                    <w:rPr>
                      <w:rFonts w:hint="eastAsia" w:ascii="Times New Roman" w:hAnsi="Times New Roman" w:eastAsia="宋体" w:cs="Times New Roman"/>
                      <w:kern w:val="2"/>
                      <w:sz w:val="21"/>
                      <w:szCs w:val="21"/>
                      <w:lang w:val="en-US" w:eastAsia="zh-CN" w:bidi="ar-SA"/>
                    </w:rPr>
                    <w:t>废浇冒口</w:t>
                  </w:r>
                </w:p>
              </w:tc>
              <w:tc>
                <w:tcPr>
                  <w:tcW w:w="812" w:type="pct"/>
                  <w:noWrap w:val="0"/>
                  <w:vAlign w:val="center"/>
                </w:tcPr>
                <w:p w14:paraId="47A821F0">
                  <w:pPr>
                    <w:pStyle w:val="92"/>
                    <w:widowControl w:val="0"/>
                    <w:pBdr>
                      <w:left w:val="none" w:color="auto" w:sz="0" w:space="0"/>
                      <w:bottom w:val="none" w:color="auto" w:sz="0" w:space="0"/>
                      <w:right w:val="none" w:color="auto" w:sz="0" w:space="0"/>
                    </w:pBdr>
                    <w:spacing w:before="0" w:beforeAutospacing="0" w:after="0" w:afterAutospacing="0"/>
                    <w:rPr>
                      <w:rFonts w:hint="default" w:ascii="Times New Roman" w:hAnsi="Times New Roman" w:eastAsia="宋体" w:cs="Times New Roman"/>
                      <w:color w:val="000000"/>
                      <w:kern w:val="0"/>
                      <w:sz w:val="21"/>
                      <w:szCs w:val="21"/>
                      <w:lang w:val="en-US" w:eastAsia="zh-CN" w:bidi="ar-SA"/>
                    </w:rPr>
                  </w:pPr>
                  <w:r>
                    <w:rPr>
                      <w:rFonts w:hint="eastAsia" w:ascii="Times New Roman" w:hAnsi="Times New Roman" w:eastAsia="宋体" w:cs="Times New Roman"/>
                      <w:color w:val="000000"/>
                      <w:sz w:val="21"/>
                      <w:szCs w:val="21"/>
                      <w:lang w:val="en-US" w:eastAsia="zh-CN"/>
                    </w:rPr>
                    <w:t>冷却成型</w:t>
                  </w:r>
                </w:p>
              </w:tc>
              <w:tc>
                <w:tcPr>
                  <w:tcW w:w="412" w:type="pct"/>
                  <w:vMerge w:val="continue"/>
                  <w:noWrap w:val="0"/>
                  <w:vAlign w:val="center"/>
                </w:tcPr>
                <w:p w14:paraId="14A92F53">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p>
              </w:tc>
              <w:tc>
                <w:tcPr>
                  <w:tcW w:w="894" w:type="pct"/>
                  <w:vMerge w:val="restart"/>
                  <w:noWrap w:val="0"/>
                  <w:vAlign w:val="center"/>
                </w:tcPr>
                <w:p w14:paraId="6776AE88">
                  <w:pPr>
                    <w:pStyle w:val="92"/>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80" w:lineRule="exact"/>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SW</w:t>
                  </w:r>
                  <w:r>
                    <w:rPr>
                      <w:rFonts w:hint="eastAsia" w:ascii="Times New Roman" w:hAnsi="Times New Roman" w:eastAsia="宋体" w:cs="Times New Roman"/>
                      <w:color w:val="000000"/>
                      <w:kern w:val="0"/>
                      <w:sz w:val="21"/>
                      <w:szCs w:val="21"/>
                      <w:lang w:val="en-US" w:eastAsia="zh-CN" w:bidi="ar-SA"/>
                    </w:rPr>
                    <w:t>17</w:t>
                  </w:r>
                </w:p>
                <w:p w14:paraId="0E02C4B3">
                  <w:pPr>
                    <w:pStyle w:val="92"/>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80" w:lineRule="exact"/>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900-00</w:t>
                  </w:r>
                  <w:r>
                    <w:rPr>
                      <w:rFonts w:hint="eastAsia" w:ascii="Times New Roman" w:hAnsi="Times New Roman" w:eastAsia="宋体" w:cs="Times New Roman"/>
                      <w:color w:val="000000"/>
                      <w:kern w:val="0"/>
                      <w:sz w:val="21"/>
                      <w:szCs w:val="21"/>
                      <w:lang w:val="en-US" w:eastAsia="zh-CN" w:bidi="ar-SA"/>
                    </w:rPr>
                    <w:t>2</w:t>
                  </w:r>
                  <w:r>
                    <w:rPr>
                      <w:rFonts w:hint="default" w:ascii="Times New Roman" w:hAnsi="Times New Roman" w:eastAsia="宋体" w:cs="Times New Roman"/>
                      <w:color w:val="000000"/>
                      <w:kern w:val="0"/>
                      <w:sz w:val="21"/>
                      <w:szCs w:val="21"/>
                      <w:lang w:val="en-US" w:eastAsia="zh-CN" w:bidi="ar-SA"/>
                    </w:rPr>
                    <w:t>-S</w:t>
                  </w:r>
                  <w:r>
                    <w:rPr>
                      <w:rFonts w:hint="eastAsia" w:ascii="Times New Roman" w:hAnsi="Times New Roman" w:eastAsia="宋体" w:cs="Times New Roman"/>
                      <w:color w:val="000000"/>
                      <w:kern w:val="0"/>
                      <w:sz w:val="21"/>
                      <w:szCs w:val="21"/>
                      <w:lang w:val="en-US" w:eastAsia="zh-CN" w:bidi="ar-SA"/>
                    </w:rPr>
                    <w:t>17</w:t>
                  </w:r>
                </w:p>
              </w:tc>
              <w:tc>
                <w:tcPr>
                  <w:tcW w:w="510" w:type="pct"/>
                  <w:noWrap w:val="0"/>
                  <w:vAlign w:val="center"/>
                </w:tcPr>
                <w:p w14:paraId="50D79E3D">
                  <w:pPr>
                    <w:jc w:val="center"/>
                    <w:rPr>
                      <w:rFonts w:hint="default" w:ascii="Times New Roman" w:hAnsi="Times New Roman" w:eastAsia="宋体" w:cs="Times New Roman"/>
                      <w:color w:val="000000"/>
                      <w:kern w:val="0"/>
                      <w:sz w:val="21"/>
                      <w:szCs w:val="21"/>
                      <w:lang w:val="en-US" w:eastAsia="zh-CN" w:bidi="ar-SA"/>
                    </w:rPr>
                  </w:pPr>
                  <w:r>
                    <w:rPr>
                      <w:rFonts w:hint="eastAsia"/>
                      <w:color w:val="000000" w:themeColor="text1"/>
                      <w:sz w:val="21"/>
                      <w:szCs w:val="21"/>
                      <w:lang w:val="en-US" w:eastAsia="zh-CN"/>
                    </w:rPr>
                    <w:t>26</w:t>
                  </w:r>
                </w:p>
              </w:tc>
              <w:tc>
                <w:tcPr>
                  <w:tcW w:w="646" w:type="pct"/>
                  <w:noWrap w:val="0"/>
                  <w:vAlign w:val="center"/>
                </w:tcPr>
                <w:p w14:paraId="747E5244">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r>
                    <w:rPr>
                      <w:rFonts w:hint="eastAsia" w:ascii="Times New Roman" w:hAnsi="Times New Roman" w:eastAsia="宋体" w:cs="Times New Roman"/>
                      <w:kern w:val="2"/>
                      <w:sz w:val="21"/>
                      <w:szCs w:val="21"/>
                      <w:lang w:val="en-US" w:eastAsia="zh-CN" w:bidi="ar-SA"/>
                    </w:rPr>
                    <w:t>返回熔铸工序重熔</w:t>
                  </w:r>
                </w:p>
              </w:tc>
              <w:tc>
                <w:tcPr>
                  <w:tcW w:w="517" w:type="pct"/>
                  <w:noWrap w:val="0"/>
                  <w:vAlign w:val="center"/>
                </w:tcPr>
                <w:p w14:paraId="0BD3DEDC">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r>
                    <w:rPr>
                      <w:rFonts w:hint="eastAsia" w:ascii="Times New Roman" w:hAnsi="Times New Roman" w:eastAsia="宋体" w:cs="Times New Roman"/>
                      <w:color w:val="000000"/>
                      <w:kern w:val="0"/>
                      <w:sz w:val="21"/>
                      <w:szCs w:val="21"/>
                      <w:lang w:val="en-US" w:eastAsia="zh-CN" w:bidi="ar-SA"/>
                    </w:rPr>
                    <w:t>/</w:t>
                  </w:r>
                </w:p>
              </w:tc>
            </w:tr>
            <w:tr w14:paraId="500191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18" w:type="pct"/>
                  <w:shd w:val="clear" w:color="auto" w:fill="auto"/>
                  <w:noWrap w:val="0"/>
                  <w:vAlign w:val="center"/>
                </w:tcPr>
                <w:p w14:paraId="00D83A7D">
                  <w:pPr>
                    <w:pStyle w:val="92"/>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80" w:lineRule="exact"/>
                    <w:textAlignment w:val="auto"/>
                    <w:rPr>
                      <w:rFonts w:hint="eastAsia"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4</w:t>
                  </w:r>
                </w:p>
              </w:tc>
              <w:tc>
                <w:tcPr>
                  <w:tcW w:w="887" w:type="pct"/>
                  <w:noWrap w:val="0"/>
                  <w:vAlign w:val="center"/>
                </w:tcPr>
                <w:p w14:paraId="4255C57E">
                  <w:pPr>
                    <w:pStyle w:val="92"/>
                    <w:widowControl w:val="0"/>
                    <w:pBdr>
                      <w:left w:val="none" w:color="auto" w:sz="0" w:space="0"/>
                      <w:bottom w:val="none" w:color="auto" w:sz="0" w:space="0"/>
                      <w:right w:val="none" w:color="auto" w:sz="0" w:space="0"/>
                    </w:pBdr>
                    <w:spacing w:before="0" w:beforeAutospacing="0" w:after="0" w:afterAutospacing="0"/>
                    <w:rPr>
                      <w:rFonts w:hint="eastAsia" w:ascii="Times New Roman" w:hAnsi="Times New Roman" w:cs="Times New Roman"/>
                      <w:color w:val="000000"/>
                      <w:kern w:val="0"/>
                      <w:sz w:val="21"/>
                      <w:szCs w:val="21"/>
                      <w:lang w:val="en-US" w:eastAsia="zh-CN"/>
                    </w:rPr>
                  </w:pPr>
                  <w:r>
                    <w:rPr>
                      <w:rFonts w:hint="eastAsia" w:ascii="Times New Roman" w:hAnsi="Times New Roman" w:eastAsia="宋体" w:cs="Times New Roman"/>
                      <w:kern w:val="2"/>
                      <w:sz w:val="21"/>
                      <w:szCs w:val="21"/>
                      <w:lang w:val="en-US" w:eastAsia="zh-CN" w:bidi="ar-SA"/>
                    </w:rPr>
                    <w:t>废氧化皮</w:t>
                  </w:r>
                </w:p>
              </w:tc>
              <w:tc>
                <w:tcPr>
                  <w:tcW w:w="812" w:type="pct"/>
                  <w:noWrap w:val="0"/>
                  <w:vAlign w:val="center"/>
                </w:tcPr>
                <w:p w14:paraId="0E91C37A">
                  <w:pPr>
                    <w:pStyle w:val="92"/>
                    <w:widowControl w:val="0"/>
                    <w:pBdr>
                      <w:left w:val="none" w:color="auto" w:sz="0" w:space="0"/>
                      <w:bottom w:val="none" w:color="auto" w:sz="0" w:space="0"/>
                      <w:right w:val="none" w:color="auto" w:sz="0" w:space="0"/>
                    </w:pBdr>
                    <w:spacing w:before="0" w:beforeAutospacing="0" w:after="0" w:afterAutospacing="0"/>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淬火</w:t>
                  </w:r>
                </w:p>
              </w:tc>
              <w:tc>
                <w:tcPr>
                  <w:tcW w:w="412" w:type="pct"/>
                  <w:vMerge w:val="continue"/>
                  <w:noWrap w:val="0"/>
                  <w:vAlign w:val="center"/>
                </w:tcPr>
                <w:p w14:paraId="4C438C62">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p>
              </w:tc>
              <w:tc>
                <w:tcPr>
                  <w:tcW w:w="894" w:type="pct"/>
                  <w:vMerge w:val="continue"/>
                  <w:noWrap w:val="0"/>
                  <w:vAlign w:val="center"/>
                </w:tcPr>
                <w:p w14:paraId="311F09DC">
                  <w:pPr>
                    <w:pStyle w:val="92"/>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80" w:lineRule="exact"/>
                    <w:textAlignment w:val="auto"/>
                    <w:rPr>
                      <w:rFonts w:hint="default" w:ascii="Times New Roman" w:hAnsi="Times New Roman" w:eastAsia="宋体" w:cs="Times New Roman"/>
                      <w:color w:val="000000"/>
                      <w:kern w:val="0"/>
                      <w:sz w:val="21"/>
                      <w:szCs w:val="21"/>
                      <w:lang w:val="en-US" w:eastAsia="zh-CN" w:bidi="ar-SA"/>
                    </w:rPr>
                  </w:pPr>
                </w:p>
              </w:tc>
              <w:tc>
                <w:tcPr>
                  <w:tcW w:w="510" w:type="pct"/>
                  <w:noWrap w:val="0"/>
                  <w:vAlign w:val="center"/>
                </w:tcPr>
                <w:p w14:paraId="493783B4">
                  <w:pPr>
                    <w:jc w:val="center"/>
                    <w:rPr>
                      <w:rFonts w:hint="eastAsia" w:ascii="Times New Roman" w:hAnsi="Times New Roman" w:eastAsia="宋体" w:cs="Times New Roman"/>
                      <w:color w:val="000000"/>
                      <w:kern w:val="0"/>
                      <w:sz w:val="21"/>
                      <w:szCs w:val="21"/>
                      <w:lang w:val="en-US" w:eastAsia="zh-CN" w:bidi="ar-SA"/>
                    </w:rPr>
                  </w:pPr>
                  <w:r>
                    <w:rPr>
                      <w:rFonts w:hint="eastAsia"/>
                      <w:color w:val="000000" w:themeColor="text1"/>
                      <w:sz w:val="21"/>
                      <w:szCs w:val="21"/>
                      <w:lang w:val="en-US" w:eastAsia="zh-CN"/>
                    </w:rPr>
                    <w:t>2</w:t>
                  </w:r>
                </w:p>
              </w:tc>
              <w:tc>
                <w:tcPr>
                  <w:tcW w:w="646" w:type="pct"/>
                  <w:noWrap w:val="0"/>
                  <w:vAlign w:val="center"/>
                </w:tcPr>
                <w:p w14:paraId="1EAF5692">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r>
                    <w:rPr>
                      <w:rFonts w:hint="eastAsia" w:ascii="Times New Roman" w:hAnsi="Times New Roman" w:eastAsia="宋体" w:cs="Times New Roman"/>
                      <w:kern w:val="2"/>
                      <w:sz w:val="21"/>
                      <w:szCs w:val="21"/>
                      <w:lang w:val="en-US" w:eastAsia="zh-CN" w:bidi="ar-SA"/>
                    </w:rPr>
                    <w:t>外售综合利用</w:t>
                  </w:r>
                </w:p>
              </w:tc>
              <w:tc>
                <w:tcPr>
                  <w:tcW w:w="517" w:type="pct"/>
                  <w:noWrap w:val="0"/>
                  <w:vAlign w:val="center"/>
                </w:tcPr>
                <w:p w14:paraId="622AF11D">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r>
                    <w:rPr>
                      <w:rFonts w:hint="eastAsia" w:ascii="Times New Roman" w:hAnsi="Times New Roman" w:eastAsia="宋体" w:cs="Times New Roman"/>
                      <w:color w:val="000000"/>
                      <w:kern w:val="0"/>
                      <w:sz w:val="21"/>
                      <w:szCs w:val="21"/>
                      <w:lang w:val="en-US" w:eastAsia="zh-CN" w:bidi="ar-SA"/>
                    </w:rPr>
                    <w:t>/</w:t>
                  </w:r>
                </w:p>
              </w:tc>
            </w:tr>
            <w:tr w14:paraId="5B4167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18" w:type="pct"/>
                  <w:shd w:val="clear" w:color="auto" w:fill="auto"/>
                  <w:noWrap w:val="0"/>
                  <w:vAlign w:val="center"/>
                </w:tcPr>
                <w:p w14:paraId="4304BB47">
                  <w:pPr>
                    <w:pStyle w:val="92"/>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80" w:lineRule="exact"/>
                    <w:textAlignment w:val="auto"/>
                    <w:rPr>
                      <w:rFonts w:hint="eastAsia"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5</w:t>
                  </w:r>
                </w:p>
              </w:tc>
              <w:tc>
                <w:tcPr>
                  <w:tcW w:w="887" w:type="pct"/>
                  <w:noWrap w:val="0"/>
                  <w:vAlign w:val="center"/>
                </w:tcPr>
                <w:p w14:paraId="68B03387">
                  <w:pPr>
                    <w:pStyle w:val="92"/>
                    <w:widowControl w:val="0"/>
                    <w:pBdr>
                      <w:left w:val="none" w:color="auto" w:sz="0" w:space="0"/>
                      <w:bottom w:val="none" w:color="auto" w:sz="0" w:space="0"/>
                      <w:right w:val="none" w:color="auto" w:sz="0" w:space="0"/>
                    </w:pBdr>
                    <w:spacing w:before="0" w:beforeAutospacing="0" w:after="0" w:afterAutospacing="0"/>
                    <w:rPr>
                      <w:rFonts w:hint="eastAsia" w:ascii="Times New Roman" w:hAnsi="Times New Roman" w:cs="Times New Roman"/>
                      <w:color w:val="000000"/>
                      <w:kern w:val="0"/>
                      <w:sz w:val="21"/>
                      <w:szCs w:val="21"/>
                      <w:lang w:val="en-US" w:eastAsia="zh-CN"/>
                    </w:rPr>
                  </w:pPr>
                  <w:r>
                    <w:rPr>
                      <w:rFonts w:hint="eastAsia" w:ascii="Times New Roman" w:hAnsi="Times New Roman" w:eastAsia="宋体" w:cs="Times New Roman"/>
                      <w:kern w:val="2"/>
                      <w:sz w:val="21"/>
                      <w:szCs w:val="21"/>
                      <w:lang w:val="en-US" w:eastAsia="zh-CN" w:bidi="ar-SA"/>
                    </w:rPr>
                    <w:t>废金属屑</w:t>
                  </w:r>
                </w:p>
              </w:tc>
              <w:tc>
                <w:tcPr>
                  <w:tcW w:w="812" w:type="pct"/>
                  <w:noWrap w:val="0"/>
                  <w:vAlign w:val="center"/>
                </w:tcPr>
                <w:p w14:paraId="0826139E">
                  <w:pPr>
                    <w:pStyle w:val="92"/>
                    <w:widowControl w:val="0"/>
                    <w:pBdr>
                      <w:left w:val="none" w:color="auto" w:sz="0" w:space="0"/>
                      <w:bottom w:val="none" w:color="auto" w:sz="0" w:space="0"/>
                      <w:right w:val="none" w:color="auto" w:sz="0" w:space="0"/>
                    </w:pBdr>
                    <w:spacing w:before="0" w:beforeAutospacing="0" w:after="0" w:afterAutospacing="0"/>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精加工</w:t>
                  </w:r>
                </w:p>
              </w:tc>
              <w:tc>
                <w:tcPr>
                  <w:tcW w:w="412" w:type="pct"/>
                  <w:vMerge w:val="continue"/>
                  <w:noWrap w:val="0"/>
                  <w:vAlign w:val="center"/>
                </w:tcPr>
                <w:p w14:paraId="545C81B3">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p>
              </w:tc>
              <w:tc>
                <w:tcPr>
                  <w:tcW w:w="894" w:type="pct"/>
                  <w:vMerge w:val="continue"/>
                  <w:noWrap w:val="0"/>
                  <w:vAlign w:val="center"/>
                </w:tcPr>
                <w:p w14:paraId="5BCC8B74">
                  <w:pPr>
                    <w:pStyle w:val="92"/>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80" w:lineRule="exact"/>
                    <w:textAlignment w:val="auto"/>
                    <w:rPr>
                      <w:rFonts w:hint="default" w:ascii="Times New Roman" w:hAnsi="Times New Roman" w:eastAsia="宋体" w:cs="Times New Roman"/>
                      <w:color w:val="000000"/>
                      <w:kern w:val="0"/>
                      <w:sz w:val="21"/>
                      <w:szCs w:val="21"/>
                      <w:lang w:val="en-US" w:eastAsia="zh-CN" w:bidi="ar-SA"/>
                    </w:rPr>
                  </w:pPr>
                </w:p>
              </w:tc>
              <w:tc>
                <w:tcPr>
                  <w:tcW w:w="510" w:type="pct"/>
                  <w:noWrap w:val="0"/>
                  <w:vAlign w:val="center"/>
                </w:tcPr>
                <w:p w14:paraId="4828AB30">
                  <w:pPr>
                    <w:jc w:val="center"/>
                    <w:rPr>
                      <w:rFonts w:hint="eastAsia" w:ascii="Times New Roman" w:hAnsi="Times New Roman" w:eastAsia="宋体" w:cs="Times New Roman"/>
                      <w:color w:val="000000"/>
                      <w:kern w:val="0"/>
                      <w:sz w:val="21"/>
                      <w:szCs w:val="21"/>
                      <w:lang w:val="en-US" w:eastAsia="zh-CN" w:bidi="ar-SA"/>
                    </w:rPr>
                  </w:pPr>
                  <w:r>
                    <w:rPr>
                      <w:rFonts w:hint="eastAsia"/>
                      <w:color w:val="000000" w:themeColor="text1"/>
                      <w:sz w:val="21"/>
                      <w:szCs w:val="21"/>
                      <w:lang w:val="en-US" w:eastAsia="zh-CN"/>
                    </w:rPr>
                    <w:t>3</w:t>
                  </w:r>
                </w:p>
              </w:tc>
              <w:tc>
                <w:tcPr>
                  <w:tcW w:w="646" w:type="pct"/>
                  <w:vMerge w:val="restart"/>
                  <w:noWrap w:val="0"/>
                  <w:vAlign w:val="center"/>
                </w:tcPr>
                <w:p w14:paraId="4D67ED07">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r>
                    <w:rPr>
                      <w:rFonts w:hint="eastAsia" w:ascii="Times New Roman" w:hAnsi="Times New Roman" w:eastAsia="宋体" w:cs="Times New Roman"/>
                      <w:kern w:val="2"/>
                      <w:sz w:val="21"/>
                      <w:szCs w:val="21"/>
                      <w:lang w:val="en-US" w:eastAsia="zh-CN" w:bidi="ar-SA"/>
                    </w:rPr>
                    <w:t>返回熔铸工序重熔</w:t>
                  </w:r>
                </w:p>
              </w:tc>
              <w:tc>
                <w:tcPr>
                  <w:tcW w:w="517" w:type="pct"/>
                  <w:noWrap w:val="0"/>
                  <w:vAlign w:val="center"/>
                </w:tcPr>
                <w:p w14:paraId="1FB31F14">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r>
                    <w:rPr>
                      <w:rFonts w:hint="eastAsia" w:ascii="Times New Roman" w:hAnsi="Times New Roman" w:eastAsia="宋体" w:cs="Times New Roman"/>
                      <w:color w:val="000000"/>
                      <w:kern w:val="0"/>
                      <w:sz w:val="21"/>
                      <w:szCs w:val="21"/>
                      <w:lang w:val="en-US" w:eastAsia="zh-CN" w:bidi="ar-SA"/>
                    </w:rPr>
                    <w:t>/</w:t>
                  </w:r>
                </w:p>
              </w:tc>
            </w:tr>
            <w:tr w14:paraId="0C2960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18" w:type="pct"/>
                  <w:shd w:val="clear" w:color="auto" w:fill="auto"/>
                  <w:noWrap w:val="0"/>
                  <w:vAlign w:val="center"/>
                </w:tcPr>
                <w:p w14:paraId="0B28F03B">
                  <w:pPr>
                    <w:pStyle w:val="92"/>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80" w:lineRule="exact"/>
                    <w:textAlignment w:val="auto"/>
                    <w:rPr>
                      <w:rFonts w:hint="eastAsia"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6</w:t>
                  </w:r>
                </w:p>
              </w:tc>
              <w:tc>
                <w:tcPr>
                  <w:tcW w:w="887" w:type="pct"/>
                  <w:noWrap w:val="0"/>
                  <w:vAlign w:val="center"/>
                </w:tcPr>
                <w:p w14:paraId="0A7AF0F7">
                  <w:pPr>
                    <w:pStyle w:val="92"/>
                    <w:widowControl w:val="0"/>
                    <w:pBdr>
                      <w:left w:val="none" w:color="auto" w:sz="0" w:space="0"/>
                      <w:bottom w:val="none" w:color="auto" w:sz="0" w:space="0"/>
                      <w:right w:val="none" w:color="auto" w:sz="0" w:space="0"/>
                    </w:pBdr>
                    <w:spacing w:before="0" w:beforeAutospacing="0" w:after="0" w:afterAutospacing="0"/>
                    <w:rPr>
                      <w:rFonts w:hint="eastAsia" w:ascii="Times New Roman" w:hAnsi="Times New Roman" w:cs="Times New Roman"/>
                      <w:color w:val="000000"/>
                      <w:kern w:val="0"/>
                      <w:sz w:val="21"/>
                      <w:szCs w:val="21"/>
                      <w:lang w:val="en-US" w:eastAsia="zh-CN"/>
                    </w:rPr>
                  </w:pPr>
                  <w:r>
                    <w:rPr>
                      <w:rFonts w:hint="eastAsia" w:ascii="Times New Roman" w:hAnsi="Times New Roman" w:eastAsia="宋体" w:cs="Times New Roman"/>
                      <w:color w:val="000000"/>
                      <w:kern w:val="2"/>
                      <w:sz w:val="21"/>
                      <w:szCs w:val="21"/>
                      <w:lang w:val="en-US" w:eastAsia="zh-CN"/>
                    </w:rPr>
                    <w:t>废边角料</w:t>
                  </w:r>
                </w:p>
              </w:tc>
              <w:tc>
                <w:tcPr>
                  <w:tcW w:w="812" w:type="pct"/>
                  <w:noWrap w:val="0"/>
                  <w:vAlign w:val="center"/>
                </w:tcPr>
                <w:p w14:paraId="3F5E1F77">
                  <w:pPr>
                    <w:pStyle w:val="92"/>
                    <w:widowControl w:val="0"/>
                    <w:pBdr>
                      <w:left w:val="none" w:color="auto" w:sz="0" w:space="0"/>
                      <w:bottom w:val="none" w:color="auto" w:sz="0" w:space="0"/>
                      <w:right w:val="none" w:color="auto" w:sz="0" w:space="0"/>
                    </w:pBdr>
                    <w:spacing w:before="0" w:beforeAutospacing="0" w:after="0" w:afterAutospacing="0"/>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kern w:val="2"/>
                      <w:sz w:val="21"/>
                      <w:szCs w:val="21"/>
                      <w:lang w:val="en-US" w:eastAsia="zh-CN"/>
                    </w:rPr>
                    <w:t>切断</w:t>
                  </w:r>
                </w:p>
              </w:tc>
              <w:tc>
                <w:tcPr>
                  <w:tcW w:w="412" w:type="pct"/>
                  <w:vMerge w:val="continue"/>
                  <w:noWrap w:val="0"/>
                  <w:vAlign w:val="center"/>
                </w:tcPr>
                <w:p w14:paraId="7B780ADE">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p>
              </w:tc>
              <w:tc>
                <w:tcPr>
                  <w:tcW w:w="894" w:type="pct"/>
                  <w:vMerge w:val="continue"/>
                  <w:noWrap w:val="0"/>
                  <w:vAlign w:val="center"/>
                </w:tcPr>
                <w:p w14:paraId="32A342C2">
                  <w:pPr>
                    <w:pStyle w:val="92"/>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80" w:lineRule="exact"/>
                    <w:textAlignment w:val="auto"/>
                    <w:rPr>
                      <w:rFonts w:hint="default" w:ascii="Times New Roman" w:hAnsi="Times New Roman" w:eastAsia="宋体" w:cs="Times New Roman"/>
                      <w:color w:val="000000"/>
                      <w:kern w:val="0"/>
                      <w:sz w:val="21"/>
                      <w:szCs w:val="21"/>
                      <w:lang w:val="en-US" w:eastAsia="zh-CN" w:bidi="ar-SA"/>
                    </w:rPr>
                  </w:pPr>
                </w:p>
              </w:tc>
              <w:tc>
                <w:tcPr>
                  <w:tcW w:w="510" w:type="pct"/>
                  <w:noWrap w:val="0"/>
                  <w:vAlign w:val="center"/>
                </w:tcPr>
                <w:p w14:paraId="0590D774">
                  <w:pPr>
                    <w:jc w:val="center"/>
                    <w:rPr>
                      <w:rFonts w:hint="eastAsia" w:ascii="Times New Roman" w:hAnsi="Times New Roman" w:eastAsia="宋体" w:cs="Times New Roman"/>
                      <w:color w:val="000000"/>
                      <w:kern w:val="0"/>
                      <w:sz w:val="21"/>
                      <w:szCs w:val="21"/>
                      <w:lang w:val="en-US" w:eastAsia="zh-CN" w:bidi="ar-SA"/>
                    </w:rPr>
                  </w:pPr>
                  <w:r>
                    <w:rPr>
                      <w:rFonts w:hint="eastAsia"/>
                      <w:color w:val="000000" w:themeColor="text1"/>
                      <w:sz w:val="21"/>
                      <w:szCs w:val="21"/>
                      <w:lang w:val="en-US" w:eastAsia="zh-CN"/>
                    </w:rPr>
                    <w:t>2</w:t>
                  </w:r>
                </w:p>
              </w:tc>
              <w:tc>
                <w:tcPr>
                  <w:tcW w:w="646" w:type="pct"/>
                  <w:vMerge w:val="continue"/>
                  <w:noWrap w:val="0"/>
                  <w:vAlign w:val="center"/>
                </w:tcPr>
                <w:p w14:paraId="57762FFF">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p>
              </w:tc>
              <w:tc>
                <w:tcPr>
                  <w:tcW w:w="517" w:type="pct"/>
                  <w:noWrap w:val="0"/>
                  <w:vAlign w:val="center"/>
                </w:tcPr>
                <w:p w14:paraId="0B841ED2">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r>
                    <w:rPr>
                      <w:rFonts w:hint="eastAsia" w:ascii="Times New Roman" w:hAnsi="Times New Roman" w:eastAsia="宋体" w:cs="Times New Roman"/>
                      <w:color w:val="000000"/>
                      <w:kern w:val="0"/>
                      <w:sz w:val="21"/>
                      <w:szCs w:val="21"/>
                      <w:lang w:val="en-US" w:eastAsia="zh-CN" w:bidi="ar-SA"/>
                    </w:rPr>
                    <w:t>/</w:t>
                  </w:r>
                </w:p>
              </w:tc>
            </w:tr>
            <w:tr w14:paraId="0028B6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8" w:type="pct"/>
                  <w:shd w:val="clear" w:color="auto" w:fill="auto"/>
                  <w:noWrap w:val="0"/>
                  <w:vAlign w:val="center"/>
                </w:tcPr>
                <w:p w14:paraId="52C4DE32">
                  <w:pPr>
                    <w:pStyle w:val="92"/>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80" w:lineRule="exact"/>
                    <w:textAlignment w:val="auto"/>
                    <w:rPr>
                      <w:rFonts w:hint="eastAsia"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7</w:t>
                  </w:r>
                </w:p>
              </w:tc>
              <w:tc>
                <w:tcPr>
                  <w:tcW w:w="887" w:type="pct"/>
                  <w:noWrap w:val="0"/>
                  <w:vAlign w:val="center"/>
                </w:tcPr>
                <w:p w14:paraId="2FB1EA9A">
                  <w:pPr>
                    <w:pStyle w:val="92"/>
                    <w:widowControl w:val="0"/>
                    <w:pBdr>
                      <w:left w:val="none" w:color="auto" w:sz="0" w:space="0"/>
                      <w:bottom w:val="none" w:color="auto" w:sz="0" w:space="0"/>
                      <w:right w:val="none" w:color="auto" w:sz="0" w:space="0"/>
                    </w:pBdr>
                    <w:spacing w:before="0" w:beforeAutospacing="0" w:after="0" w:afterAutospacing="0"/>
                    <w:rPr>
                      <w:rFonts w:hint="eastAsia" w:ascii="Times New Roman" w:hAnsi="Times New Roman" w:cs="Times New Roman"/>
                      <w:color w:val="000000"/>
                      <w:kern w:val="0"/>
                      <w:sz w:val="21"/>
                      <w:szCs w:val="21"/>
                      <w:lang w:val="en-US" w:eastAsia="zh-CN"/>
                    </w:rPr>
                  </w:pPr>
                  <w:r>
                    <w:rPr>
                      <w:rFonts w:hint="eastAsia" w:ascii="Times New Roman" w:hAnsi="Times New Roman" w:eastAsia="宋体" w:cs="Times New Roman"/>
                      <w:color w:val="000000"/>
                      <w:kern w:val="2"/>
                      <w:sz w:val="21"/>
                      <w:szCs w:val="21"/>
                      <w:lang w:val="en-US" w:eastAsia="zh-CN"/>
                    </w:rPr>
                    <w:t>废抛光片</w:t>
                  </w:r>
                </w:p>
              </w:tc>
              <w:tc>
                <w:tcPr>
                  <w:tcW w:w="812" w:type="pct"/>
                  <w:noWrap w:val="0"/>
                  <w:vAlign w:val="center"/>
                </w:tcPr>
                <w:p w14:paraId="34C0757E">
                  <w:pPr>
                    <w:pStyle w:val="92"/>
                    <w:widowControl w:val="0"/>
                    <w:pBdr>
                      <w:left w:val="none" w:color="auto" w:sz="0" w:space="0"/>
                      <w:bottom w:val="none" w:color="auto" w:sz="0" w:space="0"/>
                      <w:right w:val="none" w:color="auto" w:sz="0" w:space="0"/>
                    </w:pBdr>
                    <w:spacing w:before="0" w:beforeAutospacing="0" w:after="0" w:afterAutospacing="0"/>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kern w:val="2"/>
                      <w:sz w:val="21"/>
                      <w:szCs w:val="21"/>
                      <w:lang w:val="en-US" w:eastAsia="zh-CN"/>
                    </w:rPr>
                    <w:t>抛光</w:t>
                  </w:r>
                </w:p>
              </w:tc>
              <w:tc>
                <w:tcPr>
                  <w:tcW w:w="412" w:type="pct"/>
                  <w:vMerge w:val="continue"/>
                  <w:noWrap w:val="0"/>
                  <w:vAlign w:val="center"/>
                </w:tcPr>
                <w:p w14:paraId="3D283439">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p>
              </w:tc>
              <w:tc>
                <w:tcPr>
                  <w:tcW w:w="894" w:type="pct"/>
                  <w:noWrap w:val="0"/>
                  <w:vAlign w:val="center"/>
                </w:tcPr>
                <w:p w14:paraId="5A5F261A">
                  <w:pPr>
                    <w:pStyle w:val="92"/>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80" w:lineRule="exact"/>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SW</w:t>
                  </w:r>
                  <w:r>
                    <w:rPr>
                      <w:rFonts w:hint="eastAsia" w:ascii="Times New Roman" w:hAnsi="Times New Roman" w:eastAsia="宋体" w:cs="Times New Roman"/>
                      <w:color w:val="000000"/>
                      <w:kern w:val="0"/>
                      <w:sz w:val="21"/>
                      <w:szCs w:val="21"/>
                      <w:lang w:val="en-US" w:eastAsia="zh-CN" w:bidi="ar-SA"/>
                    </w:rPr>
                    <w:t>59</w:t>
                  </w:r>
                </w:p>
                <w:p w14:paraId="36119F09">
                  <w:pPr>
                    <w:pStyle w:val="92"/>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80" w:lineRule="exact"/>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900-0</w:t>
                  </w:r>
                  <w:r>
                    <w:rPr>
                      <w:rFonts w:hint="eastAsia" w:ascii="Times New Roman" w:hAnsi="Times New Roman" w:eastAsia="宋体" w:cs="Times New Roman"/>
                      <w:color w:val="000000"/>
                      <w:kern w:val="0"/>
                      <w:sz w:val="21"/>
                      <w:szCs w:val="21"/>
                      <w:lang w:val="en-US" w:eastAsia="zh-CN" w:bidi="ar-SA"/>
                    </w:rPr>
                    <w:t>99</w:t>
                  </w:r>
                  <w:r>
                    <w:rPr>
                      <w:rFonts w:hint="default" w:ascii="Times New Roman" w:hAnsi="Times New Roman" w:eastAsia="宋体" w:cs="Times New Roman"/>
                      <w:color w:val="000000"/>
                      <w:kern w:val="0"/>
                      <w:sz w:val="21"/>
                      <w:szCs w:val="21"/>
                      <w:lang w:val="en-US" w:eastAsia="zh-CN" w:bidi="ar-SA"/>
                    </w:rPr>
                    <w:t>-S</w:t>
                  </w:r>
                  <w:r>
                    <w:rPr>
                      <w:rFonts w:hint="eastAsia" w:ascii="Times New Roman" w:hAnsi="Times New Roman" w:eastAsia="宋体" w:cs="Times New Roman"/>
                      <w:color w:val="000000"/>
                      <w:kern w:val="0"/>
                      <w:sz w:val="21"/>
                      <w:szCs w:val="21"/>
                      <w:lang w:val="en-US" w:eastAsia="zh-CN" w:bidi="ar-SA"/>
                    </w:rPr>
                    <w:t>59</w:t>
                  </w:r>
                </w:p>
              </w:tc>
              <w:tc>
                <w:tcPr>
                  <w:tcW w:w="510" w:type="pct"/>
                  <w:noWrap w:val="0"/>
                  <w:vAlign w:val="center"/>
                </w:tcPr>
                <w:p w14:paraId="24FDF466">
                  <w:pPr>
                    <w:jc w:val="center"/>
                    <w:rPr>
                      <w:rFonts w:hint="eastAsia" w:ascii="Times New Roman" w:hAnsi="Times New Roman" w:eastAsia="宋体" w:cs="Times New Roman"/>
                      <w:color w:val="000000"/>
                      <w:kern w:val="0"/>
                      <w:sz w:val="21"/>
                      <w:szCs w:val="21"/>
                      <w:lang w:val="en-US" w:eastAsia="zh-CN" w:bidi="ar-SA"/>
                    </w:rPr>
                  </w:pPr>
                  <w:r>
                    <w:rPr>
                      <w:rFonts w:hint="eastAsia"/>
                      <w:color w:val="000000" w:themeColor="text1"/>
                      <w:sz w:val="21"/>
                      <w:szCs w:val="21"/>
                      <w:lang w:val="en-US" w:eastAsia="zh-CN"/>
                    </w:rPr>
                    <w:t>0.0036</w:t>
                  </w:r>
                </w:p>
              </w:tc>
              <w:tc>
                <w:tcPr>
                  <w:tcW w:w="646" w:type="pct"/>
                  <w:noWrap w:val="0"/>
                  <w:vAlign w:val="center"/>
                </w:tcPr>
                <w:p w14:paraId="7771ACEE">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r>
                    <w:rPr>
                      <w:rFonts w:hint="eastAsia" w:ascii="Times New Roman" w:hAnsi="Times New Roman" w:eastAsia="宋体" w:cs="Times New Roman"/>
                      <w:kern w:val="2"/>
                      <w:sz w:val="21"/>
                      <w:szCs w:val="21"/>
                      <w:lang w:val="en-US" w:eastAsia="zh-CN" w:bidi="ar-SA"/>
                    </w:rPr>
                    <w:t>外售综合利用</w:t>
                  </w:r>
                </w:p>
              </w:tc>
              <w:tc>
                <w:tcPr>
                  <w:tcW w:w="517" w:type="pct"/>
                  <w:noWrap w:val="0"/>
                  <w:vAlign w:val="center"/>
                </w:tcPr>
                <w:p w14:paraId="1CE2632A">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r>
                    <w:rPr>
                      <w:rFonts w:hint="eastAsia" w:ascii="Times New Roman" w:hAnsi="Times New Roman" w:eastAsia="宋体" w:cs="Times New Roman"/>
                      <w:color w:val="000000"/>
                      <w:kern w:val="0"/>
                      <w:sz w:val="21"/>
                      <w:szCs w:val="21"/>
                      <w:lang w:val="en-US" w:eastAsia="zh-CN" w:bidi="ar-SA"/>
                    </w:rPr>
                    <w:t>/</w:t>
                  </w:r>
                </w:p>
              </w:tc>
            </w:tr>
            <w:tr w14:paraId="65CD11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8" w:type="pct"/>
                  <w:shd w:val="clear" w:color="auto" w:fill="auto"/>
                  <w:noWrap w:val="0"/>
                  <w:vAlign w:val="center"/>
                </w:tcPr>
                <w:p w14:paraId="08FB9EBB">
                  <w:pPr>
                    <w:pStyle w:val="92"/>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80" w:lineRule="exact"/>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8</w:t>
                  </w:r>
                </w:p>
              </w:tc>
              <w:tc>
                <w:tcPr>
                  <w:tcW w:w="887" w:type="pct"/>
                  <w:noWrap w:val="0"/>
                  <w:vAlign w:val="center"/>
                </w:tcPr>
                <w:p w14:paraId="39A3F895">
                  <w:pPr>
                    <w:pStyle w:val="92"/>
                    <w:widowControl w:val="0"/>
                    <w:pBdr>
                      <w:left w:val="none" w:color="auto" w:sz="0" w:space="0"/>
                      <w:bottom w:val="none" w:color="auto" w:sz="0" w:space="0"/>
                      <w:right w:val="none" w:color="auto" w:sz="0" w:space="0"/>
                    </w:pBdr>
                    <w:spacing w:before="0" w:beforeAutospacing="0" w:after="0" w:afterAutospacing="0"/>
                    <w:rPr>
                      <w:rFonts w:hint="default" w:ascii="Times New Roman" w:hAnsi="Times New Roman" w:eastAsia="宋体" w:cs="Times New Roman"/>
                      <w:color w:val="000000"/>
                      <w:kern w:val="0"/>
                      <w:sz w:val="21"/>
                      <w:szCs w:val="21"/>
                      <w:lang w:val="en-US" w:eastAsia="zh-CN" w:bidi="ar-SA"/>
                    </w:rPr>
                  </w:pPr>
                  <w:r>
                    <w:rPr>
                      <w:rFonts w:hint="eastAsia" w:ascii="Times New Roman" w:hAnsi="Times New Roman" w:eastAsia="宋体" w:cs="Times New Roman"/>
                      <w:kern w:val="2"/>
                      <w:sz w:val="21"/>
                      <w:szCs w:val="21"/>
                      <w:lang w:val="en-US" w:eastAsia="zh-CN" w:bidi="ar-SA"/>
                    </w:rPr>
                    <w:t>炉渣</w:t>
                  </w:r>
                </w:p>
              </w:tc>
              <w:tc>
                <w:tcPr>
                  <w:tcW w:w="812" w:type="pct"/>
                  <w:vMerge w:val="restart"/>
                  <w:noWrap w:val="0"/>
                  <w:vAlign w:val="center"/>
                </w:tcPr>
                <w:p w14:paraId="4B947D2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r>
                    <w:rPr>
                      <w:rFonts w:hint="eastAsia" w:ascii="Times New Roman" w:hAnsi="Times New Roman" w:eastAsia="宋体" w:cs="Times New Roman"/>
                      <w:color w:val="000000"/>
                      <w:kern w:val="0"/>
                      <w:sz w:val="21"/>
                      <w:szCs w:val="21"/>
                      <w:lang w:val="en-US" w:eastAsia="zh-CN" w:bidi="ar-SA"/>
                    </w:rPr>
                    <w:t>熔铸</w:t>
                  </w:r>
                </w:p>
              </w:tc>
              <w:tc>
                <w:tcPr>
                  <w:tcW w:w="412" w:type="pct"/>
                  <w:vMerge w:val="restart"/>
                  <w:noWrap w:val="0"/>
                  <w:vAlign w:val="center"/>
                </w:tcPr>
                <w:p w14:paraId="086E2D52">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危险废物</w:t>
                  </w:r>
                </w:p>
              </w:tc>
              <w:tc>
                <w:tcPr>
                  <w:tcW w:w="894" w:type="pct"/>
                  <w:noWrap w:val="0"/>
                  <w:vAlign w:val="center"/>
                </w:tcPr>
                <w:p w14:paraId="6FE75451">
                  <w:pPr>
                    <w:pStyle w:val="92"/>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80" w:lineRule="exact"/>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HW</w:t>
                  </w:r>
                  <w:r>
                    <w:rPr>
                      <w:rFonts w:hint="eastAsia" w:ascii="Times New Roman" w:hAnsi="Times New Roman" w:eastAsia="宋体" w:cs="Times New Roman"/>
                      <w:color w:val="000000"/>
                      <w:kern w:val="0"/>
                      <w:sz w:val="21"/>
                      <w:szCs w:val="21"/>
                      <w:lang w:val="en-US" w:eastAsia="zh-CN" w:bidi="ar-SA"/>
                    </w:rPr>
                    <w:t>20</w:t>
                  </w:r>
                </w:p>
                <w:p w14:paraId="18D8383F">
                  <w:pPr>
                    <w:pStyle w:val="92"/>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80" w:lineRule="exact"/>
                    <w:textAlignment w:val="auto"/>
                    <w:rPr>
                      <w:rFonts w:hint="default" w:ascii="Times New Roman" w:hAnsi="Times New Roman" w:eastAsia="宋体" w:cs="Times New Roman"/>
                      <w:color w:val="000000"/>
                      <w:kern w:val="0"/>
                      <w:sz w:val="21"/>
                      <w:szCs w:val="21"/>
                      <w:lang w:val="en-US" w:eastAsia="zh-CN" w:bidi="ar-SA"/>
                    </w:rPr>
                  </w:pPr>
                  <w:r>
                    <w:rPr>
                      <w:rFonts w:hint="eastAsia" w:ascii="Times New Roman" w:hAnsi="Times New Roman" w:eastAsia="宋体" w:cs="Times New Roman"/>
                      <w:kern w:val="2"/>
                      <w:sz w:val="21"/>
                      <w:szCs w:val="21"/>
                      <w:lang w:val="en-US" w:eastAsia="zh-CN" w:bidi="ar-SA"/>
                    </w:rPr>
                    <w:t>261-040-20</w:t>
                  </w:r>
                </w:p>
              </w:tc>
              <w:tc>
                <w:tcPr>
                  <w:tcW w:w="510" w:type="pct"/>
                  <w:noWrap w:val="0"/>
                  <w:vAlign w:val="center"/>
                </w:tcPr>
                <w:p w14:paraId="47716482">
                  <w:pPr>
                    <w:jc w:val="center"/>
                    <w:rPr>
                      <w:rFonts w:hint="default" w:ascii="Times New Roman" w:hAnsi="Times New Roman" w:eastAsia="宋体" w:cs="Times New Roman"/>
                      <w:color w:val="000000"/>
                      <w:kern w:val="0"/>
                      <w:sz w:val="21"/>
                      <w:szCs w:val="21"/>
                      <w:lang w:val="en-US" w:eastAsia="zh-CN" w:bidi="ar-SA"/>
                    </w:rPr>
                  </w:pPr>
                  <w:r>
                    <w:rPr>
                      <w:rFonts w:hint="eastAsia"/>
                      <w:color w:val="000000" w:themeColor="text1"/>
                      <w:sz w:val="21"/>
                      <w:szCs w:val="21"/>
                      <w:lang w:val="en-US" w:eastAsia="zh-CN"/>
                    </w:rPr>
                    <w:t>5.4</w:t>
                  </w:r>
                </w:p>
              </w:tc>
              <w:tc>
                <w:tcPr>
                  <w:tcW w:w="646" w:type="pct"/>
                  <w:vMerge w:val="restart"/>
                  <w:noWrap w:val="0"/>
                  <w:vAlign w:val="center"/>
                </w:tcPr>
                <w:p w14:paraId="0A52776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r>
                    <w:rPr>
                      <w:bCs/>
                      <w:color w:val="auto"/>
                      <w:sz w:val="21"/>
                      <w:szCs w:val="21"/>
                    </w:rPr>
                    <w:t>委托处置</w:t>
                  </w:r>
                </w:p>
              </w:tc>
              <w:tc>
                <w:tcPr>
                  <w:tcW w:w="517" w:type="pct"/>
                  <w:vMerge w:val="restart"/>
                  <w:noWrap w:val="0"/>
                  <w:vAlign w:val="center"/>
                </w:tcPr>
                <w:p w14:paraId="7B17614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有资质单位</w:t>
                  </w:r>
                  <w:r>
                    <w:rPr>
                      <w:rFonts w:hint="eastAsia" w:ascii="Times New Roman" w:hAnsi="Times New Roman" w:eastAsia="宋体" w:cs="Times New Roman"/>
                      <w:color w:val="000000"/>
                      <w:kern w:val="0"/>
                      <w:sz w:val="21"/>
                      <w:szCs w:val="21"/>
                      <w:lang w:val="en-US" w:eastAsia="zh-CN" w:bidi="ar-SA"/>
                    </w:rPr>
                    <w:t>处理</w:t>
                  </w:r>
                </w:p>
              </w:tc>
            </w:tr>
            <w:tr w14:paraId="3F7A1D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18" w:type="pct"/>
                  <w:shd w:val="clear" w:color="auto" w:fill="auto"/>
                  <w:noWrap w:val="0"/>
                  <w:vAlign w:val="center"/>
                </w:tcPr>
                <w:p w14:paraId="317399E5">
                  <w:pPr>
                    <w:pStyle w:val="92"/>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80" w:lineRule="exact"/>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9</w:t>
                  </w:r>
                </w:p>
              </w:tc>
              <w:tc>
                <w:tcPr>
                  <w:tcW w:w="887" w:type="pct"/>
                  <w:noWrap w:val="0"/>
                  <w:vAlign w:val="center"/>
                </w:tcPr>
                <w:p w14:paraId="69BAB9C5">
                  <w:pPr>
                    <w:pStyle w:val="92"/>
                    <w:widowControl w:val="0"/>
                    <w:pBdr>
                      <w:left w:val="none" w:color="auto" w:sz="0" w:space="0"/>
                      <w:bottom w:val="none" w:color="auto" w:sz="0" w:space="0"/>
                      <w:right w:val="none" w:color="auto" w:sz="0" w:space="0"/>
                    </w:pBdr>
                    <w:spacing w:before="0" w:beforeAutospacing="0" w:after="0" w:afterAutospacing="0"/>
                    <w:rPr>
                      <w:rFonts w:hint="default" w:ascii="Times New Roman" w:hAnsi="Times New Roman" w:eastAsia="宋体" w:cs="Times New Roman"/>
                      <w:color w:val="000000"/>
                      <w:kern w:val="0"/>
                      <w:sz w:val="21"/>
                      <w:szCs w:val="21"/>
                      <w:lang w:val="en-US" w:eastAsia="zh-CN" w:bidi="ar-SA"/>
                    </w:rPr>
                  </w:pPr>
                  <w:r>
                    <w:rPr>
                      <w:rFonts w:hint="eastAsia" w:ascii="Times New Roman" w:hAnsi="Times New Roman" w:eastAsia="宋体" w:cs="Times New Roman"/>
                      <w:color w:val="000000"/>
                      <w:kern w:val="2"/>
                      <w:sz w:val="21"/>
                      <w:szCs w:val="21"/>
                      <w:lang w:val="en-US" w:eastAsia="zh-CN"/>
                    </w:rPr>
                    <w:t>废耐火材料</w:t>
                  </w:r>
                </w:p>
              </w:tc>
              <w:tc>
                <w:tcPr>
                  <w:tcW w:w="812" w:type="pct"/>
                  <w:vMerge w:val="continue"/>
                  <w:noWrap w:val="0"/>
                  <w:vAlign w:val="center"/>
                </w:tcPr>
                <w:p w14:paraId="0022524E">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p>
              </w:tc>
              <w:tc>
                <w:tcPr>
                  <w:tcW w:w="412" w:type="pct"/>
                  <w:vMerge w:val="continue"/>
                  <w:noWrap w:val="0"/>
                  <w:vAlign w:val="center"/>
                </w:tcPr>
                <w:p w14:paraId="0C4EA56D">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p>
              </w:tc>
              <w:tc>
                <w:tcPr>
                  <w:tcW w:w="894" w:type="pct"/>
                  <w:vMerge w:val="restart"/>
                  <w:noWrap w:val="0"/>
                  <w:vAlign w:val="center"/>
                </w:tcPr>
                <w:p w14:paraId="302150DD">
                  <w:pPr>
                    <w:pStyle w:val="92"/>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80" w:lineRule="exact"/>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HW</w:t>
                  </w:r>
                  <w:r>
                    <w:rPr>
                      <w:rFonts w:hint="eastAsia" w:ascii="Times New Roman" w:hAnsi="Times New Roman" w:eastAsia="宋体" w:cs="Times New Roman"/>
                      <w:color w:val="000000"/>
                      <w:kern w:val="0"/>
                      <w:sz w:val="21"/>
                      <w:szCs w:val="21"/>
                      <w:lang w:val="en-US" w:eastAsia="zh-CN" w:bidi="ar-SA"/>
                    </w:rPr>
                    <w:t>49</w:t>
                  </w:r>
                </w:p>
                <w:p w14:paraId="4529DC9B">
                  <w:pPr>
                    <w:pStyle w:val="92"/>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80" w:lineRule="exact"/>
                    <w:textAlignment w:val="auto"/>
                    <w:rPr>
                      <w:rFonts w:hint="default" w:ascii="Times New Roman" w:hAnsi="Times New Roman" w:eastAsia="宋体" w:cs="Times New Roman"/>
                      <w:color w:val="000000"/>
                      <w:kern w:val="0"/>
                      <w:sz w:val="21"/>
                      <w:szCs w:val="21"/>
                      <w:lang w:val="en-US" w:eastAsia="zh-CN" w:bidi="ar-SA"/>
                    </w:rPr>
                  </w:pPr>
                  <w:r>
                    <w:rPr>
                      <w:rFonts w:hint="eastAsia" w:ascii="Times New Roman" w:hAnsi="Times New Roman" w:eastAsia="宋体" w:cs="Times New Roman"/>
                      <w:kern w:val="2"/>
                      <w:sz w:val="21"/>
                      <w:szCs w:val="21"/>
                      <w:lang w:val="en-US" w:eastAsia="zh-CN" w:bidi="ar-SA"/>
                    </w:rPr>
                    <w:t>900-041-49</w:t>
                  </w:r>
                </w:p>
              </w:tc>
              <w:tc>
                <w:tcPr>
                  <w:tcW w:w="510" w:type="pct"/>
                  <w:noWrap w:val="0"/>
                  <w:vAlign w:val="center"/>
                </w:tcPr>
                <w:p w14:paraId="5985D9B8">
                  <w:pPr>
                    <w:jc w:val="center"/>
                    <w:rPr>
                      <w:rFonts w:hint="default" w:ascii="Times New Roman" w:hAnsi="Times New Roman" w:eastAsia="宋体" w:cs="Times New Roman"/>
                      <w:color w:val="000000"/>
                      <w:kern w:val="0"/>
                      <w:sz w:val="21"/>
                      <w:szCs w:val="21"/>
                      <w:lang w:val="en-US" w:eastAsia="zh-CN" w:bidi="ar-SA"/>
                    </w:rPr>
                  </w:pPr>
                  <w:r>
                    <w:rPr>
                      <w:rFonts w:hint="eastAsia"/>
                      <w:color w:val="000000" w:themeColor="text1"/>
                      <w:sz w:val="21"/>
                      <w:szCs w:val="21"/>
                      <w:lang w:val="en-US" w:eastAsia="zh-CN"/>
                    </w:rPr>
                    <w:t>0.2</w:t>
                  </w:r>
                </w:p>
              </w:tc>
              <w:tc>
                <w:tcPr>
                  <w:tcW w:w="646" w:type="pct"/>
                  <w:vMerge w:val="continue"/>
                  <w:noWrap w:val="0"/>
                  <w:vAlign w:val="center"/>
                </w:tcPr>
                <w:p w14:paraId="08A27887">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p>
              </w:tc>
              <w:tc>
                <w:tcPr>
                  <w:tcW w:w="517" w:type="pct"/>
                  <w:vMerge w:val="continue"/>
                  <w:noWrap w:val="0"/>
                  <w:vAlign w:val="center"/>
                </w:tcPr>
                <w:p w14:paraId="29E0CE11">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p>
              </w:tc>
            </w:tr>
            <w:tr w14:paraId="7ECE47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18" w:type="pct"/>
                  <w:shd w:val="clear" w:color="auto" w:fill="auto"/>
                  <w:noWrap w:val="0"/>
                  <w:vAlign w:val="center"/>
                </w:tcPr>
                <w:p w14:paraId="1CE34633">
                  <w:pPr>
                    <w:pStyle w:val="92"/>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80" w:lineRule="exact"/>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10</w:t>
                  </w:r>
                </w:p>
              </w:tc>
              <w:tc>
                <w:tcPr>
                  <w:tcW w:w="887" w:type="pct"/>
                  <w:noWrap w:val="0"/>
                  <w:vAlign w:val="center"/>
                </w:tcPr>
                <w:p w14:paraId="509EDACA">
                  <w:pPr>
                    <w:pStyle w:val="92"/>
                    <w:widowControl w:val="0"/>
                    <w:pBdr>
                      <w:left w:val="none" w:color="auto" w:sz="0" w:space="0"/>
                      <w:bottom w:val="none" w:color="auto" w:sz="0" w:space="0"/>
                      <w:right w:val="none" w:color="auto" w:sz="0" w:space="0"/>
                    </w:pBdr>
                    <w:spacing w:before="0" w:beforeAutospacing="0" w:after="0" w:afterAutospacing="0"/>
                    <w:rPr>
                      <w:rFonts w:hint="default" w:ascii="Times New Roman" w:hAnsi="Times New Roman" w:eastAsia="宋体" w:cs="Times New Roman"/>
                      <w:color w:val="000000"/>
                      <w:kern w:val="0"/>
                      <w:sz w:val="21"/>
                      <w:szCs w:val="21"/>
                      <w:lang w:val="en-US" w:eastAsia="zh-CN" w:bidi="ar-SA"/>
                    </w:rPr>
                  </w:pPr>
                  <w:r>
                    <w:rPr>
                      <w:rFonts w:hint="eastAsia" w:ascii="Times New Roman" w:hAnsi="Times New Roman" w:eastAsia="宋体" w:cs="Times New Roman"/>
                      <w:kern w:val="2"/>
                      <w:sz w:val="21"/>
                      <w:szCs w:val="21"/>
                      <w:lang w:val="en-US" w:eastAsia="zh-CN" w:bidi="ar-SA"/>
                    </w:rPr>
                    <w:t>废浇包</w:t>
                  </w:r>
                </w:p>
              </w:tc>
              <w:tc>
                <w:tcPr>
                  <w:tcW w:w="812" w:type="pct"/>
                  <w:vMerge w:val="continue"/>
                  <w:noWrap w:val="0"/>
                  <w:vAlign w:val="center"/>
                </w:tcPr>
                <w:p w14:paraId="29D74DD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p>
              </w:tc>
              <w:tc>
                <w:tcPr>
                  <w:tcW w:w="412" w:type="pct"/>
                  <w:vMerge w:val="continue"/>
                  <w:noWrap w:val="0"/>
                  <w:vAlign w:val="center"/>
                </w:tcPr>
                <w:p w14:paraId="20200C46">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p>
              </w:tc>
              <w:tc>
                <w:tcPr>
                  <w:tcW w:w="894" w:type="pct"/>
                  <w:vMerge w:val="continue"/>
                  <w:noWrap w:val="0"/>
                  <w:vAlign w:val="center"/>
                </w:tcPr>
                <w:p w14:paraId="36E37BB2">
                  <w:pPr>
                    <w:pStyle w:val="92"/>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80" w:lineRule="exact"/>
                    <w:textAlignment w:val="auto"/>
                    <w:rPr>
                      <w:rFonts w:hint="default" w:ascii="Times New Roman" w:hAnsi="Times New Roman" w:eastAsia="宋体" w:cs="Times New Roman"/>
                      <w:color w:val="000000"/>
                      <w:kern w:val="0"/>
                      <w:sz w:val="21"/>
                      <w:szCs w:val="21"/>
                      <w:lang w:val="en-US" w:eastAsia="zh-CN" w:bidi="ar-SA"/>
                    </w:rPr>
                  </w:pPr>
                </w:p>
              </w:tc>
              <w:tc>
                <w:tcPr>
                  <w:tcW w:w="510" w:type="pct"/>
                  <w:noWrap w:val="0"/>
                  <w:vAlign w:val="center"/>
                </w:tcPr>
                <w:p w14:paraId="44D1A3E7">
                  <w:pPr>
                    <w:jc w:val="center"/>
                    <w:rPr>
                      <w:rFonts w:hint="default" w:ascii="Times New Roman" w:hAnsi="Times New Roman" w:eastAsia="宋体" w:cs="Times New Roman"/>
                      <w:color w:val="000000"/>
                      <w:kern w:val="0"/>
                      <w:sz w:val="21"/>
                      <w:szCs w:val="21"/>
                      <w:lang w:val="en-US" w:eastAsia="zh-CN" w:bidi="ar-SA"/>
                    </w:rPr>
                  </w:pPr>
                  <w:r>
                    <w:rPr>
                      <w:rFonts w:hint="eastAsia"/>
                      <w:color w:val="000000" w:themeColor="text1"/>
                      <w:sz w:val="21"/>
                      <w:szCs w:val="21"/>
                      <w:lang w:val="en-US" w:eastAsia="zh-CN"/>
                    </w:rPr>
                    <w:t>0.03</w:t>
                  </w:r>
                </w:p>
              </w:tc>
              <w:tc>
                <w:tcPr>
                  <w:tcW w:w="646" w:type="pct"/>
                  <w:vMerge w:val="continue"/>
                  <w:noWrap w:val="0"/>
                  <w:vAlign w:val="center"/>
                </w:tcPr>
                <w:p w14:paraId="3AEDD0BB">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p>
              </w:tc>
              <w:tc>
                <w:tcPr>
                  <w:tcW w:w="517" w:type="pct"/>
                  <w:vMerge w:val="continue"/>
                  <w:noWrap w:val="0"/>
                  <w:vAlign w:val="center"/>
                </w:tcPr>
                <w:p w14:paraId="65680EB2">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p>
              </w:tc>
            </w:tr>
            <w:tr w14:paraId="546277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8" w:type="pct"/>
                  <w:noWrap w:val="0"/>
                  <w:vAlign w:val="center"/>
                </w:tcPr>
                <w:p w14:paraId="45336C2A">
                  <w:pPr>
                    <w:pStyle w:val="92"/>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80" w:lineRule="exact"/>
                    <w:textAlignment w:val="auto"/>
                    <w:rPr>
                      <w:rFonts w:hint="default" w:ascii="Times New Roman" w:hAnsi="Times New Roman" w:eastAsia="宋体" w:cs="Times New Roman"/>
                      <w:color w:val="000000"/>
                      <w:kern w:val="0"/>
                      <w:sz w:val="21"/>
                      <w:szCs w:val="21"/>
                      <w:lang w:val="en-US" w:eastAsia="zh-CN" w:bidi="ar-SA"/>
                    </w:rPr>
                  </w:pPr>
                  <w:r>
                    <w:rPr>
                      <w:rFonts w:hint="eastAsia" w:ascii="Times New Roman" w:hAnsi="Times New Roman" w:eastAsia="宋体" w:cs="Times New Roman"/>
                      <w:color w:val="000000"/>
                      <w:kern w:val="0"/>
                      <w:sz w:val="21"/>
                      <w:szCs w:val="21"/>
                      <w:lang w:val="en-US" w:eastAsia="zh-CN" w:bidi="ar-SA"/>
                    </w:rPr>
                    <w:t>11</w:t>
                  </w:r>
                </w:p>
              </w:tc>
              <w:tc>
                <w:tcPr>
                  <w:tcW w:w="887" w:type="pct"/>
                  <w:noWrap w:val="0"/>
                  <w:vAlign w:val="center"/>
                </w:tcPr>
                <w:p w14:paraId="5B17E585">
                  <w:pPr>
                    <w:pStyle w:val="92"/>
                    <w:widowControl w:val="0"/>
                    <w:pBdr>
                      <w:left w:val="none" w:color="auto" w:sz="0" w:space="0"/>
                      <w:bottom w:val="none" w:color="auto" w:sz="0" w:space="0"/>
                      <w:right w:val="none" w:color="auto" w:sz="0" w:space="0"/>
                    </w:pBdr>
                    <w:spacing w:before="0" w:beforeAutospacing="0" w:after="0" w:afterAutospacing="0"/>
                    <w:rPr>
                      <w:rFonts w:hint="default" w:ascii="Times New Roman" w:hAnsi="Times New Roman" w:eastAsia="宋体" w:cs="Times New Roman"/>
                      <w:b/>
                      <w:bCs/>
                      <w:color w:val="000000"/>
                      <w:kern w:val="0"/>
                      <w:sz w:val="21"/>
                      <w:szCs w:val="21"/>
                      <w:lang w:val="en-US" w:eastAsia="zh-CN" w:bidi="ar-SA"/>
                    </w:rPr>
                  </w:pPr>
                  <w:r>
                    <w:rPr>
                      <w:rFonts w:hint="eastAsia" w:ascii="Times New Roman" w:hAnsi="Times New Roman" w:eastAsia="宋体" w:cs="Times New Roman"/>
                      <w:b/>
                      <w:bCs/>
                      <w:color w:val="000000"/>
                      <w:kern w:val="2"/>
                      <w:sz w:val="21"/>
                      <w:szCs w:val="21"/>
                      <w:lang w:val="en-US" w:eastAsia="zh-CN"/>
                    </w:rPr>
                    <w:t>收集的滤尘</w:t>
                  </w:r>
                </w:p>
              </w:tc>
              <w:tc>
                <w:tcPr>
                  <w:tcW w:w="812" w:type="pct"/>
                  <w:vMerge w:val="restart"/>
                  <w:noWrap w:val="0"/>
                  <w:vAlign w:val="center"/>
                </w:tcPr>
                <w:p w14:paraId="5DCB3EB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宋体" w:cs="Times New Roman"/>
                      <w:b/>
                      <w:bCs/>
                      <w:color w:val="000000"/>
                      <w:kern w:val="0"/>
                      <w:sz w:val="21"/>
                      <w:szCs w:val="21"/>
                      <w:lang w:val="en-US" w:eastAsia="zh-CN" w:bidi="ar-SA"/>
                    </w:rPr>
                  </w:pPr>
                  <w:r>
                    <w:rPr>
                      <w:rFonts w:hint="eastAsia" w:ascii="Times New Roman" w:hAnsi="Times New Roman" w:eastAsia="宋体" w:cs="Times New Roman"/>
                      <w:b/>
                      <w:bCs/>
                      <w:color w:val="000000"/>
                      <w:kern w:val="0"/>
                      <w:sz w:val="21"/>
                      <w:szCs w:val="21"/>
                      <w:lang w:val="en-US" w:eastAsia="zh-CN" w:bidi="ar-SA"/>
                    </w:rPr>
                    <w:t>废气处理</w:t>
                  </w:r>
                </w:p>
              </w:tc>
              <w:tc>
                <w:tcPr>
                  <w:tcW w:w="412" w:type="pct"/>
                  <w:vMerge w:val="continue"/>
                  <w:noWrap w:val="0"/>
                  <w:vAlign w:val="center"/>
                </w:tcPr>
                <w:p w14:paraId="6C25DD54">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000000"/>
                      <w:kern w:val="0"/>
                      <w:sz w:val="21"/>
                      <w:szCs w:val="21"/>
                      <w:lang w:val="en-US" w:eastAsia="zh-CN" w:bidi="ar-SA"/>
                    </w:rPr>
                  </w:pPr>
                </w:p>
              </w:tc>
              <w:tc>
                <w:tcPr>
                  <w:tcW w:w="894" w:type="pct"/>
                  <w:noWrap w:val="0"/>
                  <w:vAlign w:val="center"/>
                </w:tcPr>
                <w:p w14:paraId="45F547E2">
                  <w:pPr>
                    <w:pStyle w:val="92"/>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80" w:lineRule="exact"/>
                    <w:textAlignment w:val="auto"/>
                    <w:rPr>
                      <w:rFonts w:hint="default" w:ascii="Times New Roman" w:hAnsi="Times New Roman" w:eastAsia="宋体" w:cs="Times New Roman"/>
                      <w:b/>
                      <w:bCs/>
                      <w:color w:val="000000"/>
                      <w:kern w:val="0"/>
                      <w:sz w:val="21"/>
                      <w:szCs w:val="21"/>
                      <w:lang w:val="en-US" w:eastAsia="zh-CN" w:bidi="ar-SA"/>
                    </w:rPr>
                  </w:pPr>
                  <w:r>
                    <w:rPr>
                      <w:rFonts w:hint="default" w:ascii="Times New Roman" w:hAnsi="Times New Roman" w:eastAsia="宋体" w:cs="Times New Roman"/>
                      <w:b/>
                      <w:bCs/>
                      <w:color w:val="000000"/>
                      <w:kern w:val="0"/>
                      <w:sz w:val="21"/>
                      <w:szCs w:val="21"/>
                      <w:lang w:val="en-US" w:eastAsia="zh-CN" w:bidi="ar-SA"/>
                    </w:rPr>
                    <w:t>HW</w:t>
                  </w:r>
                  <w:r>
                    <w:rPr>
                      <w:rFonts w:hint="eastAsia" w:ascii="Times New Roman" w:hAnsi="Times New Roman" w:eastAsia="宋体" w:cs="Times New Roman"/>
                      <w:b/>
                      <w:bCs/>
                      <w:color w:val="000000"/>
                      <w:kern w:val="0"/>
                      <w:sz w:val="21"/>
                      <w:szCs w:val="21"/>
                      <w:lang w:val="en-US" w:eastAsia="zh-CN" w:bidi="ar-SA"/>
                    </w:rPr>
                    <w:t>20</w:t>
                  </w:r>
                </w:p>
                <w:p w14:paraId="64D9004F">
                  <w:pPr>
                    <w:pStyle w:val="92"/>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80" w:lineRule="exact"/>
                    <w:textAlignment w:val="auto"/>
                    <w:rPr>
                      <w:rFonts w:hint="default" w:ascii="Times New Roman" w:hAnsi="Times New Roman" w:eastAsia="宋体" w:cs="Times New Roman"/>
                      <w:b/>
                      <w:bCs/>
                      <w:color w:val="000000"/>
                      <w:kern w:val="0"/>
                      <w:sz w:val="21"/>
                      <w:szCs w:val="21"/>
                      <w:lang w:val="en-US" w:eastAsia="zh-CN" w:bidi="ar-SA"/>
                    </w:rPr>
                  </w:pPr>
                  <w:r>
                    <w:rPr>
                      <w:rFonts w:hint="eastAsia" w:ascii="Times New Roman" w:hAnsi="Times New Roman" w:eastAsia="宋体" w:cs="Times New Roman"/>
                      <w:b/>
                      <w:bCs/>
                      <w:kern w:val="2"/>
                      <w:sz w:val="21"/>
                      <w:szCs w:val="21"/>
                      <w:lang w:val="en-US" w:eastAsia="zh-CN" w:bidi="ar-SA"/>
                    </w:rPr>
                    <w:t>261-040-20</w:t>
                  </w:r>
                </w:p>
              </w:tc>
              <w:tc>
                <w:tcPr>
                  <w:tcW w:w="510" w:type="pct"/>
                  <w:noWrap w:val="0"/>
                  <w:vAlign w:val="center"/>
                </w:tcPr>
                <w:p w14:paraId="43D5E9ED">
                  <w:pPr>
                    <w:jc w:val="center"/>
                    <w:rPr>
                      <w:rFonts w:hint="default" w:ascii="Times New Roman" w:hAnsi="Times New Roman" w:eastAsia="宋体" w:cs="Times New Roman"/>
                      <w:b/>
                      <w:bCs/>
                      <w:color w:val="000000"/>
                      <w:kern w:val="0"/>
                      <w:sz w:val="21"/>
                      <w:szCs w:val="21"/>
                      <w:lang w:val="en-US" w:eastAsia="zh-CN" w:bidi="ar-SA"/>
                    </w:rPr>
                  </w:pPr>
                  <w:r>
                    <w:rPr>
                      <w:rFonts w:hint="eastAsia"/>
                      <w:b/>
                      <w:bCs/>
                      <w:color w:val="000000" w:themeColor="text1"/>
                      <w:sz w:val="21"/>
                      <w:szCs w:val="21"/>
                      <w:lang w:val="en-US" w:eastAsia="zh-CN"/>
                    </w:rPr>
                    <w:t>0.79</w:t>
                  </w:r>
                </w:p>
              </w:tc>
              <w:tc>
                <w:tcPr>
                  <w:tcW w:w="646" w:type="pct"/>
                  <w:vMerge w:val="continue"/>
                  <w:noWrap w:val="0"/>
                  <w:vAlign w:val="center"/>
                </w:tcPr>
                <w:p w14:paraId="547B9280">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p>
              </w:tc>
              <w:tc>
                <w:tcPr>
                  <w:tcW w:w="517" w:type="pct"/>
                  <w:vMerge w:val="continue"/>
                  <w:noWrap w:val="0"/>
                  <w:vAlign w:val="center"/>
                </w:tcPr>
                <w:p w14:paraId="1BBA2E6B">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p>
              </w:tc>
            </w:tr>
            <w:tr w14:paraId="499C48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8" w:type="pct"/>
                  <w:noWrap w:val="0"/>
                  <w:vAlign w:val="center"/>
                </w:tcPr>
                <w:p w14:paraId="30D2CD2B">
                  <w:pPr>
                    <w:pStyle w:val="92"/>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80" w:lineRule="exact"/>
                    <w:textAlignment w:val="auto"/>
                    <w:rPr>
                      <w:rFonts w:hint="default" w:ascii="Times New Roman" w:hAnsi="Times New Roman" w:eastAsia="宋体" w:cs="Times New Roman"/>
                      <w:color w:val="000000"/>
                      <w:kern w:val="0"/>
                      <w:sz w:val="21"/>
                      <w:szCs w:val="21"/>
                      <w:lang w:val="en-US" w:eastAsia="zh-CN" w:bidi="ar-SA"/>
                    </w:rPr>
                  </w:pPr>
                  <w:r>
                    <w:rPr>
                      <w:rFonts w:hint="eastAsia" w:ascii="Times New Roman" w:hAnsi="Times New Roman" w:eastAsia="宋体" w:cs="Times New Roman"/>
                      <w:color w:val="000000"/>
                      <w:kern w:val="0"/>
                      <w:sz w:val="21"/>
                      <w:szCs w:val="21"/>
                      <w:lang w:val="en-US" w:eastAsia="zh-CN" w:bidi="ar-SA"/>
                    </w:rPr>
                    <w:t>12</w:t>
                  </w:r>
                </w:p>
              </w:tc>
              <w:tc>
                <w:tcPr>
                  <w:tcW w:w="887" w:type="pct"/>
                  <w:noWrap w:val="0"/>
                  <w:vAlign w:val="center"/>
                </w:tcPr>
                <w:p w14:paraId="4EA08A04">
                  <w:pPr>
                    <w:pStyle w:val="92"/>
                    <w:widowControl w:val="0"/>
                    <w:pBdr>
                      <w:left w:val="none" w:color="auto" w:sz="0" w:space="0"/>
                      <w:bottom w:val="none" w:color="auto" w:sz="0" w:space="0"/>
                      <w:right w:val="none" w:color="auto" w:sz="0" w:space="0"/>
                    </w:pBdr>
                    <w:spacing w:before="0" w:beforeAutospacing="0" w:after="0" w:afterAutospacing="0"/>
                    <w:rPr>
                      <w:rFonts w:hint="default" w:ascii="Times New Roman" w:hAnsi="Times New Roman" w:cs="Times New Roman"/>
                      <w:b/>
                      <w:bCs/>
                      <w:color w:val="000000"/>
                      <w:kern w:val="2"/>
                      <w:sz w:val="21"/>
                      <w:szCs w:val="21"/>
                      <w:lang w:val="en-US" w:eastAsia="zh-CN" w:bidi="ar-SA"/>
                    </w:rPr>
                  </w:pPr>
                  <w:r>
                    <w:rPr>
                      <w:rFonts w:hint="eastAsia" w:ascii="Times New Roman" w:hAnsi="Times New Roman" w:eastAsia="宋体" w:cs="Times New Roman"/>
                      <w:b/>
                      <w:bCs/>
                      <w:color w:val="000000"/>
                      <w:kern w:val="2"/>
                      <w:sz w:val="21"/>
                      <w:szCs w:val="21"/>
                      <w:lang w:val="en-US" w:eastAsia="zh-CN"/>
                    </w:rPr>
                    <w:t>废布袋</w:t>
                  </w:r>
                </w:p>
              </w:tc>
              <w:tc>
                <w:tcPr>
                  <w:tcW w:w="812" w:type="pct"/>
                  <w:vMerge w:val="continue"/>
                  <w:noWrap w:val="0"/>
                  <w:vAlign w:val="center"/>
                </w:tcPr>
                <w:p w14:paraId="31E22F8B">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cs="Times New Roman"/>
                      <w:b/>
                      <w:bCs/>
                      <w:color w:val="000000"/>
                      <w:kern w:val="0"/>
                      <w:sz w:val="21"/>
                      <w:szCs w:val="21"/>
                      <w:lang w:val="en-US" w:eastAsia="zh-CN" w:bidi="ar-SA"/>
                    </w:rPr>
                  </w:pPr>
                </w:p>
              </w:tc>
              <w:tc>
                <w:tcPr>
                  <w:tcW w:w="412" w:type="pct"/>
                  <w:vMerge w:val="continue"/>
                  <w:noWrap w:val="0"/>
                  <w:vAlign w:val="center"/>
                </w:tcPr>
                <w:p w14:paraId="5D54EEBB">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000000"/>
                      <w:kern w:val="0"/>
                      <w:sz w:val="21"/>
                      <w:szCs w:val="21"/>
                      <w:lang w:val="en-US" w:eastAsia="zh-CN" w:bidi="ar-SA"/>
                    </w:rPr>
                  </w:pPr>
                </w:p>
              </w:tc>
              <w:tc>
                <w:tcPr>
                  <w:tcW w:w="894" w:type="pct"/>
                  <w:noWrap w:val="0"/>
                  <w:vAlign w:val="center"/>
                </w:tcPr>
                <w:p w14:paraId="16108322">
                  <w:pPr>
                    <w:pStyle w:val="92"/>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80" w:lineRule="exact"/>
                    <w:textAlignment w:val="auto"/>
                    <w:rPr>
                      <w:rFonts w:hint="default" w:ascii="Times New Roman" w:hAnsi="Times New Roman" w:eastAsia="宋体" w:cs="Times New Roman"/>
                      <w:b/>
                      <w:bCs/>
                      <w:color w:val="000000"/>
                      <w:kern w:val="0"/>
                      <w:sz w:val="21"/>
                      <w:szCs w:val="21"/>
                      <w:lang w:val="en-US" w:eastAsia="zh-CN" w:bidi="ar-SA"/>
                    </w:rPr>
                  </w:pPr>
                  <w:r>
                    <w:rPr>
                      <w:rFonts w:hint="default" w:ascii="Times New Roman" w:hAnsi="Times New Roman" w:eastAsia="宋体" w:cs="Times New Roman"/>
                      <w:b/>
                      <w:bCs/>
                      <w:color w:val="000000"/>
                      <w:kern w:val="0"/>
                      <w:sz w:val="21"/>
                      <w:szCs w:val="21"/>
                      <w:lang w:val="en-US" w:eastAsia="zh-CN" w:bidi="ar-SA"/>
                    </w:rPr>
                    <w:t>HW</w:t>
                  </w:r>
                  <w:r>
                    <w:rPr>
                      <w:rFonts w:hint="eastAsia" w:ascii="Times New Roman" w:hAnsi="Times New Roman" w:eastAsia="宋体" w:cs="Times New Roman"/>
                      <w:b/>
                      <w:bCs/>
                      <w:color w:val="000000"/>
                      <w:kern w:val="0"/>
                      <w:sz w:val="21"/>
                      <w:szCs w:val="21"/>
                      <w:lang w:val="en-US" w:eastAsia="zh-CN" w:bidi="ar-SA"/>
                    </w:rPr>
                    <w:t>49</w:t>
                  </w:r>
                </w:p>
                <w:p w14:paraId="44BF1358">
                  <w:pPr>
                    <w:pStyle w:val="92"/>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80" w:lineRule="exact"/>
                    <w:textAlignment w:val="auto"/>
                    <w:rPr>
                      <w:rFonts w:hint="default" w:ascii="Times New Roman" w:hAnsi="Times New Roman" w:eastAsia="宋体" w:cs="Times New Roman"/>
                      <w:b/>
                      <w:bCs/>
                      <w:color w:val="000000"/>
                      <w:kern w:val="0"/>
                      <w:sz w:val="21"/>
                      <w:szCs w:val="21"/>
                      <w:lang w:val="en-US" w:eastAsia="zh-CN" w:bidi="ar-SA"/>
                    </w:rPr>
                  </w:pPr>
                  <w:r>
                    <w:rPr>
                      <w:rFonts w:hint="eastAsia" w:ascii="Times New Roman" w:hAnsi="Times New Roman" w:eastAsia="宋体" w:cs="Times New Roman"/>
                      <w:b/>
                      <w:bCs/>
                      <w:kern w:val="2"/>
                      <w:sz w:val="21"/>
                      <w:szCs w:val="21"/>
                      <w:lang w:val="en-US" w:eastAsia="zh-CN" w:bidi="ar-SA"/>
                    </w:rPr>
                    <w:t>900-041-49</w:t>
                  </w:r>
                </w:p>
              </w:tc>
              <w:tc>
                <w:tcPr>
                  <w:tcW w:w="510" w:type="pct"/>
                  <w:noWrap w:val="0"/>
                  <w:vAlign w:val="center"/>
                </w:tcPr>
                <w:p w14:paraId="226F7788">
                  <w:pPr>
                    <w:jc w:val="center"/>
                    <w:rPr>
                      <w:rFonts w:hint="default" w:ascii="Times New Roman" w:hAnsi="Times New Roman" w:eastAsia="宋体" w:cs="Times New Roman"/>
                      <w:b/>
                      <w:bCs/>
                      <w:color w:val="000000"/>
                      <w:kern w:val="0"/>
                      <w:sz w:val="21"/>
                      <w:szCs w:val="21"/>
                      <w:lang w:val="en-US" w:eastAsia="zh-CN" w:bidi="ar-SA"/>
                    </w:rPr>
                  </w:pPr>
                  <w:r>
                    <w:rPr>
                      <w:rFonts w:hint="eastAsia"/>
                      <w:b/>
                      <w:bCs/>
                      <w:color w:val="000000" w:themeColor="text1"/>
                      <w:sz w:val="21"/>
                      <w:szCs w:val="21"/>
                      <w:lang w:val="en-US" w:eastAsia="zh-CN"/>
                    </w:rPr>
                    <w:t>0.1</w:t>
                  </w:r>
                </w:p>
              </w:tc>
              <w:tc>
                <w:tcPr>
                  <w:tcW w:w="646" w:type="pct"/>
                  <w:vMerge w:val="continue"/>
                  <w:noWrap w:val="0"/>
                  <w:vAlign w:val="center"/>
                </w:tcPr>
                <w:p w14:paraId="34F35DA7">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p>
              </w:tc>
              <w:tc>
                <w:tcPr>
                  <w:tcW w:w="517" w:type="pct"/>
                  <w:vMerge w:val="continue"/>
                  <w:noWrap w:val="0"/>
                  <w:vAlign w:val="center"/>
                </w:tcPr>
                <w:p w14:paraId="2FF6A760">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p>
              </w:tc>
            </w:tr>
            <w:tr w14:paraId="4C68EA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8" w:type="pct"/>
                  <w:noWrap w:val="0"/>
                  <w:vAlign w:val="center"/>
                </w:tcPr>
                <w:p w14:paraId="3F73C5A9">
                  <w:pPr>
                    <w:pStyle w:val="92"/>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80" w:lineRule="exact"/>
                    <w:textAlignment w:val="auto"/>
                    <w:rPr>
                      <w:rFonts w:hint="default" w:ascii="Times New Roman" w:hAnsi="Times New Roman" w:eastAsia="宋体" w:cs="Times New Roman"/>
                      <w:color w:val="000000"/>
                      <w:kern w:val="0"/>
                      <w:sz w:val="21"/>
                      <w:szCs w:val="21"/>
                      <w:lang w:val="en-US" w:eastAsia="zh-CN" w:bidi="ar-SA"/>
                    </w:rPr>
                  </w:pPr>
                  <w:r>
                    <w:rPr>
                      <w:rFonts w:hint="eastAsia" w:ascii="Times New Roman" w:hAnsi="Times New Roman" w:eastAsia="宋体" w:cs="Times New Roman"/>
                      <w:color w:val="000000"/>
                      <w:kern w:val="0"/>
                      <w:sz w:val="21"/>
                      <w:szCs w:val="21"/>
                      <w:lang w:val="en-US" w:eastAsia="zh-CN" w:bidi="ar-SA"/>
                    </w:rPr>
                    <w:t>13</w:t>
                  </w:r>
                </w:p>
              </w:tc>
              <w:tc>
                <w:tcPr>
                  <w:tcW w:w="887" w:type="pct"/>
                  <w:noWrap w:val="0"/>
                  <w:vAlign w:val="center"/>
                </w:tcPr>
                <w:p w14:paraId="257AC089">
                  <w:pPr>
                    <w:pStyle w:val="92"/>
                    <w:widowControl w:val="0"/>
                    <w:pBdr>
                      <w:left w:val="none" w:color="auto" w:sz="0" w:space="0"/>
                      <w:bottom w:val="none" w:color="auto" w:sz="0" w:space="0"/>
                      <w:right w:val="none" w:color="auto" w:sz="0" w:space="0"/>
                    </w:pBdr>
                    <w:spacing w:before="0" w:beforeAutospacing="0" w:after="0" w:afterAutospacing="0"/>
                    <w:rPr>
                      <w:rFonts w:hint="default" w:ascii="Times New Roman" w:hAnsi="Times New Roman" w:eastAsia="宋体" w:cs="Times New Roman"/>
                      <w:color w:val="000000"/>
                      <w:kern w:val="0"/>
                      <w:sz w:val="21"/>
                      <w:szCs w:val="21"/>
                      <w:lang w:val="en-US" w:eastAsia="zh-CN" w:bidi="ar-SA"/>
                    </w:rPr>
                  </w:pPr>
                  <w:r>
                    <w:rPr>
                      <w:rFonts w:hint="eastAsia" w:ascii="Times New Roman" w:hAnsi="Times New Roman" w:eastAsia="宋体" w:cs="Times New Roman"/>
                      <w:color w:val="000000"/>
                      <w:kern w:val="2"/>
                      <w:sz w:val="21"/>
                      <w:szCs w:val="21"/>
                      <w:lang w:val="en-US" w:eastAsia="zh-CN"/>
                    </w:rPr>
                    <w:t>废液</w:t>
                  </w:r>
                </w:p>
              </w:tc>
              <w:tc>
                <w:tcPr>
                  <w:tcW w:w="812" w:type="pct"/>
                  <w:noWrap w:val="0"/>
                  <w:vAlign w:val="center"/>
                </w:tcPr>
                <w:p w14:paraId="6E112A5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r>
                    <w:rPr>
                      <w:rFonts w:hint="eastAsia" w:ascii="Times New Roman" w:hAnsi="Times New Roman" w:eastAsia="宋体" w:cs="Times New Roman"/>
                      <w:color w:val="000000"/>
                      <w:kern w:val="0"/>
                      <w:sz w:val="21"/>
                      <w:szCs w:val="21"/>
                      <w:lang w:val="en-US" w:eastAsia="zh-CN" w:bidi="ar-SA"/>
                    </w:rPr>
                    <w:t>冷却、淬火</w:t>
                  </w:r>
                </w:p>
              </w:tc>
              <w:tc>
                <w:tcPr>
                  <w:tcW w:w="412" w:type="pct"/>
                  <w:vMerge w:val="continue"/>
                  <w:noWrap w:val="0"/>
                  <w:vAlign w:val="center"/>
                </w:tcPr>
                <w:p w14:paraId="22022EE9">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p>
              </w:tc>
              <w:tc>
                <w:tcPr>
                  <w:tcW w:w="894" w:type="pct"/>
                  <w:noWrap w:val="0"/>
                  <w:vAlign w:val="center"/>
                </w:tcPr>
                <w:p w14:paraId="09BC06B0">
                  <w:pPr>
                    <w:pStyle w:val="92"/>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80" w:lineRule="exact"/>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HW</w:t>
                  </w:r>
                  <w:r>
                    <w:rPr>
                      <w:rFonts w:hint="eastAsia" w:ascii="Times New Roman" w:hAnsi="Times New Roman" w:eastAsia="宋体" w:cs="Times New Roman"/>
                      <w:color w:val="000000"/>
                      <w:kern w:val="0"/>
                      <w:sz w:val="21"/>
                      <w:szCs w:val="21"/>
                      <w:lang w:val="en-US" w:eastAsia="zh-CN" w:bidi="ar-SA"/>
                    </w:rPr>
                    <w:t>20</w:t>
                  </w:r>
                </w:p>
                <w:p w14:paraId="79BBB8AC">
                  <w:pPr>
                    <w:pStyle w:val="92"/>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80" w:lineRule="exact"/>
                    <w:textAlignment w:val="auto"/>
                    <w:rPr>
                      <w:rFonts w:hint="default" w:ascii="Times New Roman" w:hAnsi="Times New Roman" w:eastAsia="宋体" w:cs="Times New Roman"/>
                      <w:color w:val="000000"/>
                      <w:kern w:val="0"/>
                      <w:sz w:val="21"/>
                      <w:szCs w:val="21"/>
                      <w:lang w:val="en-US" w:eastAsia="zh-CN" w:bidi="ar-SA"/>
                    </w:rPr>
                  </w:pPr>
                  <w:r>
                    <w:rPr>
                      <w:rFonts w:hint="eastAsia" w:ascii="Times New Roman" w:hAnsi="Times New Roman" w:eastAsia="宋体" w:cs="Times New Roman"/>
                      <w:kern w:val="2"/>
                      <w:sz w:val="21"/>
                      <w:szCs w:val="21"/>
                      <w:lang w:val="en-US" w:eastAsia="zh-CN" w:bidi="ar-SA"/>
                    </w:rPr>
                    <w:t>261-040-20</w:t>
                  </w:r>
                </w:p>
              </w:tc>
              <w:tc>
                <w:tcPr>
                  <w:tcW w:w="510" w:type="pct"/>
                  <w:noWrap w:val="0"/>
                  <w:vAlign w:val="center"/>
                </w:tcPr>
                <w:p w14:paraId="1F103CBE">
                  <w:pPr>
                    <w:jc w:val="center"/>
                    <w:rPr>
                      <w:rFonts w:hint="default" w:ascii="Times New Roman" w:hAnsi="Times New Roman" w:eastAsia="宋体" w:cs="Times New Roman"/>
                      <w:color w:val="000000"/>
                      <w:kern w:val="0"/>
                      <w:sz w:val="21"/>
                      <w:szCs w:val="21"/>
                      <w:lang w:val="en-US" w:eastAsia="zh-CN" w:bidi="ar-SA"/>
                    </w:rPr>
                  </w:pPr>
                  <w:r>
                    <w:rPr>
                      <w:rFonts w:hint="eastAsia"/>
                      <w:color w:val="000000" w:themeColor="text1"/>
                      <w:sz w:val="21"/>
                      <w:szCs w:val="21"/>
                      <w:lang w:val="en-US" w:eastAsia="zh-CN"/>
                    </w:rPr>
                    <w:t>0.95</w:t>
                  </w:r>
                </w:p>
              </w:tc>
              <w:tc>
                <w:tcPr>
                  <w:tcW w:w="646" w:type="pct"/>
                  <w:vMerge w:val="continue"/>
                  <w:noWrap w:val="0"/>
                  <w:vAlign w:val="center"/>
                </w:tcPr>
                <w:p w14:paraId="2B9A013F">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p>
              </w:tc>
              <w:tc>
                <w:tcPr>
                  <w:tcW w:w="517" w:type="pct"/>
                  <w:vMerge w:val="continue"/>
                  <w:noWrap w:val="0"/>
                  <w:vAlign w:val="center"/>
                </w:tcPr>
                <w:p w14:paraId="08E959D5">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p>
              </w:tc>
            </w:tr>
            <w:tr w14:paraId="1BF5EF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8" w:type="pct"/>
                  <w:noWrap w:val="0"/>
                  <w:vAlign w:val="center"/>
                </w:tcPr>
                <w:p w14:paraId="48B51DF6">
                  <w:pPr>
                    <w:pStyle w:val="92"/>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80" w:lineRule="exact"/>
                    <w:textAlignment w:val="auto"/>
                    <w:rPr>
                      <w:rFonts w:hint="default" w:ascii="Times New Roman" w:hAnsi="Times New Roman" w:eastAsia="宋体" w:cs="Times New Roman"/>
                      <w:color w:val="000000"/>
                      <w:kern w:val="0"/>
                      <w:sz w:val="21"/>
                      <w:szCs w:val="21"/>
                      <w:lang w:val="en-US" w:eastAsia="zh-CN" w:bidi="ar-SA"/>
                    </w:rPr>
                  </w:pPr>
                  <w:r>
                    <w:rPr>
                      <w:rFonts w:hint="eastAsia" w:ascii="Times New Roman" w:hAnsi="Times New Roman" w:eastAsia="宋体" w:cs="Times New Roman"/>
                      <w:color w:val="000000"/>
                      <w:kern w:val="0"/>
                      <w:sz w:val="21"/>
                      <w:szCs w:val="21"/>
                      <w:lang w:val="en-US" w:eastAsia="zh-CN" w:bidi="ar-SA"/>
                    </w:rPr>
                    <w:t>14</w:t>
                  </w:r>
                </w:p>
              </w:tc>
              <w:tc>
                <w:tcPr>
                  <w:tcW w:w="887" w:type="pct"/>
                  <w:noWrap w:val="0"/>
                  <w:vAlign w:val="center"/>
                </w:tcPr>
                <w:p w14:paraId="017B664A">
                  <w:pPr>
                    <w:snapToGrid w:val="0"/>
                    <w:jc w:val="center"/>
                    <w:rPr>
                      <w:rFonts w:hint="default" w:ascii="Times New Roman" w:hAnsi="Times New Roman" w:cs="Times New Roman"/>
                      <w:color w:val="000000"/>
                      <w:kern w:val="0"/>
                      <w:sz w:val="21"/>
                      <w:szCs w:val="21"/>
                      <w:lang w:val="en-US" w:eastAsia="zh-CN" w:bidi="ar-SA"/>
                    </w:rPr>
                  </w:pPr>
                  <w:r>
                    <w:rPr>
                      <w:rFonts w:hint="eastAsia"/>
                      <w:color w:val="000000"/>
                      <w:kern w:val="0"/>
                      <w:sz w:val="21"/>
                      <w:szCs w:val="21"/>
                      <w:lang w:val="en-US" w:eastAsia="zh-CN"/>
                    </w:rPr>
                    <w:t>废机油</w:t>
                  </w:r>
                </w:p>
              </w:tc>
              <w:tc>
                <w:tcPr>
                  <w:tcW w:w="812" w:type="pct"/>
                  <w:noWrap w:val="0"/>
                  <w:vAlign w:val="center"/>
                </w:tcPr>
                <w:p w14:paraId="68D9C8C9">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r>
                    <w:rPr>
                      <w:rFonts w:hint="eastAsia" w:ascii="Times New Roman" w:hAnsi="Times New Roman" w:eastAsia="宋体" w:cs="Times New Roman"/>
                      <w:color w:val="000000"/>
                      <w:kern w:val="0"/>
                      <w:sz w:val="21"/>
                      <w:szCs w:val="21"/>
                      <w:lang w:val="en-US" w:eastAsia="zh-CN" w:bidi="ar-SA"/>
                    </w:rPr>
                    <w:t>精加工</w:t>
                  </w:r>
                </w:p>
              </w:tc>
              <w:tc>
                <w:tcPr>
                  <w:tcW w:w="412" w:type="pct"/>
                  <w:vMerge w:val="continue"/>
                  <w:noWrap w:val="0"/>
                  <w:vAlign w:val="center"/>
                </w:tcPr>
                <w:p w14:paraId="776E8711">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p>
              </w:tc>
              <w:tc>
                <w:tcPr>
                  <w:tcW w:w="894" w:type="pct"/>
                  <w:noWrap w:val="0"/>
                  <w:vAlign w:val="center"/>
                </w:tcPr>
                <w:p w14:paraId="4CA8766E">
                  <w:pPr>
                    <w:pStyle w:val="92"/>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80" w:lineRule="exact"/>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HW08</w:t>
                  </w:r>
                </w:p>
                <w:p w14:paraId="2F5F5FE2">
                  <w:pPr>
                    <w:pStyle w:val="92"/>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80" w:lineRule="exact"/>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900-2</w:t>
                  </w:r>
                  <w:r>
                    <w:rPr>
                      <w:rFonts w:hint="eastAsia" w:ascii="Times New Roman" w:hAnsi="Times New Roman" w:eastAsia="宋体" w:cs="Times New Roman"/>
                      <w:color w:val="000000"/>
                      <w:kern w:val="0"/>
                      <w:sz w:val="21"/>
                      <w:szCs w:val="21"/>
                      <w:lang w:val="en-US" w:eastAsia="zh-CN" w:bidi="ar-SA"/>
                    </w:rPr>
                    <w:t>14</w:t>
                  </w:r>
                  <w:r>
                    <w:rPr>
                      <w:rFonts w:hint="default" w:ascii="Times New Roman" w:hAnsi="Times New Roman" w:eastAsia="宋体" w:cs="Times New Roman"/>
                      <w:color w:val="000000"/>
                      <w:kern w:val="0"/>
                      <w:sz w:val="21"/>
                      <w:szCs w:val="21"/>
                      <w:lang w:val="en-US" w:eastAsia="zh-CN" w:bidi="ar-SA"/>
                    </w:rPr>
                    <w:t>-08</w:t>
                  </w:r>
                </w:p>
              </w:tc>
              <w:tc>
                <w:tcPr>
                  <w:tcW w:w="510" w:type="pct"/>
                  <w:noWrap w:val="0"/>
                  <w:vAlign w:val="center"/>
                </w:tcPr>
                <w:p w14:paraId="46B0F6AA">
                  <w:pPr>
                    <w:jc w:val="center"/>
                    <w:rPr>
                      <w:rFonts w:hint="default" w:ascii="Times New Roman" w:hAnsi="Times New Roman" w:eastAsia="宋体" w:cs="Times New Roman"/>
                      <w:color w:val="000000"/>
                      <w:kern w:val="0"/>
                      <w:sz w:val="21"/>
                      <w:szCs w:val="21"/>
                      <w:lang w:val="en-US" w:eastAsia="zh-CN" w:bidi="ar-SA"/>
                    </w:rPr>
                  </w:pPr>
                  <w:r>
                    <w:rPr>
                      <w:rFonts w:hint="eastAsia"/>
                      <w:color w:val="000000" w:themeColor="text1"/>
                      <w:sz w:val="21"/>
                      <w:szCs w:val="21"/>
                      <w:lang w:val="en-US" w:eastAsia="zh-CN"/>
                    </w:rPr>
                    <w:t>0.2</w:t>
                  </w:r>
                </w:p>
              </w:tc>
              <w:tc>
                <w:tcPr>
                  <w:tcW w:w="646" w:type="pct"/>
                  <w:vMerge w:val="continue"/>
                  <w:noWrap w:val="0"/>
                  <w:vAlign w:val="center"/>
                </w:tcPr>
                <w:p w14:paraId="5420F7FC">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p>
              </w:tc>
              <w:tc>
                <w:tcPr>
                  <w:tcW w:w="517" w:type="pct"/>
                  <w:vMerge w:val="continue"/>
                  <w:noWrap w:val="0"/>
                  <w:vAlign w:val="center"/>
                </w:tcPr>
                <w:p w14:paraId="3791498F">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p>
              </w:tc>
            </w:tr>
            <w:tr w14:paraId="34C2C0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8" w:type="pct"/>
                  <w:noWrap w:val="0"/>
                  <w:vAlign w:val="center"/>
                </w:tcPr>
                <w:p w14:paraId="55A49BCD">
                  <w:pPr>
                    <w:pStyle w:val="92"/>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80" w:lineRule="exact"/>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1</w:t>
                  </w:r>
                  <w:r>
                    <w:rPr>
                      <w:rFonts w:hint="eastAsia" w:ascii="Times New Roman" w:hAnsi="Times New Roman" w:eastAsia="宋体" w:cs="Times New Roman"/>
                      <w:color w:val="000000"/>
                      <w:kern w:val="0"/>
                      <w:sz w:val="21"/>
                      <w:szCs w:val="21"/>
                      <w:lang w:val="en-US" w:eastAsia="zh-CN" w:bidi="ar-SA"/>
                    </w:rPr>
                    <w:t>5</w:t>
                  </w:r>
                </w:p>
              </w:tc>
              <w:tc>
                <w:tcPr>
                  <w:tcW w:w="887" w:type="pct"/>
                  <w:noWrap w:val="0"/>
                  <w:vAlign w:val="center"/>
                </w:tcPr>
                <w:p w14:paraId="71E4CB18">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生活垃圾</w:t>
                  </w:r>
                </w:p>
              </w:tc>
              <w:tc>
                <w:tcPr>
                  <w:tcW w:w="812" w:type="pct"/>
                  <w:noWrap w:val="0"/>
                  <w:vAlign w:val="center"/>
                </w:tcPr>
                <w:p w14:paraId="58AAA64D">
                  <w:pPr>
                    <w:keepNext w:val="0"/>
                    <w:keepLines w:val="0"/>
                    <w:pageBreakBefore w:val="0"/>
                    <w:widowControl w:val="0"/>
                    <w:kinsoku/>
                    <w:wordWrap/>
                    <w:overflowPunct/>
                    <w:topLinePunct w:val="0"/>
                    <w:autoSpaceDE/>
                    <w:autoSpaceDN/>
                    <w:bidi w:val="0"/>
                    <w:adjustRightInd/>
                    <w:spacing w:line="280" w:lineRule="exact"/>
                    <w:ind w:left="-105" w:leftChars="-50" w:right="-105" w:rightChars="-50"/>
                    <w:jc w:val="center"/>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生活活动</w:t>
                  </w:r>
                </w:p>
              </w:tc>
              <w:tc>
                <w:tcPr>
                  <w:tcW w:w="412" w:type="pct"/>
                  <w:noWrap w:val="0"/>
                  <w:vAlign w:val="center"/>
                </w:tcPr>
                <w:p w14:paraId="5875B4EE">
                  <w:pPr>
                    <w:keepNext w:val="0"/>
                    <w:keepLines w:val="0"/>
                    <w:pageBreakBefore w:val="0"/>
                    <w:widowControl w:val="0"/>
                    <w:tabs>
                      <w:tab w:val="left" w:pos="585"/>
                    </w:tabs>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生活垃圾</w:t>
                  </w:r>
                </w:p>
              </w:tc>
              <w:tc>
                <w:tcPr>
                  <w:tcW w:w="894" w:type="pct"/>
                  <w:noWrap w:val="0"/>
                  <w:vAlign w:val="center"/>
                </w:tcPr>
                <w:p w14:paraId="1824F2A9">
                  <w:pPr>
                    <w:pStyle w:val="92"/>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80" w:lineRule="exact"/>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900-099-S64</w:t>
                  </w:r>
                </w:p>
              </w:tc>
              <w:tc>
                <w:tcPr>
                  <w:tcW w:w="510" w:type="pct"/>
                  <w:noWrap w:val="0"/>
                  <w:vAlign w:val="center"/>
                </w:tcPr>
                <w:p w14:paraId="3FE89B64">
                  <w:pPr>
                    <w:pStyle w:val="92"/>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80" w:lineRule="exact"/>
                    <w:textAlignment w:val="auto"/>
                    <w:rPr>
                      <w:rFonts w:hint="default" w:ascii="Times New Roman" w:hAnsi="Times New Roman" w:eastAsia="宋体" w:cs="Times New Roman"/>
                      <w:color w:val="000000"/>
                      <w:kern w:val="0"/>
                      <w:sz w:val="21"/>
                      <w:szCs w:val="21"/>
                      <w:lang w:val="en-US" w:eastAsia="zh-CN" w:bidi="ar-SA"/>
                    </w:rPr>
                  </w:pPr>
                  <w:r>
                    <w:rPr>
                      <w:rFonts w:hint="eastAsia" w:ascii="Times New Roman" w:hAnsi="Times New Roman" w:eastAsia="宋体" w:cs="Times New Roman"/>
                      <w:color w:val="000000"/>
                      <w:kern w:val="0"/>
                      <w:sz w:val="21"/>
                      <w:szCs w:val="21"/>
                      <w:lang w:val="en-US" w:eastAsia="zh-CN" w:bidi="ar-SA"/>
                    </w:rPr>
                    <w:t>14.28</w:t>
                  </w:r>
                </w:p>
              </w:tc>
              <w:tc>
                <w:tcPr>
                  <w:tcW w:w="646" w:type="pct"/>
                  <w:noWrap w:val="0"/>
                  <w:vAlign w:val="center"/>
                </w:tcPr>
                <w:p w14:paraId="46875220">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统一处置</w:t>
                  </w:r>
                </w:p>
              </w:tc>
              <w:tc>
                <w:tcPr>
                  <w:tcW w:w="517" w:type="pct"/>
                  <w:noWrap w:val="0"/>
                  <w:vAlign w:val="center"/>
                </w:tcPr>
                <w:p w14:paraId="34EA7C4B">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环卫</w:t>
                  </w:r>
                </w:p>
                <w:p w14:paraId="0AE164C1">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部门</w:t>
                  </w:r>
                </w:p>
              </w:tc>
            </w:tr>
          </w:tbl>
          <w:p w14:paraId="28A432EC">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宋体" w:cs="Times New Roman"/>
                <w:color w:val="000000" w:themeColor="text1"/>
                <w:sz w:val="24"/>
                <w:szCs w:val="24"/>
              </w:rPr>
            </w:pPr>
            <w:r>
              <w:rPr>
                <w:color w:val="000000" w:themeColor="text1"/>
                <w:sz w:val="24"/>
              </w:rPr>
              <w:t xml:space="preserve">   </w:t>
            </w:r>
            <w:r>
              <w:rPr>
                <w:rFonts w:hint="eastAsia"/>
                <w:color w:val="000000" w:themeColor="text1"/>
                <w:sz w:val="24"/>
                <w:lang w:val="en-US" w:eastAsia="zh-CN"/>
              </w:rPr>
              <w:t xml:space="preserve"> </w:t>
            </w:r>
            <w:r>
              <w:rPr>
                <w:rFonts w:hint="default" w:ascii="Times New Roman" w:hAnsi="Times New Roman" w:eastAsia="宋体" w:cs="Times New Roman"/>
                <w:color w:val="000000" w:themeColor="text1"/>
                <w:sz w:val="24"/>
                <w:szCs w:val="24"/>
              </w:rPr>
              <w:t>综上所述，本项目所产生的固体废物通过以上方法处理处置后，将不会对周围的环境产生影响，亦不会造成二次污染。但必须指出的是，固体废物处理处置前在厂内的堆放、贮存场所应按照国家固体废物贮存有关要求设置，避免其对周围环境产生二次污染。通过以上措施，建设项目产生的固体废物均得到了妥善处置和利用，对外环境的影响可减至最小程度。</w:t>
            </w:r>
          </w:p>
          <w:p w14:paraId="292BE968">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宋体" w:cs="Times New Roman"/>
                <w:color w:val="000000" w:themeColor="text1"/>
                <w:sz w:val="24"/>
                <w:szCs w:val="24"/>
              </w:rPr>
            </w:pPr>
            <w:r>
              <w:rPr>
                <w:rFonts w:hint="default" w:ascii="Times New Roman" w:hAnsi="Times New Roman" w:eastAsia="宋体" w:cs="Times New Roman"/>
                <w:b/>
                <w:bCs/>
                <w:sz w:val="24"/>
                <w:szCs w:val="24"/>
              </w:rPr>
              <w:t>5、地下水、土壤环境</w:t>
            </w:r>
          </w:p>
          <w:p w14:paraId="09FAA7B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000000" w:themeColor="text1"/>
                <w:sz w:val="24"/>
                <w:szCs w:val="24"/>
                <w:lang w:val="en-US" w:eastAsia="zh-CN"/>
              </w:rPr>
            </w:pPr>
            <w:r>
              <w:rPr>
                <w:rFonts w:hint="default" w:ascii="Times New Roman" w:hAnsi="Times New Roman" w:eastAsia="宋体" w:cs="Times New Roman"/>
                <w:color w:val="000000" w:themeColor="text1"/>
                <w:sz w:val="24"/>
                <w:szCs w:val="24"/>
                <w:lang w:val="en-US" w:eastAsia="zh-CN"/>
              </w:rPr>
              <w:t>综上，本项目拟采取分区防渗、厂区地面硬化、定期检查等完善的土壤、地下水污染防治措施，可有效防止事故状态下的渗漏，防止土壤、地下水环境污染，采取上述措施后，正常情况下，项目不存在大气沉降、地面漫流和垂直入渗等污染，建设项目对土壤、地下水环境影响较小，故不需开展跟踪监测。</w:t>
            </w:r>
          </w:p>
          <w:p w14:paraId="337575DC">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sz w:val="24"/>
                <w:szCs w:val="24"/>
              </w:rPr>
              <w:t xml:space="preserve">   </w:t>
            </w:r>
            <w:r>
              <w:rPr>
                <w:rFonts w:hint="default" w:ascii="Times New Roman" w:hAnsi="Times New Roman" w:eastAsia="宋体" w:cs="Times New Roman"/>
                <w:b/>
                <w:bCs/>
                <w:sz w:val="24"/>
                <w:szCs w:val="24"/>
              </w:rPr>
              <w:t>6、生态环境</w:t>
            </w:r>
          </w:p>
          <w:p w14:paraId="53766EA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AnsiTheme="minorEastAsia" w:eastAsiaTheme="minorEastAsia"/>
                <w:color w:val="000000" w:themeColor="text1"/>
                <w:szCs w:val="21"/>
              </w:rPr>
            </w:pPr>
            <w:r>
              <w:rPr>
                <w:rFonts w:hint="eastAsia" w:ascii="Times New Roman" w:hAnsi="Times New Roman" w:eastAsia="宋体" w:cs="Times New Roman"/>
                <w:color w:val="000000" w:themeColor="text1"/>
                <w:sz w:val="24"/>
                <w:szCs w:val="24"/>
                <w:lang w:val="en-US" w:eastAsia="zh-CN"/>
              </w:rPr>
              <w:t>本项目利用原租用厂房进行建设，不新增用地，且项目建设用地范围内及周边均无生态环境保护目标，对周围生态环境基本无影响。</w:t>
            </w:r>
          </w:p>
          <w:p w14:paraId="3097B931">
            <w:pPr>
              <w:keepNext w:val="0"/>
              <w:keepLines w:val="0"/>
              <w:pageBreakBefore w:val="0"/>
              <w:widowControl w:val="0"/>
              <w:numPr>
                <w:ilvl w:val="0"/>
                <w:numId w:val="3"/>
              </w:numPr>
              <w:kinsoku/>
              <w:wordWrap/>
              <w:overflowPunct/>
              <w:topLinePunct w:val="0"/>
              <w:autoSpaceDE/>
              <w:autoSpaceDN/>
              <w:bidi w:val="0"/>
              <w:adjustRightInd/>
              <w:snapToGrid/>
              <w:spacing w:line="500" w:lineRule="exact"/>
              <w:ind w:left="0" w:leftChars="0" w:firstLine="0" w:firstLineChars="0"/>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环境风险</w:t>
            </w:r>
          </w:p>
          <w:p w14:paraId="2CA8AAF6">
            <w:pPr>
              <w:keepNext w:val="0"/>
              <w:keepLines w:val="0"/>
              <w:pageBreakBefore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olor w:val="000000" w:themeColor="text1"/>
                <w:sz w:val="24"/>
                <w:szCs w:val="24"/>
              </w:rPr>
            </w:pPr>
            <w:r>
              <w:rPr>
                <w:rFonts w:hint="eastAsia" w:cs="Times New Roman"/>
                <w:color w:val="000000" w:themeColor="text1"/>
                <w:sz w:val="24"/>
                <w:szCs w:val="24"/>
                <w:lang w:val="en-US" w:eastAsia="zh-CN"/>
              </w:rPr>
              <w:t>全厂</w:t>
            </w:r>
            <w:r>
              <w:rPr>
                <w:rFonts w:hint="default" w:ascii="Times New Roman" w:hAnsi="Times New Roman" w:eastAsia="宋体" w:cs="Times New Roman"/>
                <w:color w:val="000000" w:themeColor="text1"/>
                <w:sz w:val="24"/>
                <w:szCs w:val="24"/>
              </w:rPr>
              <w:t>项目的风险评价结论如下：</w:t>
            </w:r>
          </w:p>
          <w:p w14:paraId="03546B63">
            <w:pPr>
              <w:keepNext w:val="0"/>
              <w:keepLines w:val="0"/>
              <w:pageBreakBefore w:val="0"/>
              <w:kinsoku/>
              <w:wordWrap/>
              <w:overflowPunct/>
              <w:topLinePunct w:val="0"/>
              <w:autoSpaceDE/>
              <w:autoSpaceDN/>
              <w:bidi w:val="0"/>
              <w:spacing w:line="500" w:lineRule="exact"/>
              <w:textAlignment w:val="auto"/>
              <w:rPr>
                <w:rFonts w:hint="default" w:ascii="Times New Roman" w:hAnsi="Times New Roman" w:eastAsia="宋体" w:cs="Times New Roman"/>
                <w:color w:val="000000" w:themeColor="text1"/>
                <w:sz w:val="24"/>
                <w:szCs w:val="24"/>
              </w:rPr>
            </w:pPr>
            <w:r>
              <w:rPr>
                <w:rFonts w:hint="default" w:ascii="Times New Roman" w:hAnsi="Times New Roman" w:eastAsia="宋体" w:cs="Times New Roman"/>
                <w:color w:val="000000" w:themeColor="text1"/>
                <w:spacing w:val="-4"/>
                <w:sz w:val="24"/>
                <w:szCs w:val="24"/>
              </w:rPr>
              <w:t xml:space="preserve">    (1)根据对本项目生产、运输、贮存及污染治理等过程涉及的物料的分析，结合风评导则判定本项目环境风险评价等级为简单分析。</w:t>
            </w:r>
          </w:p>
          <w:p w14:paraId="499A7A37">
            <w:pPr>
              <w:keepNext w:val="0"/>
              <w:keepLines w:val="0"/>
              <w:pageBreakBefore w:val="0"/>
              <w:kinsoku/>
              <w:wordWrap/>
              <w:overflowPunct/>
              <w:topLinePunct w:val="0"/>
              <w:autoSpaceDE/>
              <w:autoSpaceDN/>
              <w:bidi w:val="0"/>
              <w:spacing w:line="500" w:lineRule="exact"/>
              <w:textAlignment w:val="auto"/>
              <w:rPr>
                <w:rFonts w:hint="default" w:ascii="Times New Roman" w:hAnsi="Times New Roman" w:eastAsia="宋体" w:cs="Times New Roman"/>
                <w:color w:val="000000" w:themeColor="text1"/>
                <w:sz w:val="24"/>
                <w:szCs w:val="24"/>
              </w:rPr>
            </w:pPr>
            <w:r>
              <w:rPr>
                <w:rFonts w:hint="default" w:ascii="Times New Roman" w:hAnsi="Times New Roman" w:eastAsia="宋体" w:cs="Times New Roman"/>
                <w:color w:val="000000" w:themeColor="text1"/>
                <w:sz w:val="24"/>
                <w:szCs w:val="24"/>
              </w:rPr>
              <w:t xml:space="preserve">    (2)本项目具有潜在的事故风险，尽管最大可信事故发生概率较小，但要从项目建筑、生产管理、</w:t>
            </w:r>
            <w:r>
              <w:rPr>
                <w:rFonts w:hint="eastAsia" w:cs="Times New Roman"/>
                <w:color w:val="000000" w:themeColor="text1"/>
                <w:sz w:val="24"/>
                <w:szCs w:val="24"/>
                <w:lang w:val="en-US" w:eastAsia="zh-CN"/>
              </w:rPr>
              <w:t>原料</w:t>
            </w:r>
            <w:r>
              <w:rPr>
                <w:rFonts w:hint="default" w:ascii="Times New Roman" w:hAnsi="Times New Roman" w:eastAsia="宋体" w:cs="Times New Roman"/>
                <w:color w:val="000000" w:themeColor="text1"/>
                <w:sz w:val="24"/>
                <w:szCs w:val="24"/>
              </w:rPr>
              <w:t>贮运、工艺技术设计、电气与电讯设计、消防及火灾报警系统等</w:t>
            </w:r>
            <w:r>
              <w:rPr>
                <w:rFonts w:hint="default" w:ascii="Times New Roman" w:hAnsi="Times New Roman" w:eastAsia="宋体" w:cs="Times New Roman"/>
                <w:color w:val="000000" w:themeColor="text1"/>
                <w:spacing w:val="-4"/>
                <w:sz w:val="24"/>
                <w:szCs w:val="24"/>
              </w:rPr>
              <w:t>方面采取防护措施，确保项目安全运行。</w:t>
            </w:r>
          </w:p>
          <w:p w14:paraId="719E4FE1">
            <w:pPr>
              <w:keepNext w:val="0"/>
              <w:keepLines w:val="0"/>
              <w:pageBreakBefore w:val="0"/>
              <w:kinsoku/>
              <w:wordWrap/>
              <w:overflowPunct/>
              <w:topLinePunct w:val="0"/>
              <w:autoSpaceDE/>
              <w:autoSpaceDN/>
              <w:bidi w:val="0"/>
              <w:spacing w:line="500" w:lineRule="exact"/>
              <w:textAlignment w:val="auto"/>
              <w:rPr>
                <w:rFonts w:hint="default" w:ascii="Times New Roman" w:hAnsi="Times New Roman" w:eastAsia="宋体" w:cs="Times New Roman"/>
                <w:color w:val="000000" w:themeColor="text1"/>
                <w:sz w:val="24"/>
                <w:szCs w:val="24"/>
              </w:rPr>
            </w:pPr>
            <w:r>
              <w:rPr>
                <w:rFonts w:hint="default" w:ascii="Times New Roman" w:hAnsi="Times New Roman" w:eastAsia="宋体" w:cs="Times New Roman"/>
                <w:color w:val="000000" w:themeColor="text1"/>
                <w:sz w:val="24"/>
                <w:szCs w:val="24"/>
              </w:rPr>
              <w:t xml:space="preserve">    综上所述，本项目采用成熟可靠的生产工艺和设备，各专业在设计中要求严格执行各专业有关规范中的安全卫生条款，对影响安全卫生的因素，均采取措施予以消防，正常情况下能够保证安全生产和达到工业企业设计卫生标准的要求。通过采取以上提及的环境风险防范措施，本项目在建成后将能有效</w:t>
            </w:r>
            <w:r>
              <w:rPr>
                <w:rFonts w:hint="eastAsia" w:cs="Times New Roman"/>
                <w:color w:val="000000" w:themeColor="text1"/>
                <w:sz w:val="24"/>
                <w:szCs w:val="24"/>
                <w:lang w:eastAsia="zh-CN"/>
              </w:rPr>
              <w:t>地</w:t>
            </w:r>
            <w:r>
              <w:rPr>
                <w:rFonts w:hint="default" w:ascii="Times New Roman" w:hAnsi="Times New Roman" w:eastAsia="宋体" w:cs="Times New Roman"/>
                <w:color w:val="000000" w:themeColor="text1"/>
                <w:sz w:val="24"/>
                <w:szCs w:val="24"/>
              </w:rPr>
              <w:t>防止火灾等事故的发生，一旦发生产事故，依靠装置内的安全防护设施和事故应急措施也能及时控制事故，防止事故的蔓延。只要严格遵守各项安全操作规程和制度，加强安全管理，本项目</w:t>
            </w:r>
            <w:r>
              <w:rPr>
                <w:rFonts w:hint="eastAsia" w:cs="Times New Roman"/>
                <w:color w:val="000000" w:themeColor="text1"/>
                <w:sz w:val="24"/>
                <w:szCs w:val="24"/>
                <w:lang w:eastAsia="zh-CN"/>
              </w:rPr>
              <w:t>在</w:t>
            </w:r>
            <w:r>
              <w:rPr>
                <w:rFonts w:hint="default" w:ascii="Times New Roman" w:hAnsi="Times New Roman" w:eastAsia="宋体" w:cs="Times New Roman"/>
                <w:color w:val="000000" w:themeColor="text1"/>
                <w:sz w:val="24"/>
                <w:szCs w:val="24"/>
              </w:rPr>
              <w:t>生产基本上是安全可靠的。</w:t>
            </w:r>
          </w:p>
          <w:p w14:paraId="308B6552">
            <w:pPr>
              <w:keepNext w:val="0"/>
              <w:keepLines w:val="0"/>
              <w:pageBreakBefore w:val="0"/>
              <w:kinsoku/>
              <w:wordWrap/>
              <w:overflowPunct/>
              <w:topLinePunct w:val="0"/>
              <w:autoSpaceDE/>
              <w:autoSpaceDN/>
              <w:bidi w:val="0"/>
              <w:spacing w:line="500" w:lineRule="exact"/>
              <w:textAlignment w:val="auto"/>
              <w:rPr>
                <w:rFonts w:hint="default" w:ascii="Times New Roman" w:hAnsi="Times New Roman" w:eastAsia="宋体" w:cs="Times New Roman"/>
                <w:b/>
                <w:bCs/>
                <w:color w:val="000000" w:themeColor="text1"/>
                <w:sz w:val="24"/>
                <w:szCs w:val="24"/>
              </w:rPr>
            </w:pPr>
            <w:r>
              <w:rPr>
                <w:rFonts w:hint="default" w:ascii="Times New Roman" w:hAnsi="Times New Roman" w:eastAsia="宋体" w:cs="Times New Roman"/>
                <w:b/>
                <w:bCs/>
                <w:color w:val="000000" w:themeColor="text1"/>
                <w:sz w:val="24"/>
                <w:szCs w:val="24"/>
              </w:rPr>
              <w:t>8.电磁辐射</w:t>
            </w:r>
          </w:p>
          <w:p w14:paraId="5364FD15">
            <w:pPr>
              <w:keepNext w:val="0"/>
              <w:keepLines w:val="0"/>
              <w:pageBreakBefore w:val="0"/>
              <w:kinsoku/>
              <w:wordWrap/>
              <w:overflowPunct/>
              <w:topLinePunct w:val="0"/>
              <w:autoSpaceDE/>
              <w:autoSpaceDN/>
              <w:bidi w:val="0"/>
              <w:adjustRightInd w:val="0"/>
              <w:snapToGrid w:val="0"/>
              <w:spacing w:line="500" w:lineRule="exact"/>
              <w:ind w:firstLine="484" w:firstLineChars="202"/>
              <w:textAlignment w:val="auto"/>
              <w:rPr>
                <w:rFonts w:hint="default" w:ascii="Times New Roman" w:hAnsi="Times New Roman" w:eastAsia="宋体" w:cs="Times New Roman"/>
                <w:color w:val="000000" w:themeColor="text1"/>
                <w:sz w:val="24"/>
                <w:szCs w:val="24"/>
              </w:rPr>
            </w:pPr>
            <w:r>
              <w:rPr>
                <w:rFonts w:hint="default" w:ascii="Times New Roman" w:hAnsi="Times New Roman" w:eastAsia="宋体" w:cs="Times New Roman"/>
                <w:color w:val="000000" w:themeColor="text1"/>
                <w:sz w:val="24"/>
                <w:szCs w:val="24"/>
              </w:rPr>
              <w:t>本项目不涉及。</w:t>
            </w:r>
          </w:p>
          <w:p w14:paraId="3376D5FB"/>
        </w:tc>
      </w:tr>
    </w:tbl>
    <w:p w14:paraId="018FE863">
      <w:pPr>
        <w:adjustRightInd w:val="0"/>
        <w:snapToGrid w:val="0"/>
        <w:spacing w:line="360" w:lineRule="auto"/>
        <w:rPr>
          <w:b/>
          <w:kern w:val="0"/>
          <w:sz w:val="28"/>
          <w:szCs w:val="28"/>
        </w:rPr>
        <w:sectPr>
          <w:pgSz w:w="11907" w:h="16840"/>
          <w:pgMar w:top="1134" w:right="1134" w:bottom="1134" w:left="1134" w:header="851" w:footer="850" w:gutter="0"/>
          <w:pgBorders>
            <w:top w:val="none" w:sz="0" w:space="0"/>
            <w:left w:val="none" w:sz="0" w:space="0"/>
            <w:bottom w:val="none" w:sz="0" w:space="0"/>
            <w:right w:val="none" w:sz="0" w:space="0"/>
          </w:pgBorders>
          <w:pgNumType w:fmt="numberInDash"/>
          <w:cols w:space="720" w:num="1"/>
          <w:docGrid w:linePitch="312" w:charSpace="0"/>
        </w:sectPr>
      </w:pPr>
    </w:p>
    <w:p w14:paraId="1CB8620F">
      <w:pPr>
        <w:pStyle w:val="21"/>
        <w:spacing w:before="0" w:beforeAutospacing="0" w:after="0" w:afterAutospacing="0" w:line="340" w:lineRule="exact"/>
        <w:jc w:val="center"/>
        <w:outlineLvl w:val="0"/>
        <w:rPr>
          <w:rFonts w:hint="eastAsia" w:ascii="Times New Roman" w:hAnsi="Times New Roman" w:eastAsia="黑体"/>
          <w:snapToGrid w:val="0"/>
          <w:sz w:val="30"/>
          <w:szCs w:val="30"/>
          <w:lang w:eastAsia="zh-CN"/>
        </w:rPr>
      </w:pPr>
      <w:r>
        <w:rPr>
          <w:rFonts w:ascii="Times New Roman" w:hAnsi="Times New Roman" w:eastAsia="黑体"/>
          <w:snapToGrid w:val="0"/>
          <w:sz w:val="30"/>
          <w:szCs w:val="30"/>
        </w:rPr>
        <w:t>五、</w:t>
      </w:r>
      <w:bookmarkStart w:id="11" w:name="_Hlk54167917"/>
      <w:r>
        <w:rPr>
          <w:rFonts w:ascii="Times New Roman" w:hAnsi="Times New Roman" w:eastAsia="黑体"/>
          <w:snapToGrid w:val="0"/>
          <w:sz w:val="30"/>
          <w:szCs w:val="30"/>
        </w:rPr>
        <w:t>环境保护措施监督检查清单</w:t>
      </w:r>
      <w:bookmarkEnd w:id="11"/>
      <w:r>
        <w:rPr>
          <w:rFonts w:hint="eastAsia" w:ascii="Times New Roman" w:hAnsi="Times New Roman" w:eastAsia="黑体"/>
          <w:snapToGrid w:val="0"/>
          <w:sz w:val="30"/>
          <w:szCs w:val="30"/>
          <w:lang w:eastAsia="zh-CN"/>
        </w:rPr>
        <w:t>（</w:t>
      </w:r>
      <w:r>
        <w:rPr>
          <w:rFonts w:hint="eastAsia" w:ascii="Times New Roman" w:hAnsi="Times New Roman" w:eastAsia="黑体"/>
          <w:snapToGrid w:val="0"/>
          <w:sz w:val="30"/>
          <w:szCs w:val="30"/>
          <w:lang w:val="en-US" w:eastAsia="zh-CN"/>
        </w:rPr>
        <w:t>全厂</w:t>
      </w:r>
      <w:r>
        <w:rPr>
          <w:rFonts w:hint="eastAsia" w:ascii="Times New Roman" w:hAnsi="Times New Roman" w:eastAsia="黑体"/>
          <w:snapToGrid w:val="0"/>
          <w:sz w:val="30"/>
          <w:szCs w:val="30"/>
          <w:lang w:eastAsia="zh-CN"/>
        </w:rPr>
        <w:t>）</w:t>
      </w:r>
    </w:p>
    <w:tbl>
      <w:tblPr>
        <w:tblStyle w:val="25"/>
        <w:tblW w:w="505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24"/>
        <w:gridCol w:w="450"/>
        <w:gridCol w:w="1770"/>
        <w:gridCol w:w="1110"/>
        <w:gridCol w:w="2580"/>
        <w:gridCol w:w="3234"/>
      </w:tblGrid>
      <w:tr w14:paraId="3D9F1F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924" w:type="dxa"/>
            <w:tcBorders>
              <w:top w:val="single" w:color="auto" w:sz="8" w:space="0"/>
              <w:left w:val="single" w:color="auto" w:sz="8" w:space="0"/>
              <w:bottom w:val="single" w:color="auto" w:sz="4" w:space="0"/>
              <w:right w:val="single" w:color="auto" w:sz="4" w:space="0"/>
              <w:tl2br w:val="single" w:color="auto" w:sz="4" w:space="0"/>
            </w:tcBorders>
            <w:vAlign w:val="center"/>
          </w:tcPr>
          <w:p w14:paraId="4EBE630D">
            <w:pPr>
              <w:keepNext w:val="0"/>
              <w:keepLines w:val="0"/>
              <w:pageBreakBefore w:val="0"/>
              <w:widowControl w:val="0"/>
              <w:kinsoku/>
              <w:wordWrap/>
              <w:overflowPunct/>
              <w:topLinePunct w:val="0"/>
              <w:autoSpaceDE/>
              <w:autoSpaceDN/>
              <w:bidi w:val="0"/>
              <w:adjustRightInd w:val="0"/>
              <w:snapToGrid w:val="0"/>
              <w:spacing w:line="400" w:lineRule="exact"/>
              <w:ind w:left="-105" w:leftChars="-50" w:right="-105" w:rightChars="-5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 xml:space="preserve">   内</w:t>
            </w:r>
            <w:r>
              <w:rPr>
                <w:rFonts w:hint="default" w:ascii="Times New Roman" w:hAnsi="Times New Roman" w:eastAsia="宋体" w:cs="Times New Roman"/>
                <w:sz w:val="24"/>
                <w:szCs w:val="24"/>
                <w:lang w:val="en-US" w:eastAsia="zh-CN"/>
              </w:rPr>
              <w:t>容</w:t>
            </w:r>
          </w:p>
          <w:p w14:paraId="76F2720E">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要素</w:t>
            </w:r>
          </w:p>
        </w:tc>
        <w:tc>
          <w:tcPr>
            <w:tcW w:w="2220" w:type="dxa"/>
            <w:gridSpan w:val="2"/>
            <w:tcBorders>
              <w:top w:val="single" w:color="auto" w:sz="8" w:space="0"/>
              <w:left w:val="single" w:color="auto" w:sz="4" w:space="0"/>
              <w:bottom w:val="single" w:color="auto" w:sz="4" w:space="0"/>
              <w:right w:val="single" w:color="auto" w:sz="4" w:space="0"/>
            </w:tcBorders>
            <w:vAlign w:val="center"/>
          </w:tcPr>
          <w:p w14:paraId="3935EC03">
            <w:pPr>
              <w:adjustRightInd w:val="0"/>
              <w:snapToGrid w:val="0"/>
              <w:spacing w:line="34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排放口(编号、名称)/污染源</w:t>
            </w:r>
          </w:p>
        </w:tc>
        <w:tc>
          <w:tcPr>
            <w:tcW w:w="1110" w:type="dxa"/>
            <w:tcBorders>
              <w:top w:val="single" w:color="auto" w:sz="8" w:space="0"/>
              <w:left w:val="single" w:color="auto" w:sz="4" w:space="0"/>
              <w:bottom w:val="single" w:color="auto" w:sz="4" w:space="0"/>
              <w:right w:val="single" w:color="auto" w:sz="4" w:space="0"/>
            </w:tcBorders>
            <w:vAlign w:val="center"/>
          </w:tcPr>
          <w:p w14:paraId="60D36C55">
            <w:pPr>
              <w:adjustRightInd w:val="0"/>
              <w:snapToGrid w:val="0"/>
              <w:spacing w:line="34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污染物项目</w:t>
            </w:r>
          </w:p>
        </w:tc>
        <w:tc>
          <w:tcPr>
            <w:tcW w:w="2580" w:type="dxa"/>
            <w:tcBorders>
              <w:top w:val="single" w:color="auto" w:sz="8" w:space="0"/>
              <w:left w:val="single" w:color="auto" w:sz="4" w:space="0"/>
              <w:bottom w:val="single" w:color="auto" w:sz="4" w:space="0"/>
              <w:right w:val="single" w:color="auto" w:sz="4" w:space="0"/>
            </w:tcBorders>
            <w:vAlign w:val="center"/>
          </w:tcPr>
          <w:p w14:paraId="696CFCE8">
            <w:pPr>
              <w:adjustRightInd w:val="0"/>
              <w:snapToGrid w:val="0"/>
              <w:spacing w:line="34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环境保护措施</w:t>
            </w:r>
          </w:p>
        </w:tc>
        <w:tc>
          <w:tcPr>
            <w:tcW w:w="3234" w:type="dxa"/>
            <w:tcBorders>
              <w:top w:val="single" w:color="auto" w:sz="8" w:space="0"/>
              <w:left w:val="single" w:color="auto" w:sz="4" w:space="0"/>
              <w:bottom w:val="single" w:color="auto" w:sz="4" w:space="0"/>
              <w:right w:val="single" w:color="auto" w:sz="8" w:space="0"/>
            </w:tcBorders>
            <w:vAlign w:val="center"/>
          </w:tcPr>
          <w:p w14:paraId="73CF78EC">
            <w:pPr>
              <w:adjustRightInd w:val="0"/>
              <w:snapToGrid w:val="0"/>
              <w:spacing w:line="34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执行标准</w:t>
            </w:r>
          </w:p>
        </w:tc>
      </w:tr>
      <w:tr w14:paraId="411A7B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95" w:hRule="atLeast"/>
          <w:jc w:val="center"/>
        </w:trPr>
        <w:tc>
          <w:tcPr>
            <w:tcW w:w="924" w:type="dxa"/>
            <w:vMerge w:val="restart"/>
            <w:tcBorders>
              <w:top w:val="single" w:color="auto" w:sz="4" w:space="0"/>
              <w:left w:val="single" w:color="auto" w:sz="8" w:space="0"/>
              <w:bottom w:val="single" w:color="auto" w:sz="4" w:space="0"/>
              <w:right w:val="single" w:color="auto" w:sz="4" w:space="0"/>
            </w:tcBorders>
            <w:vAlign w:val="center"/>
          </w:tcPr>
          <w:p w14:paraId="609BE323">
            <w:pPr>
              <w:adjustRightInd w:val="0"/>
              <w:snapToGrid w:val="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大气</w:t>
            </w:r>
          </w:p>
          <w:p w14:paraId="662341DD">
            <w:pPr>
              <w:adjustRightInd w:val="0"/>
              <w:snapToGrid w:val="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环境</w:t>
            </w:r>
          </w:p>
        </w:tc>
        <w:tc>
          <w:tcPr>
            <w:tcW w:w="450" w:type="dxa"/>
            <w:tcBorders>
              <w:top w:val="single" w:color="auto" w:sz="4" w:space="0"/>
              <w:left w:val="single" w:color="auto" w:sz="4" w:space="0"/>
              <w:right w:val="single" w:color="auto" w:sz="4" w:space="0"/>
            </w:tcBorders>
            <w:vAlign w:val="center"/>
          </w:tcPr>
          <w:p w14:paraId="0A3BF18F">
            <w:pPr>
              <w:keepNext w:val="0"/>
              <w:keepLines w:val="0"/>
              <w:pageBreakBefore w:val="0"/>
              <w:kinsoku/>
              <w:wordWrap/>
              <w:overflowPunct/>
              <w:topLinePunct w:val="0"/>
              <w:autoSpaceDE/>
              <w:autoSpaceDN/>
              <w:bidi w:val="0"/>
              <w:spacing w:line="380" w:lineRule="exact"/>
              <w:jc w:val="center"/>
              <w:textAlignment w:val="auto"/>
              <w:rPr>
                <w:rFonts w:hint="default" w:ascii="Times New Roman" w:hAnsi="Times New Roman" w:eastAsia="宋体" w:cs="Times New Roman"/>
                <w:color w:val="000000" w:themeColor="text1"/>
                <w:sz w:val="24"/>
                <w:szCs w:val="24"/>
              </w:rPr>
            </w:pPr>
            <w:r>
              <w:rPr>
                <w:rFonts w:hint="default" w:ascii="Times New Roman" w:hAnsi="Times New Roman" w:eastAsia="宋体" w:cs="Times New Roman"/>
                <w:color w:val="000000" w:themeColor="text1"/>
                <w:sz w:val="24"/>
                <w:szCs w:val="24"/>
              </w:rPr>
              <w:t>有</w:t>
            </w:r>
          </w:p>
          <w:p w14:paraId="4C5DF3F3">
            <w:pPr>
              <w:keepNext w:val="0"/>
              <w:keepLines w:val="0"/>
              <w:pageBreakBefore w:val="0"/>
              <w:kinsoku/>
              <w:wordWrap/>
              <w:overflowPunct/>
              <w:topLinePunct w:val="0"/>
              <w:autoSpaceDE/>
              <w:autoSpaceDN/>
              <w:bidi w:val="0"/>
              <w:spacing w:line="380" w:lineRule="exact"/>
              <w:jc w:val="center"/>
              <w:textAlignment w:val="auto"/>
              <w:rPr>
                <w:rFonts w:hint="default" w:ascii="Times New Roman" w:hAnsi="Times New Roman" w:eastAsia="宋体" w:cs="Times New Roman"/>
                <w:color w:val="000000" w:themeColor="text1"/>
                <w:sz w:val="24"/>
                <w:szCs w:val="24"/>
              </w:rPr>
            </w:pPr>
            <w:r>
              <w:rPr>
                <w:rFonts w:hint="default" w:ascii="Times New Roman" w:hAnsi="Times New Roman" w:eastAsia="宋体" w:cs="Times New Roman"/>
                <w:color w:val="000000" w:themeColor="text1"/>
                <w:sz w:val="24"/>
                <w:szCs w:val="24"/>
              </w:rPr>
              <w:t>组</w:t>
            </w:r>
          </w:p>
          <w:p w14:paraId="608A6736">
            <w:pPr>
              <w:keepNext w:val="0"/>
              <w:keepLines w:val="0"/>
              <w:pageBreakBefore w:val="0"/>
              <w:kinsoku/>
              <w:wordWrap/>
              <w:overflowPunct/>
              <w:topLinePunct w:val="0"/>
              <w:autoSpaceDE/>
              <w:autoSpaceDN/>
              <w:bidi w:val="0"/>
              <w:adjustRightInd w:val="0"/>
              <w:snapToGrid w:val="0"/>
              <w:spacing w:line="3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themeColor="text1"/>
                <w:sz w:val="24"/>
                <w:szCs w:val="24"/>
              </w:rPr>
              <w:t>织</w:t>
            </w:r>
          </w:p>
        </w:tc>
        <w:tc>
          <w:tcPr>
            <w:tcW w:w="1770" w:type="dxa"/>
            <w:tcBorders>
              <w:top w:val="single" w:color="auto" w:sz="4" w:space="0"/>
              <w:left w:val="single" w:color="auto" w:sz="4" w:space="0"/>
              <w:bottom w:val="single" w:color="auto" w:sz="4" w:space="0"/>
              <w:right w:val="single" w:color="auto" w:sz="4" w:space="0"/>
            </w:tcBorders>
            <w:vAlign w:val="center"/>
          </w:tcPr>
          <w:p w14:paraId="40E0C2A5">
            <w:pPr>
              <w:keepNext w:val="0"/>
              <w:keepLines w:val="0"/>
              <w:pageBreakBefore w:val="0"/>
              <w:kinsoku/>
              <w:wordWrap/>
              <w:overflowPunct/>
              <w:topLinePunct w:val="0"/>
              <w:autoSpaceDE/>
              <w:autoSpaceDN/>
              <w:bidi w:val="0"/>
              <w:spacing w:line="380" w:lineRule="exact"/>
              <w:jc w:val="center"/>
              <w:textAlignment w:val="auto"/>
              <w:rPr>
                <w:rFonts w:hint="default" w:ascii="Times New Roman" w:hAnsi="Times New Roman" w:eastAsia="宋体" w:cs="Times New Roman"/>
                <w:color w:val="000000" w:themeColor="text1"/>
                <w:kern w:val="2"/>
                <w:sz w:val="24"/>
                <w:szCs w:val="24"/>
                <w:lang w:val="en-US" w:eastAsia="zh-CN" w:bidi="ar-SA"/>
              </w:rPr>
            </w:pPr>
            <w:r>
              <w:rPr>
                <w:rFonts w:hint="default" w:ascii="Times New Roman" w:hAnsi="Times New Roman" w:cs="Times New Roman"/>
                <w:color w:val="000000" w:themeColor="text1"/>
                <w:sz w:val="24"/>
                <w:szCs w:val="24"/>
                <w:lang w:val="en-US" w:eastAsia="zh-CN"/>
              </w:rPr>
              <w:t>熔铸（含熔炼和浇注）、冷却成型</w:t>
            </w:r>
            <w:r>
              <w:rPr>
                <w:rFonts w:hint="default" w:ascii="Times New Roman" w:hAnsi="Times New Roman" w:eastAsia="宋体" w:cs="Times New Roman"/>
                <w:color w:val="000000" w:themeColor="text1"/>
                <w:sz w:val="24"/>
                <w:szCs w:val="24"/>
              </w:rPr>
              <w:t>工序</w:t>
            </w:r>
            <w:r>
              <w:rPr>
                <w:rFonts w:hint="default" w:ascii="Times New Roman" w:hAnsi="Times New Roman" w:cs="Times New Roman"/>
                <w:color w:val="000000" w:themeColor="text1"/>
                <w:sz w:val="24"/>
                <w:szCs w:val="24"/>
                <w:lang w:eastAsia="zh-CN"/>
              </w:rPr>
              <w:t>、</w:t>
            </w:r>
            <w:r>
              <w:rPr>
                <w:rFonts w:hint="default" w:ascii="Times New Roman" w:hAnsi="Times New Roman" w:eastAsia="宋体" w:cs="Times New Roman"/>
                <w:color w:val="000000" w:themeColor="text1"/>
                <w:sz w:val="24"/>
                <w:szCs w:val="24"/>
                <w:lang w:val="en-US" w:eastAsia="zh-CN"/>
              </w:rPr>
              <w:t>抛光/打磨工序</w:t>
            </w:r>
            <w:r>
              <w:rPr>
                <w:rFonts w:hint="default" w:ascii="Times New Roman" w:hAnsi="Times New Roman" w:eastAsia="宋体" w:cs="Times New Roman"/>
                <w:color w:val="000000" w:themeColor="text1"/>
                <w:spacing w:val="-28"/>
                <w:sz w:val="24"/>
                <w:szCs w:val="24"/>
              </w:rPr>
              <w:t>（DA001）</w:t>
            </w:r>
          </w:p>
        </w:tc>
        <w:tc>
          <w:tcPr>
            <w:tcW w:w="1110" w:type="dxa"/>
            <w:tcBorders>
              <w:top w:val="single" w:color="auto" w:sz="4" w:space="0"/>
              <w:left w:val="single" w:color="auto" w:sz="4" w:space="0"/>
              <w:bottom w:val="single" w:color="auto" w:sz="4" w:space="0"/>
              <w:right w:val="single" w:color="auto" w:sz="4" w:space="0"/>
            </w:tcBorders>
            <w:vAlign w:val="center"/>
          </w:tcPr>
          <w:p w14:paraId="4C5560ED">
            <w:pPr>
              <w:pStyle w:val="8"/>
              <w:keepNext w:val="0"/>
              <w:keepLines w:val="0"/>
              <w:pageBreakBefore w:val="0"/>
              <w:widowControl/>
              <w:kinsoku/>
              <w:wordWrap/>
              <w:overflowPunct/>
              <w:topLinePunct w:val="0"/>
              <w:autoSpaceDE/>
              <w:autoSpaceDN/>
              <w:bidi w:val="0"/>
              <w:adjustRightInd/>
              <w:snapToGrid w:val="0"/>
              <w:spacing w:before="0" w:after="0" w:line="380" w:lineRule="exact"/>
              <w:ind w:right="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color w:val="000000" w:themeColor="text1"/>
                <w:sz w:val="24"/>
                <w:szCs w:val="24"/>
                <w:lang w:val="en-US" w:eastAsia="zh-CN"/>
              </w:rPr>
              <w:t>颗粒物铍及其化合物</w:t>
            </w:r>
          </w:p>
        </w:tc>
        <w:tc>
          <w:tcPr>
            <w:tcW w:w="2580" w:type="dxa"/>
            <w:tcBorders>
              <w:top w:val="single" w:color="auto" w:sz="4" w:space="0"/>
              <w:left w:val="single" w:color="auto" w:sz="4" w:space="0"/>
              <w:bottom w:val="single" w:color="auto" w:sz="4" w:space="0"/>
              <w:right w:val="single" w:color="auto" w:sz="4" w:space="0"/>
            </w:tcBorders>
            <w:vAlign w:val="center"/>
          </w:tcPr>
          <w:p w14:paraId="51891868">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default" w:ascii="Times New Roman" w:hAnsi="Times New Roman" w:eastAsia="宋体" w:cs="Times New Roman"/>
                <w:color w:val="000000" w:themeColor="text1"/>
                <w:sz w:val="24"/>
                <w:szCs w:val="24"/>
                <w:lang w:val="en-US" w:eastAsia="zh-CN"/>
              </w:rPr>
            </w:pPr>
            <w:r>
              <w:rPr>
                <w:rFonts w:hint="default" w:ascii="Times New Roman" w:hAnsi="Times New Roman" w:eastAsia="宋体" w:cs="Times New Roman"/>
                <w:color w:val="000000" w:themeColor="text1"/>
                <w:sz w:val="24"/>
                <w:szCs w:val="24"/>
                <w:lang w:val="en-US" w:eastAsia="zh-CN"/>
              </w:rPr>
              <w:t>熔炼采用整体式排风罩（即顶吸式+侧吸式固定罩），浇注</w:t>
            </w:r>
            <w:r>
              <w:rPr>
                <w:rFonts w:hint="default" w:ascii="Times New Roman" w:hAnsi="Times New Roman" w:cs="Times New Roman"/>
                <w:color w:val="000000" w:themeColor="text1"/>
                <w:sz w:val="24"/>
                <w:szCs w:val="24"/>
                <w:lang w:val="en-US" w:eastAsia="zh-CN"/>
              </w:rPr>
              <w:t>、冷却成型</w:t>
            </w:r>
            <w:r>
              <w:rPr>
                <w:rFonts w:hint="default" w:ascii="Times New Roman" w:hAnsi="Times New Roman" w:eastAsia="宋体" w:cs="Times New Roman"/>
                <w:color w:val="000000" w:themeColor="text1"/>
                <w:sz w:val="24"/>
                <w:szCs w:val="24"/>
                <w:lang w:val="en-US" w:eastAsia="zh-CN"/>
              </w:rPr>
              <w:t>采用固定式排风罩，抛光/打磨工位采用半密闭排风罩，</w:t>
            </w:r>
            <w:r>
              <w:rPr>
                <w:rFonts w:hint="default" w:ascii="Times New Roman" w:hAnsi="Times New Roman" w:cs="Times New Roman"/>
                <w:color w:val="000000" w:themeColor="text1"/>
                <w:sz w:val="24"/>
                <w:szCs w:val="24"/>
                <w:lang w:val="en-US" w:eastAsia="zh-CN"/>
              </w:rPr>
              <w:t>分别</w:t>
            </w:r>
            <w:r>
              <w:rPr>
                <w:rFonts w:hint="default" w:ascii="Times New Roman" w:hAnsi="Times New Roman" w:eastAsia="宋体" w:cs="Times New Roman"/>
                <w:color w:val="000000" w:themeColor="text1"/>
                <w:sz w:val="24"/>
                <w:szCs w:val="24"/>
                <w:lang w:val="en-US" w:eastAsia="zh-CN"/>
              </w:rPr>
              <w:t>通过</w:t>
            </w:r>
            <w:r>
              <w:rPr>
                <w:rFonts w:hint="default" w:ascii="Times New Roman" w:hAnsi="Times New Roman" w:cs="Times New Roman"/>
                <w:color w:val="000000" w:themeColor="text1"/>
                <w:sz w:val="24"/>
                <w:szCs w:val="24"/>
                <w:lang w:val="en-US" w:eastAsia="zh-CN"/>
              </w:rPr>
              <w:t>2</w:t>
            </w:r>
            <w:r>
              <w:rPr>
                <w:rFonts w:hint="default" w:ascii="Times New Roman" w:hAnsi="Times New Roman" w:eastAsia="宋体" w:cs="Times New Roman"/>
                <w:color w:val="000000" w:themeColor="text1"/>
                <w:sz w:val="24"/>
                <w:szCs w:val="24"/>
                <w:lang w:val="en-US" w:eastAsia="zh-CN"/>
              </w:rPr>
              <w:t>套“布袋除尘装置”处理后</w:t>
            </w:r>
            <w:r>
              <w:rPr>
                <w:rFonts w:hint="default" w:ascii="Times New Roman" w:hAnsi="Times New Roman" w:cs="Times New Roman"/>
                <w:color w:val="000000" w:themeColor="text1"/>
                <w:sz w:val="24"/>
                <w:szCs w:val="24"/>
                <w:lang w:val="en-US" w:eastAsia="zh-CN"/>
              </w:rPr>
              <w:t>合并</w:t>
            </w:r>
            <w:r>
              <w:rPr>
                <w:rFonts w:hint="default" w:ascii="Times New Roman" w:hAnsi="Times New Roman" w:eastAsia="宋体" w:cs="Times New Roman"/>
                <w:color w:val="000000" w:themeColor="text1"/>
                <w:sz w:val="24"/>
                <w:szCs w:val="24"/>
                <w:lang w:val="en-US" w:eastAsia="zh-CN"/>
              </w:rPr>
              <w:t>通过15米高排气筒（DA001）排放</w:t>
            </w:r>
          </w:p>
        </w:tc>
        <w:tc>
          <w:tcPr>
            <w:tcW w:w="3234" w:type="dxa"/>
            <w:tcBorders>
              <w:top w:val="single" w:color="auto" w:sz="4" w:space="0"/>
              <w:left w:val="single" w:color="auto" w:sz="4" w:space="0"/>
              <w:bottom w:val="single" w:color="auto" w:sz="4" w:space="0"/>
              <w:right w:val="single" w:color="auto" w:sz="8" w:space="0"/>
            </w:tcBorders>
            <w:vAlign w:val="center"/>
          </w:tcPr>
          <w:p w14:paraId="759FDE5B">
            <w:pPr>
              <w:keepNext w:val="0"/>
              <w:keepLines w:val="0"/>
              <w:pageBreakBefore w:val="0"/>
              <w:kinsoku/>
              <w:wordWrap/>
              <w:overflowPunct/>
              <w:topLinePunct w:val="0"/>
              <w:autoSpaceDE/>
              <w:autoSpaceDN/>
              <w:bidi w:val="0"/>
              <w:spacing w:line="380" w:lineRule="exact"/>
              <w:jc w:val="center"/>
              <w:textAlignment w:val="auto"/>
              <w:rPr>
                <w:rFonts w:hint="default" w:ascii="Times New Roman" w:hAnsi="Times New Roman" w:eastAsia="宋体" w:cs="Times New Roman"/>
                <w:color w:val="000000" w:themeColor="text1"/>
                <w:sz w:val="24"/>
                <w:szCs w:val="24"/>
                <w:lang w:val="en-US" w:eastAsia="zh-CN"/>
              </w:rPr>
            </w:pPr>
            <w:r>
              <w:rPr>
                <w:rFonts w:hint="default" w:ascii="Times New Roman" w:hAnsi="Times New Roman" w:eastAsia="宋体" w:cs="Times New Roman"/>
                <w:color w:val="000000" w:themeColor="text1"/>
                <w:sz w:val="24"/>
                <w:szCs w:val="24"/>
                <w:lang w:val="en-US" w:eastAsia="zh-CN"/>
              </w:rPr>
              <w:t>颗粒物</w:t>
            </w:r>
            <w:r>
              <w:rPr>
                <w:rFonts w:hint="default" w:ascii="Times New Roman" w:hAnsi="Times New Roman" w:cs="Times New Roman"/>
                <w:color w:val="000000" w:themeColor="text1"/>
                <w:sz w:val="24"/>
                <w:szCs w:val="24"/>
                <w:lang w:val="en-US" w:eastAsia="zh-CN"/>
              </w:rPr>
              <w:t>、铍及其化合物</w:t>
            </w:r>
            <w:r>
              <w:rPr>
                <w:rFonts w:hint="default" w:ascii="Times New Roman" w:hAnsi="Times New Roman" w:eastAsia="宋体" w:cs="Times New Roman"/>
                <w:color w:val="000000" w:themeColor="text1"/>
                <w:sz w:val="24"/>
                <w:szCs w:val="24"/>
                <w:lang w:val="en-US" w:eastAsia="zh-CN"/>
              </w:rPr>
              <w:t>执行江苏省地方标准《工业炉窑大气污染物排放标准》（DB32/3728-2020）表1标准颗粒物最高允许排放浓度为20mg/m</w:t>
            </w:r>
            <w:r>
              <w:rPr>
                <w:rFonts w:hint="default" w:ascii="Times New Roman" w:hAnsi="Times New Roman" w:eastAsia="宋体" w:cs="Times New Roman"/>
                <w:color w:val="000000" w:themeColor="text1"/>
                <w:sz w:val="24"/>
                <w:szCs w:val="24"/>
                <w:vertAlign w:val="superscript"/>
                <w:lang w:val="en-US" w:eastAsia="zh-CN"/>
              </w:rPr>
              <w:t>3</w:t>
            </w:r>
            <w:r>
              <w:rPr>
                <w:rFonts w:hint="default" w:ascii="Times New Roman" w:hAnsi="Times New Roman" w:cs="Times New Roman"/>
                <w:color w:val="000000" w:themeColor="text1"/>
                <w:sz w:val="24"/>
                <w:szCs w:val="24"/>
                <w:vertAlign w:val="baseline"/>
                <w:lang w:val="en-US" w:eastAsia="zh-CN"/>
              </w:rPr>
              <w:t>，</w:t>
            </w:r>
            <w:r>
              <w:rPr>
                <w:rFonts w:hint="default" w:ascii="Times New Roman" w:hAnsi="Times New Roman" w:cs="Times New Roman"/>
                <w:color w:val="000000" w:themeColor="text1"/>
                <w:sz w:val="24"/>
                <w:szCs w:val="24"/>
                <w:lang w:val="en-US" w:eastAsia="zh-CN"/>
              </w:rPr>
              <w:t>铍及其化合物</w:t>
            </w:r>
            <w:r>
              <w:rPr>
                <w:rFonts w:hint="default" w:ascii="Times New Roman" w:hAnsi="Times New Roman" w:eastAsia="宋体" w:cs="Times New Roman"/>
                <w:color w:val="000000" w:themeColor="text1"/>
                <w:sz w:val="24"/>
                <w:szCs w:val="24"/>
                <w:lang w:val="en-US" w:eastAsia="zh-CN"/>
              </w:rPr>
              <w:t>最高允许排放浓度为0.010mg/m</w:t>
            </w:r>
            <w:r>
              <w:rPr>
                <w:rFonts w:hint="default" w:ascii="Times New Roman" w:hAnsi="Times New Roman" w:eastAsia="宋体" w:cs="Times New Roman"/>
                <w:color w:val="000000" w:themeColor="text1"/>
                <w:sz w:val="24"/>
                <w:szCs w:val="24"/>
                <w:vertAlign w:val="superscript"/>
                <w:lang w:val="en-US" w:eastAsia="zh-CN"/>
              </w:rPr>
              <w:t>3</w:t>
            </w:r>
            <w:r>
              <w:rPr>
                <w:rFonts w:hint="default" w:ascii="Times New Roman" w:hAnsi="Times New Roman" w:eastAsia="宋体" w:cs="Times New Roman"/>
                <w:color w:val="000000" w:themeColor="text1"/>
                <w:sz w:val="24"/>
                <w:szCs w:val="24"/>
                <w:lang w:val="en-US" w:eastAsia="zh-CN"/>
              </w:rPr>
              <w:t>。</w:t>
            </w:r>
          </w:p>
        </w:tc>
      </w:tr>
      <w:tr w14:paraId="6E315D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15" w:hRule="atLeast"/>
          <w:jc w:val="center"/>
        </w:trPr>
        <w:tc>
          <w:tcPr>
            <w:tcW w:w="924" w:type="dxa"/>
            <w:vMerge w:val="continue"/>
            <w:tcBorders>
              <w:top w:val="single" w:color="auto" w:sz="4" w:space="0"/>
              <w:left w:val="single" w:color="auto" w:sz="8" w:space="0"/>
              <w:bottom w:val="single" w:color="auto" w:sz="4" w:space="0"/>
              <w:right w:val="single" w:color="auto" w:sz="4" w:space="0"/>
            </w:tcBorders>
            <w:vAlign w:val="center"/>
          </w:tcPr>
          <w:p w14:paraId="1ED29AF8">
            <w:pPr>
              <w:widowControl/>
              <w:jc w:val="left"/>
              <w:rPr>
                <w:rFonts w:hint="default" w:ascii="Times New Roman" w:hAnsi="Times New Roman" w:eastAsia="宋体" w:cs="Times New Roman"/>
                <w:sz w:val="24"/>
                <w:szCs w:val="24"/>
              </w:rPr>
            </w:pPr>
          </w:p>
        </w:tc>
        <w:tc>
          <w:tcPr>
            <w:tcW w:w="450" w:type="dxa"/>
            <w:tcBorders>
              <w:top w:val="single" w:color="auto" w:sz="4" w:space="0"/>
              <w:left w:val="single" w:color="auto" w:sz="4" w:space="0"/>
              <w:bottom w:val="single" w:color="auto" w:sz="4" w:space="0"/>
              <w:right w:val="single" w:color="auto" w:sz="4" w:space="0"/>
            </w:tcBorders>
            <w:vAlign w:val="center"/>
          </w:tcPr>
          <w:p w14:paraId="25385471">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themeColor="text1"/>
                <w:sz w:val="24"/>
                <w:szCs w:val="24"/>
              </w:rPr>
              <w:t>无组织</w:t>
            </w:r>
          </w:p>
        </w:tc>
        <w:tc>
          <w:tcPr>
            <w:tcW w:w="1770" w:type="dxa"/>
            <w:tcBorders>
              <w:top w:val="single" w:color="auto" w:sz="4" w:space="0"/>
              <w:left w:val="single" w:color="auto" w:sz="4" w:space="0"/>
              <w:bottom w:val="single" w:color="auto" w:sz="4" w:space="0"/>
              <w:right w:val="single" w:color="auto" w:sz="4" w:space="0"/>
            </w:tcBorders>
            <w:vAlign w:val="center"/>
          </w:tcPr>
          <w:p w14:paraId="58C329B1">
            <w:pPr>
              <w:pStyle w:val="127"/>
              <w:keepNext w:val="0"/>
              <w:keepLines w:val="0"/>
              <w:pageBreakBefore w:val="0"/>
              <w:widowControl w:val="0"/>
              <w:kinsoku/>
              <w:wordWrap/>
              <w:overflowPunct/>
              <w:topLinePunct w:val="0"/>
              <w:autoSpaceDE/>
              <w:autoSpaceDN/>
              <w:bidi w:val="0"/>
              <w:spacing w:line="380" w:lineRule="exac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生产</w:t>
            </w:r>
          </w:p>
          <w:p w14:paraId="3B79886D">
            <w:pPr>
              <w:pStyle w:val="127"/>
              <w:keepNext w:val="0"/>
              <w:keepLines w:val="0"/>
              <w:pageBreakBefore w:val="0"/>
              <w:widowControl w:val="0"/>
              <w:kinsoku/>
              <w:wordWrap/>
              <w:overflowPunct/>
              <w:topLinePunct w:val="0"/>
              <w:autoSpaceDE/>
              <w:autoSpaceDN/>
              <w:bidi w:val="0"/>
              <w:spacing w:line="380" w:lineRule="exac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车间</w:t>
            </w:r>
          </w:p>
        </w:tc>
        <w:tc>
          <w:tcPr>
            <w:tcW w:w="1110" w:type="dxa"/>
            <w:tcBorders>
              <w:top w:val="single" w:color="auto" w:sz="4" w:space="0"/>
              <w:left w:val="single" w:color="auto" w:sz="4" w:space="0"/>
              <w:bottom w:val="single" w:color="auto" w:sz="4" w:space="0"/>
              <w:right w:val="single" w:color="auto" w:sz="4" w:space="0"/>
            </w:tcBorders>
            <w:vAlign w:val="center"/>
          </w:tcPr>
          <w:p w14:paraId="4A0E7EB5">
            <w:pPr>
              <w:keepNext w:val="0"/>
              <w:keepLines w:val="0"/>
              <w:pageBreakBefore w:val="0"/>
              <w:widowControl w:val="0"/>
              <w:kinsoku/>
              <w:wordWrap/>
              <w:overflowPunct/>
              <w:topLinePunct w:val="0"/>
              <w:autoSpaceDE/>
              <w:autoSpaceDN/>
              <w:bidi w:val="0"/>
              <w:spacing w:line="380" w:lineRule="exact"/>
              <w:jc w:val="center"/>
              <w:textAlignment w:val="auto"/>
              <w:rPr>
                <w:rFonts w:hint="default" w:ascii="Times New Roman" w:hAnsi="Times New Roman" w:cs="Times New Roman"/>
                <w:color w:val="000000" w:themeColor="text1"/>
                <w:sz w:val="24"/>
                <w:szCs w:val="24"/>
                <w:lang w:val="en-US" w:eastAsia="zh-CN"/>
              </w:rPr>
            </w:pPr>
            <w:r>
              <w:rPr>
                <w:rFonts w:hint="default" w:ascii="Times New Roman" w:hAnsi="Times New Roman" w:cs="Times New Roman"/>
                <w:color w:val="000000" w:themeColor="text1"/>
                <w:sz w:val="24"/>
                <w:szCs w:val="24"/>
                <w:lang w:val="en-US" w:eastAsia="zh-CN"/>
              </w:rPr>
              <w:t>颗粒物</w:t>
            </w:r>
          </w:p>
          <w:p w14:paraId="65F98E1E">
            <w:pPr>
              <w:keepNext w:val="0"/>
              <w:keepLines w:val="0"/>
              <w:pageBreakBefore w:val="0"/>
              <w:widowControl w:val="0"/>
              <w:kinsoku/>
              <w:wordWrap/>
              <w:overflowPunct/>
              <w:topLinePunct w:val="0"/>
              <w:autoSpaceDE/>
              <w:autoSpaceDN/>
              <w:bidi w:val="0"/>
              <w:spacing w:line="380" w:lineRule="exact"/>
              <w:jc w:val="center"/>
              <w:textAlignment w:val="auto"/>
              <w:rPr>
                <w:rFonts w:hint="default" w:ascii="Times New Roman" w:hAnsi="Times New Roman" w:cs="Times New Roman"/>
                <w:color w:val="000000" w:themeColor="text1"/>
                <w:sz w:val="24"/>
                <w:szCs w:val="24"/>
                <w:lang w:val="en-US" w:eastAsia="zh-CN"/>
              </w:rPr>
            </w:pPr>
            <w:r>
              <w:rPr>
                <w:rFonts w:hint="default" w:ascii="Times New Roman" w:hAnsi="Times New Roman" w:cs="Times New Roman"/>
                <w:color w:val="000000" w:themeColor="text1"/>
                <w:sz w:val="24"/>
                <w:szCs w:val="24"/>
                <w:lang w:val="en-US" w:eastAsia="zh-CN"/>
              </w:rPr>
              <w:t>铍及其化合物</w:t>
            </w:r>
          </w:p>
        </w:tc>
        <w:tc>
          <w:tcPr>
            <w:tcW w:w="2580" w:type="dxa"/>
            <w:tcBorders>
              <w:top w:val="single" w:color="auto" w:sz="4" w:space="0"/>
              <w:left w:val="single" w:color="auto" w:sz="4" w:space="0"/>
              <w:bottom w:val="single" w:color="auto" w:sz="4" w:space="0"/>
              <w:right w:val="single" w:color="auto" w:sz="4" w:space="0"/>
            </w:tcBorders>
            <w:vAlign w:val="center"/>
          </w:tcPr>
          <w:p w14:paraId="7C396899">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color w:val="000000"/>
                <w:sz w:val="24"/>
                <w:szCs w:val="24"/>
              </w:rPr>
              <w:t>加强车间通风</w:t>
            </w:r>
          </w:p>
        </w:tc>
        <w:tc>
          <w:tcPr>
            <w:tcW w:w="3234" w:type="dxa"/>
            <w:tcBorders>
              <w:top w:val="single" w:color="auto" w:sz="4" w:space="0"/>
              <w:left w:val="single" w:color="auto" w:sz="4" w:space="0"/>
              <w:bottom w:val="single" w:color="auto" w:sz="4" w:space="0"/>
              <w:right w:val="single" w:color="auto" w:sz="8" w:space="0"/>
            </w:tcBorders>
            <w:vAlign w:val="center"/>
          </w:tcPr>
          <w:p w14:paraId="41141EE0">
            <w:pPr>
              <w:keepNext w:val="0"/>
              <w:keepLines w:val="0"/>
              <w:pageBreakBefore w:val="0"/>
              <w:widowControl w:val="0"/>
              <w:kinsoku/>
              <w:wordWrap/>
              <w:overflowPunct/>
              <w:topLinePunct w:val="0"/>
              <w:autoSpaceDE/>
              <w:autoSpaceDN/>
              <w:bidi w:val="0"/>
              <w:adjustRightInd w:val="0"/>
              <w:snapToGrid w:val="0"/>
              <w:spacing w:line="380" w:lineRule="exact"/>
              <w:textAlignment w:val="auto"/>
              <w:rPr>
                <w:rFonts w:hint="default" w:ascii="Times New Roman" w:hAnsi="Times New Roman" w:eastAsia="宋体" w:cs="Times New Roman"/>
                <w:sz w:val="24"/>
                <w:szCs w:val="24"/>
                <w:lang w:val="en-US"/>
              </w:rPr>
            </w:pPr>
            <w:r>
              <w:rPr>
                <w:rFonts w:hint="default" w:ascii="Times New Roman" w:hAnsi="Times New Roman" w:eastAsia="宋体" w:cs="Times New Roman"/>
                <w:spacing w:val="4"/>
                <w:sz w:val="24"/>
                <w:szCs w:val="24"/>
                <w:lang w:val="en-US" w:eastAsia="zh-CN"/>
              </w:rPr>
              <w:t>颗粒物</w:t>
            </w:r>
            <w:r>
              <w:rPr>
                <w:rFonts w:hint="default" w:ascii="Times New Roman" w:hAnsi="Times New Roman" w:cs="Times New Roman"/>
                <w:spacing w:val="4"/>
                <w:sz w:val="24"/>
                <w:szCs w:val="24"/>
                <w:lang w:val="en-US" w:eastAsia="zh-CN"/>
              </w:rPr>
              <w:t>、</w:t>
            </w:r>
            <w:r>
              <w:rPr>
                <w:rFonts w:hint="default" w:ascii="Times New Roman" w:hAnsi="Times New Roman" w:cs="Times New Roman"/>
                <w:color w:val="000000" w:themeColor="text1"/>
                <w:sz w:val="24"/>
                <w:szCs w:val="24"/>
                <w:lang w:val="en-US" w:eastAsia="zh-CN"/>
              </w:rPr>
              <w:t>铍及其化合物</w:t>
            </w:r>
            <w:r>
              <w:rPr>
                <w:rFonts w:hint="default" w:ascii="Times New Roman" w:hAnsi="Times New Roman" w:eastAsia="宋体" w:cs="Times New Roman"/>
                <w:spacing w:val="4"/>
                <w:sz w:val="24"/>
                <w:szCs w:val="24"/>
                <w:lang w:val="en-US" w:eastAsia="zh-CN"/>
              </w:rPr>
              <w:t>厂界无组织排放执行江苏省地方标准《工业炉窑大气污染物排放标准》（DB32/3728-2020）表3标准（颗粒物</w:t>
            </w:r>
            <w:r>
              <w:rPr>
                <w:rFonts w:hint="default" w:ascii="Times New Roman" w:hAnsi="Times New Roman" w:eastAsia="宋体" w:cs="Times New Roman"/>
                <w:spacing w:val="4"/>
                <w:sz w:val="24"/>
                <w:szCs w:val="24"/>
                <w:lang w:eastAsia="zh-CN"/>
              </w:rPr>
              <w:t>无组织排放监控浓度限值</w:t>
            </w:r>
            <w:r>
              <w:rPr>
                <w:rFonts w:hint="default" w:ascii="Times New Roman" w:hAnsi="Times New Roman" w:eastAsia="宋体" w:cs="Times New Roman"/>
                <w:spacing w:val="4"/>
                <w:sz w:val="24"/>
                <w:szCs w:val="24"/>
                <w:lang w:val="en-US" w:eastAsia="zh-CN"/>
              </w:rPr>
              <w:t>为5mg/m</w:t>
            </w:r>
            <w:r>
              <w:rPr>
                <w:rFonts w:hint="default" w:ascii="Times New Roman" w:hAnsi="Times New Roman" w:eastAsia="宋体" w:cs="Times New Roman"/>
                <w:spacing w:val="4"/>
                <w:sz w:val="24"/>
                <w:szCs w:val="24"/>
                <w:vertAlign w:val="superscript"/>
                <w:lang w:val="en-US" w:eastAsia="zh-CN"/>
              </w:rPr>
              <w:t>3</w:t>
            </w:r>
            <w:r>
              <w:rPr>
                <w:rFonts w:hint="default" w:ascii="Times New Roman" w:hAnsi="Times New Roman" w:cs="Times New Roman"/>
                <w:spacing w:val="4"/>
                <w:sz w:val="24"/>
                <w:szCs w:val="24"/>
                <w:vertAlign w:val="baseline"/>
                <w:lang w:val="en-US" w:eastAsia="zh-CN"/>
              </w:rPr>
              <w:t>，</w:t>
            </w:r>
            <w:r>
              <w:rPr>
                <w:rFonts w:hint="default" w:ascii="Times New Roman" w:hAnsi="Times New Roman" w:cs="Times New Roman"/>
                <w:color w:val="000000" w:themeColor="text1"/>
                <w:sz w:val="24"/>
                <w:szCs w:val="24"/>
                <w:lang w:val="en-US" w:eastAsia="zh-CN"/>
              </w:rPr>
              <w:t>铍及其化合物</w:t>
            </w:r>
            <w:r>
              <w:rPr>
                <w:rFonts w:hint="default" w:ascii="Times New Roman" w:hAnsi="Times New Roman" w:eastAsia="宋体" w:cs="Times New Roman"/>
                <w:spacing w:val="4"/>
                <w:sz w:val="24"/>
                <w:szCs w:val="24"/>
                <w:lang w:eastAsia="zh-CN"/>
              </w:rPr>
              <w:t>无组织排放监控浓度限值</w:t>
            </w:r>
            <w:r>
              <w:rPr>
                <w:rFonts w:hint="default" w:ascii="Times New Roman" w:hAnsi="Times New Roman" w:eastAsia="宋体" w:cs="Times New Roman"/>
                <w:spacing w:val="4"/>
                <w:sz w:val="24"/>
                <w:szCs w:val="24"/>
                <w:lang w:val="en-US" w:eastAsia="zh-CN"/>
              </w:rPr>
              <w:t>为0.0002mg/m</w:t>
            </w:r>
            <w:r>
              <w:rPr>
                <w:rFonts w:hint="default" w:ascii="Times New Roman" w:hAnsi="Times New Roman" w:eastAsia="宋体" w:cs="Times New Roman"/>
                <w:spacing w:val="4"/>
                <w:sz w:val="24"/>
                <w:szCs w:val="24"/>
                <w:vertAlign w:val="superscript"/>
                <w:lang w:val="en-US" w:eastAsia="zh-CN"/>
              </w:rPr>
              <w:t>3</w:t>
            </w:r>
            <w:r>
              <w:rPr>
                <w:rFonts w:hint="default" w:ascii="Times New Roman" w:hAnsi="Times New Roman" w:eastAsia="宋体" w:cs="Times New Roman"/>
                <w:spacing w:val="4"/>
                <w:sz w:val="24"/>
                <w:szCs w:val="24"/>
                <w:lang w:val="en-US" w:eastAsia="zh-CN"/>
              </w:rPr>
              <w:t>）；厂区内颗粒物无组织排放执行《铸造工业大气污染物排放标准》（GB39726-2020）表A.1标准（颗粒物</w:t>
            </w:r>
            <w:r>
              <w:rPr>
                <w:rFonts w:hint="default" w:ascii="Times New Roman" w:hAnsi="Times New Roman" w:eastAsia="宋体" w:cs="Times New Roman"/>
                <w:spacing w:val="4"/>
                <w:sz w:val="24"/>
                <w:szCs w:val="24"/>
                <w:lang w:eastAsia="zh-CN"/>
              </w:rPr>
              <w:t>无组织排放监控浓度限值</w:t>
            </w:r>
            <w:r>
              <w:rPr>
                <w:rFonts w:hint="default" w:ascii="Times New Roman" w:hAnsi="Times New Roman" w:eastAsia="宋体" w:cs="Times New Roman"/>
                <w:spacing w:val="4"/>
                <w:sz w:val="24"/>
                <w:szCs w:val="24"/>
                <w:lang w:val="en-US" w:eastAsia="zh-CN"/>
              </w:rPr>
              <w:t>为5mg/m</w:t>
            </w:r>
            <w:r>
              <w:rPr>
                <w:rFonts w:hint="default" w:ascii="Times New Roman" w:hAnsi="Times New Roman" w:eastAsia="宋体" w:cs="Times New Roman"/>
                <w:spacing w:val="4"/>
                <w:sz w:val="24"/>
                <w:szCs w:val="24"/>
                <w:vertAlign w:val="superscript"/>
                <w:lang w:val="en-US" w:eastAsia="zh-CN"/>
              </w:rPr>
              <w:t>3</w:t>
            </w:r>
            <w:r>
              <w:rPr>
                <w:rFonts w:hint="default" w:ascii="Times New Roman" w:hAnsi="Times New Roman" w:eastAsia="宋体" w:cs="Times New Roman"/>
                <w:spacing w:val="4"/>
                <w:sz w:val="24"/>
                <w:szCs w:val="24"/>
                <w:lang w:val="en-US" w:eastAsia="zh-CN"/>
              </w:rPr>
              <w:t>）</w:t>
            </w:r>
          </w:p>
        </w:tc>
      </w:tr>
      <w:tr w14:paraId="08723B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40" w:hRule="atLeast"/>
          <w:jc w:val="center"/>
        </w:trPr>
        <w:tc>
          <w:tcPr>
            <w:tcW w:w="924" w:type="dxa"/>
            <w:tcBorders>
              <w:top w:val="single" w:color="auto" w:sz="4" w:space="0"/>
              <w:left w:val="single" w:color="auto" w:sz="8" w:space="0"/>
              <w:bottom w:val="single" w:color="auto" w:sz="4" w:space="0"/>
              <w:right w:val="single" w:color="auto" w:sz="4" w:space="0"/>
            </w:tcBorders>
            <w:vAlign w:val="center"/>
          </w:tcPr>
          <w:p w14:paraId="3D8427FD">
            <w:pPr>
              <w:adjustRightInd w:val="0"/>
              <w:snapToGrid w:val="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地表</w:t>
            </w:r>
          </w:p>
          <w:p w14:paraId="7D260C90">
            <w:pPr>
              <w:adjustRightInd w:val="0"/>
              <w:snapToGrid w:val="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水环境</w:t>
            </w:r>
          </w:p>
        </w:tc>
        <w:tc>
          <w:tcPr>
            <w:tcW w:w="2220" w:type="dxa"/>
            <w:gridSpan w:val="2"/>
            <w:tcBorders>
              <w:top w:val="single" w:color="auto" w:sz="4" w:space="0"/>
              <w:left w:val="single" w:color="auto" w:sz="4" w:space="0"/>
              <w:bottom w:val="single" w:color="auto" w:sz="4" w:space="0"/>
              <w:right w:val="single" w:color="auto" w:sz="4" w:space="0"/>
            </w:tcBorders>
            <w:vAlign w:val="center"/>
          </w:tcPr>
          <w:p w14:paraId="5335B16A">
            <w:pPr>
              <w:keepNext w:val="0"/>
              <w:keepLines w:val="0"/>
              <w:pageBreakBefore w:val="0"/>
              <w:widowControl w:val="0"/>
              <w:kinsoku/>
              <w:wordWrap/>
              <w:overflowPunct/>
              <w:topLinePunct w:val="0"/>
              <w:autoSpaceDE/>
              <w:autoSpaceDN/>
              <w:bidi w:val="0"/>
              <w:spacing w:line="380" w:lineRule="exact"/>
              <w:jc w:val="center"/>
              <w:textAlignment w:val="auto"/>
              <w:rPr>
                <w:rFonts w:hint="default" w:ascii="Times New Roman" w:hAnsi="Times New Roman" w:eastAsia="宋体" w:cs="Times New Roman"/>
                <w:color w:val="000000" w:themeColor="text1"/>
                <w:sz w:val="24"/>
                <w:szCs w:val="24"/>
              </w:rPr>
            </w:pPr>
            <w:r>
              <w:rPr>
                <w:rFonts w:hint="default" w:ascii="Times New Roman" w:hAnsi="Times New Roman" w:eastAsia="宋体" w:cs="Times New Roman"/>
                <w:color w:val="000000" w:themeColor="text1"/>
                <w:sz w:val="24"/>
                <w:szCs w:val="24"/>
              </w:rPr>
              <w:t>DW001</w:t>
            </w:r>
          </w:p>
          <w:p w14:paraId="5D4881D1">
            <w:pPr>
              <w:keepNext w:val="0"/>
              <w:keepLines w:val="0"/>
              <w:pageBreakBefore w:val="0"/>
              <w:widowControl w:val="0"/>
              <w:kinsoku/>
              <w:wordWrap/>
              <w:overflowPunct/>
              <w:topLinePunct w:val="0"/>
              <w:autoSpaceDE/>
              <w:autoSpaceDN/>
              <w:bidi w:val="0"/>
              <w:spacing w:line="380" w:lineRule="exact"/>
              <w:jc w:val="center"/>
              <w:textAlignment w:val="auto"/>
              <w:rPr>
                <w:rFonts w:hint="default" w:ascii="Times New Roman" w:hAnsi="Times New Roman" w:eastAsia="宋体" w:cs="Times New Roman"/>
                <w:color w:val="000000" w:themeColor="text1"/>
                <w:sz w:val="24"/>
                <w:szCs w:val="24"/>
              </w:rPr>
            </w:pPr>
            <w:r>
              <w:rPr>
                <w:rFonts w:hint="default" w:ascii="Times New Roman" w:hAnsi="Times New Roman" w:eastAsia="宋体" w:cs="Times New Roman"/>
                <w:color w:val="000000" w:themeColor="text1"/>
                <w:sz w:val="24"/>
                <w:szCs w:val="24"/>
              </w:rPr>
              <w:t>生活污水</w:t>
            </w:r>
          </w:p>
        </w:tc>
        <w:tc>
          <w:tcPr>
            <w:tcW w:w="1110" w:type="dxa"/>
            <w:tcBorders>
              <w:top w:val="single" w:color="auto" w:sz="4" w:space="0"/>
              <w:left w:val="single" w:color="auto" w:sz="4" w:space="0"/>
              <w:bottom w:val="single" w:color="auto" w:sz="4" w:space="0"/>
              <w:right w:val="single" w:color="auto" w:sz="4" w:space="0"/>
            </w:tcBorders>
            <w:vAlign w:val="center"/>
          </w:tcPr>
          <w:p w14:paraId="10A97C7C">
            <w:pPr>
              <w:keepNext w:val="0"/>
              <w:keepLines w:val="0"/>
              <w:pageBreakBefore w:val="0"/>
              <w:widowControl w:val="0"/>
              <w:kinsoku/>
              <w:wordWrap/>
              <w:overflowPunct/>
              <w:topLinePunct w:val="0"/>
              <w:autoSpaceDE/>
              <w:autoSpaceDN/>
              <w:bidi w:val="0"/>
              <w:spacing w:line="380" w:lineRule="exact"/>
              <w:jc w:val="center"/>
              <w:textAlignment w:val="auto"/>
              <w:rPr>
                <w:rFonts w:hint="default" w:ascii="Times New Roman" w:hAnsi="Times New Roman" w:cs="Times New Roman"/>
                <w:color w:val="000000" w:themeColor="text1"/>
                <w:sz w:val="24"/>
                <w:szCs w:val="24"/>
                <w:lang w:val="en-US" w:eastAsia="zh-CN"/>
              </w:rPr>
            </w:pPr>
            <w:r>
              <w:rPr>
                <w:rFonts w:hint="default" w:ascii="Times New Roman" w:hAnsi="Times New Roman" w:cs="Times New Roman"/>
                <w:color w:val="000000" w:themeColor="text1"/>
                <w:sz w:val="24"/>
                <w:szCs w:val="24"/>
                <w:lang w:val="en-US" w:eastAsia="zh-CN"/>
              </w:rPr>
              <w:t>pH</w:t>
            </w:r>
          </w:p>
          <w:p w14:paraId="7105922E">
            <w:pPr>
              <w:keepNext w:val="0"/>
              <w:keepLines w:val="0"/>
              <w:pageBreakBefore w:val="0"/>
              <w:widowControl w:val="0"/>
              <w:kinsoku/>
              <w:wordWrap/>
              <w:overflowPunct/>
              <w:topLinePunct w:val="0"/>
              <w:autoSpaceDE/>
              <w:autoSpaceDN/>
              <w:bidi w:val="0"/>
              <w:spacing w:line="380" w:lineRule="exact"/>
              <w:jc w:val="center"/>
              <w:textAlignment w:val="auto"/>
              <w:rPr>
                <w:rFonts w:hint="default" w:ascii="Times New Roman" w:hAnsi="Times New Roman" w:eastAsia="宋体" w:cs="Times New Roman"/>
                <w:color w:val="000000" w:themeColor="text1"/>
                <w:sz w:val="24"/>
                <w:szCs w:val="24"/>
              </w:rPr>
            </w:pPr>
            <w:r>
              <w:rPr>
                <w:rFonts w:hint="default" w:ascii="Times New Roman" w:hAnsi="Times New Roman" w:eastAsia="宋体" w:cs="Times New Roman"/>
                <w:color w:val="000000" w:themeColor="text1"/>
                <w:sz w:val="24"/>
                <w:szCs w:val="24"/>
              </w:rPr>
              <w:t>COD</w:t>
            </w:r>
          </w:p>
          <w:p w14:paraId="18749B15">
            <w:pPr>
              <w:keepNext w:val="0"/>
              <w:keepLines w:val="0"/>
              <w:pageBreakBefore w:val="0"/>
              <w:widowControl w:val="0"/>
              <w:kinsoku/>
              <w:wordWrap/>
              <w:overflowPunct/>
              <w:topLinePunct w:val="0"/>
              <w:autoSpaceDE/>
              <w:autoSpaceDN/>
              <w:bidi w:val="0"/>
              <w:spacing w:line="380" w:lineRule="exact"/>
              <w:jc w:val="center"/>
              <w:textAlignment w:val="auto"/>
              <w:rPr>
                <w:rFonts w:hint="default" w:ascii="Times New Roman" w:hAnsi="Times New Roman" w:eastAsia="宋体" w:cs="Times New Roman"/>
                <w:color w:val="000000" w:themeColor="text1"/>
                <w:sz w:val="24"/>
                <w:szCs w:val="24"/>
              </w:rPr>
            </w:pPr>
            <w:r>
              <w:rPr>
                <w:rFonts w:hint="default" w:ascii="Times New Roman" w:hAnsi="Times New Roman" w:eastAsia="宋体" w:cs="Times New Roman"/>
                <w:color w:val="000000" w:themeColor="text1"/>
                <w:sz w:val="24"/>
                <w:szCs w:val="24"/>
              </w:rPr>
              <w:t>SS</w:t>
            </w:r>
          </w:p>
          <w:p w14:paraId="70377B01">
            <w:pPr>
              <w:keepNext w:val="0"/>
              <w:keepLines w:val="0"/>
              <w:pageBreakBefore w:val="0"/>
              <w:widowControl w:val="0"/>
              <w:kinsoku/>
              <w:wordWrap/>
              <w:overflowPunct/>
              <w:topLinePunct w:val="0"/>
              <w:autoSpaceDE/>
              <w:autoSpaceDN/>
              <w:bidi w:val="0"/>
              <w:spacing w:line="380" w:lineRule="exact"/>
              <w:jc w:val="center"/>
              <w:textAlignment w:val="auto"/>
              <w:rPr>
                <w:rFonts w:hint="default" w:ascii="Times New Roman" w:hAnsi="Times New Roman" w:eastAsia="宋体" w:cs="Times New Roman"/>
                <w:color w:val="000000" w:themeColor="text1"/>
                <w:sz w:val="24"/>
                <w:szCs w:val="24"/>
              </w:rPr>
            </w:pPr>
            <w:r>
              <w:rPr>
                <w:rFonts w:hint="default" w:ascii="Times New Roman" w:hAnsi="Times New Roman" w:eastAsia="宋体" w:cs="Times New Roman"/>
                <w:color w:val="000000" w:themeColor="text1"/>
                <w:sz w:val="24"/>
                <w:szCs w:val="24"/>
              </w:rPr>
              <w:t>氨氮</w:t>
            </w:r>
          </w:p>
          <w:p w14:paraId="23FFA51D">
            <w:pPr>
              <w:keepNext w:val="0"/>
              <w:keepLines w:val="0"/>
              <w:pageBreakBefore w:val="0"/>
              <w:widowControl w:val="0"/>
              <w:kinsoku/>
              <w:wordWrap/>
              <w:overflowPunct/>
              <w:topLinePunct w:val="0"/>
              <w:autoSpaceDE/>
              <w:autoSpaceDN/>
              <w:bidi w:val="0"/>
              <w:spacing w:line="380" w:lineRule="exact"/>
              <w:jc w:val="center"/>
              <w:textAlignment w:val="auto"/>
              <w:rPr>
                <w:rFonts w:hint="default" w:ascii="Times New Roman" w:hAnsi="Times New Roman" w:eastAsia="宋体" w:cs="Times New Roman"/>
                <w:color w:val="000000" w:themeColor="text1"/>
                <w:sz w:val="24"/>
                <w:szCs w:val="24"/>
              </w:rPr>
            </w:pPr>
            <w:r>
              <w:rPr>
                <w:rFonts w:hint="default" w:ascii="Times New Roman" w:hAnsi="Times New Roman" w:eastAsia="宋体" w:cs="Times New Roman"/>
                <w:color w:val="000000" w:themeColor="text1"/>
                <w:sz w:val="24"/>
                <w:szCs w:val="24"/>
              </w:rPr>
              <w:t>总氮</w:t>
            </w:r>
          </w:p>
          <w:p w14:paraId="314D8D0C">
            <w:pPr>
              <w:keepNext w:val="0"/>
              <w:keepLines w:val="0"/>
              <w:pageBreakBefore w:val="0"/>
              <w:widowControl w:val="0"/>
              <w:kinsoku/>
              <w:wordWrap/>
              <w:overflowPunct/>
              <w:topLinePunct w:val="0"/>
              <w:autoSpaceDE/>
              <w:autoSpaceDN/>
              <w:bidi w:val="0"/>
              <w:spacing w:line="380" w:lineRule="exact"/>
              <w:jc w:val="center"/>
              <w:textAlignment w:val="auto"/>
              <w:rPr>
                <w:rFonts w:hint="default" w:ascii="Times New Roman" w:hAnsi="Times New Roman" w:eastAsia="宋体" w:cs="Times New Roman"/>
                <w:color w:val="000000" w:themeColor="text1"/>
                <w:sz w:val="24"/>
                <w:szCs w:val="24"/>
              </w:rPr>
            </w:pPr>
            <w:r>
              <w:rPr>
                <w:rFonts w:hint="default" w:ascii="Times New Roman" w:hAnsi="Times New Roman" w:eastAsia="宋体" w:cs="Times New Roman"/>
                <w:color w:val="000000" w:themeColor="text1"/>
                <w:sz w:val="24"/>
                <w:szCs w:val="24"/>
              </w:rPr>
              <w:t>总磷</w:t>
            </w:r>
          </w:p>
        </w:tc>
        <w:tc>
          <w:tcPr>
            <w:tcW w:w="2580" w:type="dxa"/>
            <w:tcBorders>
              <w:top w:val="single" w:color="auto" w:sz="4" w:space="0"/>
              <w:left w:val="single" w:color="auto" w:sz="4" w:space="0"/>
              <w:bottom w:val="single" w:color="auto" w:sz="4" w:space="0"/>
              <w:right w:val="single" w:color="auto" w:sz="4" w:space="0"/>
            </w:tcBorders>
            <w:vAlign w:val="center"/>
          </w:tcPr>
          <w:p w14:paraId="3CFD0648">
            <w:pPr>
              <w:keepNext w:val="0"/>
              <w:keepLines w:val="0"/>
              <w:pageBreakBefore w:val="0"/>
              <w:widowControl w:val="0"/>
              <w:kinsoku/>
              <w:wordWrap/>
              <w:overflowPunct/>
              <w:topLinePunct w:val="0"/>
              <w:autoSpaceDE/>
              <w:autoSpaceDN/>
              <w:bidi w:val="0"/>
              <w:spacing w:line="380" w:lineRule="exact"/>
              <w:jc w:val="center"/>
              <w:textAlignment w:val="auto"/>
              <w:rPr>
                <w:rFonts w:hint="default" w:ascii="Times New Roman" w:hAnsi="Times New Roman" w:eastAsia="宋体" w:cs="Times New Roman"/>
                <w:color w:val="000000" w:themeColor="text1"/>
                <w:sz w:val="24"/>
                <w:szCs w:val="24"/>
              </w:rPr>
            </w:pPr>
            <w:r>
              <w:rPr>
                <w:rFonts w:hint="default" w:ascii="Times New Roman" w:hAnsi="Times New Roman" w:eastAsia="宋体" w:cs="Times New Roman"/>
                <w:color w:val="000000" w:themeColor="text1"/>
                <w:sz w:val="24"/>
                <w:szCs w:val="24"/>
              </w:rPr>
              <w:t>经化粪池预处理后接入</w:t>
            </w:r>
            <w:r>
              <w:rPr>
                <w:rFonts w:hint="default" w:ascii="Times New Roman" w:hAnsi="Times New Roman" w:eastAsia="宋体" w:cs="Times New Roman"/>
                <w:color w:val="000000" w:themeColor="text1"/>
                <w:sz w:val="24"/>
                <w:szCs w:val="24"/>
                <w:lang w:val="en-US" w:eastAsia="zh-CN"/>
              </w:rPr>
              <w:t>江阴市龙湾污水处理有限公司</w:t>
            </w:r>
            <w:r>
              <w:rPr>
                <w:rFonts w:hint="default" w:ascii="Times New Roman" w:hAnsi="Times New Roman" w:eastAsia="宋体" w:cs="Times New Roman"/>
                <w:color w:val="000000" w:themeColor="text1"/>
                <w:sz w:val="24"/>
                <w:szCs w:val="24"/>
              </w:rPr>
              <w:t>集中处理</w:t>
            </w:r>
          </w:p>
        </w:tc>
        <w:tc>
          <w:tcPr>
            <w:tcW w:w="3234" w:type="dxa"/>
            <w:tcBorders>
              <w:top w:val="single" w:color="auto" w:sz="4" w:space="0"/>
              <w:left w:val="single" w:color="auto" w:sz="4" w:space="0"/>
              <w:bottom w:val="single" w:color="auto" w:sz="4" w:space="0"/>
              <w:right w:val="single" w:color="auto" w:sz="8" w:space="0"/>
            </w:tcBorders>
            <w:vAlign w:val="center"/>
          </w:tcPr>
          <w:p w14:paraId="45ECE6FD">
            <w:pPr>
              <w:keepNext w:val="0"/>
              <w:keepLines w:val="0"/>
              <w:pageBreakBefore w:val="0"/>
              <w:widowControl w:val="0"/>
              <w:kinsoku/>
              <w:wordWrap/>
              <w:overflowPunct/>
              <w:topLinePunct w:val="0"/>
              <w:autoSpaceDE/>
              <w:autoSpaceDN/>
              <w:bidi w:val="0"/>
              <w:adjustRightInd w:val="0"/>
              <w:snapToGrid w:val="0"/>
              <w:spacing w:line="380" w:lineRule="exact"/>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达《太湖地区城镇污水处理厂及重点工业行业主要水污染物排放限值》DB32/1072－2018表2标准和《城镇污水处理厂污染物排放标准》GB18918-2002表1一级A标准，pH6～9，COD≤50 mg/L</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SS≤10 mg/L</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氨氮≤</w:t>
            </w:r>
            <w:r>
              <w:rPr>
                <w:rFonts w:hint="default"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 mg/L，总磷≤0.</w:t>
            </w:r>
            <w:r>
              <w:rPr>
                <w:rFonts w:hint="default" w:ascii="Times New Roman" w:hAnsi="Times New Roman" w:cs="Times New Roman"/>
                <w:sz w:val="24"/>
                <w:szCs w:val="24"/>
                <w:lang w:val="en-US" w:eastAsia="zh-CN"/>
              </w:rPr>
              <w:t>5</w:t>
            </w:r>
            <w:r>
              <w:rPr>
                <w:rFonts w:hint="default" w:ascii="Times New Roman" w:hAnsi="Times New Roman" w:eastAsia="宋体" w:cs="Times New Roman"/>
                <w:sz w:val="24"/>
                <w:szCs w:val="24"/>
              </w:rPr>
              <w:t>mg/L，总氮≤12 mg/L</w:t>
            </w:r>
          </w:p>
        </w:tc>
      </w:tr>
      <w:tr w14:paraId="4D893D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00" w:hRule="atLeast"/>
          <w:jc w:val="center"/>
        </w:trPr>
        <w:tc>
          <w:tcPr>
            <w:tcW w:w="924" w:type="dxa"/>
            <w:tcBorders>
              <w:top w:val="single" w:color="auto" w:sz="4" w:space="0"/>
              <w:left w:val="single" w:color="auto" w:sz="8" w:space="0"/>
              <w:bottom w:val="single" w:color="auto" w:sz="4" w:space="0"/>
              <w:right w:val="single" w:color="auto" w:sz="4" w:space="0"/>
            </w:tcBorders>
            <w:vAlign w:val="center"/>
          </w:tcPr>
          <w:p w14:paraId="0BCC6510">
            <w:pPr>
              <w:adjustRightInd w:val="0"/>
              <w:snapToGrid w:val="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声环境</w:t>
            </w:r>
          </w:p>
        </w:tc>
        <w:tc>
          <w:tcPr>
            <w:tcW w:w="450" w:type="dxa"/>
            <w:tcBorders>
              <w:top w:val="single" w:color="auto" w:sz="4" w:space="0"/>
              <w:left w:val="single" w:color="auto" w:sz="4" w:space="0"/>
              <w:bottom w:val="single" w:color="auto" w:sz="4" w:space="0"/>
              <w:right w:val="single" w:color="auto" w:sz="4" w:space="0"/>
            </w:tcBorders>
            <w:vAlign w:val="center"/>
          </w:tcPr>
          <w:p w14:paraId="321AA702">
            <w:pPr>
              <w:pStyle w:val="75"/>
              <w:spacing w:line="280" w:lineRule="exact"/>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rPr>
              <w:t>生产车间</w:t>
            </w:r>
          </w:p>
        </w:tc>
        <w:tc>
          <w:tcPr>
            <w:tcW w:w="1770" w:type="dxa"/>
            <w:tcBorders>
              <w:top w:val="single" w:color="auto" w:sz="4" w:space="0"/>
              <w:left w:val="single" w:color="auto" w:sz="4" w:space="0"/>
              <w:bottom w:val="single" w:color="auto" w:sz="4" w:space="0"/>
              <w:right w:val="single" w:color="auto" w:sz="4" w:space="0"/>
            </w:tcBorders>
            <w:vAlign w:val="center"/>
          </w:tcPr>
          <w:p w14:paraId="18A90D33">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sz w:val="24"/>
                <w:szCs w:val="24"/>
                <w:lang w:val="en-US" w:eastAsia="zh-CN"/>
              </w:rPr>
              <w:t>中频炉、切割机、电阻炉、挤压机、淬火炉、车床、无心车床、铣床、拉拔机、拉丝机、抛光机、无</w:t>
            </w:r>
            <w:r>
              <w:rPr>
                <w:rFonts w:hint="default" w:ascii="Times New Roman" w:hAnsi="Times New Roman" w:cs="Times New Roman"/>
                <w:sz w:val="24"/>
                <w:szCs w:val="24"/>
                <w:lang w:val="en-US" w:eastAsia="zh-CN"/>
              </w:rPr>
              <w:t>芯</w:t>
            </w:r>
            <w:r>
              <w:rPr>
                <w:rFonts w:hint="default" w:ascii="Times New Roman" w:hAnsi="Times New Roman" w:eastAsia="宋体" w:cs="Times New Roman"/>
                <w:sz w:val="24"/>
                <w:szCs w:val="24"/>
                <w:lang w:val="en-US" w:eastAsia="zh-CN"/>
              </w:rPr>
              <w:t>磨床、锯床、</w:t>
            </w:r>
            <w:r>
              <w:rPr>
                <w:rFonts w:hint="default" w:ascii="Times New Roman" w:hAnsi="Times New Roman" w:eastAsia="宋体" w:cs="Times New Roman"/>
                <w:sz w:val="24"/>
                <w:szCs w:val="24"/>
              </w:rPr>
              <w:t>冷却塔及风机</w:t>
            </w:r>
            <w:r>
              <w:rPr>
                <w:rFonts w:hint="default" w:ascii="Times New Roman" w:hAnsi="Times New Roman" w:eastAsia="宋体" w:cs="Times New Roman"/>
                <w:color w:val="000000" w:themeColor="text1"/>
                <w:kern w:val="2"/>
                <w:sz w:val="24"/>
                <w:szCs w:val="24"/>
                <w:lang w:val="en-US" w:eastAsia="zh-CN" w:bidi="ar-SA"/>
              </w:rPr>
              <w:t>等设施，噪声源≤88dB(A)。</w:t>
            </w:r>
          </w:p>
        </w:tc>
        <w:tc>
          <w:tcPr>
            <w:tcW w:w="1110" w:type="dxa"/>
            <w:tcBorders>
              <w:top w:val="single" w:color="auto" w:sz="4" w:space="0"/>
              <w:left w:val="single" w:color="auto" w:sz="4" w:space="0"/>
              <w:bottom w:val="single" w:color="auto" w:sz="4" w:space="0"/>
              <w:right w:val="single" w:color="auto" w:sz="4" w:space="0"/>
            </w:tcBorders>
            <w:vAlign w:val="center"/>
          </w:tcPr>
          <w:p w14:paraId="531014E8">
            <w:pPr>
              <w:pStyle w:val="75"/>
              <w:spacing w:line="280" w:lineRule="exact"/>
              <w:ind w:left="11"/>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rPr>
              <w:t>等效</w:t>
            </w:r>
          </w:p>
          <w:p w14:paraId="591A483E">
            <w:pPr>
              <w:pStyle w:val="75"/>
              <w:spacing w:line="280" w:lineRule="exact"/>
              <w:ind w:left="11"/>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rPr>
              <w:t xml:space="preserve"> A 声级</w:t>
            </w:r>
          </w:p>
        </w:tc>
        <w:tc>
          <w:tcPr>
            <w:tcW w:w="2580" w:type="dxa"/>
            <w:tcBorders>
              <w:top w:val="single" w:color="auto" w:sz="4" w:space="0"/>
              <w:left w:val="single" w:color="auto" w:sz="4" w:space="0"/>
              <w:bottom w:val="single" w:color="auto" w:sz="4" w:space="0"/>
              <w:right w:val="single" w:color="auto" w:sz="4" w:space="0"/>
            </w:tcBorders>
            <w:vAlign w:val="center"/>
          </w:tcPr>
          <w:p w14:paraId="6BA3D0D2">
            <w:pPr>
              <w:pStyle w:val="75"/>
              <w:spacing w:line="280" w:lineRule="exact"/>
              <w:ind w:left="133" w:right="133"/>
              <w:jc w:val="center"/>
              <w:rPr>
                <w:rFonts w:hint="default" w:ascii="Times New Roman" w:hAnsi="Times New Roman" w:eastAsia="宋体" w:cs="Times New Roman"/>
                <w:kern w:val="2"/>
                <w:sz w:val="24"/>
                <w:szCs w:val="24"/>
              </w:rPr>
            </w:pPr>
            <w:r>
              <w:rPr>
                <w:rFonts w:hint="default" w:ascii="Times New Roman" w:hAnsi="Times New Roman" w:eastAsia="宋体" w:cs="Times New Roman"/>
                <w:color w:val="000000" w:themeColor="text1"/>
                <w:kern w:val="2"/>
                <w:sz w:val="24"/>
                <w:szCs w:val="24"/>
              </w:rPr>
              <w:t>优先选用低噪声设备，噪声源设置在车间内，合理布局，车间厂房隔声及距离衰减</w:t>
            </w:r>
          </w:p>
        </w:tc>
        <w:tc>
          <w:tcPr>
            <w:tcW w:w="3234" w:type="dxa"/>
            <w:tcBorders>
              <w:top w:val="single" w:color="auto" w:sz="4" w:space="0"/>
              <w:left w:val="single" w:color="auto" w:sz="4" w:space="0"/>
              <w:bottom w:val="single" w:color="auto" w:sz="4" w:space="0"/>
              <w:right w:val="single" w:color="auto" w:sz="8" w:space="0"/>
            </w:tcBorders>
            <w:vAlign w:val="center"/>
          </w:tcPr>
          <w:p w14:paraId="5CFADD7D">
            <w:pPr>
              <w:pStyle w:val="75"/>
              <w:spacing w:line="280" w:lineRule="exact"/>
              <w:ind w:left="9"/>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rPr>
              <w:t>《工业企业厂界环境噪声排放标准》（GB12348-2008）</w:t>
            </w:r>
          </w:p>
          <w:p w14:paraId="1EB3C3BE">
            <w:pPr>
              <w:pStyle w:val="75"/>
              <w:spacing w:line="280" w:lineRule="exact"/>
              <w:ind w:left="7"/>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rPr>
              <w:t>中的</w:t>
            </w:r>
            <w:r>
              <w:rPr>
                <w:rFonts w:hint="default" w:ascii="Times New Roman" w:hAnsi="Times New Roman" w:eastAsia="宋体" w:cs="Times New Roman"/>
                <w:kern w:val="2"/>
                <w:sz w:val="24"/>
                <w:szCs w:val="24"/>
                <w:lang w:val="en-US" w:eastAsia="zh-CN"/>
              </w:rPr>
              <w:t>2</w:t>
            </w:r>
            <w:r>
              <w:rPr>
                <w:rFonts w:hint="default" w:ascii="Times New Roman" w:hAnsi="Times New Roman" w:eastAsia="宋体" w:cs="Times New Roman"/>
                <w:kern w:val="2"/>
                <w:sz w:val="24"/>
                <w:szCs w:val="24"/>
              </w:rPr>
              <w:t>类标准，昼间6</w:t>
            </w:r>
            <w:r>
              <w:rPr>
                <w:rFonts w:hint="default" w:ascii="Times New Roman" w:hAnsi="Times New Roman" w:eastAsia="宋体" w:cs="Times New Roman"/>
                <w:kern w:val="2"/>
                <w:sz w:val="24"/>
                <w:szCs w:val="24"/>
                <w:lang w:val="en-US" w:eastAsia="zh-CN"/>
              </w:rPr>
              <w:t>0</w:t>
            </w:r>
            <w:r>
              <w:rPr>
                <w:rFonts w:hint="default" w:ascii="Times New Roman" w:hAnsi="Times New Roman" w:eastAsia="宋体" w:cs="Times New Roman"/>
                <w:kern w:val="2"/>
                <w:sz w:val="24"/>
                <w:szCs w:val="24"/>
              </w:rPr>
              <w:t xml:space="preserve"> dB(A)，夜间5</w:t>
            </w:r>
            <w:r>
              <w:rPr>
                <w:rFonts w:hint="default" w:ascii="Times New Roman" w:hAnsi="Times New Roman" w:eastAsia="宋体" w:cs="Times New Roman"/>
                <w:kern w:val="2"/>
                <w:sz w:val="24"/>
                <w:szCs w:val="24"/>
                <w:lang w:val="en-US" w:eastAsia="zh-CN"/>
              </w:rPr>
              <w:t>0</w:t>
            </w:r>
            <w:r>
              <w:rPr>
                <w:rFonts w:hint="default" w:ascii="Times New Roman" w:hAnsi="Times New Roman" w:eastAsia="宋体" w:cs="Times New Roman"/>
                <w:kern w:val="2"/>
                <w:sz w:val="24"/>
                <w:szCs w:val="24"/>
              </w:rPr>
              <w:t xml:space="preserve"> dB(A)</w:t>
            </w:r>
          </w:p>
        </w:tc>
      </w:tr>
      <w:tr w14:paraId="547FF4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24" w:type="dxa"/>
            <w:tcBorders>
              <w:top w:val="single" w:color="auto" w:sz="4" w:space="0"/>
              <w:left w:val="single" w:color="auto" w:sz="8" w:space="0"/>
              <w:bottom w:val="single" w:color="auto" w:sz="4" w:space="0"/>
              <w:right w:val="single" w:color="auto" w:sz="4" w:space="0"/>
            </w:tcBorders>
            <w:vAlign w:val="center"/>
          </w:tcPr>
          <w:p w14:paraId="23F89C79">
            <w:pPr>
              <w:adjustRightInd w:val="0"/>
              <w:snapToGrid w:val="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电磁</w:t>
            </w:r>
          </w:p>
          <w:p w14:paraId="538EE848">
            <w:pPr>
              <w:adjustRightInd w:val="0"/>
              <w:snapToGrid w:val="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辐射</w:t>
            </w:r>
          </w:p>
        </w:tc>
        <w:tc>
          <w:tcPr>
            <w:tcW w:w="2220" w:type="dxa"/>
            <w:gridSpan w:val="2"/>
            <w:tcBorders>
              <w:top w:val="single" w:color="auto" w:sz="4" w:space="0"/>
              <w:left w:val="single" w:color="auto" w:sz="4" w:space="0"/>
              <w:bottom w:val="single" w:color="auto" w:sz="4" w:space="0"/>
              <w:right w:val="single" w:color="auto" w:sz="4" w:space="0"/>
            </w:tcBorders>
            <w:vAlign w:val="center"/>
          </w:tcPr>
          <w:p w14:paraId="72899EDD">
            <w:pPr>
              <w:adjustRightInd w:val="0"/>
              <w:snapToGrid w:val="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t>
            </w:r>
          </w:p>
        </w:tc>
        <w:tc>
          <w:tcPr>
            <w:tcW w:w="1110" w:type="dxa"/>
            <w:tcBorders>
              <w:top w:val="single" w:color="auto" w:sz="4" w:space="0"/>
              <w:left w:val="single" w:color="auto" w:sz="4" w:space="0"/>
              <w:bottom w:val="single" w:color="auto" w:sz="4" w:space="0"/>
              <w:right w:val="single" w:color="auto" w:sz="4" w:space="0"/>
            </w:tcBorders>
            <w:vAlign w:val="center"/>
          </w:tcPr>
          <w:p w14:paraId="38764856">
            <w:pPr>
              <w:adjustRightInd w:val="0"/>
              <w:snapToGrid w:val="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t>
            </w:r>
          </w:p>
        </w:tc>
        <w:tc>
          <w:tcPr>
            <w:tcW w:w="2580" w:type="dxa"/>
            <w:tcBorders>
              <w:top w:val="single" w:color="auto" w:sz="4" w:space="0"/>
              <w:left w:val="single" w:color="auto" w:sz="4" w:space="0"/>
              <w:bottom w:val="single" w:color="auto" w:sz="4" w:space="0"/>
              <w:right w:val="single" w:color="auto" w:sz="4" w:space="0"/>
            </w:tcBorders>
            <w:vAlign w:val="center"/>
          </w:tcPr>
          <w:p w14:paraId="370E6F10">
            <w:pPr>
              <w:adjustRightInd w:val="0"/>
              <w:snapToGrid w:val="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t>
            </w:r>
          </w:p>
        </w:tc>
        <w:tc>
          <w:tcPr>
            <w:tcW w:w="3234" w:type="dxa"/>
            <w:tcBorders>
              <w:top w:val="single" w:color="auto" w:sz="4" w:space="0"/>
              <w:left w:val="single" w:color="auto" w:sz="4" w:space="0"/>
              <w:bottom w:val="single" w:color="auto" w:sz="4" w:space="0"/>
              <w:right w:val="single" w:color="auto" w:sz="8" w:space="0"/>
            </w:tcBorders>
            <w:vAlign w:val="center"/>
          </w:tcPr>
          <w:p w14:paraId="0EC8D7B1">
            <w:pPr>
              <w:adjustRightInd w:val="0"/>
              <w:snapToGrid w:val="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t>
            </w:r>
          </w:p>
        </w:tc>
      </w:tr>
      <w:tr w14:paraId="4CFE8B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40" w:hRule="atLeast"/>
          <w:jc w:val="center"/>
        </w:trPr>
        <w:tc>
          <w:tcPr>
            <w:tcW w:w="924" w:type="dxa"/>
            <w:tcBorders>
              <w:top w:val="single" w:color="auto" w:sz="4" w:space="0"/>
              <w:left w:val="single" w:color="auto" w:sz="8" w:space="0"/>
              <w:bottom w:val="single" w:color="auto" w:sz="4" w:space="0"/>
              <w:right w:val="single" w:color="auto" w:sz="4" w:space="0"/>
            </w:tcBorders>
            <w:vAlign w:val="center"/>
          </w:tcPr>
          <w:p w14:paraId="29789BC5">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固体</w:t>
            </w:r>
          </w:p>
          <w:p w14:paraId="3CC3B74A">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废物</w:t>
            </w:r>
          </w:p>
        </w:tc>
        <w:tc>
          <w:tcPr>
            <w:tcW w:w="9144" w:type="dxa"/>
            <w:gridSpan w:val="5"/>
            <w:tcBorders>
              <w:top w:val="single" w:color="auto" w:sz="4" w:space="0"/>
              <w:left w:val="single" w:color="auto" w:sz="4" w:space="0"/>
              <w:bottom w:val="single" w:color="auto" w:sz="4" w:space="0"/>
              <w:right w:val="single" w:color="auto" w:sz="8" w:space="0"/>
            </w:tcBorders>
            <w:vAlign w:val="center"/>
          </w:tcPr>
          <w:p w14:paraId="14B5DA98">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 xml:space="preserve">    </w:t>
            </w:r>
            <w:r>
              <w:rPr>
                <w:rFonts w:hint="default" w:ascii="Times New Roman" w:hAnsi="Times New Roman" w:cs="Times New Roman"/>
                <w:sz w:val="24"/>
                <w:szCs w:val="24"/>
                <w:lang w:val="en-US" w:eastAsia="zh-CN"/>
              </w:rPr>
              <w:t>全厂</w:t>
            </w:r>
            <w:r>
              <w:rPr>
                <w:rFonts w:hint="default" w:ascii="Times New Roman" w:hAnsi="Times New Roman" w:eastAsia="宋体" w:cs="Times New Roman"/>
                <w:sz w:val="24"/>
                <w:szCs w:val="24"/>
                <w:lang w:eastAsia="zh-CN"/>
              </w:rPr>
              <w:t>危险废物</w:t>
            </w:r>
            <w:r>
              <w:rPr>
                <w:rFonts w:hint="default" w:ascii="Times New Roman" w:hAnsi="Times New Roman" w:eastAsia="宋体" w:cs="Times New Roman"/>
                <w:color w:val="000000"/>
                <w:sz w:val="24"/>
                <w:szCs w:val="24"/>
              </w:rPr>
              <w:t>有</w:t>
            </w:r>
            <w:r>
              <w:rPr>
                <w:rFonts w:hint="default" w:ascii="Times New Roman" w:hAnsi="Times New Roman" w:cs="Times New Roman"/>
                <w:color w:val="000000" w:themeColor="text1"/>
                <w:sz w:val="24"/>
                <w:szCs w:val="24"/>
                <w:lang w:val="en-US" w:eastAsia="zh-CN"/>
              </w:rPr>
              <w:t>炉渣、废耐火材料、废浇包、收集的滤尘、废布袋、</w:t>
            </w:r>
            <w:r>
              <w:rPr>
                <w:rFonts w:hint="default" w:ascii="Times New Roman" w:hAnsi="Times New Roman" w:cs="Times New Roman"/>
                <w:kern w:val="2"/>
                <w:sz w:val="24"/>
                <w:szCs w:val="24"/>
                <w:lang w:val="en-US" w:eastAsia="zh-CN" w:bidi="ar-SA"/>
              </w:rPr>
              <w:t>铸件冷却淬火产生的废液、</w:t>
            </w:r>
            <w:r>
              <w:rPr>
                <w:rFonts w:hint="default" w:ascii="Times New Roman" w:hAnsi="Times New Roman" w:cs="Times New Roman"/>
                <w:color w:val="000000" w:themeColor="text1"/>
                <w:sz w:val="24"/>
                <w:szCs w:val="24"/>
                <w:lang w:val="en-US" w:eastAsia="zh-CN"/>
              </w:rPr>
              <w:t>废机油</w:t>
            </w:r>
            <w:r>
              <w:rPr>
                <w:rFonts w:hint="default" w:ascii="Times New Roman" w:hAnsi="Times New Roman" w:eastAsia="宋体" w:cs="Times New Roman"/>
                <w:sz w:val="24"/>
                <w:szCs w:val="24"/>
                <w:lang w:val="en-US" w:eastAsia="zh-CN"/>
              </w:rPr>
              <w:t>，厂区已设置危废仓库，面积为</w:t>
            </w:r>
            <w:r>
              <w:rPr>
                <w:rFonts w:hint="default" w:ascii="Times New Roman" w:hAnsi="Times New Roman" w:cs="Times New Roman"/>
                <w:sz w:val="24"/>
                <w:szCs w:val="24"/>
                <w:lang w:val="en-US" w:eastAsia="zh-CN"/>
              </w:rPr>
              <w:t>10</w:t>
            </w:r>
            <w:r>
              <w:rPr>
                <w:rFonts w:hint="default" w:ascii="Times New Roman" w:hAnsi="Times New Roman" w:eastAsia="宋体" w:cs="Times New Roman"/>
                <w:sz w:val="24"/>
                <w:szCs w:val="24"/>
                <w:lang w:val="en-US" w:eastAsia="zh-CN"/>
              </w:rPr>
              <w:t>m</w:t>
            </w:r>
            <w:r>
              <w:rPr>
                <w:rFonts w:hint="default" w:ascii="Times New Roman" w:hAnsi="Times New Roman" w:eastAsia="宋体" w:cs="Times New Roman"/>
                <w:sz w:val="24"/>
                <w:szCs w:val="24"/>
                <w:vertAlign w:val="superscript"/>
                <w:lang w:val="en-US" w:eastAsia="zh-CN"/>
              </w:rPr>
              <w:t>2</w:t>
            </w:r>
            <w:r>
              <w:rPr>
                <w:rFonts w:hint="default" w:ascii="Times New Roman" w:hAnsi="Times New Roman" w:eastAsia="宋体" w:cs="Times New Roman"/>
                <w:sz w:val="24"/>
                <w:szCs w:val="24"/>
                <w:lang w:val="en-US" w:eastAsia="zh-CN"/>
              </w:rPr>
              <w:t>。危险废物贮存按照《危险废物贮存污染控制标准》 （GB18597-2023）相关规定要求以及《省生态环境厅关于进一步加强危险废物污染防治工作的实施意见》（苏环办</w:t>
            </w:r>
            <w:r>
              <w:rPr>
                <w:rFonts w:hint="default" w:ascii="Times New Roman" w:hAnsi="Times New Roman" w:cs="Times New Roman"/>
                <w:sz w:val="24"/>
                <w:szCs w:val="24"/>
                <w:lang w:val="en-US" w:eastAsia="zh-CN"/>
              </w:rPr>
              <w:t>〔2019〕327号</w:t>
            </w:r>
            <w:r>
              <w:rPr>
                <w:rFonts w:hint="default" w:ascii="Times New Roman" w:hAnsi="Times New Roman" w:eastAsia="宋体" w:cs="Times New Roman"/>
                <w:sz w:val="24"/>
                <w:szCs w:val="24"/>
                <w:lang w:val="en-US" w:eastAsia="zh-CN"/>
              </w:rPr>
              <w:t xml:space="preserve">）要求进行贮存，分类密封、分区存放，委托有资质单位处置。 </w:t>
            </w:r>
          </w:p>
          <w:p w14:paraId="1FF6EDB2">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both"/>
              <w:textAlignment w:val="auto"/>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全厂</w:t>
            </w:r>
            <w:r>
              <w:rPr>
                <w:rFonts w:hint="default" w:ascii="Times New Roman" w:hAnsi="Times New Roman" w:eastAsia="宋体" w:cs="Times New Roman"/>
                <w:sz w:val="24"/>
                <w:szCs w:val="24"/>
                <w:lang w:val="en-US" w:eastAsia="zh-CN"/>
              </w:rPr>
              <w:t>一般固废主要为</w:t>
            </w:r>
            <w:r>
              <w:rPr>
                <w:rFonts w:hint="default" w:ascii="Times New Roman" w:hAnsi="Times New Roman" w:eastAsia="宋体" w:cs="Times New Roman"/>
                <w:kern w:val="2"/>
                <w:sz w:val="24"/>
                <w:szCs w:val="24"/>
                <w:lang w:val="en-US" w:eastAsia="zh-CN" w:bidi="ar-SA"/>
              </w:rPr>
              <w:t>废</w:t>
            </w:r>
            <w:r>
              <w:rPr>
                <w:rFonts w:hint="default" w:ascii="Times New Roman" w:hAnsi="Times New Roman" w:cs="Times New Roman"/>
                <w:kern w:val="2"/>
                <w:sz w:val="24"/>
                <w:szCs w:val="24"/>
                <w:lang w:val="en-US" w:eastAsia="zh-CN" w:bidi="ar-SA"/>
              </w:rPr>
              <w:t>模具</w:t>
            </w:r>
            <w:r>
              <w:rPr>
                <w:rFonts w:hint="default" w:ascii="Times New Roman" w:hAnsi="Times New Roman" w:eastAsia="宋体" w:cs="Times New Roman"/>
                <w:kern w:val="2"/>
                <w:sz w:val="24"/>
                <w:szCs w:val="24"/>
                <w:lang w:val="en-US" w:eastAsia="zh-CN" w:bidi="ar-SA"/>
              </w:rPr>
              <w:t>、废氧化皮、</w:t>
            </w:r>
            <w:r>
              <w:rPr>
                <w:rFonts w:hint="default" w:ascii="Times New Roman" w:hAnsi="Times New Roman" w:cs="Times New Roman"/>
                <w:kern w:val="2"/>
                <w:sz w:val="24"/>
                <w:szCs w:val="24"/>
                <w:lang w:val="en-US" w:eastAsia="zh-CN" w:bidi="ar-SA"/>
              </w:rPr>
              <w:t>废抛光片</w:t>
            </w:r>
            <w:r>
              <w:rPr>
                <w:rFonts w:hint="default" w:ascii="Times New Roman" w:hAnsi="Times New Roman" w:eastAsia="宋体" w:cs="Times New Roman"/>
                <w:color w:val="000000"/>
                <w:sz w:val="24"/>
                <w:szCs w:val="24"/>
              </w:rPr>
              <w:t>经收集后外售，</w:t>
            </w:r>
            <w:r>
              <w:rPr>
                <w:rFonts w:hint="default" w:ascii="Times New Roman" w:hAnsi="Times New Roman" w:eastAsia="宋体" w:cs="Times New Roman"/>
                <w:sz w:val="24"/>
                <w:szCs w:val="24"/>
                <w:lang w:val="en-US" w:eastAsia="zh-CN"/>
              </w:rPr>
              <w:t>厂区已设置一个一般固废贮存场20m</w:t>
            </w:r>
            <w:r>
              <w:rPr>
                <w:rFonts w:hint="default" w:ascii="Times New Roman" w:hAnsi="Times New Roman" w:eastAsia="宋体" w:cs="Times New Roman"/>
                <w:sz w:val="24"/>
                <w:szCs w:val="24"/>
                <w:vertAlign w:val="superscript"/>
                <w:lang w:val="en-US" w:eastAsia="zh-CN"/>
              </w:rPr>
              <w:t>2</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kern w:val="2"/>
                <w:sz w:val="24"/>
                <w:szCs w:val="24"/>
                <w:lang w:val="en-US" w:eastAsia="zh-CN" w:bidi="ar-SA"/>
              </w:rPr>
              <w:t>废浇冒口</w:t>
            </w:r>
            <w:r>
              <w:rPr>
                <w:rFonts w:hint="default" w:ascii="Times New Roman" w:hAnsi="Times New Roman"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废金属屑、废边角料收集后返回熔铸工序</w:t>
            </w:r>
            <w:r>
              <w:rPr>
                <w:rFonts w:hint="default" w:ascii="Times New Roman" w:hAnsi="Times New Roman" w:cs="Times New Roman"/>
                <w:kern w:val="2"/>
                <w:sz w:val="24"/>
                <w:szCs w:val="24"/>
                <w:lang w:val="en-US" w:eastAsia="zh-CN" w:bidi="ar-SA"/>
              </w:rPr>
              <w:t>重熔</w:t>
            </w:r>
            <w:r>
              <w:rPr>
                <w:rFonts w:hint="default" w:ascii="Times New Roman" w:hAnsi="Times New Roman" w:eastAsia="宋体" w:cs="Times New Roman"/>
                <w:sz w:val="24"/>
                <w:szCs w:val="24"/>
                <w:lang w:val="en-US" w:eastAsia="zh-CN"/>
              </w:rPr>
              <w:t>。一般固废参照执行《一般工业固体废物贮存和填埋污染控制标准》（GB18599-2020）标准要求，其贮存过程满足相应防渗漏、防雨淋、防扬尘等环境保护要求。生活垃圾由环卫部门定期清运。</w:t>
            </w:r>
          </w:p>
        </w:tc>
      </w:tr>
      <w:tr w14:paraId="1B9863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924" w:type="dxa"/>
            <w:tcBorders>
              <w:top w:val="single" w:color="auto" w:sz="4" w:space="0"/>
              <w:left w:val="single" w:color="auto" w:sz="8" w:space="0"/>
              <w:bottom w:val="single" w:color="auto" w:sz="4" w:space="0"/>
              <w:right w:val="single" w:color="auto" w:sz="4" w:space="0"/>
            </w:tcBorders>
            <w:vAlign w:val="center"/>
          </w:tcPr>
          <w:p w14:paraId="7CA5F7A5">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土壤及地下水污染防治措施</w:t>
            </w:r>
          </w:p>
        </w:tc>
        <w:tc>
          <w:tcPr>
            <w:tcW w:w="9144" w:type="dxa"/>
            <w:gridSpan w:val="5"/>
            <w:tcBorders>
              <w:top w:val="single" w:color="auto" w:sz="4" w:space="0"/>
              <w:left w:val="single" w:color="auto" w:sz="4" w:space="0"/>
              <w:bottom w:val="single" w:color="auto" w:sz="4" w:space="0"/>
              <w:right w:val="single" w:color="auto" w:sz="8" w:space="0"/>
            </w:tcBorders>
            <w:vAlign w:val="center"/>
          </w:tcPr>
          <w:p w14:paraId="47174FE0">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default" w:ascii="Times New Roman" w:hAnsi="Times New Roman" w:eastAsia="宋体" w:cs="Times New Roman"/>
                <w:color w:val="000000" w:themeColor="text1"/>
                <w:kern w:val="2"/>
                <w:sz w:val="24"/>
                <w:szCs w:val="24"/>
                <w:lang w:val="en-US" w:eastAsia="zh-CN" w:bidi="ar-SA"/>
              </w:rPr>
            </w:pPr>
            <w:r>
              <w:rPr>
                <w:rFonts w:hint="default" w:ascii="Times New Roman" w:hAnsi="Times New Roman" w:eastAsia="宋体" w:cs="Times New Roman"/>
                <w:sz w:val="24"/>
                <w:szCs w:val="24"/>
                <w:lang w:val="en-US" w:eastAsia="zh-CN"/>
              </w:rPr>
              <w:t>项目采取“源头控制”、“分区防控”的要求，一般固废堆场采取“黏土铺底+水泥硬化”的防渗措施，生产车间中危废仓库采取“黏土铺底+水泥硬化+环氧地坪”、危废储存配套有防渗漏托盘，做到“防风、防雨、防渗漏”的要求，杜绝固废接触土壤及室外堆放，防止降水淋溶、地表径流。</w:t>
            </w:r>
          </w:p>
        </w:tc>
      </w:tr>
      <w:tr w14:paraId="1FD522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924" w:type="dxa"/>
            <w:tcBorders>
              <w:top w:val="single" w:color="auto" w:sz="4" w:space="0"/>
              <w:left w:val="single" w:color="auto" w:sz="8" w:space="0"/>
              <w:bottom w:val="single" w:color="auto" w:sz="4" w:space="0"/>
              <w:right w:val="single" w:color="auto" w:sz="4" w:space="0"/>
            </w:tcBorders>
            <w:vAlign w:val="center"/>
          </w:tcPr>
          <w:p w14:paraId="4ABF4F1E">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生态保护措施</w:t>
            </w:r>
          </w:p>
        </w:tc>
        <w:tc>
          <w:tcPr>
            <w:tcW w:w="9144" w:type="dxa"/>
            <w:gridSpan w:val="5"/>
            <w:tcBorders>
              <w:top w:val="single" w:color="auto" w:sz="4" w:space="0"/>
              <w:left w:val="single" w:color="auto" w:sz="4" w:space="0"/>
              <w:bottom w:val="single" w:color="auto" w:sz="4" w:space="0"/>
              <w:right w:val="single" w:color="auto" w:sz="8" w:space="0"/>
            </w:tcBorders>
            <w:vAlign w:val="center"/>
          </w:tcPr>
          <w:p w14:paraId="3DB3C9E6">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themeColor="text1"/>
                <w:sz w:val="24"/>
                <w:szCs w:val="24"/>
                <w:lang w:val="en-US" w:eastAsia="zh-CN"/>
              </w:rPr>
              <w:t>本项目利用原租用厂房进行建设，不新增用地，且项目建设用地范围内及周边均无生态环境保护目标</w:t>
            </w:r>
          </w:p>
        </w:tc>
      </w:tr>
      <w:tr w14:paraId="2CAAA9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10" w:hRule="atLeast"/>
          <w:jc w:val="center"/>
        </w:trPr>
        <w:tc>
          <w:tcPr>
            <w:tcW w:w="924" w:type="dxa"/>
            <w:tcBorders>
              <w:top w:val="single" w:color="auto" w:sz="4" w:space="0"/>
              <w:left w:val="single" w:color="auto" w:sz="8" w:space="0"/>
              <w:bottom w:val="single" w:color="auto" w:sz="4" w:space="0"/>
              <w:right w:val="single" w:color="auto" w:sz="4" w:space="0"/>
            </w:tcBorders>
            <w:vAlign w:val="center"/>
          </w:tcPr>
          <w:p w14:paraId="199FC11C">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环境风险防范措施</w:t>
            </w:r>
          </w:p>
        </w:tc>
        <w:tc>
          <w:tcPr>
            <w:tcW w:w="9144" w:type="dxa"/>
            <w:gridSpan w:val="5"/>
            <w:tcBorders>
              <w:top w:val="single" w:color="auto" w:sz="4" w:space="0"/>
              <w:left w:val="single" w:color="auto" w:sz="4" w:space="0"/>
              <w:bottom w:val="single" w:color="auto" w:sz="4" w:space="0"/>
              <w:right w:val="single" w:color="auto" w:sz="8" w:space="0"/>
            </w:tcBorders>
            <w:vAlign w:val="center"/>
          </w:tcPr>
          <w:p w14:paraId="18B9D4F4">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1、建立健全各种有关消防与安全生产的规章制度，建立岗位责任制。仓库、生产车间严禁明火。生产车间、仓库等场所配置足量的泡沫、干粉等灭火器，并保持完好状态。 </w:t>
            </w:r>
          </w:p>
          <w:p w14:paraId="59BBFC1A">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2、厂区留有足够的消防通道。生产车间、仓库设置消防给水管道和消防栓。厂部要组织义务消防员，并进行定期的培训和训练。对有火灾危险的场所设置自动报警系统，一旦发生火灾，立即做出应急反应。 </w:t>
            </w:r>
          </w:p>
          <w:p w14:paraId="6EA1B4A1">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3、对于危废仓库，建设单位已设置监控系统，主要在仓库出入口、仓库内、厂门口等关键位置安装视频监控设施，进行实时监控，并与中控室联网。 </w:t>
            </w:r>
          </w:p>
          <w:p w14:paraId="501BA929">
            <w:pPr>
              <w:pStyle w:val="11"/>
              <w:keepNext w:val="0"/>
              <w:keepLines w:val="0"/>
              <w:pageBreakBefore w:val="0"/>
              <w:widowControl w:val="0"/>
              <w:kinsoku/>
              <w:wordWrap/>
              <w:overflowPunct/>
              <w:topLinePunct w:val="0"/>
              <w:autoSpaceDE/>
              <w:autoSpaceDN/>
              <w:bidi w:val="0"/>
              <w:spacing w:line="360" w:lineRule="exact"/>
              <w:ind w:left="0" w:leftChars="0" w:right="0" w:firstLine="0" w:firstLineChars="0"/>
              <w:textAlignment w:val="auto"/>
              <w:rPr>
                <w:rFonts w:hint="default" w:ascii="Times New Roman" w:hAnsi="Times New Roman" w:cs="Times New Roman"/>
                <w:sz w:val="24"/>
                <w:szCs w:val="24"/>
                <w:lang w:val="en-US" w:eastAsia="zh-CN"/>
              </w:rPr>
            </w:pPr>
            <w:bookmarkStart w:id="13" w:name="_GoBack"/>
            <w:bookmarkEnd w:id="13"/>
            <w:r>
              <w:rPr>
                <w:rFonts w:hint="default" w:ascii="Times New Roman" w:hAnsi="Times New Roman" w:eastAsia="宋体" w:cs="Times New Roman"/>
                <w:sz w:val="24"/>
                <w:szCs w:val="24"/>
                <w:lang w:val="en-US" w:eastAsia="zh-CN"/>
              </w:rPr>
              <w:t xml:space="preserve">4、厂区内的雨水管道、事故废水收集系统已严格分开，并设置切换阀和事故应急池，可满足本项目的需求。 </w:t>
            </w:r>
          </w:p>
          <w:p w14:paraId="7A430C91">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在厂区通向外环境排放的污水排放口、雨水排放口都须设置截止阀，雨水排放口须做成明沟或明渠，设置位置必须便于检查、管理、采样，并安排专人管理，一旦有事故，立即关闭所有闸阀，事故废水和消防废水不会直接排入周围水体。在厂区边界预先准备适量的沙包、沙袋等堵漏物，在厂区灭火时堵住厂界围墙有泄漏的地方，防止事故废水和消防废水向厂外泄漏。</w:t>
            </w:r>
          </w:p>
          <w:p w14:paraId="4ACD3C98">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textAlignment w:val="auto"/>
              <w:rPr>
                <w:rFonts w:hint="default" w:ascii="Times New Roman" w:hAnsi="Times New Roman" w:cs="Times New Roman"/>
                <w:sz w:val="24"/>
                <w:szCs w:val="24"/>
                <w:lang w:val="en-US"/>
              </w:rPr>
            </w:pPr>
            <w:r>
              <w:rPr>
                <w:rFonts w:hint="default" w:ascii="Times New Roman" w:hAnsi="Times New Roman" w:eastAsia="宋体" w:cs="Times New Roman"/>
                <w:sz w:val="24"/>
                <w:szCs w:val="24"/>
                <w:lang w:val="en-US" w:eastAsia="zh-CN"/>
              </w:rPr>
              <w:t>6、平时注意废气处理设施的维护，及时发现处理设备的隐患，确保废气处理系统正常运行；开、停、检修要有预案，有严密周全的计划，确保不发生非正常排放，或使影响最小。</w:t>
            </w:r>
          </w:p>
        </w:tc>
      </w:tr>
      <w:tr w14:paraId="6158F0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924" w:type="dxa"/>
            <w:tcBorders>
              <w:top w:val="single" w:color="auto" w:sz="4" w:space="0"/>
              <w:left w:val="single" w:color="auto" w:sz="8" w:space="0"/>
              <w:bottom w:val="single" w:color="auto" w:sz="8" w:space="0"/>
              <w:right w:val="single" w:color="auto" w:sz="4" w:space="0"/>
            </w:tcBorders>
            <w:vAlign w:val="center"/>
          </w:tcPr>
          <w:p w14:paraId="6E960ED6">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其他环境管理要求</w:t>
            </w:r>
          </w:p>
        </w:tc>
        <w:tc>
          <w:tcPr>
            <w:tcW w:w="9144" w:type="dxa"/>
            <w:gridSpan w:val="5"/>
            <w:tcBorders>
              <w:top w:val="single" w:color="auto" w:sz="4" w:space="0"/>
              <w:left w:val="single" w:color="auto" w:sz="4" w:space="0"/>
              <w:bottom w:val="single" w:color="auto" w:sz="8" w:space="0"/>
              <w:right w:val="single" w:color="auto" w:sz="8" w:space="0"/>
            </w:tcBorders>
            <w:vAlign w:val="center"/>
          </w:tcPr>
          <w:p w14:paraId="12967F29">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lang w:val="en-US" w:eastAsia="zh-CN"/>
              </w:rPr>
              <w:t xml:space="preserve"> 1、排污许可管理</w:t>
            </w:r>
          </w:p>
          <w:p w14:paraId="18200B64">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本项目应当在启动生产设施或者在实际排污之前申领排污许可证，未取得排污许可证的，不得排放污染物。 本项目行业类别为其他电子元件制造C3989、有色金属铸造C3392，对照《固定污染源排污许可分类管理名录》（2019年版），本项目属于“三十四、计算机、通信和其他电子设备制造业 39  89电子元件及电子专用材料制造 398”，本项目不涉及使用溶剂型涂料，为登记管理；另本项目属于“二十八、金属制品业 33、82 铸造及其他金属制品制造339”中“除重点管理以外的黑色金属铸造 3391、有的金属铸造3392”，属于简化管理类别，故本项目取严实施简化管理。</w:t>
            </w:r>
          </w:p>
          <w:p w14:paraId="5396326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0" w:right="0" w:rightChars="0" w:firstLine="480" w:firstLineChars="200"/>
              <w:textAlignment w:val="auto"/>
              <w:rPr>
                <w:rFonts w:hint="default" w:ascii="Times New Roman" w:hAnsi="Times New Roman" w:eastAsia="宋体" w:cs="Times New Roman"/>
                <w:sz w:val="24"/>
                <w:szCs w:val="24"/>
              </w:rPr>
            </w:pPr>
          </w:p>
          <w:p w14:paraId="7F8B236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0" w:right="0" w:rightChars="0" w:firstLine="480" w:firstLineChars="200"/>
              <w:textAlignment w:val="auto"/>
              <w:rPr>
                <w:rFonts w:hint="default" w:ascii="Times New Roman" w:hAnsi="Times New Roman" w:eastAsia="宋体" w:cs="Times New Roman"/>
                <w:sz w:val="24"/>
                <w:szCs w:val="24"/>
              </w:rPr>
            </w:pPr>
          </w:p>
          <w:p w14:paraId="166F1DC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0" w:right="0" w:rightChars="0" w:firstLine="480" w:firstLineChars="200"/>
              <w:textAlignment w:val="auto"/>
              <w:rPr>
                <w:rFonts w:hint="default" w:ascii="Times New Roman" w:hAnsi="Times New Roman" w:eastAsia="宋体" w:cs="Times New Roman"/>
                <w:sz w:val="24"/>
                <w:szCs w:val="24"/>
              </w:rPr>
            </w:pPr>
          </w:p>
          <w:p w14:paraId="0D0894D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0" w:right="0" w:rightChars="0" w:firstLine="480" w:firstLineChars="200"/>
              <w:textAlignment w:val="auto"/>
              <w:rPr>
                <w:rFonts w:hint="default" w:ascii="Times New Roman" w:hAnsi="Times New Roman" w:eastAsia="宋体" w:cs="Times New Roman"/>
                <w:sz w:val="24"/>
                <w:szCs w:val="24"/>
              </w:rPr>
            </w:pPr>
          </w:p>
          <w:p w14:paraId="634D7EC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0" w:right="0" w:rightChars="0" w:firstLine="480" w:firstLineChars="200"/>
              <w:textAlignment w:val="auto"/>
              <w:rPr>
                <w:rFonts w:hint="default" w:ascii="Times New Roman" w:hAnsi="Times New Roman" w:eastAsia="宋体" w:cs="Times New Roman"/>
                <w:sz w:val="24"/>
                <w:szCs w:val="24"/>
              </w:rPr>
            </w:pPr>
          </w:p>
          <w:p w14:paraId="1487000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0" w:right="0" w:rightChars="0" w:firstLine="480" w:firstLineChars="200"/>
              <w:textAlignment w:val="auto"/>
              <w:rPr>
                <w:rFonts w:hint="default" w:ascii="Times New Roman" w:hAnsi="Times New Roman" w:eastAsia="宋体" w:cs="Times New Roman"/>
                <w:sz w:val="24"/>
                <w:szCs w:val="24"/>
              </w:rPr>
            </w:pPr>
          </w:p>
          <w:p w14:paraId="01ECD87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0" w:right="0" w:rightChars="0" w:firstLine="480" w:firstLineChars="200"/>
              <w:textAlignment w:val="auto"/>
              <w:rPr>
                <w:rFonts w:hint="default" w:ascii="Times New Roman" w:hAnsi="Times New Roman" w:eastAsia="宋体" w:cs="Times New Roman"/>
                <w:sz w:val="24"/>
                <w:szCs w:val="24"/>
              </w:rPr>
            </w:pPr>
          </w:p>
          <w:p w14:paraId="6EF59B7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0" w:right="0" w:rightChars="0" w:firstLine="480" w:firstLineChars="200"/>
              <w:textAlignment w:val="auto"/>
              <w:rPr>
                <w:rFonts w:hint="default" w:ascii="Times New Roman" w:hAnsi="Times New Roman" w:eastAsia="宋体" w:cs="Times New Roman"/>
                <w:sz w:val="24"/>
                <w:szCs w:val="24"/>
              </w:rPr>
            </w:pPr>
          </w:p>
          <w:p w14:paraId="1F4932A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0" w:right="0" w:rightChars="0" w:firstLine="480" w:firstLineChars="200"/>
              <w:textAlignment w:val="auto"/>
              <w:rPr>
                <w:rFonts w:hint="default" w:ascii="Times New Roman" w:hAnsi="Times New Roman" w:eastAsia="宋体" w:cs="Times New Roman"/>
                <w:sz w:val="24"/>
                <w:szCs w:val="24"/>
              </w:rPr>
            </w:pPr>
          </w:p>
          <w:p w14:paraId="003A926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0" w:right="0" w:rightChars="0" w:firstLine="480" w:firstLineChars="200"/>
              <w:textAlignment w:val="auto"/>
              <w:rPr>
                <w:rFonts w:hint="default" w:ascii="Times New Roman" w:hAnsi="Times New Roman" w:eastAsia="宋体" w:cs="Times New Roman"/>
                <w:sz w:val="24"/>
                <w:szCs w:val="24"/>
              </w:rPr>
            </w:pPr>
          </w:p>
          <w:p w14:paraId="4B45888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0" w:right="0" w:rightChars="0" w:firstLine="480" w:firstLineChars="200"/>
              <w:textAlignment w:val="auto"/>
              <w:rPr>
                <w:rFonts w:hint="default" w:ascii="Times New Roman" w:hAnsi="Times New Roman" w:eastAsia="宋体" w:cs="Times New Roman"/>
                <w:sz w:val="24"/>
                <w:szCs w:val="24"/>
              </w:rPr>
            </w:pPr>
          </w:p>
          <w:p w14:paraId="58CB2B5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0" w:right="0" w:rightChars="0" w:firstLine="480" w:firstLineChars="200"/>
              <w:textAlignment w:val="auto"/>
              <w:rPr>
                <w:rFonts w:hint="default" w:ascii="Times New Roman" w:hAnsi="Times New Roman" w:eastAsia="宋体" w:cs="Times New Roman"/>
                <w:sz w:val="24"/>
                <w:szCs w:val="24"/>
              </w:rPr>
            </w:pPr>
          </w:p>
          <w:p w14:paraId="1A008AF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0" w:right="0" w:rightChars="0" w:firstLine="480" w:firstLineChars="200"/>
              <w:textAlignment w:val="auto"/>
              <w:rPr>
                <w:rFonts w:hint="default" w:ascii="Times New Roman" w:hAnsi="Times New Roman" w:eastAsia="宋体" w:cs="Times New Roman"/>
                <w:sz w:val="24"/>
                <w:szCs w:val="24"/>
              </w:rPr>
            </w:pPr>
          </w:p>
          <w:p w14:paraId="7710900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0" w:right="0" w:rightChars="0" w:firstLine="480" w:firstLineChars="200"/>
              <w:textAlignment w:val="auto"/>
              <w:rPr>
                <w:rFonts w:hint="default" w:ascii="Times New Roman" w:hAnsi="Times New Roman" w:eastAsia="宋体" w:cs="Times New Roman"/>
                <w:sz w:val="24"/>
                <w:szCs w:val="24"/>
              </w:rPr>
            </w:pPr>
          </w:p>
          <w:p w14:paraId="392277D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0" w:right="0" w:rightChars="0" w:firstLine="480" w:firstLineChars="200"/>
              <w:textAlignment w:val="auto"/>
              <w:rPr>
                <w:rFonts w:hint="default" w:ascii="Times New Roman" w:hAnsi="Times New Roman" w:eastAsia="宋体" w:cs="Times New Roman"/>
                <w:sz w:val="24"/>
                <w:szCs w:val="24"/>
              </w:rPr>
            </w:pPr>
          </w:p>
          <w:p w14:paraId="11D9861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right="0" w:rightChars="0"/>
              <w:textAlignment w:val="auto"/>
              <w:rPr>
                <w:rFonts w:hint="default" w:ascii="Times New Roman" w:hAnsi="Times New Roman" w:eastAsia="宋体" w:cs="Times New Roman"/>
                <w:sz w:val="24"/>
                <w:szCs w:val="24"/>
              </w:rPr>
            </w:pPr>
          </w:p>
        </w:tc>
      </w:tr>
    </w:tbl>
    <w:p w14:paraId="5CB04101">
      <w:pPr>
        <w:pStyle w:val="21"/>
        <w:spacing w:before="0" w:beforeAutospacing="0" w:after="0" w:afterAutospacing="0" w:line="340" w:lineRule="exact"/>
        <w:jc w:val="center"/>
        <w:outlineLvl w:val="0"/>
        <w:rPr>
          <w:rFonts w:ascii="Times New Roman" w:hAnsi="Times New Roman" w:eastAsia="黑体"/>
          <w:snapToGrid w:val="0"/>
          <w:sz w:val="30"/>
          <w:szCs w:val="30"/>
        </w:rPr>
      </w:pPr>
      <w:r>
        <w:rPr>
          <w:rFonts w:ascii="Times New Roman" w:hAnsi="Times New Roman"/>
          <w:snapToGrid w:val="0"/>
        </w:rPr>
        <w:br w:type="page"/>
      </w:r>
      <w:bookmarkStart w:id="12" w:name="_Hlk70247910"/>
      <w:r>
        <w:rPr>
          <w:rFonts w:ascii="Times New Roman" w:hAnsi="Times New Roman" w:eastAsia="黑体"/>
          <w:snapToGrid w:val="0"/>
          <w:sz w:val="30"/>
          <w:szCs w:val="30"/>
        </w:rPr>
        <w:t>六、结论</w:t>
      </w:r>
    </w:p>
    <w:tbl>
      <w:tblPr>
        <w:tblStyle w:val="25"/>
        <w:tblW w:w="924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247"/>
      </w:tblGrid>
      <w:tr w14:paraId="031120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9247" w:type="dxa"/>
          </w:tcPr>
          <w:p w14:paraId="6B75F69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bCs/>
                <w:color w:val="000000" w:themeColor="text1"/>
                <w:sz w:val="24"/>
                <w:szCs w:val="24"/>
              </w:rPr>
            </w:pPr>
            <w:r>
              <w:rPr>
                <w:rFonts w:hint="eastAsia"/>
                <w:bCs/>
                <w:color w:val="000000" w:themeColor="text1"/>
                <w:sz w:val="24"/>
                <w:szCs w:val="24"/>
              </w:rPr>
              <w:t>综上所述，从环保角度而言，</w:t>
            </w:r>
            <w:r>
              <w:rPr>
                <w:sz w:val="24"/>
                <w:szCs w:val="24"/>
                <w:lang w:val="en-US" w:eastAsia="zh-CN"/>
              </w:rPr>
              <w:t>江阴市科裕特铜材有限公司技改年产</w:t>
            </w:r>
            <w:r>
              <w:rPr>
                <w:rFonts w:hint="eastAsia"/>
                <w:sz w:val="24"/>
                <w:szCs w:val="24"/>
                <w:lang w:val="en-US" w:eastAsia="zh-CN"/>
              </w:rPr>
              <w:t>高精密铜制品500吨项目</w:t>
            </w:r>
            <w:r>
              <w:rPr>
                <w:rFonts w:hint="eastAsia"/>
                <w:bCs/>
                <w:color w:val="000000" w:themeColor="text1"/>
                <w:sz w:val="24"/>
                <w:szCs w:val="24"/>
              </w:rPr>
              <w:t>的建设是可行的。</w:t>
            </w:r>
          </w:p>
          <w:p w14:paraId="0EA484DE">
            <w:pPr>
              <w:adjustRightInd w:val="0"/>
              <w:snapToGrid w:val="0"/>
              <w:spacing w:line="360" w:lineRule="auto"/>
              <w:ind w:firstLine="480" w:firstLineChars="200"/>
              <w:rPr>
                <w:snapToGrid w:val="0"/>
                <w:kern w:val="0"/>
                <w:sz w:val="24"/>
              </w:rPr>
            </w:pPr>
          </w:p>
          <w:p w14:paraId="3502969E">
            <w:pPr>
              <w:pStyle w:val="3"/>
            </w:pPr>
          </w:p>
          <w:p w14:paraId="7A802820"/>
          <w:p w14:paraId="0B144DF1">
            <w:pPr>
              <w:pStyle w:val="3"/>
            </w:pPr>
          </w:p>
          <w:p w14:paraId="370C6415"/>
          <w:p w14:paraId="70935535">
            <w:pPr>
              <w:pStyle w:val="3"/>
            </w:pPr>
          </w:p>
          <w:p w14:paraId="068D25AA"/>
          <w:p w14:paraId="3ACA1F7D">
            <w:pPr>
              <w:pStyle w:val="3"/>
            </w:pPr>
          </w:p>
          <w:p w14:paraId="5D9B9DF1"/>
          <w:p w14:paraId="33E4AF9B">
            <w:pPr>
              <w:pStyle w:val="3"/>
            </w:pPr>
          </w:p>
          <w:p w14:paraId="5AB4C77F"/>
          <w:p w14:paraId="7267E358">
            <w:pPr>
              <w:pStyle w:val="3"/>
            </w:pPr>
          </w:p>
          <w:p w14:paraId="6F32C394"/>
          <w:p w14:paraId="7F363D48">
            <w:pPr>
              <w:pStyle w:val="3"/>
            </w:pPr>
          </w:p>
          <w:p w14:paraId="2D3F78C9"/>
          <w:p w14:paraId="453E94F5">
            <w:pPr>
              <w:pStyle w:val="3"/>
            </w:pPr>
          </w:p>
          <w:p w14:paraId="7EC1CEE2">
            <w:pPr>
              <w:pStyle w:val="3"/>
            </w:pPr>
          </w:p>
        </w:tc>
      </w:tr>
      <w:bookmarkEnd w:id="12"/>
    </w:tbl>
    <w:p w14:paraId="10AAAE8B">
      <w:pPr>
        <w:sectPr>
          <w:pgSz w:w="11906" w:h="16838"/>
          <w:pgMar w:top="1440" w:right="1077" w:bottom="1440" w:left="1077" w:header="851" w:footer="851" w:gutter="0"/>
          <w:pgBorders>
            <w:top w:val="none" w:sz="0" w:space="0"/>
            <w:left w:val="none" w:sz="0" w:space="0"/>
            <w:bottom w:val="none" w:sz="0" w:space="0"/>
            <w:right w:val="none" w:sz="0" w:space="0"/>
          </w:pgBorders>
          <w:pgNumType w:fmt="numberInDash"/>
          <w:cols w:space="720" w:num="1"/>
          <w:docGrid w:linePitch="312" w:charSpace="0"/>
        </w:sectPr>
      </w:pPr>
    </w:p>
    <w:p w14:paraId="3362389B">
      <w:pPr>
        <w:pStyle w:val="21"/>
        <w:keepNext w:val="0"/>
        <w:keepLines w:val="0"/>
        <w:pageBreakBefore w:val="0"/>
        <w:widowControl/>
        <w:kinsoku/>
        <w:wordWrap/>
        <w:overflowPunct/>
        <w:topLinePunct w:val="0"/>
        <w:autoSpaceDE/>
        <w:autoSpaceDN/>
        <w:bidi w:val="0"/>
        <w:adjustRightInd w:val="0"/>
        <w:snapToGrid w:val="0"/>
        <w:spacing w:before="0" w:beforeAutospacing="0" w:after="0" w:afterAutospacing="0" w:line="340" w:lineRule="exact"/>
        <w:textAlignment w:val="auto"/>
        <w:outlineLvl w:val="0"/>
        <w:rPr>
          <w:rFonts w:ascii="Times New Roman" w:hAnsi="Times New Roman" w:eastAsia="黑体"/>
          <w:snapToGrid w:val="0"/>
          <w:sz w:val="32"/>
          <w:szCs w:val="32"/>
        </w:rPr>
      </w:pPr>
      <w:r>
        <w:rPr>
          <w:rFonts w:ascii="Times New Roman" w:hAnsi="Times New Roman" w:eastAsia="黑体"/>
          <w:snapToGrid w:val="0"/>
          <w:sz w:val="32"/>
          <w:szCs w:val="32"/>
        </w:rPr>
        <w:t>附表</w:t>
      </w:r>
    </w:p>
    <w:p w14:paraId="457C635C">
      <w:pPr>
        <w:pStyle w:val="21"/>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jc w:val="center"/>
        <w:textAlignment w:val="auto"/>
        <w:outlineLvl w:val="0"/>
        <w:rPr>
          <w:rFonts w:ascii="Times New Roman" w:hAnsi="Times New Roman" w:eastAsia="方正小标宋_GBK"/>
          <w:snapToGrid w:val="0"/>
          <w:sz w:val="38"/>
          <w:szCs w:val="38"/>
        </w:rPr>
      </w:pPr>
      <w:r>
        <w:rPr>
          <w:rFonts w:ascii="Times New Roman" w:hAnsi="Times New Roman" w:eastAsia="方正小标宋_GBK"/>
          <w:snapToGrid w:val="0"/>
          <w:sz w:val="38"/>
          <w:szCs w:val="38"/>
        </w:rPr>
        <w:t>建设项目污染物排放量汇总表</w:t>
      </w:r>
    </w:p>
    <w:tbl>
      <w:tblPr>
        <w:tblStyle w:val="25"/>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80"/>
        <w:gridCol w:w="1492"/>
        <w:gridCol w:w="2135"/>
        <w:gridCol w:w="1502"/>
        <w:gridCol w:w="1776"/>
        <w:gridCol w:w="1775"/>
        <w:gridCol w:w="1776"/>
        <w:gridCol w:w="1776"/>
        <w:gridCol w:w="1478"/>
      </w:tblGrid>
      <w:tr w14:paraId="73FADE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25" w:type="dxa"/>
            <w:tcBorders>
              <w:tl2br w:val="single" w:color="auto" w:sz="4" w:space="0"/>
            </w:tcBorders>
            <w:tcMar>
              <w:left w:w="28" w:type="dxa"/>
              <w:right w:w="28" w:type="dxa"/>
            </w:tcMar>
            <w:vAlign w:val="center"/>
          </w:tcPr>
          <w:p w14:paraId="113D5F39">
            <w:pPr>
              <w:pStyle w:val="55"/>
              <w:keepNext w:val="0"/>
              <w:keepLines w:val="0"/>
              <w:pageBreakBefore w:val="0"/>
              <w:kinsoku/>
              <w:wordWrap/>
              <w:overflowPunct/>
              <w:topLinePunct w:val="0"/>
              <w:autoSpaceDE/>
              <w:autoSpaceDN/>
              <w:bidi w:val="0"/>
              <w:spacing w:beforeLines="0" w:afterLines="0" w:line="280" w:lineRule="exact"/>
              <w:jc w:val="right"/>
              <w:textAlignment w:val="auto"/>
              <w:rPr>
                <w:rFonts w:ascii="Times New Roman"/>
                <w:snapToGrid w:val="0"/>
                <w:color w:val="000000" w:themeColor="text1"/>
                <w:spacing w:val="-6"/>
                <w:kern w:val="21"/>
                <w:sz w:val="24"/>
                <w:szCs w:val="24"/>
              </w:rPr>
            </w:pPr>
            <w:r>
              <w:rPr>
                <w:rFonts w:ascii="Times New Roman"/>
                <w:snapToGrid w:val="0"/>
                <w:color w:val="000000" w:themeColor="text1"/>
                <w:spacing w:val="-6"/>
                <w:kern w:val="21"/>
                <w:sz w:val="24"/>
                <w:szCs w:val="24"/>
              </w:rPr>
              <w:t>项目</w:t>
            </w:r>
          </w:p>
          <w:p w14:paraId="179552AE">
            <w:pPr>
              <w:pStyle w:val="55"/>
              <w:keepNext w:val="0"/>
              <w:keepLines w:val="0"/>
              <w:pageBreakBefore w:val="0"/>
              <w:kinsoku/>
              <w:wordWrap/>
              <w:overflowPunct/>
              <w:topLinePunct w:val="0"/>
              <w:autoSpaceDE/>
              <w:autoSpaceDN/>
              <w:bidi w:val="0"/>
              <w:spacing w:beforeLines="0" w:afterLines="0" w:line="280" w:lineRule="exact"/>
              <w:jc w:val="left"/>
              <w:textAlignment w:val="auto"/>
              <w:rPr>
                <w:rFonts w:ascii="Times New Roman"/>
                <w:snapToGrid w:val="0"/>
                <w:color w:val="000000" w:themeColor="text1"/>
                <w:spacing w:val="-6"/>
                <w:kern w:val="21"/>
                <w:sz w:val="24"/>
                <w:szCs w:val="24"/>
              </w:rPr>
            </w:pPr>
            <w:r>
              <w:rPr>
                <w:rFonts w:ascii="Times New Roman"/>
                <w:snapToGrid w:val="0"/>
                <w:color w:val="000000" w:themeColor="text1"/>
                <w:spacing w:val="-6"/>
                <w:kern w:val="21"/>
                <w:sz w:val="24"/>
                <w:szCs w:val="24"/>
              </w:rPr>
              <w:t>分类</w:t>
            </w:r>
          </w:p>
        </w:tc>
        <w:tc>
          <w:tcPr>
            <w:tcW w:w="1549" w:type="dxa"/>
            <w:tcMar>
              <w:left w:w="28" w:type="dxa"/>
              <w:right w:w="28" w:type="dxa"/>
            </w:tcMar>
            <w:vAlign w:val="center"/>
          </w:tcPr>
          <w:p w14:paraId="0F7AB3B4">
            <w:pPr>
              <w:pStyle w:val="55"/>
              <w:keepNext w:val="0"/>
              <w:keepLines w:val="0"/>
              <w:pageBreakBefore w:val="0"/>
              <w:kinsoku/>
              <w:wordWrap/>
              <w:overflowPunct/>
              <w:topLinePunct w:val="0"/>
              <w:autoSpaceDE/>
              <w:autoSpaceDN/>
              <w:bidi w:val="0"/>
              <w:spacing w:beforeLines="0" w:afterLines="0" w:line="280" w:lineRule="exact"/>
              <w:textAlignment w:val="auto"/>
              <w:rPr>
                <w:rFonts w:ascii="Times New Roman"/>
                <w:snapToGrid w:val="0"/>
                <w:color w:val="000000" w:themeColor="text1"/>
                <w:spacing w:val="-6"/>
                <w:kern w:val="21"/>
                <w:sz w:val="24"/>
                <w:szCs w:val="24"/>
              </w:rPr>
            </w:pPr>
            <w:r>
              <w:rPr>
                <w:rFonts w:ascii="Times New Roman"/>
                <w:snapToGrid w:val="0"/>
                <w:color w:val="000000" w:themeColor="text1"/>
                <w:spacing w:val="-6"/>
                <w:kern w:val="21"/>
                <w:sz w:val="24"/>
                <w:szCs w:val="24"/>
              </w:rPr>
              <w:t>污染物名称</w:t>
            </w:r>
          </w:p>
        </w:tc>
        <w:tc>
          <w:tcPr>
            <w:tcW w:w="2216" w:type="dxa"/>
            <w:tcMar>
              <w:left w:w="28" w:type="dxa"/>
              <w:right w:w="28" w:type="dxa"/>
            </w:tcMar>
            <w:vAlign w:val="center"/>
          </w:tcPr>
          <w:p w14:paraId="0AE4560F">
            <w:pPr>
              <w:pStyle w:val="55"/>
              <w:keepNext w:val="0"/>
              <w:keepLines w:val="0"/>
              <w:pageBreakBefore w:val="0"/>
              <w:kinsoku/>
              <w:wordWrap/>
              <w:overflowPunct/>
              <w:topLinePunct w:val="0"/>
              <w:autoSpaceDE/>
              <w:autoSpaceDN/>
              <w:bidi w:val="0"/>
              <w:spacing w:beforeLines="0" w:afterLines="0" w:line="280" w:lineRule="exact"/>
              <w:textAlignment w:val="auto"/>
              <w:rPr>
                <w:rFonts w:ascii="Times New Roman"/>
                <w:snapToGrid w:val="0"/>
                <w:color w:val="000000" w:themeColor="text1"/>
                <w:spacing w:val="-6"/>
                <w:kern w:val="21"/>
                <w:sz w:val="24"/>
                <w:szCs w:val="24"/>
              </w:rPr>
            </w:pPr>
            <w:r>
              <w:rPr>
                <w:rFonts w:ascii="Times New Roman"/>
                <w:snapToGrid w:val="0"/>
                <w:color w:val="000000" w:themeColor="text1"/>
                <w:spacing w:val="-6"/>
                <w:kern w:val="21"/>
                <w:sz w:val="24"/>
                <w:szCs w:val="24"/>
              </w:rPr>
              <w:t>现有工程</w:t>
            </w:r>
          </w:p>
          <w:p w14:paraId="33638F91">
            <w:pPr>
              <w:pStyle w:val="55"/>
              <w:keepNext w:val="0"/>
              <w:keepLines w:val="0"/>
              <w:pageBreakBefore w:val="0"/>
              <w:kinsoku/>
              <w:wordWrap/>
              <w:overflowPunct/>
              <w:topLinePunct w:val="0"/>
              <w:autoSpaceDE/>
              <w:autoSpaceDN/>
              <w:bidi w:val="0"/>
              <w:spacing w:beforeLines="0" w:afterLines="0" w:line="280" w:lineRule="exact"/>
              <w:textAlignment w:val="auto"/>
              <w:rPr>
                <w:rFonts w:ascii="Times New Roman"/>
                <w:snapToGrid w:val="0"/>
                <w:color w:val="000000" w:themeColor="text1"/>
                <w:spacing w:val="-6"/>
                <w:kern w:val="21"/>
                <w:sz w:val="24"/>
                <w:szCs w:val="24"/>
              </w:rPr>
            </w:pPr>
            <w:r>
              <w:rPr>
                <w:rFonts w:ascii="Times New Roman"/>
                <w:snapToGrid w:val="0"/>
                <w:color w:val="000000" w:themeColor="text1"/>
                <w:spacing w:val="-6"/>
                <w:kern w:val="21"/>
                <w:sz w:val="24"/>
                <w:szCs w:val="24"/>
              </w:rPr>
              <w:t>排放量（固体废物</w:t>
            </w:r>
          </w:p>
          <w:p w14:paraId="0F37EF17">
            <w:pPr>
              <w:pStyle w:val="55"/>
              <w:keepNext w:val="0"/>
              <w:keepLines w:val="0"/>
              <w:pageBreakBefore w:val="0"/>
              <w:kinsoku/>
              <w:wordWrap/>
              <w:overflowPunct/>
              <w:topLinePunct w:val="0"/>
              <w:autoSpaceDE/>
              <w:autoSpaceDN/>
              <w:bidi w:val="0"/>
              <w:spacing w:beforeLines="0" w:afterLines="0" w:line="280" w:lineRule="exact"/>
              <w:textAlignment w:val="auto"/>
              <w:rPr>
                <w:rFonts w:ascii="Times New Roman"/>
                <w:snapToGrid w:val="0"/>
                <w:color w:val="000000" w:themeColor="text1"/>
                <w:spacing w:val="-6"/>
                <w:kern w:val="21"/>
                <w:sz w:val="24"/>
                <w:szCs w:val="24"/>
              </w:rPr>
            </w:pPr>
            <w:r>
              <w:rPr>
                <w:rFonts w:ascii="Times New Roman"/>
                <w:snapToGrid w:val="0"/>
                <w:color w:val="000000" w:themeColor="text1"/>
                <w:spacing w:val="-6"/>
                <w:kern w:val="21"/>
                <w:sz w:val="24"/>
                <w:szCs w:val="24"/>
              </w:rPr>
              <w:t>产生量）</w:t>
            </w:r>
            <w:r>
              <w:rPr>
                <w:rFonts w:ascii="Times New Roman"/>
                <w:snapToGrid w:val="0"/>
                <w:color w:val="000000" w:themeColor="text1"/>
                <w:spacing w:val="-6"/>
                <w:kern w:val="21"/>
                <w:sz w:val="24"/>
                <w:szCs w:val="24"/>
              </w:rPr>
              <w:fldChar w:fldCharType="begin"/>
            </w:r>
            <w:r>
              <w:rPr>
                <w:rFonts w:ascii="Times New Roman"/>
                <w:snapToGrid w:val="0"/>
                <w:color w:val="000000" w:themeColor="text1"/>
                <w:spacing w:val="-6"/>
                <w:kern w:val="21"/>
                <w:sz w:val="24"/>
                <w:szCs w:val="24"/>
              </w:rPr>
              <w:instrText xml:space="preserve"> = 1 \* GB3 \* MERGEFORMAT </w:instrText>
            </w:r>
            <w:r>
              <w:rPr>
                <w:rFonts w:ascii="Times New Roman"/>
                <w:snapToGrid w:val="0"/>
                <w:color w:val="000000" w:themeColor="text1"/>
                <w:spacing w:val="-6"/>
                <w:kern w:val="21"/>
                <w:sz w:val="24"/>
                <w:szCs w:val="24"/>
              </w:rPr>
              <w:fldChar w:fldCharType="separate"/>
            </w:r>
            <w:r>
              <w:rPr>
                <w:rFonts w:hint="eastAsia" w:ascii="Times New Roman" w:cs="宋体"/>
                <w:color w:val="000000" w:themeColor="text1"/>
                <w:kern w:val="2"/>
                <w:sz w:val="24"/>
                <w:szCs w:val="24"/>
              </w:rPr>
              <w:t>①</w:t>
            </w:r>
            <w:r>
              <w:rPr>
                <w:rFonts w:ascii="Times New Roman"/>
                <w:snapToGrid w:val="0"/>
                <w:color w:val="000000" w:themeColor="text1"/>
                <w:spacing w:val="-6"/>
                <w:kern w:val="21"/>
                <w:sz w:val="24"/>
                <w:szCs w:val="24"/>
              </w:rPr>
              <w:fldChar w:fldCharType="end"/>
            </w:r>
          </w:p>
        </w:tc>
        <w:tc>
          <w:tcPr>
            <w:tcW w:w="1559" w:type="dxa"/>
            <w:tcMar>
              <w:left w:w="28" w:type="dxa"/>
              <w:right w:w="28" w:type="dxa"/>
            </w:tcMar>
            <w:vAlign w:val="center"/>
          </w:tcPr>
          <w:p w14:paraId="130695F6">
            <w:pPr>
              <w:pStyle w:val="55"/>
              <w:keepNext w:val="0"/>
              <w:keepLines w:val="0"/>
              <w:pageBreakBefore w:val="0"/>
              <w:kinsoku/>
              <w:wordWrap/>
              <w:overflowPunct/>
              <w:topLinePunct w:val="0"/>
              <w:autoSpaceDE/>
              <w:autoSpaceDN/>
              <w:bidi w:val="0"/>
              <w:spacing w:beforeLines="0" w:afterLines="0" w:line="280" w:lineRule="exact"/>
              <w:textAlignment w:val="auto"/>
              <w:rPr>
                <w:rFonts w:ascii="Times New Roman"/>
                <w:snapToGrid w:val="0"/>
                <w:color w:val="000000" w:themeColor="text1"/>
                <w:spacing w:val="-6"/>
                <w:kern w:val="21"/>
                <w:sz w:val="24"/>
                <w:szCs w:val="24"/>
              </w:rPr>
            </w:pPr>
            <w:r>
              <w:rPr>
                <w:rFonts w:ascii="Times New Roman"/>
                <w:snapToGrid w:val="0"/>
                <w:color w:val="000000" w:themeColor="text1"/>
                <w:spacing w:val="-6"/>
                <w:kern w:val="21"/>
                <w:sz w:val="24"/>
                <w:szCs w:val="24"/>
              </w:rPr>
              <w:t>现有工程</w:t>
            </w:r>
          </w:p>
          <w:p w14:paraId="3BCADD1C">
            <w:pPr>
              <w:pStyle w:val="55"/>
              <w:keepNext w:val="0"/>
              <w:keepLines w:val="0"/>
              <w:pageBreakBefore w:val="0"/>
              <w:kinsoku/>
              <w:wordWrap/>
              <w:overflowPunct/>
              <w:topLinePunct w:val="0"/>
              <w:autoSpaceDE/>
              <w:autoSpaceDN/>
              <w:bidi w:val="0"/>
              <w:spacing w:beforeLines="0" w:afterLines="0" w:line="280" w:lineRule="exact"/>
              <w:textAlignment w:val="auto"/>
              <w:rPr>
                <w:rFonts w:ascii="Times New Roman"/>
                <w:snapToGrid w:val="0"/>
                <w:color w:val="000000" w:themeColor="text1"/>
                <w:spacing w:val="-6"/>
                <w:kern w:val="21"/>
                <w:sz w:val="24"/>
                <w:szCs w:val="24"/>
              </w:rPr>
            </w:pPr>
            <w:r>
              <w:rPr>
                <w:rFonts w:ascii="Times New Roman"/>
                <w:snapToGrid w:val="0"/>
                <w:color w:val="000000" w:themeColor="text1"/>
                <w:spacing w:val="-6"/>
                <w:kern w:val="21"/>
                <w:sz w:val="24"/>
                <w:szCs w:val="24"/>
              </w:rPr>
              <w:t>许可排放量</w:t>
            </w:r>
            <w:r>
              <w:rPr>
                <w:rFonts w:ascii="Times New Roman"/>
                <w:snapToGrid w:val="0"/>
                <w:color w:val="000000" w:themeColor="text1"/>
                <w:spacing w:val="-6"/>
                <w:kern w:val="21"/>
                <w:sz w:val="24"/>
                <w:szCs w:val="24"/>
              </w:rPr>
              <w:fldChar w:fldCharType="begin"/>
            </w:r>
            <w:r>
              <w:rPr>
                <w:rFonts w:ascii="Times New Roman"/>
                <w:snapToGrid w:val="0"/>
                <w:color w:val="000000" w:themeColor="text1"/>
                <w:spacing w:val="-6"/>
                <w:kern w:val="21"/>
                <w:sz w:val="24"/>
                <w:szCs w:val="24"/>
              </w:rPr>
              <w:instrText xml:space="preserve"> = 2 \* GB3 \* MERGEFORMAT </w:instrText>
            </w:r>
            <w:r>
              <w:rPr>
                <w:rFonts w:ascii="Times New Roman"/>
                <w:snapToGrid w:val="0"/>
                <w:color w:val="000000" w:themeColor="text1"/>
                <w:spacing w:val="-6"/>
                <w:kern w:val="21"/>
                <w:sz w:val="24"/>
                <w:szCs w:val="24"/>
              </w:rPr>
              <w:fldChar w:fldCharType="separate"/>
            </w:r>
            <w:r>
              <w:rPr>
                <w:rFonts w:hint="eastAsia" w:ascii="Times New Roman" w:cs="宋体"/>
                <w:snapToGrid w:val="0"/>
                <w:color w:val="000000" w:themeColor="text1"/>
                <w:spacing w:val="-6"/>
                <w:kern w:val="21"/>
                <w:sz w:val="24"/>
                <w:szCs w:val="24"/>
              </w:rPr>
              <w:t>②</w:t>
            </w:r>
            <w:r>
              <w:rPr>
                <w:rFonts w:ascii="Times New Roman"/>
                <w:snapToGrid w:val="0"/>
                <w:color w:val="000000" w:themeColor="text1"/>
                <w:spacing w:val="-6"/>
                <w:kern w:val="21"/>
                <w:sz w:val="24"/>
                <w:szCs w:val="24"/>
              </w:rPr>
              <w:fldChar w:fldCharType="end"/>
            </w:r>
          </w:p>
        </w:tc>
        <w:tc>
          <w:tcPr>
            <w:tcW w:w="1843" w:type="dxa"/>
            <w:tcMar>
              <w:left w:w="28" w:type="dxa"/>
              <w:right w:w="28" w:type="dxa"/>
            </w:tcMar>
            <w:vAlign w:val="center"/>
          </w:tcPr>
          <w:p w14:paraId="6638F80A">
            <w:pPr>
              <w:pStyle w:val="55"/>
              <w:keepNext w:val="0"/>
              <w:keepLines w:val="0"/>
              <w:pageBreakBefore w:val="0"/>
              <w:kinsoku/>
              <w:wordWrap/>
              <w:overflowPunct/>
              <w:topLinePunct w:val="0"/>
              <w:autoSpaceDE/>
              <w:autoSpaceDN/>
              <w:bidi w:val="0"/>
              <w:spacing w:beforeLines="0" w:afterLines="0" w:line="280" w:lineRule="exact"/>
              <w:textAlignment w:val="auto"/>
              <w:rPr>
                <w:rFonts w:ascii="Times New Roman"/>
                <w:snapToGrid w:val="0"/>
                <w:color w:val="000000" w:themeColor="text1"/>
                <w:spacing w:val="-6"/>
                <w:kern w:val="21"/>
                <w:sz w:val="24"/>
                <w:szCs w:val="24"/>
              </w:rPr>
            </w:pPr>
            <w:r>
              <w:rPr>
                <w:rFonts w:ascii="Times New Roman"/>
                <w:snapToGrid w:val="0"/>
                <w:color w:val="000000" w:themeColor="text1"/>
                <w:spacing w:val="-6"/>
                <w:kern w:val="21"/>
                <w:sz w:val="24"/>
                <w:szCs w:val="24"/>
              </w:rPr>
              <w:t>在建工程排放量（固体废物产生量）</w:t>
            </w:r>
            <w:r>
              <w:rPr>
                <w:rFonts w:ascii="Times New Roman"/>
                <w:snapToGrid w:val="0"/>
                <w:color w:val="000000" w:themeColor="text1"/>
                <w:spacing w:val="-6"/>
                <w:kern w:val="21"/>
                <w:sz w:val="24"/>
                <w:szCs w:val="24"/>
              </w:rPr>
              <w:fldChar w:fldCharType="begin"/>
            </w:r>
            <w:r>
              <w:rPr>
                <w:rFonts w:ascii="Times New Roman"/>
                <w:snapToGrid w:val="0"/>
                <w:color w:val="000000" w:themeColor="text1"/>
                <w:spacing w:val="-6"/>
                <w:kern w:val="21"/>
                <w:sz w:val="24"/>
                <w:szCs w:val="24"/>
              </w:rPr>
              <w:instrText xml:space="preserve"> = 3 \* GB3 \* MERGEFORMAT </w:instrText>
            </w:r>
            <w:r>
              <w:rPr>
                <w:rFonts w:ascii="Times New Roman"/>
                <w:snapToGrid w:val="0"/>
                <w:color w:val="000000" w:themeColor="text1"/>
                <w:spacing w:val="-6"/>
                <w:kern w:val="21"/>
                <w:sz w:val="24"/>
                <w:szCs w:val="24"/>
              </w:rPr>
              <w:fldChar w:fldCharType="separate"/>
            </w:r>
            <w:r>
              <w:rPr>
                <w:rFonts w:hint="eastAsia" w:ascii="Times New Roman" w:cs="宋体"/>
                <w:color w:val="000000" w:themeColor="text1"/>
                <w:kern w:val="2"/>
                <w:sz w:val="24"/>
                <w:szCs w:val="24"/>
              </w:rPr>
              <w:t>③</w:t>
            </w:r>
            <w:r>
              <w:rPr>
                <w:rFonts w:ascii="Times New Roman"/>
                <w:snapToGrid w:val="0"/>
                <w:color w:val="000000" w:themeColor="text1"/>
                <w:spacing w:val="-6"/>
                <w:kern w:val="21"/>
                <w:sz w:val="24"/>
                <w:szCs w:val="24"/>
              </w:rPr>
              <w:fldChar w:fldCharType="end"/>
            </w:r>
          </w:p>
        </w:tc>
        <w:tc>
          <w:tcPr>
            <w:tcW w:w="1842" w:type="dxa"/>
            <w:tcMar>
              <w:left w:w="28" w:type="dxa"/>
              <w:right w:w="28" w:type="dxa"/>
            </w:tcMar>
            <w:vAlign w:val="center"/>
          </w:tcPr>
          <w:p w14:paraId="44062B0D">
            <w:pPr>
              <w:pStyle w:val="55"/>
              <w:keepNext w:val="0"/>
              <w:keepLines w:val="0"/>
              <w:pageBreakBefore w:val="0"/>
              <w:kinsoku/>
              <w:wordWrap/>
              <w:overflowPunct/>
              <w:topLinePunct w:val="0"/>
              <w:autoSpaceDE/>
              <w:autoSpaceDN/>
              <w:bidi w:val="0"/>
              <w:spacing w:beforeLines="0" w:afterLines="0" w:line="280" w:lineRule="exact"/>
              <w:textAlignment w:val="auto"/>
              <w:rPr>
                <w:rFonts w:ascii="Times New Roman"/>
                <w:snapToGrid w:val="0"/>
                <w:color w:val="000000" w:themeColor="text1"/>
                <w:spacing w:val="-6"/>
                <w:kern w:val="21"/>
                <w:sz w:val="24"/>
                <w:szCs w:val="24"/>
              </w:rPr>
            </w:pPr>
            <w:r>
              <w:rPr>
                <w:rFonts w:ascii="Times New Roman"/>
                <w:snapToGrid w:val="0"/>
                <w:color w:val="000000" w:themeColor="text1"/>
                <w:spacing w:val="-6"/>
                <w:kern w:val="21"/>
                <w:sz w:val="24"/>
                <w:szCs w:val="24"/>
              </w:rPr>
              <w:t>本项目排放量（固体废物产生量）</w:t>
            </w:r>
            <w:r>
              <w:rPr>
                <w:rFonts w:ascii="Times New Roman"/>
                <w:snapToGrid w:val="0"/>
                <w:color w:val="000000" w:themeColor="text1"/>
                <w:spacing w:val="-6"/>
                <w:kern w:val="21"/>
                <w:sz w:val="24"/>
                <w:szCs w:val="24"/>
              </w:rPr>
              <w:fldChar w:fldCharType="begin"/>
            </w:r>
            <w:r>
              <w:rPr>
                <w:rFonts w:ascii="Times New Roman"/>
                <w:snapToGrid w:val="0"/>
                <w:color w:val="000000" w:themeColor="text1"/>
                <w:spacing w:val="-6"/>
                <w:kern w:val="21"/>
                <w:sz w:val="24"/>
                <w:szCs w:val="24"/>
              </w:rPr>
              <w:instrText xml:space="preserve"> = 4 \* GB3 \* MERGEFORMAT </w:instrText>
            </w:r>
            <w:r>
              <w:rPr>
                <w:rFonts w:ascii="Times New Roman"/>
                <w:snapToGrid w:val="0"/>
                <w:color w:val="000000" w:themeColor="text1"/>
                <w:spacing w:val="-6"/>
                <w:kern w:val="21"/>
                <w:sz w:val="24"/>
                <w:szCs w:val="24"/>
              </w:rPr>
              <w:fldChar w:fldCharType="separate"/>
            </w:r>
            <w:r>
              <w:rPr>
                <w:rFonts w:hint="eastAsia" w:ascii="Times New Roman" w:cs="宋体"/>
                <w:color w:val="000000" w:themeColor="text1"/>
                <w:kern w:val="2"/>
                <w:sz w:val="24"/>
                <w:szCs w:val="24"/>
              </w:rPr>
              <w:t>④</w:t>
            </w:r>
            <w:r>
              <w:rPr>
                <w:rFonts w:ascii="Times New Roman"/>
                <w:snapToGrid w:val="0"/>
                <w:color w:val="000000" w:themeColor="text1"/>
                <w:spacing w:val="-6"/>
                <w:kern w:val="21"/>
                <w:sz w:val="24"/>
                <w:szCs w:val="24"/>
              </w:rPr>
              <w:fldChar w:fldCharType="end"/>
            </w:r>
          </w:p>
        </w:tc>
        <w:tc>
          <w:tcPr>
            <w:tcW w:w="1843" w:type="dxa"/>
            <w:tcMar>
              <w:left w:w="28" w:type="dxa"/>
              <w:right w:w="28" w:type="dxa"/>
            </w:tcMar>
            <w:vAlign w:val="center"/>
          </w:tcPr>
          <w:p w14:paraId="09094779">
            <w:pPr>
              <w:pStyle w:val="55"/>
              <w:keepNext w:val="0"/>
              <w:keepLines w:val="0"/>
              <w:pageBreakBefore w:val="0"/>
              <w:kinsoku/>
              <w:wordWrap/>
              <w:overflowPunct/>
              <w:topLinePunct w:val="0"/>
              <w:autoSpaceDE/>
              <w:autoSpaceDN/>
              <w:bidi w:val="0"/>
              <w:spacing w:beforeLines="0" w:afterLines="0" w:line="280" w:lineRule="exact"/>
              <w:textAlignment w:val="auto"/>
              <w:rPr>
                <w:rFonts w:ascii="Times New Roman"/>
                <w:snapToGrid w:val="0"/>
                <w:color w:val="000000" w:themeColor="text1"/>
                <w:spacing w:val="-16"/>
                <w:kern w:val="21"/>
                <w:sz w:val="24"/>
                <w:szCs w:val="24"/>
              </w:rPr>
            </w:pPr>
            <w:r>
              <w:rPr>
                <w:rFonts w:ascii="Times New Roman"/>
                <w:snapToGrid w:val="0"/>
                <w:color w:val="000000" w:themeColor="text1"/>
                <w:spacing w:val="-16"/>
                <w:kern w:val="21"/>
                <w:sz w:val="24"/>
                <w:szCs w:val="24"/>
              </w:rPr>
              <w:t>以新带老削减量</w:t>
            </w:r>
          </w:p>
          <w:p w14:paraId="60E3038D">
            <w:pPr>
              <w:pStyle w:val="55"/>
              <w:keepNext w:val="0"/>
              <w:keepLines w:val="0"/>
              <w:pageBreakBefore w:val="0"/>
              <w:kinsoku/>
              <w:wordWrap/>
              <w:overflowPunct/>
              <w:topLinePunct w:val="0"/>
              <w:autoSpaceDE/>
              <w:autoSpaceDN/>
              <w:bidi w:val="0"/>
              <w:spacing w:beforeLines="0" w:afterLines="0" w:line="280" w:lineRule="exact"/>
              <w:textAlignment w:val="auto"/>
              <w:rPr>
                <w:rFonts w:ascii="Times New Roman"/>
                <w:snapToGrid w:val="0"/>
                <w:color w:val="000000" w:themeColor="text1"/>
                <w:spacing w:val="-16"/>
                <w:kern w:val="21"/>
                <w:sz w:val="24"/>
                <w:szCs w:val="24"/>
              </w:rPr>
            </w:pPr>
            <w:r>
              <w:rPr>
                <w:rFonts w:ascii="Times New Roman"/>
                <w:snapToGrid w:val="0"/>
                <w:color w:val="000000" w:themeColor="text1"/>
                <w:spacing w:val="-16"/>
                <w:kern w:val="21"/>
                <w:sz w:val="24"/>
                <w:szCs w:val="24"/>
              </w:rPr>
              <w:t>（新建项目不填）</w:t>
            </w:r>
            <w:r>
              <w:rPr>
                <w:rFonts w:ascii="Times New Roman"/>
                <w:snapToGrid w:val="0"/>
                <w:color w:val="000000" w:themeColor="text1"/>
                <w:spacing w:val="-16"/>
                <w:kern w:val="21"/>
                <w:sz w:val="24"/>
                <w:szCs w:val="24"/>
              </w:rPr>
              <w:fldChar w:fldCharType="begin"/>
            </w:r>
            <w:r>
              <w:rPr>
                <w:rFonts w:ascii="Times New Roman"/>
                <w:snapToGrid w:val="0"/>
                <w:color w:val="000000" w:themeColor="text1"/>
                <w:spacing w:val="-16"/>
                <w:kern w:val="21"/>
                <w:sz w:val="24"/>
                <w:szCs w:val="24"/>
              </w:rPr>
              <w:instrText xml:space="preserve"> = 5 \* GB3 \* MERGEFORMAT </w:instrText>
            </w:r>
            <w:r>
              <w:rPr>
                <w:rFonts w:ascii="Times New Roman"/>
                <w:snapToGrid w:val="0"/>
                <w:color w:val="000000" w:themeColor="text1"/>
                <w:spacing w:val="-16"/>
                <w:kern w:val="21"/>
                <w:sz w:val="24"/>
                <w:szCs w:val="24"/>
              </w:rPr>
              <w:fldChar w:fldCharType="separate"/>
            </w:r>
            <w:r>
              <w:rPr>
                <w:rFonts w:hint="eastAsia" w:ascii="Times New Roman" w:cs="宋体"/>
                <w:color w:val="000000" w:themeColor="text1"/>
                <w:kern w:val="2"/>
                <w:sz w:val="24"/>
                <w:szCs w:val="24"/>
              </w:rPr>
              <w:t>⑤</w:t>
            </w:r>
            <w:r>
              <w:rPr>
                <w:rFonts w:ascii="Times New Roman"/>
                <w:snapToGrid w:val="0"/>
                <w:color w:val="000000" w:themeColor="text1"/>
                <w:spacing w:val="-16"/>
                <w:kern w:val="21"/>
                <w:sz w:val="24"/>
                <w:szCs w:val="24"/>
              </w:rPr>
              <w:fldChar w:fldCharType="end"/>
            </w:r>
          </w:p>
        </w:tc>
        <w:tc>
          <w:tcPr>
            <w:tcW w:w="1843" w:type="dxa"/>
            <w:tcMar>
              <w:left w:w="28" w:type="dxa"/>
              <w:right w:w="28" w:type="dxa"/>
            </w:tcMar>
            <w:vAlign w:val="center"/>
          </w:tcPr>
          <w:p w14:paraId="3D156E05">
            <w:pPr>
              <w:pStyle w:val="55"/>
              <w:keepNext w:val="0"/>
              <w:keepLines w:val="0"/>
              <w:pageBreakBefore w:val="0"/>
              <w:kinsoku/>
              <w:wordWrap/>
              <w:overflowPunct/>
              <w:topLinePunct w:val="0"/>
              <w:autoSpaceDE/>
              <w:autoSpaceDN/>
              <w:bidi w:val="0"/>
              <w:spacing w:beforeLines="0" w:afterLines="0" w:line="280" w:lineRule="exact"/>
              <w:textAlignment w:val="auto"/>
              <w:rPr>
                <w:rFonts w:ascii="Times New Roman"/>
                <w:snapToGrid w:val="0"/>
                <w:color w:val="000000" w:themeColor="text1"/>
                <w:spacing w:val="-16"/>
                <w:kern w:val="21"/>
                <w:sz w:val="24"/>
                <w:szCs w:val="24"/>
              </w:rPr>
            </w:pPr>
            <w:r>
              <w:rPr>
                <w:rFonts w:ascii="Times New Roman"/>
                <w:snapToGrid w:val="0"/>
                <w:color w:val="000000" w:themeColor="text1"/>
                <w:spacing w:val="-16"/>
                <w:kern w:val="21"/>
                <w:sz w:val="24"/>
                <w:szCs w:val="24"/>
              </w:rPr>
              <w:t>本项目建成后全厂排放量（固体废物产生量）</w:t>
            </w:r>
            <w:r>
              <w:rPr>
                <w:rFonts w:ascii="Times New Roman"/>
                <w:snapToGrid w:val="0"/>
                <w:color w:val="000000" w:themeColor="text1"/>
                <w:spacing w:val="-16"/>
                <w:kern w:val="21"/>
                <w:sz w:val="24"/>
                <w:szCs w:val="24"/>
              </w:rPr>
              <w:fldChar w:fldCharType="begin"/>
            </w:r>
            <w:r>
              <w:rPr>
                <w:rFonts w:ascii="Times New Roman"/>
                <w:snapToGrid w:val="0"/>
                <w:color w:val="000000" w:themeColor="text1"/>
                <w:spacing w:val="-16"/>
                <w:kern w:val="21"/>
                <w:sz w:val="24"/>
                <w:szCs w:val="24"/>
              </w:rPr>
              <w:instrText xml:space="preserve"> = 6 \* GB3 \* MERGEFORMAT </w:instrText>
            </w:r>
            <w:r>
              <w:rPr>
                <w:rFonts w:ascii="Times New Roman"/>
                <w:snapToGrid w:val="0"/>
                <w:color w:val="000000" w:themeColor="text1"/>
                <w:spacing w:val="-16"/>
                <w:kern w:val="21"/>
                <w:sz w:val="24"/>
                <w:szCs w:val="24"/>
              </w:rPr>
              <w:fldChar w:fldCharType="separate"/>
            </w:r>
            <w:r>
              <w:rPr>
                <w:rFonts w:hint="eastAsia" w:ascii="Times New Roman" w:cs="宋体"/>
                <w:color w:val="000000" w:themeColor="text1"/>
                <w:kern w:val="2"/>
                <w:sz w:val="24"/>
                <w:szCs w:val="24"/>
              </w:rPr>
              <w:t>⑥</w:t>
            </w:r>
            <w:r>
              <w:rPr>
                <w:rFonts w:ascii="Times New Roman"/>
                <w:snapToGrid w:val="0"/>
                <w:color w:val="000000" w:themeColor="text1"/>
                <w:spacing w:val="-16"/>
                <w:kern w:val="21"/>
                <w:sz w:val="24"/>
                <w:szCs w:val="24"/>
              </w:rPr>
              <w:fldChar w:fldCharType="end"/>
            </w:r>
          </w:p>
        </w:tc>
        <w:tc>
          <w:tcPr>
            <w:tcW w:w="1534" w:type="dxa"/>
            <w:tcMar>
              <w:left w:w="28" w:type="dxa"/>
              <w:right w:w="28" w:type="dxa"/>
            </w:tcMar>
            <w:vAlign w:val="center"/>
          </w:tcPr>
          <w:p w14:paraId="7ECBD7B5">
            <w:pPr>
              <w:pStyle w:val="55"/>
              <w:keepNext w:val="0"/>
              <w:keepLines w:val="0"/>
              <w:pageBreakBefore w:val="0"/>
              <w:kinsoku/>
              <w:wordWrap/>
              <w:overflowPunct/>
              <w:topLinePunct w:val="0"/>
              <w:autoSpaceDE/>
              <w:autoSpaceDN/>
              <w:bidi w:val="0"/>
              <w:spacing w:beforeLines="0" w:afterLines="0" w:line="280" w:lineRule="exact"/>
              <w:textAlignment w:val="auto"/>
              <w:rPr>
                <w:rFonts w:ascii="Times New Roman"/>
                <w:snapToGrid w:val="0"/>
                <w:color w:val="000000" w:themeColor="text1"/>
                <w:spacing w:val="-6"/>
                <w:kern w:val="21"/>
                <w:sz w:val="24"/>
                <w:szCs w:val="24"/>
              </w:rPr>
            </w:pPr>
            <w:r>
              <w:rPr>
                <w:rFonts w:ascii="Times New Roman"/>
                <w:snapToGrid w:val="0"/>
                <w:color w:val="000000" w:themeColor="text1"/>
                <w:spacing w:val="-6"/>
                <w:kern w:val="21"/>
                <w:sz w:val="24"/>
                <w:szCs w:val="24"/>
              </w:rPr>
              <w:t>变化量</w:t>
            </w:r>
            <w:r>
              <w:rPr>
                <w:rFonts w:ascii="Times New Roman"/>
                <w:snapToGrid w:val="0"/>
                <w:color w:val="000000" w:themeColor="text1"/>
                <w:spacing w:val="-6"/>
                <w:kern w:val="21"/>
                <w:sz w:val="24"/>
                <w:szCs w:val="24"/>
              </w:rPr>
              <w:fldChar w:fldCharType="begin"/>
            </w:r>
            <w:r>
              <w:rPr>
                <w:rFonts w:ascii="Times New Roman"/>
                <w:snapToGrid w:val="0"/>
                <w:color w:val="000000" w:themeColor="text1"/>
                <w:spacing w:val="-6"/>
                <w:kern w:val="21"/>
                <w:sz w:val="24"/>
                <w:szCs w:val="24"/>
              </w:rPr>
              <w:instrText xml:space="preserve"> = 7 \* GB3 \* MERGEFORMAT </w:instrText>
            </w:r>
            <w:r>
              <w:rPr>
                <w:rFonts w:ascii="Times New Roman"/>
                <w:snapToGrid w:val="0"/>
                <w:color w:val="000000" w:themeColor="text1"/>
                <w:spacing w:val="-6"/>
                <w:kern w:val="21"/>
                <w:sz w:val="24"/>
                <w:szCs w:val="24"/>
              </w:rPr>
              <w:fldChar w:fldCharType="separate"/>
            </w:r>
            <w:r>
              <w:rPr>
                <w:rFonts w:hint="eastAsia" w:ascii="Times New Roman" w:cs="宋体"/>
                <w:color w:val="000000" w:themeColor="text1"/>
                <w:kern w:val="2"/>
                <w:sz w:val="24"/>
                <w:szCs w:val="24"/>
              </w:rPr>
              <w:t>⑦</w:t>
            </w:r>
            <w:r>
              <w:rPr>
                <w:rFonts w:ascii="Times New Roman"/>
                <w:snapToGrid w:val="0"/>
                <w:color w:val="000000" w:themeColor="text1"/>
                <w:spacing w:val="-6"/>
                <w:kern w:val="21"/>
                <w:sz w:val="24"/>
                <w:szCs w:val="24"/>
              </w:rPr>
              <w:fldChar w:fldCharType="end"/>
            </w:r>
          </w:p>
        </w:tc>
      </w:tr>
      <w:tr w14:paraId="1BB5BA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25" w:type="dxa"/>
            <w:vAlign w:val="center"/>
          </w:tcPr>
          <w:p w14:paraId="503D34C2">
            <w:pPr>
              <w:pStyle w:val="55"/>
              <w:keepNext w:val="0"/>
              <w:keepLines w:val="0"/>
              <w:pageBreakBefore w:val="0"/>
              <w:kinsoku/>
              <w:wordWrap/>
              <w:overflowPunct/>
              <w:topLinePunct w:val="0"/>
              <w:autoSpaceDE/>
              <w:autoSpaceDN/>
              <w:bidi w:val="0"/>
              <w:spacing w:beforeLines="0" w:afterLines="0" w:line="280" w:lineRule="exact"/>
              <w:textAlignment w:val="auto"/>
              <w:rPr>
                <w:rFonts w:ascii="Times New Roman"/>
                <w:snapToGrid w:val="0"/>
                <w:color w:val="000000" w:themeColor="text1"/>
                <w:kern w:val="21"/>
                <w:sz w:val="24"/>
                <w:szCs w:val="24"/>
              </w:rPr>
            </w:pPr>
            <w:r>
              <w:rPr>
                <w:rFonts w:ascii="Times New Roman"/>
                <w:snapToGrid w:val="0"/>
                <w:color w:val="000000" w:themeColor="text1"/>
                <w:kern w:val="21"/>
                <w:sz w:val="24"/>
                <w:szCs w:val="24"/>
              </w:rPr>
              <w:t>废气</w:t>
            </w:r>
          </w:p>
        </w:tc>
        <w:tc>
          <w:tcPr>
            <w:tcW w:w="1549" w:type="dxa"/>
            <w:vAlign w:val="center"/>
          </w:tcPr>
          <w:p w14:paraId="3EA68822">
            <w:pPr>
              <w:pStyle w:val="55"/>
              <w:keepNext w:val="0"/>
              <w:keepLines w:val="0"/>
              <w:pageBreakBefore w:val="0"/>
              <w:kinsoku/>
              <w:wordWrap/>
              <w:overflowPunct/>
              <w:topLinePunct w:val="0"/>
              <w:autoSpaceDE/>
              <w:autoSpaceDN/>
              <w:bidi w:val="0"/>
              <w:spacing w:beforeLines="0" w:afterLines="0" w:line="280" w:lineRule="exact"/>
              <w:textAlignment w:val="auto"/>
              <w:rPr>
                <w:rFonts w:hint="default" w:ascii="Times New Roman" w:eastAsia="宋体"/>
                <w:snapToGrid w:val="0"/>
                <w:color w:val="000000" w:themeColor="text1"/>
                <w:kern w:val="21"/>
                <w:sz w:val="24"/>
                <w:szCs w:val="24"/>
                <w:lang w:val="en-US" w:eastAsia="zh-CN"/>
              </w:rPr>
            </w:pPr>
            <w:r>
              <w:rPr>
                <w:rFonts w:hint="eastAsia" w:ascii="Times New Roman" w:hAnsi="宋体"/>
                <w:snapToGrid w:val="0"/>
                <w:color w:val="000000" w:themeColor="text1"/>
                <w:spacing w:val="-11"/>
                <w:kern w:val="21"/>
                <w:sz w:val="24"/>
                <w:szCs w:val="24"/>
                <w:lang w:val="en-US" w:eastAsia="zh-CN"/>
              </w:rPr>
              <w:t>颗粒物（含铍及其化合物）</w:t>
            </w:r>
          </w:p>
        </w:tc>
        <w:tc>
          <w:tcPr>
            <w:tcW w:w="2216" w:type="dxa"/>
            <w:vAlign w:val="center"/>
          </w:tcPr>
          <w:p w14:paraId="026ED5F1">
            <w:pPr>
              <w:keepNext w:val="0"/>
              <w:keepLines w:val="0"/>
              <w:pageBreakBefore w:val="0"/>
              <w:kinsoku/>
              <w:wordWrap/>
              <w:overflowPunct/>
              <w:topLinePunct w:val="0"/>
              <w:autoSpaceDE/>
              <w:autoSpaceDN/>
              <w:bidi w:val="0"/>
              <w:spacing w:line="280" w:lineRule="exact"/>
              <w:jc w:val="center"/>
              <w:textAlignment w:val="auto"/>
              <w:rPr>
                <w:color w:val="000000" w:themeColor="text1"/>
                <w:sz w:val="24"/>
                <w:szCs w:val="24"/>
              </w:rPr>
            </w:pPr>
            <w:r>
              <w:rPr>
                <w:rFonts w:hint="eastAsia"/>
                <w:color w:val="000000" w:themeColor="text1"/>
                <w:sz w:val="24"/>
                <w:szCs w:val="24"/>
                <w:lang w:val="en-US" w:eastAsia="zh-CN"/>
              </w:rPr>
              <w:t>0.0581</w:t>
            </w:r>
            <w:r>
              <w:rPr>
                <w:color w:val="000000" w:themeColor="text1"/>
                <w:sz w:val="24"/>
                <w:szCs w:val="24"/>
              </w:rPr>
              <w:t>t/a</w:t>
            </w:r>
          </w:p>
        </w:tc>
        <w:tc>
          <w:tcPr>
            <w:tcW w:w="1559" w:type="dxa"/>
            <w:vAlign w:val="center"/>
          </w:tcPr>
          <w:p w14:paraId="3BF3359C">
            <w:pPr>
              <w:keepNext w:val="0"/>
              <w:keepLines w:val="0"/>
              <w:pageBreakBefore w:val="0"/>
              <w:kinsoku/>
              <w:wordWrap/>
              <w:overflowPunct/>
              <w:topLinePunct w:val="0"/>
              <w:autoSpaceDE/>
              <w:autoSpaceDN/>
              <w:bidi w:val="0"/>
              <w:spacing w:line="280" w:lineRule="exact"/>
              <w:jc w:val="center"/>
              <w:textAlignment w:val="auto"/>
              <w:rPr>
                <w:rFonts w:hint="default" w:eastAsia="宋体"/>
                <w:color w:val="000000" w:themeColor="text1"/>
                <w:sz w:val="24"/>
                <w:szCs w:val="24"/>
                <w:lang w:val="en-US" w:eastAsia="zh-CN"/>
              </w:rPr>
            </w:pPr>
            <w:r>
              <w:rPr>
                <w:rFonts w:hint="eastAsia"/>
                <w:color w:val="000000" w:themeColor="text1"/>
                <w:sz w:val="24"/>
                <w:szCs w:val="24"/>
                <w:lang w:val="en-US" w:eastAsia="zh-CN"/>
              </w:rPr>
              <w:t>0.0907</w:t>
            </w:r>
            <w:r>
              <w:rPr>
                <w:color w:val="000000" w:themeColor="text1"/>
                <w:sz w:val="24"/>
                <w:szCs w:val="24"/>
              </w:rPr>
              <w:t>t/a</w:t>
            </w:r>
          </w:p>
        </w:tc>
        <w:tc>
          <w:tcPr>
            <w:tcW w:w="1843" w:type="dxa"/>
            <w:vAlign w:val="center"/>
          </w:tcPr>
          <w:p w14:paraId="32920A24">
            <w:pPr>
              <w:keepNext w:val="0"/>
              <w:keepLines w:val="0"/>
              <w:pageBreakBefore w:val="0"/>
              <w:kinsoku/>
              <w:wordWrap/>
              <w:overflowPunct/>
              <w:topLinePunct w:val="0"/>
              <w:autoSpaceDE/>
              <w:autoSpaceDN/>
              <w:bidi w:val="0"/>
              <w:spacing w:line="280" w:lineRule="exact"/>
              <w:jc w:val="center"/>
              <w:textAlignment w:val="auto"/>
              <w:rPr>
                <w:rFonts w:hint="eastAsia" w:ascii="Times New Roman" w:eastAsia="宋体"/>
                <w:snapToGrid w:val="0"/>
                <w:color w:val="000000" w:themeColor="text1"/>
                <w:kern w:val="21"/>
                <w:sz w:val="24"/>
                <w:szCs w:val="24"/>
                <w:lang w:val="en-US" w:eastAsia="zh-CN"/>
              </w:rPr>
            </w:pPr>
            <w:r>
              <w:rPr>
                <w:rFonts w:hint="eastAsia"/>
                <w:color w:val="000000" w:themeColor="text1"/>
                <w:sz w:val="24"/>
                <w:szCs w:val="24"/>
                <w:lang w:val="en-US" w:eastAsia="zh-CN"/>
              </w:rPr>
              <w:t>0.0326</w:t>
            </w:r>
            <w:r>
              <w:rPr>
                <w:color w:val="000000" w:themeColor="text1"/>
                <w:sz w:val="24"/>
                <w:szCs w:val="24"/>
              </w:rPr>
              <w:t>t/a</w:t>
            </w:r>
          </w:p>
        </w:tc>
        <w:tc>
          <w:tcPr>
            <w:tcW w:w="1842" w:type="dxa"/>
            <w:vAlign w:val="center"/>
          </w:tcPr>
          <w:p w14:paraId="3D304223">
            <w:pPr>
              <w:keepNext w:val="0"/>
              <w:keepLines w:val="0"/>
              <w:pageBreakBefore w:val="0"/>
              <w:kinsoku/>
              <w:wordWrap/>
              <w:overflowPunct/>
              <w:topLinePunct w:val="0"/>
              <w:autoSpaceDE/>
              <w:autoSpaceDN/>
              <w:bidi w:val="0"/>
              <w:spacing w:line="280" w:lineRule="exact"/>
              <w:jc w:val="center"/>
              <w:textAlignment w:val="auto"/>
              <w:rPr>
                <w:rFonts w:eastAsiaTheme="minorEastAsia"/>
                <w:color w:val="000000" w:themeColor="text1"/>
                <w:sz w:val="24"/>
                <w:szCs w:val="24"/>
              </w:rPr>
            </w:pPr>
            <w:r>
              <w:rPr>
                <w:rFonts w:hint="eastAsia" w:eastAsiaTheme="minorEastAsia"/>
                <w:color w:val="000000" w:themeColor="text1"/>
                <w:sz w:val="24"/>
                <w:szCs w:val="24"/>
                <w:lang w:val="en-US" w:eastAsia="zh-CN"/>
              </w:rPr>
              <w:t>0.0829</w:t>
            </w:r>
            <w:r>
              <w:rPr>
                <w:color w:val="000000" w:themeColor="text1"/>
                <w:sz w:val="24"/>
                <w:szCs w:val="24"/>
              </w:rPr>
              <w:t>t/a</w:t>
            </w:r>
          </w:p>
        </w:tc>
        <w:tc>
          <w:tcPr>
            <w:tcW w:w="1843" w:type="dxa"/>
            <w:vAlign w:val="center"/>
          </w:tcPr>
          <w:p w14:paraId="542380E7">
            <w:pPr>
              <w:keepNext w:val="0"/>
              <w:keepLines w:val="0"/>
              <w:pageBreakBefore w:val="0"/>
              <w:kinsoku/>
              <w:wordWrap/>
              <w:overflowPunct/>
              <w:topLinePunct w:val="0"/>
              <w:autoSpaceDE/>
              <w:autoSpaceDN/>
              <w:bidi w:val="0"/>
              <w:spacing w:line="280" w:lineRule="exact"/>
              <w:jc w:val="center"/>
              <w:textAlignment w:val="auto"/>
              <w:rPr>
                <w:rFonts w:hint="eastAsia" w:eastAsia="宋体"/>
                <w:color w:val="000000" w:themeColor="text1"/>
                <w:sz w:val="24"/>
                <w:szCs w:val="24"/>
                <w:lang w:eastAsia="zh-CN"/>
              </w:rPr>
            </w:pPr>
            <w:r>
              <w:rPr>
                <w:rFonts w:hint="eastAsia"/>
                <w:color w:val="000000" w:themeColor="text1"/>
                <w:sz w:val="24"/>
                <w:szCs w:val="24"/>
                <w:lang w:val="en-US" w:eastAsia="zh-CN"/>
              </w:rPr>
              <w:t>0.0907</w:t>
            </w:r>
            <w:r>
              <w:rPr>
                <w:color w:val="000000" w:themeColor="text1"/>
                <w:sz w:val="24"/>
                <w:szCs w:val="24"/>
              </w:rPr>
              <w:t>t/a</w:t>
            </w:r>
          </w:p>
        </w:tc>
        <w:tc>
          <w:tcPr>
            <w:tcW w:w="1843" w:type="dxa"/>
            <w:vAlign w:val="center"/>
          </w:tcPr>
          <w:p w14:paraId="3D877512">
            <w:pPr>
              <w:keepNext w:val="0"/>
              <w:keepLines w:val="0"/>
              <w:pageBreakBefore w:val="0"/>
              <w:kinsoku/>
              <w:wordWrap/>
              <w:overflowPunct/>
              <w:topLinePunct w:val="0"/>
              <w:autoSpaceDE/>
              <w:autoSpaceDN/>
              <w:bidi w:val="0"/>
              <w:spacing w:line="280" w:lineRule="exact"/>
              <w:jc w:val="center"/>
              <w:textAlignment w:val="auto"/>
              <w:rPr>
                <w:rFonts w:eastAsiaTheme="minorEastAsia"/>
                <w:color w:val="000000" w:themeColor="text1"/>
                <w:sz w:val="24"/>
                <w:szCs w:val="24"/>
              </w:rPr>
            </w:pPr>
            <w:r>
              <w:rPr>
                <w:rFonts w:hint="eastAsia" w:eastAsiaTheme="minorEastAsia"/>
                <w:color w:val="000000" w:themeColor="text1"/>
                <w:sz w:val="24"/>
                <w:szCs w:val="24"/>
                <w:lang w:val="en-US" w:eastAsia="zh-CN"/>
              </w:rPr>
              <w:t>0.0829</w:t>
            </w:r>
            <w:r>
              <w:rPr>
                <w:color w:val="000000" w:themeColor="text1"/>
                <w:sz w:val="24"/>
                <w:szCs w:val="24"/>
              </w:rPr>
              <w:t>t/a</w:t>
            </w:r>
          </w:p>
        </w:tc>
        <w:tc>
          <w:tcPr>
            <w:tcW w:w="1534" w:type="dxa"/>
            <w:vAlign w:val="center"/>
          </w:tcPr>
          <w:p w14:paraId="3447C991">
            <w:pPr>
              <w:keepNext w:val="0"/>
              <w:keepLines w:val="0"/>
              <w:pageBreakBefore w:val="0"/>
              <w:kinsoku/>
              <w:wordWrap/>
              <w:overflowPunct/>
              <w:topLinePunct w:val="0"/>
              <w:autoSpaceDE/>
              <w:autoSpaceDN/>
              <w:bidi w:val="0"/>
              <w:spacing w:line="280" w:lineRule="exact"/>
              <w:jc w:val="center"/>
              <w:textAlignment w:val="auto"/>
              <w:rPr>
                <w:color w:val="000000" w:themeColor="text1"/>
                <w:sz w:val="24"/>
                <w:szCs w:val="24"/>
              </w:rPr>
            </w:pPr>
            <w:r>
              <w:rPr>
                <w:rFonts w:hint="eastAsia"/>
                <w:color w:val="000000" w:themeColor="text1"/>
                <w:sz w:val="24"/>
                <w:szCs w:val="24"/>
                <w:lang w:val="en-US" w:eastAsia="zh-CN"/>
              </w:rPr>
              <w:t>+0.0248</w:t>
            </w:r>
            <w:r>
              <w:rPr>
                <w:color w:val="000000" w:themeColor="text1"/>
                <w:sz w:val="24"/>
                <w:szCs w:val="24"/>
              </w:rPr>
              <w:t>t/a</w:t>
            </w:r>
          </w:p>
        </w:tc>
      </w:tr>
      <w:tr w14:paraId="237046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25" w:type="dxa"/>
            <w:vMerge w:val="restart"/>
            <w:vAlign w:val="center"/>
          </w:tcPr>
          <w:p w14:paraId="108C136D">
            <w:pPr>
              <w:pStyle w:val="55"/>
              <w:keepNext w:val="0"/>
              <w:keepLines w:val="0"/>
              <w:pageBreakBefore w:val="0"/>
              <w:kinsoku/>
              <w:wordWrap/>
              <w:overflowPunct/>
              <w:topLinePunct w:val="0"/>
              <w:autoSpaceDE/>
              <w:autoSpaceDN/>
              <w:bidi w:val="0"/>
              <w:spacing w:beforeLines="0" w:afterLines="0" w:line="280" w:lineRule="exact"/>
              <w:textAlignment w:val="auto"/>
              <w:rPr>
                <w:rFonts w:ascii="Times New Roman"/>
                <w:snapToGrid w:val="0"/>
                <w:color w:val="000000" w:themeColor="text1"/>
                <w:kern w:val="21"/>
                <w:sz w:val="24"/>
                <w:szCs w:val="24"/>
              </w:rPr>
            </w:pPr>
            <w:r>
              <w:rPr>
                <w:rFonts w:ascii="Times New Roman"/>
                <w:snapToGrid w:val="0"/>
                <w:color w:val="000000" w:themeColor="text1"/>
                <w:kern w:val="21"/>
                <w:sz w:val="24"/>
                <w:szCs w:val="24"/>
              </w:rPr>
              <w:t>废水</w:t>
            </w:r>
          </w:p>
        </w:tc>
        <w:tc>
          <w:tcPr>
            <w:tcW w:w="1549" w:type="dxa"/>
            <w:vAlign w:val="center"/>
          </w:tcPr>
          <w:p w14:paraId="37AC1733">
            <w:pPr>
              <w:pStyle w:val="82"/>
              <w:keepNext w:val="0"/>
              <w:keepLines w:val="0"/>
              <w:pageBreakBefore w:val="0"/>
              <w:kinsoku/>
              <w:wordWrap/>
              <w:overflowPunct/>
              <w:topLinePunct w:val="0"/>
              <w:autoSpaceDE/>
              <w:autoSpaceDN/>
              <w:bidi w:val="0"/>
              <w:spacing w:line="280" w:lineRule="exact"/>
              <w:textAlignment w:val="auto"/>
              <w:rPr>
                <w:rFonts w:eastAsia="宋体" w:cs="Times New Roman"/>
                <w:snapToGrid w:val="0"/>
                <w:color w:val="000000" w:themeColor="text1"/>
                <w:kern w:val="21"/>
                <w:sz w:val="24"/>
                <w:szCs w:val="24"/>
              </w:rPr>
            </w:pPr>
            <w:r>
              <w:rPr>
                <w:rFonts w:eastAsia="宋体" w:cs="Times New Roman"/>
                <w:color w:val="000000" w:themeColor="text1"/>
                <w:sz w:val="24"/>
                <w:szCs w:val="24"/>
              </w:rPr>
              <w:t>COD</w:t>
            </w:r>
          </w:p>
        </w:tc>
        <w:tc>
          <w:tcPr>
            <w:tcW w:w="2216" w:type="dxa"/>
            <w:vAlign w:val="center"/>
          </w:tcPr>
          <w:p w14:paraId="437157A6">
            <w:pPr>
              <w:keepNext w:val="0"/>
              <w:keepLines w:val="0"/>
              <w:pageBreakBefore w:val="0"/>
              <w:kinsoku/>
              <w:wordWrap/>
              <w:overflowPunct/>
              <w:topLinePunct w:val="0"/>
              <w:autoSpaceDE/>
              <w:autoSpaceDN/>
              <w:bidi w:val="0"/>
              <w:spacing w:line="280" w:lineRule="exact"/>
              <w:ind w:left="-105" w:leftChars="-50" w:right="-105" w:rightChars="-50"/>
              <w:jc w:val="center"/>
              <w:textAlignment w:val="auto"/>
              <w:rPr>
                <w:color w:val="000000" w:themeColor="text1"/>
                <w:sz w:val="24"/>
                <w:szCs w:val="24"/>
              </w:rPr>
            </w:pPr>
            <w:r>
              <w:rPr>
                <w:rFonts w:hint="eastAsia" w:cs="Times New Roman"/>
                <w:color w:val="000000" w:themeColor="text1"/>
                <w:sz w:val="24"/>
                <w:szCs w:val="24"/>
                <w:lang w:val="en-US" w:eastAsia="zh-CN"/>
              </w:rPr>
              <w:t>0.03</w:t>
            </w:r>
            <w:r>
              <w:rPr>
                <w:color w:val="000000" w:themeColor="text1"/>
                <w:sz w:val="24"/>
                <w:szCs w:val="24"/>
              </w:rPr>
              <w:t>t/a</w:t>
            </w:r>
          </w:p>
        </w:tc>
        <w:tc>
          <w:tcPr>
            <w:tcW w:w="1559" w:type="dxa"/>
            <w:vAlign w:val="center"/>
          </w:tcPr>
          <w:p w14:paraId="7245F077">
            <w:pPr>
              <w:keepNext w:val="0"/>
              <w:keepLines w:val="0"/>
              <w:pageBreakBefore w:val="0"/>
              <w:kinsoku/>
              <w:wordWrap/>
              <w:overflowPunct/>
              <w:topLinePunct w:val="0"/>
              <w:autoSpaceDE/>
              <w:autoSpaceDN/>
              <w:bidi w:val="0"/>
              <w:spacing w:line="280" w:lineRule="exact"/>
              <w:ind w:left="-105" w:leftChars="-50" w:right="-105" w:rightChars="-50"/>
              <w:jc w:val="center"/>
              <w:textAlignment w:val="auto"/>
              <w:rPr>
                <w:rFonts w:hint="eastAsia" w:eastAsia="宋体"/>
                <w:color w:val="000000" w:themeColor="text1"/>
                <w:sz w:val="24"/>
                <w:szCs w:val="24"/>
                <w:lang w:val="en-US" w:eastAsia="zh-CN"/>
              </w:rPr>
            </w:pPr>
            <w:r>
              <w:rPr>
                <w:rFonts w:hint="eastAsia" w:cs="Times New Roman"/>
                <w:color w:val="000000" w:themeColor="text1"/>
                <w:sz w:val="24"/>
                <w:szCs w:val="24"/>
                <w:lang w:val="en-US" w:eastAsia="zh-CN"/>
              </w:rPr>
              <w:t>0.042</w:t>
            </w:r>
            <w:r>
              <w:rPr>
                <w:color w:val="000000" w:themeColor="text1"/>
                <w:sz w:val="24"/>
                <w:szCs w:val="24"/>
              </w:rPr>
              <w:t>t/a</w:t>
            </w:r>
          </w:p>
        </w:tc>
        <w:tc>
          <w:tcPr>
            <w:tcW w:w="1843" w:type="dxa"/>
            <w:vAlign w:val="center"/>
          </w:tcPr>
          <w:p w14:paraId="7DC98163">
            <w:pPr>
              <w:keepNext w:val="0"/>
              <w:keepLines w:val="0"/>
              <w:pageBreakBefore w:val="0"/>
              <w:kinsoku/>
              <w:wordWrap/>
              <w:overflowPunct/>
              <w:topLinePunct w:val="0"/>
              <w:autoSpaceDE/>
              <w:autoSpaceDN/>
              <w:bidi w:val="0"/>
              <w:spacing w:line="280" w:lineRule="exact"/>
              <w:ind w:left="-105" w:leftChars="-50" w:right="-105" w:rightChars="-50"/>
              <w:jc w:val="center"/>
              <w:textAlignment w:val="auto"/>
              <w:rPr>
                <w:rFonts w:hint="default" w:ascii="Times New Roman" w:eastAsia="宋体"/>
                <w:snapToGrid w:val="0"/>
                <w:color w:val="000000" w:themeColor="text1"/>
                <w:kern w:val="21"/>
                <w:sz w:val="24"/>
                <w:szCs w:val="24"/>
                <w:lang w:val="en-US" w:eastAsia="zh-CN"/>
              </w:rPr>
            </w:pPr>
            <w:r>
              <w:rPr>
                <w:rFonts w:hint="eastAsia"/>
                <w:snapToGrid w:val="0"/>
                <w:color w:val="000000" w:themeColor="text1"/>
                <w:kern w:val="21"/>
                <w:sz w:val="24"/>
                <w:szCs w:val="24"/>
                <w:lang w:val="en-US" w:eastAsia="zh-CN"/>
              </w:rPr>
              <w:t>0.012</w:t>
            </w:r>
            <w:r>
              <w:rPr>
                <w:color w:val="000000" w:themeColor="text1"/>
                <w:sz w:val="24"/>
                <w:szCs w:val="24"/>
              </w:rPr>
              <w:t>t/a</w:t>
            </w:r>
          </w:p>
        </w:tc>
        <w:tc>
          <w:tcPr>
            <w:tcW w:w="1842" w:type="dxa"/>
            <w:vAlign w:val="center"/>
          </w:tcPr>
          <w:p w14:paraId="6C365FA7">
            <w:pPr>
              <w:keepNext w:val="0"/>
              <w:keepLines w:val="0"/>
              <w:pageBreakBefore w:val="0"/>
              <w:kinsoku/>
              <w:wordWrap/>
              <w:overflowPunct/>
              <w:topLinePunct w:val="0"/>
              <w:autoSpaceDE/>
              <w:autoSpaceDN/>
              <w:bidi w:val="0"/>
              <w:spacing w:line="280" w:lineRule="exact"/>
              <w:ind w:left="-105" w:leftChars="-50" w:right="-105" w:rightChars="-50"/>
              <w:jc w:val="center"/>
              <w:textAlignment w:val="auto"/>
              <w:rPr>
                <w:rFonts w:hint="eastAsia" w:ascii="Times New Roman" w:hAnsi="Times New Roman" w:eastAsia="宋体" w:cs="Times New Roman"/>
                <w:color w:val="000000" w:themeColor="text1"/>
                <w:sz w:val="24"/>
                <w:szCs w:val="24"/>
                <w:lang w:val="en-US" w:eastAsia="zh-CN"/>
              </w:rPr>
            </w:pPr>
            <w:r>
              <w:rPr>
                <w:rFonts w:hint="eastAsia" w:cs="Times New Roman"/>
                <w:color w:val="000000" w:themeColor="text1"/>
                <w:sz w:val="24"/>
                <w:szCs w:val="24"/>
                <w:lang w:val="en-US" w:eastAsia="zh-CN"/>
              </w:rPr>
              <w:t>0</w:t>
            </w:r>
          </w:p>
        </w:tc>
        <w:tc>
          <w:tcPr>
            <w:tcW w:w="1843" w:type="dxa"/>
            <w:vAlign w:val="center"/>
          </w:tcPr>
          <w:p w14:paraId="5D80F3E5">
            <w:pPr>
              <w:keepNext w:val="0"/>
              <w:keepLines w:val="0"/>
              <w:pageBreakBefore w:val="0"/>
              <w:kinsoku/>
              <w:wordWrap/>
              <w:overflowPunct/>
              <w:topLinePunct w:val="0"/>
              <w:autoSpaceDE/>
              <w:autoSpaceDN/>
              <w:bidi w:val="0"/>
              <w:spacing w:line="280" w:lineRule="exact"/>
              <w:ind w:left="-105" w:leftChars="-50" w:right="-105" w:rightChars="-50"/>
              <w:jc w:val="center"/>
              <w:textAlignment w:val="auto"/>
              <w:rPr>
                <w:rFonts w:hint="default" w:ascii="Times New Roman" w:eastAsia="宋体"/>
                <w:snapToGrid w:val="0"/>
                <w:color w:val="000000" w:themeColor="text1"/>
                <w:kern w:val="21"/>
                <w:sz w:val="24"/>
                <w:szCs w:val="24"/>
                <w:lang w:val="en-US" w:eastAsia="zh-CN"/>
              </w:rPr>
            </w:pPr>
            <w:r>
              <w:rPr>
                <w:rFonts w:hint="eastAsia"/>
                <w:snapToGrid w:val="0"/>
                <w:color w:val="000000" w:themeColor="text1"/>
                <w:kern w:val="21"/>
                <w:sz w:val="24"/>
                <w:szCs w:val="24"/>
                <w:lang w:val="en-US" w:eastAsia="zh-CN"/>
              </w:rPr>
              <w:t>0</w:t>
            </w:r>
          </w:p>
        </w:tc>
        <w:tc>
          <w:tcPr>
            <w:tcW w:w="1843" w:type="dxa"/>
            <w:vAlign w:val="center"/>
          </w:tcPr>
          <w:p w14:paraId="062D6618">
            <w:pPr>
              <w:keepNext w:val="0"/>
              <w:keepLines w:val="0"/>
              <w:pageBreakBefore w:val="0"/>
              <w:kinsoku/>
              <w:wordWrap/>
              <w:overflowPunct/>
              <w:topLinePunct w:val="0"/>
              <w:autoSpaceDE/>
              <w:autoSpaceDN/>
              <w:bidi w:val="0"/>
              <w:spacing w:line="280" w:lineRule="exact"/>
              <w:ind w:left="-105" w:leftChars="-50" w:right="-105" w:rightChars="-50"/>
              <w:jc w:val="center"/>
              <w:textAlignment w:val="auto"/>
              <w:rPr>
                <w:color w:val="000000" w:themeColor="text1"/>
                <w:sz w:val="24"/>
                <w:szCs w:val="24"/>
              </w:rPr>
            </w:pPr>
            <w:r>
              <w:rPr>
                <w:rFonts w:hint="eastAsia" w:cs="Times New Roman"/>
                <w:color w:val="000000" w:themeColor="text1"/>
                <w:sz w:val="24"/>
                <w:szCs w:val="24"/>
                <w:lang w:val="en-US" w:eastAsia="zh-CN"/>
              </w:rPr>
              <w:t>0.042</w:t>
            </w:r>
            <w:r>
              <w:rPr>
                <w:color w:val="000000" w:themeColor="text1"/>
                <w:sz w:val="24"/>
                <w:szCs w:val="24"/>
              </w:rPr>
              <w:t>t/a</w:t>
            </w:r>
          </w:p>
        </w:tc>
        <w:tc>
          <w:tcPr>
            <w:tcW w:w="1534" w:type="dxa"/>
            <w:vAlign w:val="center"/>
          </w:tcPr>
          <w:p w14:paraId="04A35DF4">
            <w:pPr>
              <w:keepNext w:val="0"/>
              <w:keepLines w:val="0"/>
              <w:pageBreakBefore w:val="0"/>
              <w:kinsoku/>
              <w:wordWrap/>
              <w:overflowPunct/>
              <w:topLinePunct w:val="0"/>
              <w:autoSpaceDE/>
              <w:autoSpaceDN/>
              <w:bidi w:val="0"/>
              <w:spacing w:line="280" w:lineRule="exact"/>
              <w:jc w:val="center"/>
              <w:textAlignment w:val="auto"/>
              <w:rPr>
                <w:rFonts w:hint="default" w:ascii="Times New Roman" w:eastAsia="宋体"/>
                <w:snapToGrid w:val="0"/>
                <w:color w:val="000000" w:themeColor="text1"/>
                <w:kern w:val="21"/>
                <w:sz w:val="24"/>
                <w:szCs w:val="24"/>
                <w:lang w:val="en-US" w:eastAsia="zh-CN"/>
              </w:rPr>
            </w:pPr>
            <w:r>
              <w:rPr>
                <w:rFonts w:hint="eastAsia"/>
                <w:color w:val="000000" w:themeColor="text1"/>
                <w:sz w:val="24"/>
                <w:szCs w:val="24"/>
                <w:lang w:val="en-US" w:eastAsia="zh-CN"/>
              </w:rPr>
              <w:t>+0.012</w:t>
            </w:r>
            <w:r>
              <w:rPr>
                <w:color w:val="000000" w:themeColor="text1"/>
                <w:sz w:val="24"/>
                <w:szCs w:val="24"/>
              </w:rPr>
              <w:t>t/a</w:t>
            </w:r>
          </w:p>
        </w:tc>
      </w:tr>
      <w:tr w14:paraId="41035A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25" w:type="dxa"/>
            <w:vMerge w:val="continue"/>
            <w:vAlign w:val="center"/>
          </w:tcPr>
          <w:p w14:paraId="75FE9351">
            <w:pPr>
              <w:pStyle w:val="55"/>
              <w:keepNext w:val="0"/>
              <w:keepLines w:val="0"/>
              <w:pageBreakBefore w:val="0"/>
              <w:kinsoku/>
              <w:wordWrap/>
              <w:overflowPunct/>
              <w:topLinePunct w:val="0"/>
              <w:autoSpaceDE/>
              <w:autoSpaceDN/>
              <w:bidi w:val="0"/>
              <w:spacing w:beforeLines="0" w:afterLines="0" w:line="280" w:lineRule="exact"/>
              <w:textAlignment w:val="auto"/>
              <w:rPr>
                <w:rFonts w:ascii="Times New Roman"/>
                <w:snapToGrid w:val="0"/>
                <w:color w:val="000000" w:themeColor="text1"/>
                <w:kern w:val="21"/>
                <w:sz w:val="24"/>
                <w:szCs w:val="24"/>
              </w:rPr>
            </w:pPr>
          </w:p>
        </w:tc>
        <w:tc>
          <w:tcPr>
            <w:tcW w:w="1549" w:type="dxa"/>
            <w:vAlign w:val="center"/>
          </w:tcPr>
          <w:p w14:paraId="465BA769">
            <w:pPr>
              <w:pStyle w:val="82"/>
              <w:keepNext w:val="0"/>
              <w:keepLines w:val="0"/>
              <w:pageBreakBefore w:val="0"/>
              <w:kinsoku/>
              <w:wordWrap/>
              <w:overflowPunct/>
              <w:topLinePunct w:val="0"/>
              <w:autoSpaceDE/>
              <w:autoSpaceDN/>
              <w:bidi w:val="0"/>
              <w:spacing w:line="280" w:lineRule="exact"/>
              <w:textAlignment w:val="auto"/>
              <w:rPr>
                <w:rFonts w:eastAsia="宋体" w:cs="Times New Roman"/>
                <w:snapToGrid w:val="0"/>
                <w:color w:val="000000" w:themeColor="text1"/>
                <w:kern w:val="21"/>
                <w:sz w:val="24"/>
                <w:szCs w:val="24"/>
              </w:rPr>
            </w:pPr>
            <w:r>
              <w:rPr>
                <w:rFonts w:eastAsia="宋体" w:cs="Times New Roman"/>
                <w:color w:val="000000" w:themeColor="text1"/>
                <w:sz w:val="24"/>
                <w:szCs w:val="24"/>
              </w:rPr>
              <w:t>SS</w:t>
            </w:r>
          </w:p>
        </w:tc>
        <w:tc>
          <w:tcPr>
            <w:tcW w:w="2216" w:type="dxa"/>
            <w:vAlign w:val="center"/>
          </w:tcPr>
          <w:p w14:paraId="00499891">
            <w:pPr>
              <w:keepNext w:val="0"/>
              <w:keepLines w:val="0"/>
              <w:pageBreakBefore w:val="0"/>
              <w:kinsoku/>
              <w:wordWrap/>
              <w:overflowPunct/>
              <w:topLinePunct w:val="0"/>
              <w:autoSpaceDE/>
              <w:autoSpaceDN/>
              <w:bidi w:val="0"/>
              <w:spacing w:line="280" w:lineRule="exact"/>
              <w:ind w:left="-105" w:leftChars="-50" w:right="-105" w:rightChars="-50"/>
              <w:jc w:val="center"/>
              <w:textAlignment w:val="auto"/>
              <w:rPr>
                <w:color w:val="000000" w:themeColor="text1"/>
                <w:sz w:val="24"/>
                <w:szCs w:val="24"/>
              </w:rPr>
            </w:pPr>
            <w:r>
              <w:rPr>
                <w:rFonts w:hint="eastAsia" w:cs="Times New Roman"/>
                <w:color w:val="000000" w:themeColor="text1"/>
                <w:sz w:val="24"/>
                <w:szCs w:val="24"/>
                <w:lang w:val="en-US" w:eastAsia="zh-CN"/>
              </w:rPr>
              <w:t>0.006</w:t>
            </w:r>
            <w:r>
              <w:rPr>
                <w:color w:val="000000" w:themeColor="text1"/>
                <w:sz w:val="24"/>
                <w:szCs w:val="24"/>
              </w:rPr>
              <w:t>t/a</w:t>
            </w:r>
          </w:p>
        </w:tc>
        <w:tc>
          <w:tcPr>
            <w:tcW w:w="1559" w:type="dxa"/>
            <w:vAlign w:val="center"/>
          </w:tcPr>
          <w:p w14:paraId="36115557">
            <w:pPr>
              <w:keepNext w:val="0"/>
              <w:keepLines w:val="0"/>
              <w:pageBreakBefore w:val="0"/>
              <w:kinsoku/>
              <w:wordWrap/>
              <w:overflowPunct/>
              <w:topLinePunct w:val="0"/>
              <w:autoSpaceDE/>
              <w:autoSpaceDN/>
              <w:bidi w:val="0"/>
              <w:spacing w:line="280" w:lineRule="exact"/>
              <w:ind w:left="-105" w:leftChars="-50" w:right="-105" w:rightChars="-50"/>
              <w:jc w:val="center"/>
              <w:textAlignment w:val="auto"/>
              <w:rPr>
                <w:rFonts w:hint="eastAsia" w:eastAsia="宋体"/>
                <w:color w:val="000000" w:themeColor="text1"/>
                <w:sz w:val="24"/>
                <w:szCs w:val="24"/>
                <w:lang w:val="en-US" w:eastAsia="zh-CN"/>
              </w:rPr>
            </w:pPr>
            <w:r>
              <w:rPr>
                <w:rFonts w:hint="eastAsia" w:cs="Times New Roman"/>
                <w:color w:val="000000" w:themeColor="text1"/>
                <w:sz w:val="24"/>
                <w:szCs w:val="24"/>
                <w:lang w:val="en-US" w:eastAsia="zh-CN"/>
              </w:rPr>
              <w:t>0.008</w:t>
            </w:r>
            <w:r>
              <w:rPr>
                <w:color w:val="000000" w:themeColor="text1"/>
                <w:sz w:val="24"/>
                <w:szCs w:val="24"/>
              </w:rPr>
              <w:t>t/a</w:t>
            </w:r>
          </w:p>
        </w:tc>
        <w:tc>
          <w:tcPr>
            <w:tcW w:w="1843" w:type="dxa"/>
            <w:vAlign w:val="center"/>
          </w:tcPr>
          <w:p w14:paraId="3AD00FF4">
            <w:pPr>
              <w:keepNext w:val="0"/>
              <w:keepLines w:val="0"/>
              <w:pageBreakBefore w:val="0"/>
              <w:kinsoku/>
              <w:wordWrap/>
              <w:overflowPunct/>
              <w:topLinePunct w:val="0"/>
              <w:autoSpaceDE/>
              <w:autoSpaceDN/>
              <w:bidi w:val="0"/>
              <w:spacing w:line="280" w:lineRule="exact"/>
              <w:ind w:left="-105" w:leftChars="-50" w:right="-105" w:rightChars="-50"/>
              <w:jc w:val="center"/>
              <w:textAlignment w:val="auto"/>
              <w:rPr>
                <w:rFonts w:hint="default" w:eastAsia="宋体"/>
                <w:snapToGrid w:val="0"/>
                <w:color w:val="000000" w:themeColor="text1"/>
                <w:kern w:val="21"/>
                <w:sz w:val="24"/>
                <w:szCs w:val="24"/>
                <w:lang w:val="en-US" w:eastAsia="zh-CN"/>
              </w:rPr>
            </w:pPr>
            <w:r>
              <w:rPr>
                <w:rFonts w:hint="eastAsia"/>
                <w:snapToGrid w:val="0"/>
                <w:color w:val="000000" w:themeColor="text1"/>
                <w:kern w:val="21"/>
                <w:sz w:val="24"/>
                <w:szCs w:val="24"/>
                <w:lang w:val="en-US" w:eastAsia="zh-CN"/>
              </w:rPr>
              <w:t>0.002</w:t>
            </w:r>
            <w:r>
              <w:rPr>
                <w:color w:val="000000" w:themeColor="text1"/>
                <w:sz w:val="24"/>
                <w:szCs w:val="24"/>
              </w:rPr>
              <w:t>t/a</w:t>
            </w:r>
          </w:p>
        </w:tc>
        <w:tc>
          <w:tcPr>
            <w:tcW w:w="1842" w:type="dxa"/>
            <w:vAlign w:val="center"/>
          </w:tcPr>
          <w:p w14:paraId="769F9BC1">
            <w:pPr>
              <w:keepNext w:val="0"/>
              <w:keepLines w:val="0"/>
              <w:pageBreakBefore w:val="0"/>
              <w:kinsoku/>
              <w:wordWrap/>
              <w:overflowPunct/>
              <w:topLinePunct w:val="0"/>
              <w:autoSpaceDE/>
              <w:autoSpaceDN/>
              <w:bidi w:val="0"/>
              <w:spacing w:line="280" w:lineRule="exact"/>
              <w:ind w:left="-105" w:leftChars="-50" w:right="-105" w:rightChars="-50"/>
              <w:jc w:val="center"/>
              <w:textAlignment w:val="auto"/>
              <w:rPr>
                <w:rFonts w:hint="eastAsia" w:ascii="Times New Roman" w:hAnsi="Times New Roman" w:eastAsia="宋体" w:cs="Times New Roman"/>
                <w:color w:val="000000" w:themeColor="text1"/>
                <w:sz w:val="24"/>
                <w:szCs w:val="24"/>
                <w:lang w:val="en-US" w:eastAsia="zh-CN"/>
              </w:rPr>
            </w:pPr>
            <w:r>
              <w:rPr>
                <w:rFonts w:hint="eastAsia" w:cs="Times New Roman"/>
                <w:color w:val="000000" w:themeColor="text1"/>
                <w:sz w:val="24"/>
                <w:szCs w:val="24"/>
                <w:lang w:val="en-US" w:eastAsia="zh-CN"/>
              </w:rPr>
              <w:t>0</w:t>
            </w:r>
          </w:p>
        </w:tc>
        <w:tc>
          <w:tcPr>
            <w:tcW w:w="1843" w:type="dxa"/>
            <w:vAlign w:val="center"/>
          </w:tcPr>
          <w:p w14:paraId="490F3EB1">
            <w:pPr>
              <w:keepNext w:val="0"/>
              <w:keepLines w:val="0"/>
              <w:pageBreakBefore w:val="0"/>
              <w:kinsoku/>
              <w:wordWrap/>
              <w:overflowPunct/>
              <w:topLinePunct w:val="0"/>
              <w:autoSpaceDE/>
              <w:autoSpaceDN/>
              <w:bidi w:val="0"/>
              <w:spacing w:line="280" w:lineRule="exact"/>
              <w:ind w:left="-105" w:leftChars="-50" w:right="-105" w:rightChars="-50"/>
              <w:jc w:val="center"/>
              <w:textAlignment w:val="auto"/>
              <w:rPr>
                <w:rFonts w:hint="default" w:eastAsia="宋体"/>
                <w:snapToGrid w:val="0"/>
                <w:color w:val="000000" w:themeColor="text1"/>
                <w:kern w:val="21"/>
                <w:sz w:val="24"/>
                <w:szCs w:val="24"/>
                <w:lang w:val="en-US" w:eastAsia="zh-CN"/>
              </w:rPr>
            </w:pPr>
            <w:r>
              <w:rPr>
                <w:rFonts w:hint="eastAsia"/>
                <w:snapToGrid w:val="0"/>
                <w:color w:val="000000" w:themeColor="text1"/>
                <w:kern w:val="21"/>
                <w:sz w:val="24"/>
                <w:szCs w:val="24"/>
                <w:lang w:val="en-US" w:eastAsia="zh-CN"/>
              </w:rPr>
              <w:t>0</w:t>
            </w:r>
          </w:p>
        </w:tc>
        <w:tc>
          <w:tcPr>
            <w:tcW w:w="1843" w:type="dxa"/>
            <w:vAlign w:val="center"/>
          </w:tcPr>
          <w:p w14:paraId="3194E73B">
            <w:pPr>
              <w:keepNext w:val="0"/>
              <w:keepLines w:val="0"/>
              <w:pageBreakBefore w:val="0"/>
              <w:kinsoku/>
              <w:wordWrap/>
              <w:overflowPunct/>
              <w:topLinePunct w:val="0"/>
              <w:autoSpaceDE/>
              <w:autoSpaceDN/>
              <w:bidi w:val="0"/>
              <w:spacing w:line="280" w:lineRule="exact"/>
              <w:ind w:left="-105" w:leftChars="-50" w:right="-105" w:rightChars="-50"/>
              <w:jc w:val="center"/>
              <w:textAlignment w:val="auto"/>
              <w:rPr>
                <w:color w:val="000000" w:themeColor="text1"/>
                <w:sz w:val="24"/>
                <w:szCs w:val="24"/>
              </w:rPr>
            </w:pPr>
            <w:r>
              <w:rPr>
                <w:rFonts w:hint="eastAsia" w:cs="Times New Roman"/>
                <w:color w:val="000000" w:themeColor="text1"/>
                <w:sz w:val="24"/>
                <w:szCs w:val="24"/>
                <w:lang w:val="en-US" w:eastAsia="zh-CN"/>
              </w:rPr>
              <w:t>0.008</w:t>
            </w:r>
            <w:r>
              <w:rPr>
                <w:color w:val="000000" w:themeColor="text1"/>
                <w:sz w:val="24"/>
                <w:szCs w:val="24"/>
              </w:rPr>
              <w:t>t/a</w:t>
            </w:r>
          </w:p>
        </w:tc>
        <w:tc>
          <w:tcPr>
            <w:tcW w:w="1534" w:type="dxa"/>
            <w:vAlign w:val="center"/>
          </w:tcPr>
          <w:p w14:paraId="7C73CED4">
            <w:pPr>
              <w:keepNext w:val="0"/>
              <w:keepLines w:val="0"/>
              <w:pageBreakBefore w:val="0"/>
              <w:kinsoku/>
              <w:wordWrap/>
              <w:overflowPunct/>
              <w:topLinePunct w:val="0"/>
              <w:autoSpaceDE/>
              <w:autoSpaceDN/>
              <w:bidi w:val="0"/>
              <w:spacing w:line="280" w:lineRule="exact"/>
              <w:jc w:val="center"/>
              <w:textAlignment w:val="auto"/>
              <w:rPr>
                <w:rFonts w:hint="default" w:eastAsia="宋体"/>
                <w:snapToGrid w:val="0"/>
                <w:color w:val="000000" w:themeColor="text1"/>
                <w:kern w:val="21"/>
                <w:sz w:val="24"/>
                <w:szCs w:val="24"/>
                <w:lang w:val="en-US" w:eastAsia="zh-CN"/>
              </w:rPr>
            </w:pPr>
            <w:r>
              <w:rPr>
                <w:rFonts w:hint="eastAsia"/>
                <w:color w:val="000000" w:themeColor="text1"/>
                <w:sz w:val="24"/>
                <w:szCs w:val="24"/>
                <w:lang w:val="en-US" w:eastAsia="zh-CN"/>
              </w:rPr>
              <w:t>+0.002</w:t>
            </w:r>
            <w:r>
              <w:rPr>
                <w:color w:val="000000" w:themeColor="text1"/>
                <w:sz w:val="24"/>
                <w:szCs w:val="24"/>
              </w:rPr>
              <w:t>t/a</w:t>
            </w:r>
          </w:p>
        </w:tc>
      </w:tr>
      <w:tr w14:paraId="646D11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25" w:type="dxa"/>
            <w:vMerge w:val="continue"/>
            <w:vAlign w:val="center"/>
          </w:tcPr>
          <w:p w14:paraId="0C4786C6">
            <w:pPr>
              <w:pStyle w:val="55"/>
              <w:keepNext w:val="0"/>
              <w:keepLines w:val="0"/>
              <w:pageBreakBefore w:val="0"/>
              <w:kinsoku/>
              <w:wordWrap/>
              <w:overflowPunct/>
              <w:topLinePunct w:val="0"/>
              <w:autoSpaceDE/>
              <w:autoSpaceDN/>
              <w:bidi w:val="0"/>
              <w:spacing w:beforeLines="0" w:afterLines="0" w:line="280" w:lineRule="exact"/>
              <w:textAlignment w:val="auto"/>
              <w:rPr>
                <w:rFonts w:ascii="Times New Roman"/>
                <w:snapToGrid w:val="0"/>
                <w:color w:val="000000" w:themeColor="text1"/>
                <w:kern w:val="21"/>
                <w:sz w:val="24"/>
                <w:szCs w:val="24"/>
              </w:rPr>
            </w:pPr>
          </w:p>
        </w:tc>
        <w:tc>
          <w:tcPr>
            <w:tcW w:w="1549" w:type="dxa"/>
            <w:vAlign w:val="center"/>
          </w:tcPr>
          <w:p w14:paraId="15F19D68">
            <w:pPr>
              <w:pStyle w:val="82"/>
              <w:keepNext w:val="0"/>
              <w:keepLines w:val="0"/>
              <w:pageBreakBefore w:val="0"/>
              <w:kinsoku/>
              <w:wordWrap/>
              <w:overflowPunct/>
              <w:topLinePunct w:val="0"/>
              <w:autoSpaceDE/>
              <w:autoSpaceDN/>
              <w:bidi w:val="0"/>
              <w:spacing w:line="280" w:lineRule="exact"/>
              <w:textAlignment w:val="auto"/>
              <w:rPr>
                <w:rFonts w:eastAsia="宋体" w:cs="Times New Roman"/>
                <w:snapToGrid w:val="0"/>
                <w:color w:val="000000" w:themeColor="text1"/>
                <w:kern w:val="21"/>
                <w:sz w:val="24"/>
                <w:szCs w:val="24"/>
              </w:rPr>
            </w:pPr>
            <w:r>
              <w:rPr>
                <w:rFonts w:eastAsia="宋体" w:cs="Times New Roman"/>
                <w:color w:val="000000" w:themeColor="text1"/>
                <w:sz w:val="24"/>
                <w:szCs w:val="24"/>
              </w:rPr>
              <w:t>氨氮</w:t>
            </w:r>
          </w:p>
        </w:tc>
        <w:tc>
          <w:tcPr>
            <w:tcW w:w="2216" w:type="dxa"/>
            <w:vAlign w:val="center"/>
          </w:tcPr>
          <w:p w14:paraId="4B3F2549">
            <w:pPr>
              <w:keepNext w:val="0"/>
              <w:keepLines w:val="0"/>
              <w:pageBreakBefore w:val="0"/>
              <w:kinsoku/>
              <w:wordWrap/>
              <w:overflowPunct/>
              <w:topLinePunct w:val="0"/>
              <w:autoSpaceDE/>
              <w:autoSpaceDN/>
              <w:bidi w:val="0"/>
              <w:spacing w:line="280" w:lineRule="exact"/>
              <w:ind w:left="-105" w:leftChars="-50" w:right="-105" w:rightChars="-50"/>
              <w:jc w:val="center"/>
              <w:textAlignment w:val="auto"/>
              <w:rPr>
                <w:color w:val="000000" w:themeColor="text1"/>
                <w:sz w:val="24"/>
                <w:szCs w:val="24"/>
              </w:rPr>
            </w:pPr>
            <w:r>
              <w:rPr>
                <w:rFonts w:hint="eastAsia" w:cs="Times New Roman"/>
                <w:color w:val="000000" w:themeColor="text1"/>
                <w:sz w:val="24"/>
                <w:szCs w:val="24"/>
                <w:lang w:val="en-US" w:eastAsia="zh-CN"/>
              </w:rPr>
              <w:t>0.0024</w:t>
            </w:r>
            <w:r>
              <w:rPr>
                <w:color w:val="000000" w:themeColor="text1"/>
                <w:sz w:val="24"/>
                <w:szCs w:val="24"/>
              </w:rPr>
              <w:t>t/a</w:t>
            </w:r>
          </w:p>
        </w:tc>
        <w:tc>
          <w:tcPr>
            <w:tcW w:w="1559" w:type="dxa"/>
            <w:vAlign w:val="center"/>
          </w:tcPr>
          <w:p w14:paraId="2DC861CD">
            <w:pPr>
              <w:keepNext w:val="0"/>
              <w:keepLines w:val="0"/>
              <w:pageBreakBefore w:val="0"/>
              <w:kinsoku/>
              <w:wordWrap/>
              <w:overflowPunct/>
              <w:topLinePunct w:val="0"/>
              <w:autoSpaceDE/>
              <w:autoSpaceDN/>
              <w:bidi w:val="0"/>
              <w:spacing w:line="280" w:lineRule="exact"/>
              <w:ind w:left="-105" w:leftChars="-50" w:right="-105" w:rightChars="-50"/>
              <w:jc w:val="center"/>
              <w:textAlignment w:val="auto"/>
              <w:rPr>
                <w:rFonts w:hint="eastAsia" w:eastAsia="宋体"/>
                <w:color w:val="000000" w:themeColor="text1"/>
                <w:sz w:val="24"/>
                <w:szCs w:val="24"/>
                <w:lang w:val="en-US" w:eastAsia="zh-CN"/>
              </w:rPr>
            </w:pPr>
            <w:r>
              <w:rPr>
                <w:rFonts w:hint="eastAsia" w:cs="Times New Roman"/>
                <w:color w:val="000000" w:themeColor="text1"/>
                <w:sz w:val="24"/>
                <w:szCs w:val="24"/>
                <w:lang w:val="en-US" w:eastAsia="zh-CN"/>
              </w:rPr>
              <w:t>0.003</w:t>
            </w:r>
            <w:r>
              <w:rPr>
                <w:color w:val="000000" w:themeColor="text1"/>
                <w:sz w:val="24"/>
                <w:szCs w:val="24"/>
              </w:rPr>
              <w:t>t/a</w:t>
            </w:r>
          </w:p>
        </w:tc>
        <w:tc>
          <w:tcPr>
            <w:tcW w:w="1843" w:type="dxa"/>
            <w:vAlign w:val="center"/>
          </w:tcPr>
          <w:p w14:paraId="3A94BABA">
            <w:pPr>
              <w:keepNext w:val="0"/>
              <w:keepLines w:val="0"/>
              <w:pageBreakBefore w:val="0"/>
              <w:kinsoku/>
              <w:wordWrap/>
              <w:overflowPunct/>
              <w:topLinePunct w:val="0"/>
              <w:autoSpaceDE/>
              <w:autoSpaceDN/>
              <w:bidi w:val="0"/>
              <w:spacing w:line="280" w:lineRule="exact"/>
              <w:ind w:left="-105" w:leftChars="-50" w:right="-105" w:rightChars="-50"/>
              <w:jc w:val="center"/>
              <w:textAlignment w:val="auto"/>
              <w:rPr>
                <w:rFonts w:hint="default" w:eastAsia="宋体"/>
                <w:snapToGrid w:val="0"/>
                <w:color w:val="000000" w:themeColor="text1"/>
                <w:kern w:val="21"/>
                <w:sz w:val="24"/>
                <w:szCs w:val="24"/>
                <w:lang w:val="en-US" w:eastAsia="zh-CN"/>
              </w:rPr>
            </w:pPr>
            <w:r>
              <w:rPr>
                <w:rFonts w:hint="eastAsia"/>
                <w:snapToGrid w:val="0"/>
                <w:color w:val="000000" w:themeColor="text1"/>
                <w:kern w:val="21"/>
                <w:sz w:val="24"/>
                <w:szCs w:val="24"/>
                <w:lang w:val="en-US" w:eastAsia="zh-CN"/>
              </w:rPr>
              <w:t>0.0006</w:t>
            </w:r>
            <w:r>
              <w:rPr>
                <w:color w:val="000000" w:themeColor="text1"/>
                <w:sz w:val="24"/>
                <w:szCs w:val="24"/>
              </w:rPr>
              <w:t>t/a</w:t>
            </w:r>
          </w:p>
        </w:tc>
        <w:tc>
          <w:tcPr>
            <w:tcW w:w="1842" w:type="dxa"/>
            <w:vAlign w:val="center"/>
          </w:tcPr>
          <w:p w14:paraId="012E1DA3">
            <w:pPr>
              <w:keepNext w:val="0"/>
              <w:keepLines w:val="0"/>
              <w:pageBreakBefore w:val="0"/>
              <w:kinsoku/>
              <w:wordWrap/>
              <w:overflowPunct/>
              <w:topLinePunct w:val="0"/>
              <w:autoSpaceDE/>
              <w:autoSpaceDN/>
              <w:bidi w:val="0"/>
              <w:spacing w:line="280" w:lineRule="exact"/>
              <w:ind w:left="-105" w:leftChars="-50" w:right="-105" w:rightChars="-50"/>
              <w:jc w:val="center"/>
              <w:textAlignment w:val="auto"/>
              <w:rPr>
                <w:rFonts w:hint="eastAsia" w:ascii="Times New Roman" w:hAnsi="Times New Roman" w:eastAsia="宋体" w:cs="Times New Roman"/>
                <w:color w:val="000000" w:themeColor="text1"/>
                <w:sz w:val="24"/>
                <w:szCs w:val="24"/>
                <w:lang w:val="en-US" w:eastAsia="zh-CN"/>
              </w:rPr>
            </w:pPr>
            <w:r>
              <w:rPr>
                <w:rFonts w:hint="eastAsia" w:cs="Times New Roman"/>
                <w:color w:val="000000" w:themeColor="text1"/>
                <w:sz w:val="24"/>
                <w:szCs w:val="24"/>
                <w:lang w:val="en-US" w:eastAsia="zh-CN"/>
              </w:rPr>
              <w:t>0</w:t>
            </w:r>
          </w:p>
        </w:tc>
        <w:tc>
          <w:tcPr>
            <w:tcW w:w="1843" w:type="dxa"/>
            <w:vAlign w:val="center"/>
          </w:tcPr>
          <w:p w14:paraId="622D44C8">
            <w:pPr>
              <w:keepNext w:val="0"/>
              <w:keepLines w:val="0"/>
              <w:pageBreakBefore w:val="0"/>
              <w:kinsoku/>
              <w:wordWrap/>
              <w:overflowPunct/>
              <w:topLinePunct w:val="0"/>
              <w:autoSpaceDE/>
              <w:autoSpaceDN/>
              <w:bidi w:val="0"/>
              <w:spacing w:line="280" w:lineRule="exact"/>
              <w:ind w:left="-105" w:leftChars="-50" w:right="-105" w:rightChars="-50"/>
              <w:jc w:val="center"/>
              <w:textAlignment w:val="auto"/>
              <w:rPr>
                <w:rFonts w:hint="default" w:eastAsia="宋体"/>
                <w:snapToGrid w:val="0"/>
                <w:color w:val="000000" w:themeColor="text1"/>
                <w:kern w:val="21"/>
                <w:sz w:val="24"/>
                <w:szCs w:val="24"/>
                <w:lang w:val="en-US" w:eastAsia="zh-CN"/>
              </w:rPr>
            </w:pPr>
            <w:r>
              <w:rPr>
                <w:rFonts w:hint="eastAsia"/>
                <w:snapToGrid w:val="0"/>
                <w:color w:val="000000" w:themeColor="text1"/>
                <w:kern w:val="21"/>
                <w:sz w:val="24"/>
                <w:szCs w:val="24"/>
                <w:lang w:val="en-US" w:eastAsia="zh-CN"/>
              </w:rPr>
              <w:t>0</w:t>
            </w:r>
          </w:p>
        </w:tc>
        <w:tc>
          <w:tcPr>
            <w:tcW w:w="1843" w:type="dxa"/>
            <w:vAlign w:val="center"/>
          </w:tcPr>
          <w:p w14:paraId="301AB1CF">
            <w:pPr>
              <w:keepNext w:val="0"/>
              <w:keepLines w:val="0"/>
              <w:pageBreakBefore w:val="0"/>
              <w:kinsoku/>
              <w:wordWrap/>
              <w:overflowPunct/>
              <w:topLinePunct w:val="0"/>
              <w:autoSpaceDE/>
              <w:autoSpaceDN/>
              <w:bidi w:val="0"/>
              <w:spacing w:line="280" w:lineRule="exact"/>
              <w:ind w:left="-105" w:leftChars="-50" w:right="-105" w:rightChars="-50"/>
              <w:jc w:val="center"/>
              <w:textAlignment w:val="auto"/>
              <w:rPr>
                <w:color w:val="000000" w:themeColor="text1"/>
                <w:sz w:val="24"/>
                <w:szCs w:val="24"/>
              </w:rPr>
            </w:pPr>
            <w:r>
              <w:rPr>
                <w:rFonts w:hint="eastAsia" w:cs="Times New Roman"/>
                <w:color w:val="000000" w:themeColor="text1"/>
                <w:sz w:val="24"/>
                <w:szCs w:val="24"/>
                <w:lang w:val="en-US" w:eastAsia="zh-CN"/>
              </w:rPr>
              <w:t>0.003</w:t>
            </w:r>
            <w:r>
              <w:rPr>
                <w:color w:val="000000" w:themeColor="text1"/>
                <w:sz w:val="24"/>
                <w:szCs w:val="24"/>
              </w:rPr>
              <w:t>t/a</w:t>
            </w:r>
          </w:p>
        </w:tc>
        <w:tc>
          <w:tcPr>
            <w:tcW w:w="1534" w:type="dxa"/>
            <w:vAlign w:val="center"/>
          </w:tcPr>
          <w:p w14:paraId="4AB3B34B">
            <w:pPr>
              <w:keepNext w:val="0"/>
              <w:keepLines w:val="0"/>
              <w:pageBreakBefore w:val="0"/>
              <w:kinsoku/>
              <w:wordWrap/>
              <w:overflowPunct/>
              <w:topLinePunct w:val="0"/>
              <w:autoSpaceDE/>
              <w:autoSpaceDN/>
              <w:bidi w:val="0"/>
              <w:spacing w:line="280" w:lineRule="exact"/>
              <w:jc w:val="center"/>
              <w:textAlignment w:val="auto"/>
              <w:rPr>
                <w:rFonts w:hint="default" w:eastAsia="宋体"/>
                <w:snapToGrid w:val="0"/>
                <w:color w:val="000000" w:themeColor="text1"/>
                <w:kern w:val="21"/>
                <w:sz w:val="24"/>
                <w:szCs w:val="24"/>
                <w:lang w:val="en-US" w:eastAsia="zh-CN"/>
              </w:rPr>
            </w:pPr>
            <w:r>
              <w:rPr>
                <w:rFonts w:hint="eastAsia"/>
                <w:color w:val="000000" w:themeColor="text1"/>
                <w:sz w:val="24"/>
                <w:szCs w:val="24"/>
                <w:lang w:val="en-US" w:eastAsia="zh-CN"/>
              </w:rPr>
              <w:t>+0.0006</w:t>
            </w:r>
            <w:r>
              <w:rPr>
                <w:color w:val="000000" w:themeColor="text1"/>
                <w:sz w:val="24"/>
                <w:szCs w:val="24"/>
              </w:rPr>
              <w:t>t/a</w:t>
            </w:r>
          </w:p>
        </w:tc>
      </w:tr>
      <w:tr w14:paraId="7668C9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25" w:type="dxa"/>
            <w:vMerge w:val="continue"/>
            <w:vAlign w:val="center"/>
          </w:tcPr>
          <w:p w14:paraId="4D56DBDB">
            <w:pPr>
              <w:pStyle w:val="55"/>
              <w:keepNext w:val="0"/>
              <w:keepLines w:val="0"/>
              <w:pageBreakBefore w:val="0"/>
              <w:kinsoku/>
              <w:wordWrap/>
              <w:overflowPunct/>
              <w:topLinePunct w:val="0"/>
              <w:autoSpaceDE/>
              <w:autoSpaceDN/>
              <w:bidi w:val="0"/>
              <w:spacing w:beforeLines="0" w:afterLines="0" w:line="280" w:lineRule="exact"/>
              <w:textAlignment w:val="auto"/>
              <w:rPr>
                <w:rFonts w:ascii="Times New Roman"/>
                <w:snapToGrid w:val="0"/>
                <w:color w:val="000000" w:themeColor="text1"/>
                <w:kern w:val="21"/>
                <w:sz w:val="24"/>
                <w:szCs w:val="24"/>
              </w:rPr>
            </w:pPr>
          </w:p>
        </w:tc>
        <w:tc>
          <w:tcPr>
            <w:tcW w:w="1549" w:type="dxa"/>
            <w:vAlign w:val="center"/>
          </w:tcPr>
          <w:p w14:paraId="7A9D2C56">
            <w:pPr>
              <w:pStyle w:val="82"/>
              <w:keepNext w:val="0"/>
              <w:keepLines w:val="0"/>
              <w:pageBreakBefore w:val="0"/>
              <w:kinsoku/>
              <w:wordWrap/>
              <w:overflowPunct/>
              <w:topLinePunct w:val="0"/>
              <w:autoSpaceDE/>
              <w:autoSpaceDN/>
              <w:bidi w:val="0"/>
              <w:spacing w:line="280" w:lineRule="exact"/>
              <w:textAlignment w:val="auto"/>
              <w:rPr>
                <w:rFonts w:eastAsia="宋体" w:cs="Times New Roman"/>
                <w:snapToGrid w:val="0"/>
                <w:color w:val="000000" w:themeColor="text1"/>
                <w:kern w:val="21"/>
                <w:sz w:val="24"/>
                <w:szCs w:val="24"/>
              </w:rPr>
            </w:pPr>
            <w:r>
              <w:rPr>
                <w:rFonts w:eastAsia="宋体" w:cs="Times New Roman"/>
                <w:color w:val="000000" w:themeColor="text1"/>
                <w:sz w:val="24"/>
                <w:szCs w:val="24"/>
              </w:rPr>
              <w:t>总磷</w:t>
            </w:r>
          </w:p>
        </w:tc>
        <w:tc>
          <w:tcPr>
            <w:tcW w:w="2216" w:type="dxa"/>
            <w:vAlign w:val="center"/>
          </w:tcPr>
          <w:p w14:paraId="28AE6BD0">
            <w:pPr>
              <w:keepNext w:val="0"/>
              <w:keepLines w:val="0"/>
              <w:pageBreakBefore w:val="0"/>
              <w:kinsoku/>
              <w:wordWrap/>
              <w:overflowPunct/>
              <w:topLinePunct w:val="0"/>
              <w:autoSpaceDE/>
              <w:autoSpaceDN/>
              <w:bidi w:val="0"/>
              <w:spacing w:line="280" w:lineRule="exact"/>
              <w:ind w:left="-105" w:leftChars="-50" w:right="-105" w:rightChars="-50"/>
              <w:jc w:val="center"/>
              <w:textAlignment w:val="auto"/>
              <w:rPr>
                <w:color w:val="000000" w:themeColor="text1"/>
                <w:sz w:val="24"/>
                <w:szCs w:val="24"/>
              </w:rPr>
            </w:pPr>
            <w:r>
              <w:rPr>
                <w:rFonts w:hint="eastAsia" w:cs="Times New Roman"/>
                <w:color w:val="000000" w:themeColor="text1"/>
                <w:sz w:val="24"/>
                <w:szCs w:val="24"/>
                <w:lang w:val="en-US" w:eastAsia="zh-CN"/>
              </w:rPr>
              <w:t>0.0003</w:t>
            </w:r>
            <w:r>
              <w:rPr>
                <w:color w:val="000000" w:themeColor="text1"/>
                <w:sz w:val="24"/>
                <w:szCs w:val="24"/>
              </w:rPr>
              <w:t>t/a</w:t>
            </w:r>
          </w:p>
        </w:tc>
        <w:tc>
          <w:tcPr>
            <w:tcW w:w="1559" w:type="dxa"/>
            <w:vAlign w:val="center"/>
          </w:tcPr>
          <w:p w14:paraId="605496E0">
            <w:pPr>
              <w:keepNext w:val="0"/>
              <w:keepLines w:val="0"/>
              <w:pageBreakBefore w:val="0"/>
              <w:kinsoku/>
              <w:wordWrap/>
              <w:overflowPunct/>
              <w:topLinePunct w:val="0"/>
              <w:autoSpaceDE/>
              <w:autoSpaceDN/>
              <w:bidi w:val="0"/>
              <w:spacing w:line="280" w:lineRule="exact"/>
              <w:ind w:left="-105" w:leftChars="-50" w:right="-105" w:rightChars="-50"/>
              <w:jc w:val="center"/>
              <w:textAlignment w:val="auto"/>
              <w:rPr>
                <w:rFonts w:hint="eastAsia" w:eastAsia="宋体"/>
                <w:color w:val="000000" w:themeColor="text1"/>
                <w:sz w:val="24"/>
                <w:szCs w:val="24"/>
                <w:lang w:val="en-US" w:eastAsia="zh-CN"/>
              </w:rPr>
            </w:pPr>
            <w:r>
              <w:rPr>
                <w:rFonts w:hint="eastAsia" w:cs="Times New Roman"/>
                <w:color w:val="000000" w:themeColor="text1"/>
                <w:sz w:val="24"/>
                <w:szCs w:val="24"/>
                <w:lang w:val="en-US" w:eastAsia="zh-CN"/>
              </w:rPr>
              <w:t>0.0004</w:t>
            </w:r>
            <w:r>
              <w:rPr>
                <w:color w:val="000000" w:themeColor="text1"/>
                <w:sz w:val="24"/>
                <w:szCs w:val="24"/>
              </w:rPr>
              <w:t>t/a</w:t>
            </w:r>
          </w:p>
        </w:tc>
        <w:tc>
          <w:tcPr>
            <w:tcW w:w="1843" w:type="dxa"/>
            <w:vAlign w:val="center"/>
          </w:tcPr>
          <w:p w14:paraId="4F917C9E">
            <w:pPr>
              <w:keepNext w:val="0"/>
              <w:keepLines w:val="0"/>
              <w:pageBreakBefore w:val="0"/>
              <w:kinsoku/>
              <w:wordWrap/>
              <w:overflowPunct/>
              <w:topLinePunct w:val="0"/>
              <w:autoSpaceDE/>
              <w:autoSpaceDN/>
              <w:bidi w:val="0"/>
              <w:spacing w:line="280" w:lineRule="exact"/>
              <w:ind w:left="-105" w:leftChars="-50" w:right="-105" w:rightChars="-50"/>
              <w:jc w:val="center"/>
              <w:textAlignment w:val="auto"/>
              <w:rPr>
                <w:rFonts w:hint="default" w:eastAsia="宋体"/>
                <w:snapToGrid w:val="0"/>
                <w:color w:val="000000" w:themeColor="text1"/>
                <w:kern w:val="21"/>
                <w:sz w:val="24"/>
                <w:szCs w:val="24"/>
                <w:lang w:val="en-US" w:eastAsia="zh-CN"/>
              </w:rPr>
            </w:pPr>
            <w:r>
              <w:rPr>
                <w:rFonts w:hint="eastAsia"/>
                <w:snapToGrid w:val="0"/>
                <w:color w:val="000000" w:themeColor="text1"/>
                <w:kern w:val="21"/>
                <w:sz w:val="24"/>
                <w:szCs w:val="24"/>
                <w:lang w:val="en-US" w:eastAsia="zh-CN"/>
              </w:rPr>
              <w:t>0.0001</w:t>
            </w:r>
            <w:r>
              <w:rPr>
                <w:color w:val="000000" w:themeColor="text1"/>
                <w:sz w:val="24"/>
                <w:szCs w:val="24"/>
              </w:rPr>
              <w:t>t/a</w:t>
            </w:r>
          </w:p>
        </w:tc>
        <w:tc>
          <w:tcPr>
            <w:tcW w:w="1842" w:type="dxa"/>
            <w:vAlign w:val="center"/>
          </w:tcPr>
          <w:p w14:paraId="0B17270F">
            <w:pPr>
              <w:keepNext w:val="0"/>
              <w:keepLines w:val="0"/>
              <w:pageBreakBefore w:val="0"/>
              <w:kinsoku/>
              <w:wordWrap/>
              <w:overflowPunct/>
              <w:topLinePunct w:val="0"/>
              <w:autoSpaceDE/>
              <w:autoSpaceDN/>
              <w:bidi w:val="0"/>
              <w:spacing w:line="280" w:lineRule="exact"/>
              <w:ind w:left="-105" w:leftChars="-50" w:right="-105" w:rightChars="-50"/>
              <w:jc w:val="center"/>
              <w:textAlignment w:val="auto"/>
              <w:rPr>
                <w:rFonts w:hint="eastAsia" w:ascii="Times New Roman" w:hAnsi="Times New Roman" w:eastAsia="宋体" w:cs="Times New Roman"/>
                <w:color w:val="000000" w:themeColor="text1"/>
                <w:sz w:val="24"/>
                <w:szCs w:val="24"/>
                <w:lang w:val="en-US" w:eastAsia="zh-CN"/>
              </w:rPr>
            </w:pPr>
            <w:r>
              <w:rPr>
                <w:rFonts w:hint="eastAsia" w:cs="Times New Roman"/>
                <w:color w:val="000000" w:themeColor="text1"/>
                <w:sz w:val="24"/>
                <w:szCs w:val="24"/>
                <w:lang w:val="en-US" w:eastAsia="zh-CN"/>
              </w:rPr>
              <w:t>0</w:t>
            </w:r>
          </w:p>
        </w:tc>
        <w:tc>
          <w:tcPr>
            <w:tcW w:w="1843" w:type="dxa"/>
            <w:vAlign w:val="center"/>
          </w:tcPr>
          <w:p w14:paraId="52E380B4">
            <w:pPr>
              <w:keepNext w:val="0"/>
              <w:keepLines w:val="0"/>
              <w:pageBreakBefore w:val="0"/>
              <w:kinsoku/>
              <w:wordWrap/>
              <w:overflowPunct/>
              <w:topLinePunct w:val="0"/>
              <w:autoSpaceDE/>
              <w:autoSpaceDN/>
              <w:bidi w:val="0"/>
              <w:spacing w:line="280" w:lineRule="exact"/>
              <w:ind w:left="-105" w:leftChars="-50" w:right="-105" w:rightChars="-50"/>
              <w:jc w:val="center"/>
              <w:textAlignment w:val="auto"/>
              <w:rPr>
                <w:rFonts w:hint="default" w:eastAsia="宋体"/>
                <w:snapToGrid w:val="0"/>
                <w:color w:val="000000" w:themeColor="text1"/>
                <w:kern w:val="21"/>
                <w:sz w:val="24"/>
                <w:szCs w:val="24"/>
                <w:lang w:val="en-US" w:eastAsia="zh-CN"/>
              </w:rPr>
            </w:pPr>
            <w:r>
              <w:rPr>
                <w:rFonts w:hint="eastAsia"/>
                <w:snapToGrid w:val="0"/>
                <w:color w:val="000000" w:themeColor="text1"/>
                <w:kern w:val="21"/>
                <w:sz w:val="24"/>
                <w:szCs w:val="24"/>
                <w:lang w:val="en-US" w:eastAsia="zh-CN"/>
              </w:rPr>
              <w:t>0</w:t>
            </w:r>
          </w:p>
        </w:tc>
        <w:tc>
          <w:tcPr>
            <w:tcW w:w="1843" w:type="dxa"/>
            <w:vAlign w:val="center"/>
          </w:tcPr>
          <w:p w14:paraId="5205DDED">
            <w:pPr>
              <w:keepNext w:val="0"/>
              <w:keepLines w:val="0"/>
              <w:pageBreakBefore w:val="0"/>
              <w:kinsoku/>
              <w:wordWrap/>
              <w:overflowPunct/>
              <w:topLinePunct w:val="0"/>
              <w:autoSpaceDE/>
              <w:autoSpaceDN/>
              <w:bidi w:val="0"/>
              <w:spacing w:line="280" w:lineRule="exact"/>
              <w:ind w:left="-105" w:leftChars="-50" w:right="-105" w:rightChars="-50"/>
              <w:jc w:val="center"/>
              <w:textAlignment w:val="auto"/>
              <w:rPr>
                <w:color w:val="000000" w:themeColor="text1"/>
                <w:sz w:val="24"/>
                <w:szCs w:val="24"/>
              </w:rPr>
            </w:pPr>
            <w:r>
              <w:rPr>
                <w:rFonts w:hint="eastAsia" w:cs="Times New Roman"/>
                <w:color w:val="000000" w:themeColor="text1"/>
                <w:sz w:val="24"/>
                <w:szCs w:val="24"/>
                <w:lang w:val="en-US" w:eastAsia="zh-CN"/>
              </w:rPr>
              <w:t>0.0004</w:t>
            </w:r>
            <w:r>
              <w:rPr>
                <w:color w:val="000000" w:themeColor="text1"/>
                <w:sz w:val="24"/>
                <w:szCs w:val="24"/>
              </w:rPr>
              <w:t>t/a</w:t>
            </w:r>
          </w:p>
        </w:tc>
        <w:tc>
          <w:tcPr>
            <w:tcW w:w="1534" w:type="dxa"/>
            <w:vAlign w:val="center"/>
          </w:tcPr>
          <w:p w14:paraId="480371A5">
            <w:pPr>
              <w:keepNext w:val="0"/>
              <w:keepLines w:val="0"/>
              <w:pageBreakBefore w:val="0"/>
              <w:kinsoku/>
              <w:wordWrap/>
              <w:overflowPunct/>
              <w:topLinePunct w:val="0"/>
              <w:autoSpaceDE/>
              <w:autoSpaceDN/>
              <w:bidi w:val="0"/>
              <w:spacing w:line="280" w:lineRule="exact"/>
              <w:jc w:val="center"/>
              <w:textAlignment w:val="auto"/>
              <w:rPr>
                <w:rFonts w:hint="default" w:eastAsia="宋体"/>
                <w:snapToGrid w:val="0"/>
                <w:color w:val="000000" w:themeColor="text1"/>
                <w:kern w:val="21"/>
                <w:sz w:val="24"/>
                <w:szCs w:val="24"/>
                <w:lang w:val="en-US" w:eastAsia="zh-CN"/>
              </w:rPr>
            </w:pPr>
            <w:r>
              <w:rPr>
                <w:rFonts w:hint="eastAsia"/>
                <w:color w:val="000000" w:themeColor="text1"/>
                <w:sz w:val="24"/>
                <w:szCs w:val="24"/>
                <w:lang w:val="en-US" w:eastAsia="zh-CN"/>
              </w:rPr>
              <w:t>+0.0001</w:t>
            </w:r>
            <w:r>
              <w:rPr>
                <w:color w:val="000000" w:themeColor="text1"/>
                <w:sz w:val="24"/>
                <w:szCs w:val="24"/>
              </w:rPr>
              <w:t>t/a</w:t>
            </w:r>
          </w:p>
        </w:tc>
      </w:tr>
      <w:tr w14:paraId="079F2D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25" w:type="dxa"/>
            <w:vMerge w:val="continue"/>
            <w:vAlign w:val="center"/>
          </w:tcPr>
          <w:p w14:paraId="3E6FF906">
            <w:pPr>
              <w:pStyle w:val="55"/>
              <w:keepNext w:val="0"/>
              <w:keepLines w:val="0"/>
              <w:pageBreakBefore w:val="0"/>
              <w:kinsoku/>
              <w:wordWrap/>
              <w:overflowPunct/>
              <w:topLinePunct w:val="0"/>
              <w:autoSpaceDE/>
              <w:autoSpaceDN/>
              <w:bidi w:val="0"/>
              <w:spacing w:beforeLines="0" w:afterLines="0" w:line="280" w:lineRule="exact"/>
              <w:textAlignment w:val="auto"/>
              <w:rPr>
                <w:rFonts w:ascii="Times New Roman"/>
                <w:snapToGrid w:val="0"/>
                <w:color w:val="000000" w:themeColor="text1"/>
                <w:kern w:val="21"/>
                <w:sz w:val="24"/>
                <w:szCs w:val="24"/>
              </w:rPr>
            </w:pPr>
          </w:p>
        </w:tc>
        <w:tc>
          <w:tcPr>
            <w:tcW w:w="1549" w:type="dxa"/>
            <w:vAlign w:val="center"/>
          </w:tcPr>
          <w:p w14:paraId="13174E5D">
            <w:pPr>
              <w:pStyle w:val="82"/>
              <w:keepNext w:val="0"/>
              <w:keepLines w:val="0"/>
              <w:pageBreakBefore w:val="0"/>
              <w:kinsoku/>
              <w:wordWrap/>
              <w:overflowPunct/>
              <w:topLinePunct w:val="0"/>
              <w:autoSpaceDE/>
              <w:autoSpaceDN/>
              <w:bidi w:val="0"/>
              <w:spacing w:line="280" w:lineRule="exact"/>
              <w:textAlignment w:val="auto"/>
              <w:rPr>
                <w:rFonts w:eastAsia="宋体" w:cs="Times New Roman"/>
                <w:snapToGrid w:val="0"/>
                <w:color w:val="000000" w:themeColor="text1"/>
                <w:kern w:val="21"/>
                <w:sz w:val="24"/>
                <w:szCs w:val="24"/>
              </w:rPr>
            </w:pPr>
            <w:r>
              <w:rPr>
                <w:rFonts w:eastAsia="宋体" w:cs="Times New Roman"/>
                <w:color w:val="000000" w:themeColor="text1"/>
                <w:sz w:val="24"/>
                <w:szCs w:val="24"/>
              </w:rPr>
              <w:t>总氮</w:t>
            </w:r>
          </w:p>
        </w:tc>
        <w:tc>
          <w:tcPr>
            <w:tcW w:w="2216" w:type="dxa"/>
            <w:vAlign w:val="center"/>
          </w:tcPr>
          <w:p w14:paraId="7546E4CD">
            <w:pPr>
              <w:keepNext w:val="0"/>
              <w:keepLines w:val="0"/>
              <w:pageBreakBefore w:val="0"/>
              <w:kinsoku/>
              <w:wordWrap/>
              <w:overflowPunct/>
              <w:topLinePunct w:val="0"/>
              <w:autoSpaceDE/>
              <w:autoSpaceDN/>
              <w:bidi w:val="0"/>
              <w:spacing w:line="280" w:lineRule="exact"/>
              <w:ind w:left="-105" w:leftChars="-50" w:right="-105" w:rightChars="-50"/>
              <w:jc w:val="center"/>
              <w:textAlignment w:val="auto"/>
              <w:rPr>
                <w:color w:val="000000" w:themeColor="text1"/>
                <w:sz w:val="24"/>
                <w:szCs w:val="24"/>
              </w:rPr>
            </w:pPr>
            <w:r>
              <w:rPr>
                <w:rFonts w:hint="eastAsia" w:cs="Times New Roman"/>
                <w:color w:val="000000" w:themeColor="text1"/>
                <w:sz w:val="24"/>
                <w:szCs w:val="24"/>
                <w:lang w:val="en-US" w:eastAsia="zh-CN"/>
              </w:rPr>
              <w:t>0.0072</w:t>
            </w:r>
            <w:r>
              <w:rPr>
                <w:color w:val="000000" w:themeColor="text1"/>
                <w:sz w:val="24"/>
                <w:szCs w:val="24"/>
              </w:rPr>
              <w:t>t/a</w:t>
            </w:r>
          </w:p>
        </w:tc>
        <w:tc>
          <w:tcPr>
            <w:tcW w:w="1559" w:type="dxa"/>
            <w:vAlign w:val="center"/>
          </w:tcPr>
          <w:p w14:paraId="0AA2E734">
            <w:pPr>
              <w:keepNext w:val="0"/>
              <w:keepLines w:val="0"/>
              <w:pageBreakBefore w:val="0"/>
              <w:kinsoku/>
              <w:wordWrap/>
              <w:overflowPunct/>
              <w:topLinePunct w:val="0"/>
              <w:autoSpaceDE/>
              <w:autoSpaceDN/>
              <w:bidi w:val="0"/>
              <w:spacing w:line="280" w:lineRule="exact"/>
              <w:ind w:left="-105" w:leftChars="-50" w:right="-105" w:rightChars="-50"/>
              <w:jc w:val="center"/>
              <w:textAlignment w:val="auto"/>
              <w:rPr>
                <w:rFonts w:hint="eastAsia" w:eastAsia="宋体"/>
                <w:color w:val="000000" w:themeColor="text1"/>
                <w:sz w:val="24"/>
                <w:szCs w:val="24"/>
                <w:lang w:val="en-US" w:eastAsia="zh-CN"/>
              </w:rPr>
            </w:pPr>
            <w:r>
              <w:rPr>
                <w:rFonts w:hint="eastAsia" w:cs="Times New Roman"/>
                <w:color w:val="000000" w:themeColor="text1"/>
                <w:sz w:val="24"/>
                <w:szCs w:val="24"/>
                <w:lang w:val="en-US" w:eastAsia="zh-CN"/>
              </w:rPr>
              <w:t>0.01</w:t>
            </w:r>
            <w:r>
              <w:rPr>
                <w:color w:val="000000" w:themeColor="text1"/>
                <w:sz w:val="24"/>
                <w:szCs w:val="24"/>
              </w:rPr>
              <w:t>t/a</w:t>
            </w:r>
          </w:p>
        </w:tc>
        <w:tc>
          <w:tcPr>
            <w:tcW w:w="1843" w:type="dxa"/>
            <w:vAlign w:val="center"/>
          </w:tcPr>
          <w:p w14:paraId="2DBC90BC">
            <w:pPr>
              <w:keepNext w:val="0"/>
              <w:keepLines w:val="0"/>
              <w:pageBreakBefore w:val="0"/>
              <w:kinsoku/>
              <w:wordWrap/>
              <w:overflowPunct/>
              <w:topLinePunct w:val="0"/>
              <w:autoSpaceDE/>
              <w:autoSpaceDN/>
              <w:bidi w:val="0"/>
              <w:spacing w:line="280" w:lineRule="exact"/>
              <w:ind w:left="-105" w:leftChars="-50" w:right="-105" w:rightChars="-50"/>
              <w:jc w:val="center"/>
              <w:textAlignment w:val="auto"/>
              <w:rPr>
                <w:rFonts w:hint="default" w:eastAsia="宋体"/>
                <w:snapToGrid w:val="0"/>
                <w:color w:val="000000" w:themeColor="text1"/>
                <w:kern w:val="21"/>
                <w:sz w:val="24"/>
                <w:szCs w:val="24"/>
                <w:lang w:val="en-US" w:eastAsia="zh-CN"/>
              </w:rPr>
            </w:pPr>
            <w:r>
              <w:rPr>
                <w:rFonts w:hint="eastAsia"/>
                <w:snapToGrid w:val="0"/>
                <w:color w:val="000000" w:themeColor="text1"/>
                <w:kern w:val="21"/>
                <w:sz w:val="24"/>
                <w:szCs w:val="24"/>
                <w:lang w:val="en-US" w:eastAsia="zh-CN"/>
              </w:rPr>
              <w:t>0.0028</w:t>
            </w:r>
            <w:r>
              <w:rPr>
                <w:color w:val="000000" w:themeColor="text1"/>
                <w:sz w:val="24"/>
                <w:szCs w:val="24"/>
              </w:rPr>
              <w:t>t/a</w:t>
            </w:r>
          </w:p>
        </w:tc>
        <w:tc>
          <w:tcPr>
            <w:tcW w:w="1842" w:type="dxa"/>
            <w:vAlign w:val="center"/>
          </w:tcPr>
          <w:p w14:paraId="05055379">
            <w:pPr>
              <w:keepNext w:val="0"/>
              <w:keepLines w:val="0"/>
              <w:pageBreakBefore w:val="0"/>
              <w:kinsoku/>
              <w:wordWrap/>
              <w:overflowPunct/>
              <w:topLinePunct w:val="0"/>
              <w:autoSpaceDE/>
              <w:autoSpaceDN/>
              <w:bidi w:val="0"/>
              <w:spacing w:line="280" w:lineRule="exact"/>
              <w:ind w:left="-105" w:leftChars="-50" w:right="-105" w:rightChars="-50"/>
              <w:jc w:val="center"/>
              <w:textAlignment w:val="auto"/>
              <w:rPr>
                <w:rFonts w:hint="eastAsia" w:ascii="Times New Roman" w:hAnsi="Times New Roman" w:eastAsia="宋体" w:cs="Times New Roman"/>
                <w:color w:val="000000" w:themeColor="text1"/>
                <w:sz w:val="24"/>
                <w:szCs w:val="24"/>
                <w:lang w:val="en-US" w:eastAsia="zh-CN"/>
              </w:rPr>
            </w:pPr>
            <w:r>
              <w:rPr>
                <w:rFonts w:hint="eastAsia" w:cs="Times New Roman"/>
                <w:color w:val="000000" w:themeColor="text1"/>
                <w:sz w:val="24"/>
                <w:szCs w:val="24"/>
                <w:lang w:val="en-US" w:eastAsia="zh-CN"/>
              </w:rPr>
              <w:t>0</w:t>
            </w:r>
          </w:p>
        </w:tc>
        <w:tc>
          <w:tcPr>
            <w:tcW w:w="1843" w:type="dxa"/>
            <w:vAlign w:val="center"/>
          </w:tcPr>
          <w:p w14:paraId="7A13F778">
            <w:pPr>
              <w:keepNext w:val="0"/>
              <w:keepLines w:val="0"/>
              <w:pageBreakBefore w:val="0"/>
              <w:kinsoku/>
              <w:wordWrap/>
              <w:overflowPunct/>
              <w:topLinePunct w:val="0"/>
              <w:autoSpaceDE/>
              <w:autoSpaceDN/>
              <w:bidi w:val="0"/>
              <w:spacing w:line="280" w:lineRule="exact"/>
              <w:ind w:left="-105" w:leftChars="-50" w:right="-105" w:rightChars="-50"/>
              <w:jc w:val="center"/>
              <w:textAlignment w:val="auto"/>
              <w:rPr>
                <w:rFonts w:hint="default" w:eastAsia="宋体"/>
                <w:snapToGrid w:val="0"/>
                <w:color w:val="000000" w:themeColor="text1"/>
                <w:kern w:val="21"/>
                <w:sz w:val="24"/>
                <w:szCs w:val="24"/>
                <w:lang w:val="en-US" w:eastAsia="zh-CN"/>
              </w:rPr>
            </w:pPr>
            <w:r>
              <w:rPr>
                <w:rFonts w:hint="eastAsia"/>
                <w:snapToGrid w:val="0"/>
                <w:color w:val="000000" w:themeColor="text1"/>
                <w:kern w:val="21"/>
                <w:sz w:val="24"/>
                <w:szCs w:val="24"/>
                <w:lang w:val="en-US" w:eastAsia="zh-CN"/>
              </w:rPr>
              <w:t>0</w:t>
            </w:r>
          </w:p>
        </w:tc>
        <w:tc>
          <w:tcPr>
            <w:tcW w:w="1843" w:type="dxa"/>
            <w:vAlign w:val="center"/>
          </w:tcPr>
          <w:p w14:paraId="6BB721AD">
            <w:pPr>
              <w:keepNext w:val="0"/>
              <w:keepLines w:val="0"/>
              <w:pageBreakBefore w:val="0"/>
              <w:kinsoku/>
              <w:wordWrap/>
              <w:overflowPunct/>
              <w:topLinePunct w:val="0"/>
              <w:autoSpaceDE/>
              <w:autoSpaceDN/>
              <w:bidi w:val="0"/>
              <w:spacing w:line="280" w:lineRule="exact"/>
              <w:ind w:left="-105" w:leftChars="-50" w:right="-105" w:rightChars="-50"/>
              <w:jc w:val="center"/>
              <w:textAlignment w:val="auto"/>
              <w:rPr>
                <w:snapToGrid w:val="0"/>
                <w:color w:val="000000" w:themeColor="text1"/>
                <w:kern w:val="21"/>
                <w:sz w:val="24"/>
                <w:szCs w:val="24"/>
              </w:rPr>
            </w:pPr>
            <w:r>
              <w:rPr>
                <w:rFonts w:hint="eastAsia" w:cs="Times New Roman"/>
                <w:color w:val="000000" w:themeColor="text1"/>
                <w:sz w:val="24"/>
                <w:szCs w:val="24"/>
                <w:lang w:val="en-US" w:eastAsia="zh-CN"/>
              </w:rPr>
              <w:t>0.01</w:t>
            </w:r>
            <w:r>
              <w:rPr>
                <w:color w:val="000000" w:themeColor="text1"/>
                <w:sz w:val="24"/>
                <w:szCs w:val="24"/>
              </w:rPr>
              <w:t>t/a</w:t>
            </w:r>
          </w:p>
        </w:tc>
        <w:tc>
          <w:tcPr>
            <w:tcW w:w="1534" w:type="dxa"/>
            <w:vAlign w:val="center"/>
          </w:tcPr>
          <w:p w14:paraId="47D2C7B7">
            <w:pPr>
              <w:keepNext w:val="0"/>
              <w:keepLines w:val="0"/>
              <w:pageBreakBefore w:val="0"/>
              <w:kinsoku/>
              <w:wordWrap/>
              <w:overflowPunct/>
              <w:topLinePunct w:val="0"/>
              <w:autoSpaceDE/>
              <w:autoSpaceDN/>
              <w:bidi w:val="0"/>
              <w:spacing w:line="280" w:lineRule="exact"/>
              <w:jc w:val="center"/>
              <w:textAlignment w:val="auto"/>
              <w:rPr>
                <w:rFonts w:hint="default" w:eastAsia="宋体"/>
                <w:snapToGrid w:val="0"/>
                <w:color w:val="000000" w:themeColor="text1"/>
                <w:kern w:val="21"/>
                <w:sz w:val="24"/>
                <w:szCs w:val="24"/>
                <w:lang w:val="en-US" w:eastAsia="zh-CN"/>
              </w:rPr>
            </w:pPr>
            <w:r>
              <w:rPr>
                <w:rFonts w:hint="eastAsia"/>
                <w:color w:val="000000" w:themeColor="text1"/>
                <w:sz w:val="24"/>
                <w:szCs w:val="24"/>
                <w:lang w:val="en-US" w:eastAsia="zh-CN"/>
              </w:rPr>
              <w:t>+0.0028</w:t>
            </w:r>
            <w:r>
              <w:rPr>
                <w:color w:val="000000" w:themeColor="text1"/>
                <w:sz w:val="24"/>
                <w:szCs w:val="24"/>
              </w:rPr>
              <w:t>t/a</w:t>
            </w:r>
          </w:p>
        </w:tc>
      </w:tr>
      <w:tr w14:paraId="63F876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25" w:type="dxa"/>
            <w:vMerge w:val="restart"/>
            <w:vAlign w:val="center"/>
          </w:tcPr>
          <w:p w14:paraId="22D0F155">
            <w:pPr>
              <w:pStyle w:val="55"/>
              <w:keepNext w:val="0"/>
              <w:keepLines w:val="0"/>
              <w:pageBreakBefore w:val="0"/>
              <w:kinsoku/>
              <w:wordWrap/>
              <w:overflowPunct/>
              <w:topLinePunct w:val="0"/>
              <w:autoSpaceDE/>
              <w:autoSpaceDN/>
              <w:bidi w:val="0"/>
              <w:spacing w:beforeLines="0" w:afterLines="0" w:line="280" w:lineRule="exact"/>
              <w:textAlignment w:val="auto"/>
              <w:rPr>
                <w:rFonts w:ascii="Times New Roman"/>
                <w:snapToGrid w:val="0"/>
                <w:color w:val="000000" w:themeColor="text1"/>
                <w:kern w:val="21"/>
                <w:sz w:val="24"/>
                <w:szCs w:val="24"/>
              </w:rPr>
            </w:pPr>
            <w:r>
              <w:rPr>
                <w:rFonts w:ascii="Times New Roman"/>
                <w:snapToGrid w:val="0"/>
                <w:color w:val="000000" w:themeColor="text1"/>
                <w:kern w:val="21"/>
                <w:sz w:val="24"/>
                <w:szCs w:val="24"/>
              </w:rPr>
              <w:t>一般工业固体废物</w:t>
            </w:r>
          </w:p>
        </w:tc>
        <w:tc>
          <w:tcPr>
            <w:tcW w:w="1549" w:type="dxa"/>
            <w:shd w:val="clear" w:color="auto" w:fill="auto"/>
            <w:vAlign w:val="center"/>
          </w:tcPr>
          <w:p w14:paraId="1D68042A">
            <w:pPr>
              <w:pStyle w:val="82"/>
              <w:keepNext w:val="0"/>
              <w:keepLines w:val="0"/>
              <w:pageBreakBefore w:val="0"/>
              <w:kinsoku/>
              <w:wordWrap/>
              <w:overflowPunct/>
              <w:topLinePunct w:val="0"/>
              <w:autoSpaceDE/>
              <w:autoSpaceDN/>
              <w:bidi w:val="0"/>
              <w:spacing w:line="280" w:lineRule="exact"/>
              <w:textAlignment w:val="auto"/>
              <w:rPr>
                <w:rFonts w:hint="default" w:ascii="Times New Roman" w:hAnsi="Times New Roman" w:eastAsia="宋体" w:cs="Times New Roman"/>
                <w:color w:val="000000" w:themeColor="text1"/>
                <w:kern w:val="2"/>
                <w:sz w:val="24"/>
                <w:szCs w:val="24"/>
                <w:lang w:val="en-US" w:eastAsia="zh-CN" w:bidi="ar-SA"/>
              </w:rPr>
            </w:pPr>
            <w:r>
              <w:rPr>
                <w:rFonts w:hint="eastAsia" w:eastAsia="宋体" w:cs="Times New Roman"/>
                <w:color w:val="000000" w:themeColor="text1"/>
                <w:sz w:val="24"/>
                <w:szCs w:val="24"/>
                <w:lang w:val="en-US" w:eastAsia="zh-CN"/>
              </w:rPr>
              <w:t>废模具</w:t>
            </w:r>
          </w:p>
        </w:tc>
        <w:tc>
          <w:tcPr>
            <w:tcW w:w="2216" w:type="dxa"/>
            <w:shd w:val="clear" w:color="auto" w:fill="auto"/>
            <w:vAlign w:val="center"/>
          </w:tcPr>
          <w:p w14:paraId="0D963897">
            <w:pPr>
              <w:keepNext w:val="0"/>
              <w:keepLines w:val="0"/>
              <w:pageBreakBefore w:val="0"/>
              <w:kinsoku/>
              <w:wordWrap/>
              <w:overflowPunct/>
              <w:topLinePunct w:val="0"/>
              <w:autoSpaceDE/>
              <w:autoSpaceDN/>
              <w:bidi w:val="0"/>
              <w:spacing w:line="280" w:lineRule="exact"/>
              <w:jc w:val="center"/>
              <w:textAlignment w:val="auto"/>
              <w:rPr>
                <w:rFonts w:hint="default" w:ascii="Times New Roman" w:hAnsi="Times New Roman" w:eastAsia="宋体" w:cs="Times New Roman"/>
                <w:snapToGrid w:val="0"/>
                <w:color w:val="000000" w:themeColor="text1"/>
                <w:kern w:val="21"/>
                <w:sz w:val="24"/>
                <w:szCs w:val="24"/>
                <w:lang w:val="en-US" w:eastAsia="zh-CN" w:bidi="ar-SA"/>
              </w:rPr>
            </w:pPr>
            <w:r>
              <w:rPr>
                <w:rFonts w:hint="eastAsia"/>
                <w:snapToGrid w:val="0"/>
                <w:color w:val="000000" w:themeColor="text1"/>
                <w:kern w:val="21"/>
                <w:sz w:val="24"/>
                <w:szCs w:val="24"/>
                <w:lang w:val="en-US" w:eastAsia="zh-CN"/>
              </w:rPr>
              <w:t>0.27t/a</w:t>
            </w:r>
          </w:p>
        </w:tc>
        <w:tc>
          <w:tcPr>
            <w:tcW w:w="1559" w:type="dxa"/>
            <w:shd w:val="clear" w:color="auto" w:fill="auto"/>
            <w:vAlign w:val="center"/>
          </w:tcPr>
          <w:p w14:paraId="69326522">
            <w:pPr>
              <w:pStyle w:val="55"/>
              <w:keepNext w:val="0"/>
              <w:keepLines w:val="0"/>
              <w:pageBreakBefore w:val="0"/>
              <w:kinsoku/>
              <w:wordWrap/>
              <w:overflowPunct/>
              <w:topLinePunct w:val="0"/>
              <w:autoSpaceDE/>
              <w:autoSpaceDN/>
              <w:bidi w:val="0"/>
              <w:spacing w:beforeLines="0" w:afterLines="0" w:line="280" w:lineRule="exact"/>
              <w:textAlignment w:val="auto"/>
              <w:rPr>
                <w:rFonts w:hint="eastAsia" w:ascii="Times New Roman" w:hAnsi="Times New Roman" w:eastAsia="宋体" w:cs="Times New Roman"/>
                <w:snapToGrid w:val="0"/>
                <w:color w:val="000000" w:themeColor="text1"/>
                <w:kern w:val="21"/>
                <w:sz w:val="24"/>
                <w:szCs w:val="24"/>
                <w:lang w:val="en-US" w:eastAsia="zh-CN" w:bidi="ar-SA"/>
              </w:rPr>
            </w:pPr>
            <w:r>
              <w:rPr>
                <w:rFonts w:hint="eastAsia" w:ascii="Times New Roman"/>
                <w:snapToGrid w:val="0"/>
                <w:color w:val="000000" w:themeColor="text1"/>
                <w:kern w:val="21"/>
                <w:sz w:val="24"/>
                <w:szCs w:val="24"/>
                <w:lang w:val="en-US" w:eastAsia="zh-CN"/>
              </w:rPr>
              <w:t>0.45</w:t>
            </w:r>
            <w:r>
              <w:rPr>
                <w:rFonts w:ascii="Times New Roman"/>
                <w:snapToGrid w:val="0"/>
                <w:color w:val="000000" w:themeColor="text1"/>
                <w:kern w:val="21"/>
                <w:sz w:val="24"/>
                <w:szCs w:val="24"/>
              </w:rPr>
              <w:t>t/a</w:t>
            </w:r>
          </w:p>
        </w:tc>
        <w:tc>
          <w:tcPr>
            <w:tcW w:w="1843" w:type="dxa"/>
            <w:shd w:val="clear" w:color="auto" w:fill="auto"/>
            <w:vAlign w:val="center"/>
          </w:tcPr>
          <w:p w14:paraId="0DEA8F3E">
            <w:pPr>
              <w:pStyle w:val="55"/>
              <w:keepNext w:val="0"/>
              <w:keepLines w:val="0"/>
              <w:pageBreakBefore w:val="0"/>
              <w:kinsoku/>
              <w:wordWrap/>
              <w:overflowPunct/>
              <w:topLinePunct w:val="0"/>
              <w:autoSpaceDE/>
              <w:autoSpaceDN/>
              <w:bidi w:val="0"/>
              <w:spacing w:beforeLines="0" w:afterLines="0" w:line="280" w:lineRule="exact"/>
              <w:textAlignment w:val="auto"/>
              <w:rPr>
                <w:rFonts w:ascii="Times New Roman" w:hAnsi="Times New Roman" w:eastAsia="宋体" w:cs="Times New Roman"/>
                <w:snapToGrid w:val="0"/>
                <w:color w:val="FF0000"/>
                <w:kern w:val="21"/>
                <w:sz w:val="24"/>
                <w:szCs w:val="24"/>
                <w:lang w:val="en-US" w:eastAsia="zh-CN" w:bidi="ar-SA"/>
              </w:rPr>
            </w:pPr>
            <w:r>
              <w:rPr>
                <w:rFonts w:hint="eastAsia" w:ascii="Times New Roman"/>
                <w:snapToGrid w:val="0"/>
                <w:color w:val="000000" w:themeColor="text1"/>
                <w:kern w:val="21"/>
                <w:sz w:val="24"/>
                <w:szCs w:val="24"/>
                <w:lang w:val="en-US" w:eastAsia="zh-CN"/>
              </w:rPr>
              <w:t>0.18</w:t>
            </w:r>
            <w:r>
              <w:rPr>
                <w:rFonts w:ascii="Times New Roman"/>
                <w:snapToGrid w:val="0"/>
                <w:color w:val="000000" w:themeColor="text1"/>
                <w:kern w:val="21"/>
                <w:sz w:val="24"/>
                <w:szCs w:val="24"/>
              </w:rPr>
              <w:t>t/a</w:t>
            </w:r>
          </w:p>
        </w:tc>
        <w:tc>
          <w:tcPr>
            <w:tcW w:w="1842" w:type="dxa"/>
            <w:shd w:val="clear" w:color="auto" w:fill="auto"/>
            <w:vAlign w:val="center"/>
          </w:tcPr>
          <w:p w14:paraId="37BDDA46">
            <w:pPr>
              <w:pStyle w:val="55"/>
              <w:keepNext w:val="0"/>
              <w:keepLines w:val="0"/>
              <w:pageBreakBefore w:val="0"/>
              <w:kinsoku/>
              <w:wordWrap/>
              <w:overflowPunct/>
              <w:topLinePunct w:val="0"/>
              <w:autoSpaceDE/>
              <w:autoSpaceDN/>
              <w:bidi w:val="0"/>
              <w:spacing w:beforeLines="0" w:afterLines="0" w:line="280" w:lineRule="exact"/>
              <w:textAlignment w:val="auto"/>
              <w:rPr>
                <w:rFonts w:hint="default" w:ascii="Times New Roman" w:hAnsi="Times New Roman" w:eastAsia="宋体" w:cs="Times New Roman"/>
                <w:snapToGrid w:val="0"/>
                <w:color w:val="auto"/>
                <w:kern w:val="21"/>
                <w:sz w:val="24"/>
                <w:szCs w:val="24"/>
                <w:lang w:val="en-US" w:eastAsia="zh-CN" w:bidi="ar-SA"/>
              </w:rPr>
            </w:pPr>
            <w:r>
              <w:rPr>
                <w:rFonts w:hint="eastAsia" w:ascii="Times New Roman"/>
                <w:snapToGrid w:val="0"/>
                <w:color w:val="auto"/>
                <w:kern w:val="21"/>
                <w:sz w:val="24"/>
                <w:szCs w:val="24"/>
                <w:lang w:val="en-US" w:eastAsia="zh-CN"/>
              </w:rPr>
              <w:t>1.41</w:t>
            </w:r>
            <w:r>
              <w:rPr>
                <w:rFonts w:ascii="Times New Roman"/>
                <w:snapToGrid w:val="0"/>
                <w:color w:val="auto"/>
                <w:kern w:val="21"/>
                <w:sz w:val="24"/>
                <w:szCs w:val="24"/>
              </w:rPr>
              <w:t>t/a</w:t>
            </w:r>
          </w:p>
        </w:tc>
        <w:tc>
          <w:tcPr>
            <w:tcW w:w="1843" w:type="dxa"/>
            <w:shd w:val="clear" w:color="auto" w:fill="auto"/>
            <w:vAlign w:val="center"/>
          </w:tcPr>
          <w:p w14:paraId="41DAE8C6">
            <w:pPr>
              <w:pStyle w:val="55"/>
              <w:keepNext w:val="0"/>
              <w:keepLines w:val="0"/>
              <w:pageBreakBefore w:val="0"/>
              <w:kinsoku/>
              <w:wordWrap/>
              <w:overflowPunct/>
              <w:topLinePunct w:val="0"/>
              <w:autoSpaceDE/>
              <w:autoSpaceDN/>
              <w:bidi w:val="0"/>
              <w:spacing w:beforeLines="0" w:afterLines="0" w:line="280" w:lineRule="exact"/>
              <w:textAlignment w:val="auto"/>
              <w:rPr>
                <w:rFonts w:ascii="Times New Roman" w:hAnsi="Times New Roman" w:eastAsia="宋体" w:cs="Times New Roman"/>
                <w:snapToGrid w:val="0"/>
                <w:color w:val="auto"/>
                <w:kern w:val="21"/>
                <w:sz w:val="24"/>
                <w:szCs w:val="24"/>
                <w:lang w:val="en-US" w:eastAsia="zh-CN" w:bidi="ar-SA"/>
              </w:rPr>
            </w:pPr>
            <w:r>
              <w:rPr>
                <w:rFonts w:hint="eastAsia" w:ascii="Times New Roman"/>
                <w:snapToGrid w:val="0"/>
                <w:color w:val="auto"/>
                <w:kern w:val="21"/>
                <w:sz w:val="24"/>
                <w:szCs w:val="24"/>
                <w:lang w:val="en-US" w:eastAsia="zh-CN"/>
              </w:rPr>
              <w:t>0.45</w:t>
            </w:r>
            <w:r>
              <w:rPr>
                <w:rFonts w:ascii="Times New Roman"/>
                <w:snapToGrid w:val="0"/>
                <w:color w:val="auto"/>
                <w:kern w:val="21"/>
                <w:sz w:val="24"/>
                <w:szCs w:val="24"/>
              </w:rPr>
              <w:t>t/a</w:t>
            </w:r>
          </w:p>
        </w:tc>
        <w:tc>
          <w:tcPr>
            <w:tcW w:w="1843" w:type="dxa"/>
            <w:shd w:val="clear" w:color="auto" w:fill="auto"/>
            <w:vAlign w:val="center"/>
          </w:tcPr>
          <w:p w14:paraId="2FF2CBDF">
            <w:pPr>
              <w:pStyle w:val="55"/>
              <w:keepNext w:val="0"/>
              <w:keepLines w:val="0"/>
              <w:pageBreakBefore w:val="0"/>
              <w:kinsoku/>
              <w:wordWrap/>
              <w:overflowPunct/>
              <w:topLinePunct w:val="0"/>
              <w:autoSpaceDE/>
              <w:autoSpaceDN/>
              <w:bidi w:val="0"/>
              <w:spacing w:beforeLines="0" w:afterLines="0" w:line="280" w:lineRule="exact"/>
              <w:textAlignment w:val="auto"/>
              <w:rPr>
                <w:rFonts w:hint="eastAsia" w:ascii="Times New Roman" w:hAnsi="Times New Roman" w:eastAsia="宋体" w:cs="Times New Roman"/>
                <w:snapToGrid w:val="0"/>
                <w:color w:val="auto"/>
                <w:kern w:val="21"/>
                <w:sz w:val="24"/>
                <w:szCs w:val="24"/>
                <w:lang w:val="en-US" w:eastAsia="zh-CN" w:bidi="ar-SA"/>
              </w:rPr>
            </w:pPr>
            <w:r>
              <w:rPr>
                <w:rFonts w:hint="eastAsia" w:ascii="Times New Roman"/>
                <w:snapToGrid w:val="0"/>
                <w:color w:val="auto"/>
                <w:kern w:val="21"/>
                <w:sz w:val="24"/>
                <w:szCs w:val="24"/>
                <w:lang w:val="en-US" w:eastAsia="zh-CN"/>
              </w:rPr>
              <w:t>1.41</w:t>
            </w:r>
            <w:r>
              <w:rPr>
                <w:rFonts w:ascii="Times New Roman"/>
                <w:snapToGrid w:val="0"/>
                <w:color w:val="auto"/>
                <w:kern w:val="21"/>
                <w:sz w:val="24"/>
                <w:szCs w:val="24"/>
              </w:rPr>
              <w:t>t/a</w:t>
            </w:r>
          </w:p>
        </w:tc>
        <w:tc>
          <w:tcPr>
            <w:tcW w:w="1534" w:type="dxa"/>
            <w:shd w:val="clear" w:color="auto" w:fill="auto"/>
            <w:vAlign w:val="center"/>
          </w:tcPr>
          <w:p w14:paraId="0F107187">
            <w:pPr>
              <w:pStyle w:val="55"/>
              <w:keepNext w:val="0"/>
              <w:keepLines w:val="0"/>
              <w:pageBreakBefore w:val="0"/>
              <w:kinsoku/>
              <w:wordWrap/>
              <w:overflowPunct/>
              <w:topLinePunct w:val="0"/>
              <w:autoSpaceDE/>
              <w:autoSpaceDN/>
              <w:bidi w:val="0"/>
              <w:spacing w:beforeLines="0" w:afterLines="0" w:line="280" w:lineRule="exact"/>
              <w:textAlignment w:val="auto"/>
              <w:rPr>
                <w:rFonts w:hint="default" w:ascii="Times New Roman" w:hAnsi="Times New Roman" w:eastAsia="宋体" w:cs="Times New Roman"/>
                <w:snapToGrid w:val="0"/>
                <w:color w:val="auto"/>
                <w:kern w:val="21"/>
                <w:sz w:val="24"/>
                <w:szCs w:val="24"/>
                <w:lang w:val="en-US" w:eastAsia="zh-CN" w:bidi="ar-SA"/>
              </w:rPr>
            </w:pPr>
            <w:r>
              <w:rPr>
                <w:rFonts w:hint="eastAsia" w:ascii="Times New Roman"/>
                <w:snapToGrid w:val="0"/>
                <w:color w:val="auto"/>
                <w:kern w:val="21"/>
                <w:sz w:val="24"/>
                <w:szCs w:val="24"/>
                <w:lang w:val="en-US" w:eastAsia="zh-CN"/>
              </w:rPr>
              <w:t>+1.14</w:t>
            </w:r>
            <w:r>
              <w:rPr>
                <w:rFonts w:ascii="Times New Roman"/>
                <w:snapToGrid w:val="0"/>
                <w:color w:val="auto"/>
                <w:kern w:val="21"/>
                <w:sz w:val="24"/>
                <w:szCs w:val="24"/>
              </w:rPr>
              <w:t>t/a</w:t>
            </w:r>
          </w:p>
        </w:tc>
      </w:tr>
      <w:tr w14:paraId="6B00C4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25" w:type="dxa"/>
            <w:vMerge w:val="continue"/>
            <w:vAlign w:val="center"/>
          </w:tcPr>
          <w:p w14:paraId="2EC61147">
            <w:pPr>
              <w:pStyle w:val="55"/>
              <w:keepNext w:val="0"/>
              <w:keepLines w:val="0"/>
              <w:pageBreakBefore w:val="0"/>
              <w:kinsoku/>
              <w:wordWrap/>
              <w:overflowPunct/>
              <w:topLinePunct w:val="0"/>
              <w:autoSpaceDE/>
              <w:autoSpaceDN/>
              <w:bidi w:val="0"/>
              <w:spacing w:beforeLines="0" w:afterLines="0" w:line="280" w:lineRule="exact"/>
              <w:textAlignment w:val="auto"/>
              <w:rPr>
                <w:rFonts w:ascii="Times New Roman"/>
                <w:snapToGrid w:val="0"/>
                <w:color w:val="000000" w:themeColor="text1"/>
                <w:kern w:val="21"/>
                <w:sz w:val="24"/>
                <w:szCs w:val="24"/>
              </w:rPr>
            </w:pPr>
          </w:p>
        </w:tc>
        <w:tc>
          <w:tcPr>
            <w:tcW w:w="1549" w:type="dxa"/>
            <w:shd w:val="clear" w:color="auto" w:fill="auto"/>
            <w:vAlign w:val="center"/>
          </w:tcPr>
          <w:p w14:paraId="73AB3F64">
            <w:pPr>
              <w:pStyle w:val="82"/>
              <w:keepNext w:val="0"/>
              <w:keepLines w:val="0"/>
              <w:pageBreakBefore w:val="0"/>
              <w:kinsoku/>
              <w:wordWrap/>
              <w:overflowPunct/>
              <w:topLinePunct w:val="0"/>
              <w:autoSpaceDE/>
              <w:autoSpaceDN/>
              <w:bidi w:val="0"/>
              <w:spacing w:line="280" w:lineRule="exact"/>
              <w:textAlignment w:val="auto"/>
              <w:rPr>
                <w:rFonts w:hint="default" w:ascii="Times New Roman" w:hAnsi="Times New Roman" w:eastAsia="宋体" w:cs="Times New Roman"/>
                <w:color w:val="000000" w:themeColor="text1"/>
                <w:kern w:val="2"/>
                <w:sz w:val="24"/>
                <w:szCs w:val="24"/>
                <w:lang w:val="en-US" w:eastAsia="zh-CN" w:bidi="ar-SA"/>
              </w:rPr>
            </w:pPr>
            <w:r>
              <w:rPr>
                <w:rFonts w:hint="eastAsia" w:eastAsia="宋体" w:cs="Times New Roman"/>
                <w:color w:val="000000" w:themeColor="text1"/>
                <w:sz w:val="24"/>
                <w:szCs w:val="24"/>
                <w:lang w:val="en-US" w:eastAsia="zh-CN"/>
              </w:rPr>
              <w:t>废浇冒口</w:t>
            </w:r>
          </w:p>
        </w:tc>
        <w:tc>
          <w:tcPr>
            <w:tcW w:w="2216" w:type="dxa"/>
            <w:shd w:val="clear" w:color="auto" w:fill="auto"/>
            <w:vAlign w:val="center"/>
          </w:tcPr>
          <w:p w14:paraId="5A1DD680">
            <w:pPr>
              <w:keepNext w:val="0"/>
              <w:keepLines w:val="0"/>
              <w:pageBreakBefore w:val="0"/>
              <w:kinsoku/>
              <w:wordWrap/>
              <w:overflowPunct/>
              <w:topLinePunct w:val="0"/>
              <w:autoSpaceDE/>
              <w:autoSpaceDN/>
              <w:bidi w:val="0"/>
              <w:spacing w:line="280" w:lineRule="exact"/>
              <w:jc w:val="center"/>
              <w:textAlignment w:val="auto"/>
              <w:rPr>
                <w:rFonts w:hint="default" w:ascii="Times New Roman" w:hAnsi="Times New Roman" w:eastAsia="宋体" w:cs="Times New Roman"/>
                <w:snapToGrid w:val="0"/>
                <w:color w:val="000000" w:themeColor="text1"/>
                <w:kern w:val="21"/>
                <w:sz w:val="24"/>
                <w:szCs w:val="24"/>
                <w:lang w:val="en-US" w:eastAsia="zh-CN" w:bidi="ar-SA"/>
              </w:rPr>
            </w:pPr>
            <w:r>
              <w:rPr>
                <w:rFonts w:hint="eastAsia"/>
                <w:snapToGrid w:val="0"/>
                <w:color w:val="000000" w:themeColor="text1"/>
                <w:kern w:val="21"/>
                <w:sz w:val="24"/>
                <w:szCs w:val="24"/>
                <w:lang w:val="en-US" w:eastAsia="zh-CN"/>
              </w:rPr>
              <w:t>15t/a</w:t>
            </w:r>
          </w:p>
        </w:tc>
        <w:tc>
          <w:tcPr>
            <w:tcW w:w="1559" w:type="dxa"/>
            <w:shd w:val="clear" w:color="auto" w:fill="auto"/>
            <w:vAlign w:val="center"/>
          </w:tcPr>
          <w:p w14:paraId="533F0FAE">
            <w:pPr>
              <w:pStyle w:val="55"/>
              <w:keepNext w:val="0"/>
              <w:keepLines w:val="0"/>
              <w:pageBreakBefore w:val="0"/>
              <w:kinsoku/>
              <w:wordWrap/>
              <w:overflowPunct/>
              <w:topLinePunct w:val="0"/>
              <w:autoSpaceDE/>
              <w:autoSpaceDN/>
              <w:bidi w:val="0"/>
              <w:spacing w:beforeLines="0" w:afterLines="0" w:line="280" w:lineRule="exact"/>
              <w:textAlignment w:val="auto"/>
              <w:rPr>
                <w:rFonts w:hint="default" w:ascii="Times New Roman" w:hAnsi="Times New Roman" w:eastAsia="宋体" w:cs="Times New Roman"/>
                <w:snapToGrid w:val="0"/>
                <w:color w:val="000000" w:themeColor="text1"/>
                <w:kern w:val="21"/>
                <w:sz w:val="24"/>
                <w:szCs w:val="24"/>
                <w:lang w:val="en-US" w:eastAsia="zh-CN" w:bidi="ar-SA"/>
              </w:rPr>
            </w:pPr>
            <w:r>
              <w:rPr>
                <w:rFonts w:hint="eastAsia" w:ascii="Times New Roman"/>
                <w:snapToGrid w:val="0"/>
                <w:color w:val="000000" w:themeColor="text1"/>
                <w:kern w:val="21"/>
                <w:sz w:val="24"/>
                <w:szCs w:val="24"/>
                <w:lang w:val="en-US" w:eastAsia="zh-CN"/>
              </w:rPr>
              <w:t>26</w:t>
            </w:r>
            <w:r>
              <w:rPr>
                <w:rFonts w:ascii="Times New Roman"/>
                <w:snapToGrid w:val="0"/>
                <w:color w:val="000000" w:themeColor="text1"/>
                <w:kern w:val="21"/>
                <w:sz w:val="24"/>
                <w:szCs w:val="24"/>
              </w:rPr>
              <w:t>t/a</w:t>
            </w:r>
          </w:p>
        </w:tc>
        <w:tc>
          <w:tcPr>
            <w:tcW w:w="1843" w:type="dxa"/>
            <w:shd w:val="clear" w:color="auto" w:fill="auto"/>
            <w:vAlign w:val="center"/>
          </w:tcPr>
          <w:p w14:paraId="3362F8FF">
            <w:pPr>
              <w:pStyle w:val="55"/>
              <w:keepNext w:val="0"/>
              <w:keepLines w:val="0"/>
              <w:pageBreakBefore w:val="0"/>
              <w:kinsoku/>
              <w:wordWrap/>
              <w:overflowPunct/>
              <w:topLinePunct w:val="0"/>
              <w:autoSpaceDE/>
              <w:autoSpaceDN/>
              <w:bidi w:val="0"/>
              <w:spacing w:beforeLines="0" w:afterLines="0" w:line="280" w:lineRule="exact"/>
              <w:textAlignment w:val="auto"/>
              <w:rPr>
                <w:rFonts w:ascii="Times New Roman" w:hAnsi="Times New Roman" w:eastAsia="宋体" w:cs="Times New Roman"/>
                <w:snapToGrid w:val="0"/>
                <w:color w:val="FF0000"/>
                <w:kern w:val="21"/>
                <w:sz w:val="24"/>
                <w:szCs w:val="24"/>
                <w:lang w:val="en-US" w:eastAsia="zh-CN" w:bidi="ar-SA"/>
              </w:rPr>
            </w:pPr>
            <w:r>
              <w:rPr>
                <w:rFonts w:hint="eastAsia" w:ascii="Times New Roman"/>
                <w:snapToGrid w:val="0"/>
                <w:color w:val="000000" w:themeColor="text1"/>
                <w:kern w:val="21"/>
                <w:sz w:val="24"/>
                <w:szCs w:val="24"/>
                <w:lang w:val="en-US" w:eastAsia="zh-CN"/>
              </w:rPr>
              <w:t>11</w:t>
            </w:r>
            <w:r>
              <w:rPr>
                <w:rFonts w:ascii="Times New Roman"/>
                <w:snapToGrid w:val="0"/>
                <w:color w:val="000000" w:themeColor="text1"/>
                <w:kern w:val="21"/>
                <w:sz w:val="24"/>
                <w:szCs w:val="24"/>
              </w:rPr>
              <w:t>t/a</w:t>
            </w:r>
          </w:p>
        </w:tc>
        <w:tc>
          <w:tcPr>
            <w:tcW w:w="1842" w:type="dxa"/>
            <w:shd w:val="clear" w:color="auto" w:fill="auto"/>
            <w:vAlign w:val="center"/>
          </w:tcPr>
          <w:p w14:paraId="5DC68CDD">
            <w:pPr>
              <w:pStyle w:val="55"/>
              <w:keepNext w:val="0"/>
              <w:keepLines w:val="0"/>
              <w:pageBreakBefore w:val="0"/>
              <w:kinsoku/>
              <w:wordWrap/>
              <w:overflowPunct/>
              <w:topLinePunct w:val="0"/>
              <w:autoSpaceDE/>
              <w:autoSpaceDN/>
              <w:bidi w:val="0"/>
              <w:spacing w:beforeLines="0" w:afterLines="0" w:line="280" w:lineRule="exact"/>
              <w:textAlignment w:val="auto"/>
              <w:rPr>
                <w:rFonts w:hint="default" w:ascii="Times New Roman" w:hAnsi="Times New Roman" w:eastAsia="宋体" w:cs="Times New Roman"/>
                <w:snapToGrid w:val="0"/>
                <w:color w:val="auto"/>
                <w:kern w:val="21"/>
                <w:sz w:val="24"/>
                <w:szCs w:val="24"/>
                <w:lang w:val="en-US" w:eastAsia="zh-CN" w:bidi="ar-SA"/>
              </w:rPr>
            </w:pPr>
            <w:r>
              <w:rPr>
                <w:rFonts w:hint="eastAsia" w:ascii="Times New Roman"/>
                <w:snapToGrid w:val="0"/>
                <w:color w:val="auto"/>
                <w:kern w:val="21"/>
                <w:sz w:val="24"/>
                <w:szCs w:val="24"/>
                <w:lang w:val="en-US" w:eastAsia="zh-CN"/>
              </w:rPr>
              <w:t>26</w:t>
            </w:r>
            <w:r>
              <w:rPr>
                <w:rFonts w:ascii="Times New Roman"/>
                <w:snapToGrid w:val="0"/>
                <w:color w:val="auto"/>
                <w:kern w:val="21"/>
                <w:sz w:val="24"/>
                <w:szCs w:val="24"/>
              </w:rPr>
              <w:t>t/a</w:t>
            </w:r>
          </w:p>
        </w:tc>
        <w:tc>
          <w:tcPr>
            <w:tcW w:w="1843" w:type="dxa"/>
            <w:shd w:val="clear" w:color="auto" w:fill="auto"/>
            <w:vAlign w:val="center"/>
          </w:tcPr>
          <w:p w14:paraId="71FE0599">
            <w:pPr>
              <w:pStyle w:val="55"/>
              <w:keepNext w:val="0"/>
              <w:keepLines w:val="0"/>
              <w:pageBreakBefore w:val="0"/>
              <w:kinsoku/>
              <w:wordWrap/>
              <w:overflowPunct/>
              <w:topLinePunct w:val="0"/>
              <w:autoSpaceDE/>
              <w:autoSpaceDN/>
              <w:bidi w:val="0"/>
              <w:spacing w:beforeLines="0" w:afterLines="0" w:line="280" w:lineRule="exact"/>
              <w:textAlignment w:val="auto"/>
              <w:rPr>
                <w:rFonts w:ascii="Times New Roman" w:hAnsi="Times New Roman" w:eastAsia="宋体" w:cs="Times New Roman"/>
                <w:snapToGrid w:val="0"/>
                <w:color w:val="auto"/>
                <w:kern w:val="21"/>
                <w:sz w:val="24"/>
                <w:szCs w:val="24"/>
                <w:lang w:val="en-US" w:eastAsia="zh-CN" w:bidi="ar-SA"/>
              </w:rPr>
            </w:pPr>
            <w:r>
              <w:rPr>
                <w:rFonts w:hint="eastAsia" w:ascii="Times New Roman"/>
                <w:snapToGrid w:val="0"/>
                <w:color w:val="auto"/>
                <w:kern w:val="21"/>
                <w:sz w:val="24"/>
                <w:szCs w:val="24"/>
                <w:lang w:val="en-US" w:eastAsia="zh-CN"/>
              </w:rPr>
              <w:t>26</w:t>
            </w:r>
            <w:r>
              <w:rPr>
                <w:rFonts w:ascii="Times New Roman"/>
                <w:snapToGrid w:val="0"/>
                <w:color w:val="auto"/>
                <w:kern w:val="21"/>
                <w:sz w:val="24"/>
                <w:szCs w:val="24"/>
              </w:rPr>
              <w:t>t/a</w:t>
            </w:r>
          </w:p>
        </w:tc>
        <w:tc>
          <w:tcPr>
            <w:tcW w:w="1843" w:type="dxa"/>
            <w:shd w:val="clear" w:color="auto" w:fill="auto"/>
            <w:vAlign w:val="center"/>
          </w:tcPr>
          <w:p w14:paraId="4E8C2A2D">
            <w:pPr>
              <w:pStyle w:val="55"/>
              <w:keepNext w:val="0"/>
              <w:keepLines w:val="0"/>
              <w:pageBreakBefore w:val="0"/>
              <w:kinsoku/>
              <w:wordWrap/>
              <w:overflowPunct/>
              <w:topLinePunct w:val="0"/>
              <w:autoSpaceDE/>
              <w:autoSpaceDN/>
              <w:bidi w:val="0"/>
              <w:spacing w:beforeLines="0" w:afterLines="0" w:line="280" w:lineRule="exact"/>
              <w:textAlignment w:val="auto"/>
              <w:rPr>
                <w:rFonts w:hint="eastAsia" w:ascii="Times New Roman" w:hAnsi="Times New Roman" w:eastAsia="宋体" w:cs="Times New Roman"/>
                <w:snapToGrid w:val="0"/>
                <w:color w:val="auto"/>
                <w:kern w:val="21"/>
                <w:sz w:val="24"/>
                <w:szCs w:val="24"/>
                <w:lang w:val="en-US" w:eastAsia="zh-CN" w:bidi="ar-SA"/>
              </w:rPr>
            </w:pPr>
            <w:r>
              <w:rPr>
                <w:rFonts w:hint="eastAsia" w:ascii="Times New Roman"/>
                <w:snapToGrid w:val="0"/>
                <w:color w:val="auto"/>
                <w:kern w:val="21"/>
                <w:sz w:val="24"/>
                <w:szCs w:val="24"/>
                <w:lang w:val="en-US" w:eastAsia="zh-CN"/>
              </w:rPr>
              <w:t>26</w:t>
            </w:r>
            <w:r>
              <w:rPr>
                <w:rFonts w:ascii="Times New Roman"/>
                <w:snapToGrid w:val="0"/>
                <w:color w:val="auto"/>
                <w:kern w:val="21"/>
                <w:sz w:val="24"/>
                <w:szCs w:val="24"/>
              </w:rPr>
              <w:t>t/a</w:t>
            </w:r>
          </w:p>
        </w:tc>
        <w:tc>
          <w:tcPr>
            <w:tcW w:w="1534" w:type="dxa"/>
            <w:shd w:val="clear" w:color="auto" w:fill="auto"/>
            <w:vAlign w:val="center"/>
          </w:tcPr>
          <w:p w14:paraId="06E4CAC2">
            <w:pPr>
              <w:pStyle w:val="55"/>
              <w:keepNext w:val="0"/>
              <w:keepLines w:val="0"/>
              <w:pageBreakBefore w:val="0"/>
              <w:kinsoku/>
              <w:wordWrap/>
              <w:overflowPunct/>
              <w:topLinePunct w:val="0"/>
              <w:autoSpaceDE/>
              <w:autoSpaceDN/>
              <w:bidi w:val="0"/>
              <w:spacing w:beforeLines="0" w:afterLines="0" w:line="280" w:lineRule="exact"/>
              <w:textAlignment w:val="auto"/>
              <w:rPr>
                <w:rFonts w:hint="eastAsia" w:ascii="Times New Roman" w:hAnsi="Times New Roman" w:eastAsia="宋体" w:cs="Times New Roman"/>
                <w:snapToGrid w:val="0"/>
                <w:color w:val="auto"/>
                <w:kern w:val="21"/>
                <w:sz w:val="24"/>
                <w:szCs w:val="24"/>
                <w:lang w:val="en-US" w:eastAsia="zh-CN" w:bidi="ar-SA"/>
              </w:rPr>
            </w:pPr>
            <w:r>
              <w:rPr>
                <w:rFonts w:hint="eastAsia" w:ascii="Times New Roman"/>
                <w:snapToGrid w:val="0"/>
                <w:color w:val="auto"/>
                <w:kern w:val="21"/>
                <w:sz w:val="24"/>
                <w:szCs w:val="24"/>
                <w:lang w:val="en-US" w:eastAsia="zh-CN"/>
              </w:rPr>
              <w:t>+11</w:t>
            </w:r>
            <w:r>
              <w:rPr>
                <w:rFonts w:ascii="Times New Roman"/>
                <w:snapToGrid w:val="0"/>
                <w:color w:val="auto"/>
                <w:kern w:val="21"/>
                <w:sz w:val="24"/>
                <w:szCs w:val="24"/>
              </w:rPr>
              <w:t>t/a</w:t>
            </w:r>
          </w:p>
        </w:tc>
      </w:tr>
      <w:tr w14:paraId="490384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25" w:type="dxa"/>
            <w:vMerge w:val="continue"/>
            <w:vAlign w:val="center"/>
          </w:tcPr>
          <w:p w14:paraId="39C3F340">
            <w:pPr>
              <w:pStyle w:val="55"/>
              <w:keepNext w:val="0"/>
              <w:keepLines w:val="0"/>
              <w:pageBreakBefore w:val="0"/>
              <w:kinsoku/>
              <w:wordWrap/>
              <w:overflowPunct/>
              <w:topLinePunct w:val="0"/>
              <w:autoSpaceDE/>
              <w:autoSpaceDN/>
              <w:bidi w:val="0"/>
              <w:spacing w:beforeLines="0" w:afterLines="0" w:line="280" w:lineRule="exact"/>
              <w:textAlignment w:val="auto"/>
              <w:rPr>
                <w:rFonts w:ascii="Times New Roman"/>
                <w:snapToGrid w:val="0"/>
                <w:color w:val="000000" w:themeColor="text1"/>
                <w:kern w:val="21"/>
                <w:sz w:val="24"/>
                <w:szCs w:val="24"/>
              </w:rPr>
            </w:pPr>
          </w:p>
        </w:tc>
        <w:tc>
          <w:tcPr>
            <w:tcW w:w="1549" w:type="dxa"/>
            <w:shd w:val="clear" w:color="auto" w:fill="auto"/>
            <w:vAlign w:val="center"/>
          </w:tcPr>
          <w:p w14:paraId="11A1332D">
            <w:pPr>
              <w:pStyle w:val="82"/>
              <w:keepNext w:val="0"/>
              <w:keepLines w:val="0"/>
              <w:pageBreakBefore w:val="0"/>
              <w:kinsoku/>
              <w:wordWrap/>
              <w:overflowPunct/>
              <w:topLinePunct w:val="0"/>
              <w:autoSpaceDE/>
              <w:autoSpaceDN/>
              <w:bidi w:val="0"/>
              <w:spacing w:line="280" w:lineRule="exact"/>
              <w:textAlignment w:val="auto"/>
              <w:rPr>
                <w:rFonts w:hint="default" w:ascii="Times New Roman" w:hAnsi="Times New Roman" w:eastAsia="宋体" w:cs="Times New Roman"/>
                <w:color w:val="000000" w:themeColor="text1"/>
                <w:kern w:val="2"/>
                <w:sz w:val="24"/>
                <w:szCs w:val="24"/>
                <w:lang w:val="en-US" w:eastAsia="zh-CN" w:bidi="ar-SA"/>
              </w:rPr>
            </w:pPr>
            <w:r>
              <w:rPr>
                <w:rFonts w:hint="eastAsia" w:eastAsia="宋体" w:cs="Times New Roman"/>
                <w:color w:val="000000" w:themeColor="text1"/>
                <w:sz w:val="24"/>
                <w:szCs w:val="24"/>
                <w:lang w:val="en-US" w:eastAsia="zh-CN"/>
              </w:rPr>
              <w:t>废氧化皮</w:t>
            </w:r>
          </w:p>
        </w:tc>
        <w:tc>
          <w:tcPr>
            <w:tcW w:w="2216" w:type="dxa"/>
            <w:shd w:val="clear" w:color="auto" w:fill="auto"/>
            <w:vAlign w:val="center"/>
          </w:tcPr>
          <w:p w14:paraId="39A6593A">
            <w:pPr>
              <w:keepNext w:val="0"/>
              <w:keepLines w:val="0"/>
              <w:pageBreakBefore w:val="0"/>
              <w:kinsoku/>
              <w:wordWrap/>
              <w:overflowPunct/>
              <w:topLinePunct w:val="0"/>
              <w:autoSpaceDE/>
              <w:autoSpaceDN/>
              <w:bidi w:val="0"/>
              <w:spacing w:line="280" w:lineRule="exact"/>
              <w:jc w:val="center"/>
              <w:textAlignment w:val="auto"/>
              <w:rPr>
                <w:rFonts w:hint="default" w:ascii="Times New Roman" w:hAnsi="Times New Roman" w:eastAsia="宋体" w:cs="Times New Roman"/>
                <w:snapToGrid w:val="0"/>
                <w:color w:val="000000" w:themeColor="text1"/>
                <w:kern w:val="21"/>
                <w:sz w:val="24"/>
                <w:szCs w:val="24"/>
                <w:lang w:val="en-US" w:eastAsia="zh-CN" w:bidi="ar-SA"/>
              </w:rPr>
            </w:pPr>
            <w:r>
              <w:rPr>
                <w:rFonts w:hint="eastAsia"/>
                <w:snapToGrid w:val="0"/>
                <w:color w:val="000000" w:themeColor="text1"/>
                <w:kern w:val="21"/>
                <w:sz w:val="24"/>
                <w:szCs w:val="24"/>
                <w:lang w:val="en-US" w:eastAsia="zh-CN"/>
              </w:rPr>
              <w:t>/</w:t>
            </w:r>
          </w:p>
        </w:tc>
        <w:tc>
          <w:tcPr>
            <w:tcW w:w="1559" w:type="dxa"/>
            <w:shd w:val="clear" w:color="auto" w:fill="auto"/>
            <w:vAlign w:val="center"/>
          </w:tcPr>
          <w:p w14:paraId="3615671F">
            <w:pPr>
              <w:pStyle w:val="55"/>
              <w:keepNext w:val="0"/>
              <w:keepLines w:val="0"/>
              <w:pageBreakBefore w:val="0"/>
              <w:kinsoku/>
              <w:wordWrap/>
              <w:overflowPunct/>
              <w:topLinePunct w:val="0"/>
              <w:autoSpaceDE/>
              <w:autoSpaceDN/>
              <w:bidi w:val="0"/>
              <w:spacing w:beforeLines="0" w:afterLines="0" w:line="280" w:lineRule="exact"/>
              <w:textAlignment w:val="auto"/>
              <w:rPr>
                <w:rFonts w:hint="default" w:ascii="Times New Roman" w:hAnsi="Times New Roman" w:eastAsia="宋体" w:cs="Times New Roman"/>
                <w:snapToGrid w:val="0"/>
                <w:color w:val="000000" w:themeColor="text1"/>
                <w:kern w:val="21"/>
                <w:sz w:val="24"/>
                <w:szCs w:val="24"/>
                <w:lang w:val="en-US" w:eastAsia="zh-CN" w:bidi="ar-SA"/>
              </w:rPr>
            </w:pPr>
            <w:r>
              <w:rPr>
                <w:rFonts w:hint="eastAsia" w:ascii="Times New Roman"/>
                <w:snapToGrid w:val="0"/>
                <w:color w:val="000000" w:themeColor="text1"/>
                <w:kern w:val="21"/>
                <w:sz w:val="24"/>
                <w:szCs w:val="24"/>
                <w:lang w:val="en-US" w:eastAsia="zh-CN"/>
              </w:rPr>
              <w:t>2</w:t>
            </w:r>
            <w:r>
              <w:rPr>
                <w:rFonts w:ascii="Times New Roman"/>
                <w:snapToGrid w:val="0"/>
                <w:color w:val="000000" w:themeColor="text1"/>
                <w:kern w:val="21"/>
                <w:sz w:val="24"/>
                <w:szCs w:val="24"/>
              </w:rPr>
              <w:t>t/a</w:t>
            </w:r>
          </w:p>
        </w:tc>
        <w:tc>
          <w:tcPr>
            <w:tcW w:w="1843" w:type="dxa"/>
            <w:shd w:val="clear" w:color="auto" w:fill="auto"/>
            <w:vAlign w:val="center"/>
          </w:tcPr>
          <w:p w14:paraId="15D37FE9">
            <w:pPr>
              <w:pStyle w:val="55"/>
              <w:keepNext w:val="0"/>
              <w:keepLines w:val="0"/>
              <w:pageBreakBefore w:val="0"/>
              <w:kinsoku/>
              <w:wordWrap/>
              <w:overflowPunct/>
              <w:topLinePunct w:val="0"/>
              <w:autoSpaceDE/>
              <w:autoSpaceDN/>
              <w:bidi w:val="0"/>
              <w:spacing w:beforeLines="0" w:afterLines="0" w:line="280" w:lineRule="exact"/>
              <w:textAlignment w:val="auto"/>
              <w:rPr>
                <w:rFonts w:ascii="Times New Roman" w:hAnsi="Times New Roman" w:eastAsia="宋体" w:cs="Times New Roman"/>
                <w:snapToGrid w:val="0"/>
                <w:color w:val="FF0000"/>
                <w:kern w:val="21"/>
                <w:sz w:val="24"/>
                <w:szCs w:val="24"/>
                <w:lang w:val="en-US" w:eastAsia="zh-CN" w:bidi="ar-SA"/>
              </w:rPr>
            </w:pPr>
            <w:r>
              <w:rPr>
                <w:rFonts w:hint="eastAsia" w:ascii="Times New Roman"/>
                <w:snapToGrid w:val="0"/>
                <w:color w:val="000000" w:themeColor="text1"/>
                <w:kern w:val="21"/>
                <w:sz w:val="24"/>
                <w:szCs w:val="24"/>
                <w:lang w:val="en-US" w:eastAsia="zh-CN"/>
              </w:rPr>
              <w:t>2</w:t>
            </w:r>
            <w:r>
              <w:rPr>
                <w:rFonts w:ascii="Times New Roman"/>
                <w:snapToGrid w:val="0"/>
                <w:color w:val="000000" w:themeColor="text1"/>
                <w:kern w:val="21"/>
                <w:sz w:val="24"/>
                <w:szCs w:val="24"/>
              </w:rPr>
              <w:t>t/a</w:t>
            </w:r>
          </w:p>
        </w:tc>
        <w:tc>
          <w:tcPr>
            <w:tcW w:w="1842" w:type="dxa"/>
            <w:shd w:val="clear" w:color="auto" w:fill="auto"/>
            <w:vAlign w:val="center"/>
          </w:tcPr>
          <w:p w14:paraId="72123019">
            <w:pPr>
              <w:pStyle w:val="55"/>
              <w:keepNext w:val="0"/>
              <w:keepLines w:val="0"/>
              <w:pageBreakBefore w:val="0"/>
              <w:kinsoku/>
              <w:wordWrap/>
              <w:overflowPunct/>
              <w:topLinePunct w:val="0"/>
              <w:autoSpaceDE/>
              <w:autoSpaceDN/>
              <w:bidi w:val="0"/>
              <w:spacing w:beforeLines="0" w:afterLines="0" w:line="280" w:lineRule="exact"/>
              <w:textAlignment w:val="auto"/>
              <w:rPr>
                <w:rFonts w:hint="default" w:ascii="Times New Roman" w:hAnsi="Times New Roman" w:eastAsia="宋体" w:cs="Times New Roman"/>
                <w:snapToGrid w:val="0"/>
                <w:color w:val="auto"/>
                <w:kern w:val="21"/>
                <w:sz w:val="24"/>
                <w:szCs w:val="24"/>
                <w:lang w:val="en-US" w:eastAsia="zh-CN" w:bidi="ar-SA"/>
              </w:rPr>
            </w:pPr>
            <w:r>
              <w:rPr>
                <w:rFonts w:hint="eastAsia" w:ascii="Times New Roman"/>
                <w:snapToGrid w:val="0"/>
                <w:color w:val="auto"/>
                <w:kern w:val="21"/>
                <w:sz w:val="24"/>
                <w:szCs w:val="24"/>
                <w:lang w:val="en-US" w:eastAsia="zh-CN"/>
              </w:rPr>
              <w:t>2</w:t>
            </w:r>
            <w:r>
              <w:rPr>
                <w:rFonts w:ascii="Times New Roman"/>
                <w:snapToGrid w:val="0"/>
                <w:color w:val="auto"/>
                <w:kern w:val="21"/>
                <w:sz w:val="24"/>
                <w:szCs w:val="24"/>
              </w:rPr>
              <w:t>t/a</w:t>
            </w:r>
          </w:p>
        </w:tc>
        <w:tc>
          <w:tcPr>
            <w:tcW w:w="1843" w:type="dxa"/>
            <w:shd w:val="clear" w:color="auto" w:fill="auto"/>
            <w:vAlign w:val="center"/>
          </w:tcPr>
          <w:p w14:paraId="4032475F">
            <w:pPr>
              <w:pStyle w:val="55"/>
              <w:keepNext w:val="0"/>
              <w:keepLines w:val="0"/>
              <w:pageBreakBefore w:val="0"/>
              <w:kinsoku/>
              <w:wordWrap/>
              <w:overflowPunct/>
              <w:topLinePunct w:val="0"/>
              <w:autoSpaceDE/>
              <w:autoSpaceDN/>
              <w:bidi w:val="0"/>
              <w:spacing w:beforeLines="0" w:afterLines="0" w:line="280" w:lineRule="exact"/>
              <w:textAlignment w:val="auto"/>
              <w:rPr>
                <w:rFonts w:ascii="Times New Roman" w:hAnsi="Times New Roman" w:eastAsia="宋体" w:cs="Times New Roman"/>
                <w:snapToGrid w:val="0"/>
                <w:color w:val="auto"/>
                <w:kern w:val="21"/>
                <w:sz w:val="24"/>
                <w:szCs w:val="24"/>
                <w:lang w:val="en-US" w:eastAsia="zh-CN" w:bidi="ar-SA"/>
              </w:rPr>
            </w:pPr>
            <w:r>
              <w:rPr>
                <w:rFonts w:hint="eastAsia" w:ascii="Times New Roman"/>
                <w:snapToGrid w:val="0"/>
                <w:color w:val="auto"/>
                <w:kern w:val="21"/>
                <w:sz w:val="24"/>
                <w:szCs w:val="24"/>
                <w:lang w:val="en-US" w:eastAsia="zh-CN"/>
              </w:rPr>
              <w:t>2</w:t>
            </w:r>
            <w:r>
              <w:rPr>
                <w:rFonts w:ascii="Times New Roman"/>
                <w:snapToGrid w:val="0"/>
                <w:color w:val="auto"/>
                <w:kern w:val="21"/>
                <w:sz w:val="24"/>
                <w:szCs w:val="24"/>
              </w:rPr>
              <w:t>t/a</w:t>
            </w:r>
          </w:p>
        </w:tc>
        <w:tc>
          <w:tcPr>
            <w:tcW w:w="1843" w:type="dxa"/>
            <w:shd w:val="clear" w:color="auto" w:fill="auto"/>
            <w:vAlign w:val="center"/>
          </w:tcPr>
          <w:p w14:paraId="7DA1AD53">
            <w:pPr>
              <w:pStyle w:val="55"/>
              <w:keepNext w:val="0"/>
              <w:keepLines w:val="0"/>
              <w:pageBreakBefore w:val="0"/>
              <w:kinsoku/>
              <w:wordWrap/>
              <w:overflowPunct/>
              <w:topLinePunct w:val="0"/>
              <w:autoSpaceDE/>
              <w:autoSpaceDN/>
              <w:bidi w:val="0"/>
              <w:spacing w:beforeLines="0" w:afterLines="0" w:line="280" w:lineRule="exact"/>
              <w:textAlignment w:val="auto"/>
              <w:rPr>
                <w:rFonts w:hint="eastAsia" w:ascii="Times New Roman" w:hAnsi="Times New Roman" w:eastAsia="宋体" w:cs="Times New Roman"/>
                <w:snapToGrid w:val="0"/>
                <w:color w:val="auto"/>
                <w:kern w:val="21"/>
                <w:sz w:val="24"/>
                <w:szCs w:val="24"/>
                <w:lang w:val="en-US" w:eastAsia="zh-CN" w:bidi="ar-SA"/>
              </w:rPr>
            </w:pPr>
            <w:r>
              <w:rPr>
                <w:rFonts w:hint="eastAsia" w:ascii="Times New Roman"/>
                <w:snapToGrid w:val="0"/>
                <w:color w:val="auto"/>
                <w:kern w:val="21"/>
                <w:sz w:val="24"/>
                <w:szCs w:val="24"/>
                <w:lang w:val="en-US" w:eastAsia="zh-CN"/>
              </w:rPr>
              <w:t>2</w:t>
            </w:r>
            <w:r>
              <w:rPr>
                <w:rFonts w:ascii="Times New Roman"/>
                <w:snapToGrid w:val="0"/>
                <w:color w:val="auto"/>
                <w:kern w:val="21"/>
                <w:sz w:val="24"/>
                <w:szCs w:val="24"/>
              </w:rPr>
              <w:t>t/a</w:t>
            </w:r>
          </w:p>
        </w:tc>
        <w:tc>
          <w:tcPr>
            <w:tcW w:w="1534" w:type="dxa"/>
            <w:shd w:val="clear" w:color="auto" w:fill="auto"/>
            <w:vAlign w:val="center"/>
          </w:tcPr>
          <w:p w14:paraId="367C2285">
            <w:pPr>
              <w:pStyle w:val="55"/>
              <w:keepNext w:val="0"/>
              <w:keepLines w:val="0"/>
              <w:pageBreakBefore w:val="0"/>
              <w:kinsoku/>
              <w:wordWrap/>
              <w:overflowPunct/>
              <w:topLinePunct w:val="0"/>
              <w:autoSpaceDE/>
              <w:autoSpaceDN/>
              <w:bidi w:val="0"/>
              <w:spacing w:beforeLines="0" w:afterLines="0" w:line="280" w:lineRule="exact"/>
              <w:textAlignment w:val="auto"/>
              <w:rPr>
                <w:rFonts w:hint="eastAsia" w:ascii="Times New Roman" w:hAnsi="Times New Roman" w:eastAsia="宋体" w:cs="Times New Roman"/>
                <w:snapToGrid w:val="0"/>
                <w:color w:val="auto"/>
                <w:kern w:val="21"/>
                <w:sz w:val="24"/>
                <w:szCs w:val="24"/>
                <w:lang w:val="en-US" w:eastAsia="zh-CN" w:bidi="ar-SA"/>
              </w:rPr>
            </w:pPr>
            <w:r>
              <w:rPr>
                <w:rFonts w:hint="eastAsia" w:ascii="Times New Roman"/>
                <w:snapToGrid w:val="0"/>
                <w:color w:val="auto"/>
                <w:kern w:val="21"/>
                <w:sz w:val="24"/>
                <w:szCs w:val="24"/>
                <w:lang w:val="en-US" w:eastAsia="zh-CN"/>
              </w:rPr>
              <w:t>+2</w:t>
            </w:r>
            <w:r>
              <w:rPr>
                <w:rFonts w:ascii="Times New Roman"/>
                <w:snapToGrid w:val="0"/>
                <w:color w:val="auto"/>
                <w:kern w:val="21"/>
                <w:sz w:val="24"/>
                <w:szCs w:val="24"/>
              </w:rPr>
              <w:t>t/a</w:t>
            </w:r>
          </w:p>
        </w:tc>
      </w:tr>
      <w:tr w14:paraId="059937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25" w:type="dxa"/>
            <w:vMerge w:val="continue"/>
            <w:vAlign w:val="center"/>
          </w:tcPr>
          <w:p w14:paraId="59849385">
            <w:pPr>
              <w:pStyle w:val="55"/>
              <w:keepNext w:val="0"/>
              <w:keepLines w:val="0"/>
              <w:pageBreakBefore w:val="0"/>
              <w:kinsoku/>
              <w:wordWrap/>
              <w:overflowPunct/>
              <w:topLinePunct w:val="0"/>
              <w:autoSpaceDE/>
              <w:autoSpaceDN/>
              <w:bidi w:val="0"/>
              <w:spacing w:beforeLines="0" w:afterLines="0" w:line="280" w:lineRule="exact"/>
              <w:textAlignment w:val="auto"/>
              <w:rPr>
                <w:rFonts w:ascii="Times New Roman"/>
                <w:snapToGrid w:val="0"/>
                <w:color w:val="000000" w:themeColor="text1"/>
                <w:kern w:val="21"/>
                <w:sz w:val="24"/>
                <w:szCs w:val="24"/>
              </w:rPr>
            </w:pPr>
          </w:p>
        </w:tc>
        <w:tc>
          <w:tcPr>
            <w:tcW w:w="1549" w:type="dxa"/>
            <w:shd w:val="clear" w:color="auto" w:fill="auto"/>
            <w:vAlign w:val="center"/>
          </w:tcPr>
          <w:p w14:paraId="69C9A1B8">
            <w:pPr>
              <w:pStyle w:val="82"/>
              <w:keepNext w:val="0"/>
              <w:keepLines w:val="0"/>
              <w:pageBreakBefore w:val="0"/>
              <w:kinsoku/>
              <w:wordWrap/>
              <w:overflowPunct/>
              <w:topLinePunct w:val="0"/>
              <w:autoSpaceDE/>
              <w:autoSpaceDN/>
              <w:bidi w:val="0"/>
              <w:spacing w:line="280" w:lineRule="exact"/>
              <w:textAlignment w:val="auto"/>
              <w:rPr>
                <w:rFonts w:hint="default" w:ascii="Times New Roman" w:hAnsi="Times New Roman" w:eastAsia="宋体" w:cs="Times New Roman"/>
                <w:color w:val="000000" w:themeColor="text1"/>
                <w:kern w:val="2"/>
                <w:sz w:val="24"/>
                <w:szCs w:val="24"/>
                <w:lang w:val="en-US" w:eastAsia="zh-CN" w:bidi="ar-SA"/>
              </w:rPr>
            </w:pPr>
            <w:r>
              <w:rPr>
                <w:rFonts w:hint="eastAsia" w:eastAsia="宋体" w:cs="Times New Roman"/>
                <w:color w:val="000000" w:themeColor="text1"/>
                <w:sz w:val="24"/>
                <w:szCs w:val="24"/>
                <w:lang w:val="en-US" w:eastAsia="zh-CN"/>
              </w:rPr>
              <w:t>废金属屑</w:t>
            </w:r>
          </w:p>
        </w:tc>
        <w:tc>
          <w:tcPr>
            <w:tcW w:w="2216" w:type="dxa"/>
            <w:shd w:val="clear" w:color="auto" w:fill="auto"/>
            <w:vAlign w:val="center"/>
          </w:tcPr>
          <w:p w14:paraId="1A9D87E4">
            <w:pPr>
              <w:keepNext w:val="0"/>
              <w:keepLines w:val="0"/>
              <w:pageBreakBefore w:val="0"/>
              <w:kinsoku/>
              <w:wordWrap/>
              <w:overflowPunct/>
              <w:topLinePunct w:val="0"/>
              <w:autoSpaceDE/>
              <w:autoSpaceDN/>
              <w:bidi w:val="0"/>
              <w:spacing w:line="280" w:lineRule="exact"/>
              <w:jc w:val="center"/>
              <w:textAlignment w:val="auto"/>
              <w:rPr>
                <w:rFonts w:hint="default" w:ascii="Times New Roman" w:hAnsi="Times New Roman" w:eastAsia="宋体" w:cs="Times New Roman"/>
                <w:snapToGrid w:val="0"/>
                <w:color w:val="000000" w:themeColor="text1"/>
                <w:kern w:val="21"/>
                <w:sz w:val="24"/>
                <w:szCs w:val="24"/>
                <w:lang w:val="en-US" w:eastAsia="zh-CN" w:bidi="ar-SA"/>
              </w:rPr>
            </w:pPr>
            <w:r>
              <w:rPr>
                <w:rFonts w:hint="eastAsia"/>
                <w:snapToGrid w:val="0"/>
                <w:color w:val="000000" w:themeColor="text1"/>
                <w:kern w:val="21"/>
                <w:sz w:val="24"/>
                <w:szCs w:val="24"/>
                <w:lang w:val="en-US" w:eastAsia="zh-CN"/>
              </w:rPr>
              <w:t>1.8t/a</w:t>
            </w:r>
          </w:p>
        </w:tc>
        <w:tc>
          <w:tcPr>
            <w:tcW w:w="1559" w:type="dxa"/>
            <w:shd w:val="clear" w:color="auto" w:fill="auto"/>
            <w:vAlign w:val="center"/>
          </w:tcPr>
          <w:p w14:paraId="2402CF88">
            <w:pPr>
              <w:pStyle w:val="55"/>
              <w:keepNext w:val="0"/>
              <w:keepLines w:val="0"/>
              <w:pageBreakBefore w:val="0"/>
              <w:kinsoku/>
              <w:wordWrap/>
              <w:overflowPunct/>
              <w:topLinePunct w:val="0"/>
              <w:autoSpaceDE/>
              <w:autoSpaceDN/>
              <w:bidi w:val="0"/>
              <w:spacing w:beforeLines="0" w:afterLines="0" w:line="280" w:lineRule="exact"/>
              <w:textAlignment w:val="auto"/>
              <w:rPr>
                <w:rFonts w:hint="default" w:ascii="Times New Roman" w:hAnsi="Times New Roman" w:eastAsia="宋体" w:cs="Times New Roman"/>
                <w:snapToGrid w:val="0"/>
                <w:color w:val="000000" w:themeColor="text1"/>
                <w:kern w:val="21"/>
                <w:sz w:val="24"/>
                <w:szCs w:val="24"/>
                <w:lang w:val="en-US" w:eastAsia="zh-CN" w:bidi="ar-SA"/>
              </w:rPr>
            </w:pPr>
            <w:r>
              <w:rPr>
                <w:rFonts w:hint="eastAsia" w:ascii="Times New Roman"/>
                <w:snapToGrid w:val="0"/>
                <w:color w:val="000000" w:themeColor="text1"/>
                <w:kern w:val="21"/>
                <w:sz w:val="24"/>
                <w:szCs w:val="24"/>
                <w:lang w:val="en-US" w:eastAsia="zh-CN"/>
              </w:rPr>
              <w:t>3</w:t>
            </w:r>
            <w:r>
              <w:rPr>
                <w:rFonts w:ascii="Times New Roman"/>
                <w:snapToGrid w:val="0"/>
                <w:color w:val="000000" w:themeColor="text1"/>
                <w:kern w:val="21"/>
                <w:sz w:val="24"/>
                <w:szCs w:val="24"/>
              </w:rPr>
              <w:t>t/a</w:t>
            </w:r>
          </w:p>
        </w:tc>
        <w:tc>
          <w:tcPr>
            <w:tcW w:w="1843" w:type="dxa"/>
            <w:shd w:val="clear" w:color="auto" w:fill="auto"/>
            <w:vAlign w:val="center"/>
          </w:tcPr>
          <w:p w14:paraId="6804A460">
            <w:pPr>
              <w:pStyle w:val="55"/>
              <w:keepNext w:val="0"/>
              <w:keepLines w:val="0"/>
              <w:pageBreakBefore w:val="0"/>
              <w:kinsoku/>
              <w:wordWrap/>
              <w:overflowPunct/>
              <w:topLinePunct w:val="0"/>
              <w:autoSpaceDE/>
              <w:autoSpaceDN/>
              <w:bidi w:val="0"/>
              <w:spacing w:beforeLines="0" w:afterLines="0" w:line="280" w:lineRule="exact"/>
              <w:textAlignment w:val="auto"/>
              <w:rPr>
                <w:rFonts w:ascii="Times New Roman" w:hAnsi="Times New Roman" w:eastAsia="宋体" w:cs="Times New Roman"/>
                <w:snapToGrid w:val="0"/>
                <w:color w:val="FF0000"/>
                <w:kern w:val="21"/>
                <w:sz w:val="24"/>
                <w:szCs w:val="24"/>
                <w:lang w:val="en-US" w:eastAsia="zh-CN" w:bidi="ar-SA"/>
              </w:rPr>
            </w:pPr>
            <w:r>
              <w:rPr>
                <w:rFonts w:hint="eastAsia" w:ascii="Times New Roman"/>
                <w:snapToGrid w:val="0"/>
                <w:color w:val="000000" w:themeColor="text1"/>
                <w:kern w:val="21"/>
                <w:sz w:val="24"/>
                <w:szCs w:val="24"/>
                <w:lang w:val="en-US" w:eastAsia="zh-CN"/>
              </w:rPr>
              <w:t>1.2</w:t>
            </w:r>
            <w:r>
              <w:rPr>
                <w:rFonts w:ascii="Times New Roman"/>
                <w:snapToGrid w:val="0"/>
                <w:color w:val="000000" w:themeColor="text1"/>
                <w:kern w:val="21"/>
                <w:sz w:val="24"/>
                <w:szCs w:val="24"/>
              </w:rPr>
              <w:t>t/a</w:t>
            </w:r>
          </w:p>
        </w:tc>
        <w:tc>
          <w:tcPr>
            <w:tcW w:w="1842" w:type="dxa"/>
            <w:shd w:val="clear" w:color="auto" w:fill="auto"/>
            <w:vAlign w:val="center"/>
          </w:tcPr>
          <w:p w14:paraId="203E507B">
            <w:pPr>
              <w:pStyle w:val="55"/>
              <w:keepNext w:val="0"/>
              <w:keepLines w:val="0"/>
              <w:pageBreakBefore w:val="0"/>
              <w:kinsoku/>
              <w:wordWrap/>
              <w:overflowPunct/>
              <w:topLinePunct w:val="0"/>
              <w:autoSpaceDE/>
              <w:autoSpaceDN/>
              <w:bidi w:val="0"/>
              <w:spacing w:beforeLines="0" w:afterLines="0" w:line="280" w:lineRule="exact"/>
              <w:textAlignment w:val="auto"/>
              <w:rPr>
                <w:rFonts w:hint="default" w:ascii="Times New Roman" w:hAnsi="Times New Roman" w:eastAsia="宋体" w:cs="Times New Roman"/>
                <w:snapToGrid w:val="0"/>
                <w:color w:val="auto"/>
                <w:kern w:val="21"/>
                <w:sz w:val="24"/>
                <w:szCs w:val="24"/>
                <w:lang w:val="en-US" w:eastAsia="zh-CN" w:bidi="ar-SA"/>
              </w:rPr>
            </w:pPr>
            <w:r>
              <w:rPr>
                <w:rFonts w:hint="eastAsia" w:ascii="Times New Roman"/>
                <w:snapToGrid w:val="0"/>
                <w:color w:val="auto"/>
                <w:kern w:val="21"/>
                <w:sz w:val="24"/>
                <w:szCs w:val="24"/>
                <w:lang w:val="en-US" w:eastAsia="zh-CN"/>
              </w:rPr>
              <w:t>3</w:t>
            </w:r>
            <w:r>
              <w:rPr>
                <w:rFonts w:ascii="Times New Roman"/>
                <w:snapToGrid w:val="0"/>
                <w:color w:val="auto"/>
                <w:kern w:val="21"/>
                <w:sz w:val="24"/>
                <w:szCs w:val="24"/>
              </w:rPr>
              <w:t>t/a</w:t>
            </w:r>
          </w:p>
        </w:tc>
        <w:tc>
          <w:tcPr>
            <w:tcW w:w="1843" w:type="dxa"/>
            <w:shd w:val="clear" w:color="auto" w:fill="auto"/>
            <w:vAlign w:val="center"/>
          </w:tcPr>
          <w:p w14:paraId="2A92E55E">
            <w:pPr>
              <w:pStyle w:val="55"/>
              <w:keepNext w:val="0"/>
              <w:keepLines w:val="0"/>
              <w:pageBreakBefore w:val="0"/>
              <w:kinsoku/>
              <w:wordWrap/>
              <w:overflowPunct/>
              <w:topLinePunct w:val="0"/>
              <w:autoSpaceDE/>
              <w:autoSpaceDN/>
              <w:bidi w:val="0"/>
              <w:spacing w:beforeLines="0" w:afterLines="0" w:line="280" w:lineRule="exact"/>
              <w:textAlignment w:val="auto"/>
              <w:rPr>
                <w:rFonts w:ascii="Times New Roman" w:hAnsi="Times New Roman" w:eastAsia="宋体" w:cs="Times New Roman"/>
                <w:snapToGrid w:val="0"/>
                <w:color w:val="auto"/>
                <w:kern w:val="21"/>
                <w:sz w:val="24"/>
                <w:szCs w:val="24"/>
                <w:lang w:val="en-US" w:eastAsia="zh-CN" w:bidi="ar-SA"/>
              </w:rPr>
            </w:pPr>
            <w:r>
              <w:rPr>
                <w:rFonts w:hint="eastAsia" w:ascii="Times New Roman"/>
                <w:snapToGrid w:val="0"/>
                <w:color w:val="auto"/>
                <w:kern w:val="21"/>
                <w:sz w:val="24"/>
                <w:szCs w:val="24"/>
                <w:lang w:val="en-US" w:eastAsia="zh-CN"/>
              </w:rPr>
              <w:t>3</w:t>
            </w:r>
            <w:r>
              <w:rPr>
                <w:rFonts w:ascii="Times New Roman"/>
                <w:snapToGrid w:val="0"/>
                <w:color w:val="auto"/>
                <w:kern w:val="21"/>
                <w:sz w:val="24"/>
                <w:szCs w:val="24"/>
              </w:rPr>
              <w:t>t/a</w:t>
            </w:r>
          </w:p>
        </w:tc>
        <w:tc>
          <w:tcPr>
            <w:tcW w:w="1843" w:type="dxa"/>
            <w:shd w:val="clear" w:color="auto" w:fill="auto"/>
            <w:vAlign w:val="center"/>
          </w:tcPr>
          <w:p w14:paraId="4D0ECF6A">
            <w:pPr>
              <w:pStyle w:val="55"/>
              <w:keepNext w:val="0"/>
              <w:keepLines w:val="0"/>
              <w:pageBreakBefore w:val="0"/>
              <w:kinsoku/>
              <w:wordWrap/>
              <w:overflowPunct/>
              <w:topLinePunct w:val="0"/>
              <w:autoSpaceDE/>
              <w:autoSpaceDN/>
              <w:bidi w:val="0"/>
              <w:spacing w:beforeLines="0" w:afterLines="0" w:line="280" w:lineRule="exact"/>
              <w:textAlignment w:val="auto"/>
              <w:rPr>
                <w:rFonts w:hint="eastAsia" w:ascii="Times New Roman" w:hAnsi="Times New Roman" w:eastAsia="宋体" w:cs="Times New Roman"/>
                <w:snapToGrid w:val="0"/>
                <w:color w:val="auto"/>
                <w:kern w:val="21"/>
                <w:sz w:val="24"/>
                <w:szCs w:val="24"/>
                <w:lang w:val="en-US" w:eastAsia="zh-CN" w:bidi="ar-SA"/>
              </w:rPr>
            </w:pPr>
            <w:r>
              <w:rPr>
                <w:rFonts w:hint="eastAsia" w:ascii="Times New Roman"/>
                <w:snapToGrid w:val="0"/>
                <w:color w:val="auto"/>
                <w:kern w:val="21"/>
                <w:sz w:val="24"/>
                <w:szCs w:val="24"/>
                <w:lang w:val="en-US" w:eastAsia="zh-CN"/>
              </w:rPr>
              <w:t>3</w:t>
            </w:r>
            <w:r>
              <w:rPr>
                <w:rFonts w:ascii="Times New Roman"/>
                <w:snapToGrid w:val="0"/>
                <w:color w:val="auto"/>
                <w:kern w:val="21"/>
                <w:sz w:val="24"/>
                <w:szCs w:val="24"/>
              </w:rPr>
              <w:t>t/a</w:t>
            </w:r>
          </w:p>
        </w:tc>
        <w:tc>
          <w:tcPr>
            <w:tcW w:w="1534" w:type="dxa"/>
            <w:shd w:val="clear" w:color="auto" w:fill="auto"/>
            <w:vAlign w:val="center"/>
          </w:tcPr>
          <w:p w14:paraId="6855A3FF">
            <w:pPr>
              <w:pStyle w:val="55"/>
              <w:keepNext w:val="0"/>
              <w:keepLines w:val="0"/>
              <w:pageBreakBefore w:val="0"/>
              <w:kinsoku/>
              <w:wordWrap/>
              <w:overflowPunct/>
              <w:topLinePunct w:val="0"/>
              <w:autoSpaceDE/>
              <w:autoSpaceDN/>
              <w:bidi w:val="0"/>
              <w:spacing w:beforeLines="0" w:afterLines="0" w:line="280" w:lineRule="exact"/>
              <w:textAlignment w:val="auto"/>
              <w:rPr>
                <w:rFonts w:hint="eastAsia" w:ascii="Times New Roman" w:hAnsi="Times New Roman" w:eastAsia="宋体" w:cs="Times New Roman"/>
                <w:snapToGrid w:val="0"/>
                <w:color w:val="auto"/>
                <w:kern w:val="21"/>
                <w:sz w:val="24"/>
                <w:szCs w:val="24"/>
                <w:lang w:val="en-US" w:eastAsia="zh-CN" w:bidi="ar-SA"/>
              </w:rPr>
            </w:pPr>
            <w:r>
              <w:rPr>
                <w:rFonts w:hint="eastAsia" w:ascii="Times New Roman"/>
                <w:snapToGrid w:val="0"/>
                <w:color w:val="auto"/>
                <w:kern w:val="21"/>
                <w:sz w:val="24"/>
                <w:szCs w:val="24"/>
                <w:lang w:val="en-US" w:eastAsia="zh-CN"/>
              </w:rPr>
              <w:t>+3</w:t>
            </w:r>
            <w:r>
              <w:rPr>
                <w:rFonts w:ascii="Times New Roman"/>
                <w:snapToGrid w:val="0"/>
                <w:color w:val="auto"/>
                <w:kern w:val="21"/>
                <w:sz w:val="24"/>
                <w:szCs w:val="24"/>
              </w:rPr>
              <w:t>t/a</w:t>
            </w:r>
          </w:p>
        </w:tc>
      </w:tr>
      <w:tr w14:paraId="287A4A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25" w:type="dxa"/>
            <w:vMerge w:val="continue"/>
            <w:vAlign w:val="center"/>
          </w:tcPr>
          <w:p w14:paraId="51F97BD4">
            <w:pPr>
              <w:pStyle w:val="55"/>
              <w:keepNext w:val="0"/>
              <w:keepLines w:val="0"/>
              <w:pageBreakBefore w:val="0"/>
              <w:kinsoku/>
              <w:wordWrap/>
              <w:overflowPunct/>
              <w:topLinePunct w:val="0"/>
              <w:autoSpaceDE/>
              <w:autoSpaceDN/>
              <w:bidi w:val="0"/>
              <w:spacing w:beforeLines="0" w:afterLines="0" w:line="280" w:lineRule="exact"/>
              <w:textAlignment w:val="auto"/>
              <w:rPr>
                <w:rFonts w:ascii="Times New Roman"/>
                <w:snapToGrid w:val="0"/>
                <w:color w:val="000000" w:themeColor="text1"/>
                <w:kern w:val="21"/>
                <w:sz w:val="24"/>
                <w:szCs w:val="24"/>
              </w:rPr>
            </w:pPr>
          </w:p>
        </w:tc>
        <w:tc>
          <w:tcPr>
            <w:tcW w:w="1549" w:type="dxa"/>
            <w:shd w:val="clear" w:color="auto" w:fill="auto"/>
            <w:vAlign w:val="center"/>
          </w:tcPr>
          <w:p w14:paraId="2E63DB93">
            <w:pPr>
              <w:pStyle w:val="82"/>
              <w:keepNext w:val="0"/>
              <w:keepLines w:val="0"/>
              <w:pageBreakBefore w:val="0"/>
              <w:kinsoku/>
              <w:wordWrap/>
              <w:overflowPunct/>
              <w:topLinePunct w:val="0"/>
              <w:autoSpaceDE/>
              <w:autoSpaceDN/>
              <w:bidi w:val="0"/>
              <w:spacing w:line="280" w:lineRule="exact"/>
              <w:textAlignment w:val="auto"/>
              <w:rPr>
                <w:rFonts w:hint="default" w:ascii="Times New Roman" w:hAnsi="Times New Roman" w:eastAsia="宋体" w:cs="Times New Roman"/>
                <w:color w:val="000000" w:themeColor="text1"/>
                <w:kern w:val="2"/>
                <w:sz w:val="24"/>
                <w:szCs w:val="24"/>
                <w:lang w:val="en-US" w:eastAsia="zh-CN" w:bidi="ar-SA"/>
              </w:rPr>
            </w:pPr>
            <w:r>
              <w:rPr>
                <w:rFonts w:hint="eastAsia" w:eastAsia="宋体" w:cs="Times New Roman"/>
                <w:color w:val="000000" w:themeColor="text1"/>
                <w:sz w:val="24"/>
                <w:szCs w:val="24"/>
                <w:lang w:val="en-US" w:eastAsia="zh-CN"/>
              </w:rPr>
              <w:t>废边角料</w:t>
            </w:r>
          </w:p>
        </w:tc>
        <w:tc>
          <w:tcPr>
            <w:tcW w:w="2216" w:type="dxa"/>
            <w:shd w:val="clear" w:color="auto" w:fill="auto"/>
            <w:vAlign w:val="center"/>
          </w:tcPr>
          <w:p w14:paraId="587854C7">
            <w:pPr>
              <w:keepNext w:val="0"/>
              <w:keepLines w:val="0"/>
              <w:pageBreakBefore w:val="0"/>
              <w:kinsoku/>
              <w:wordWrap/>
              <w:overflowPunct/>
              <w:topLinePunct w:val="0"/>
              <w:autoSpaceDE/>
              <w:autoSpaceDN/>
              <w:bidi w:val="0"/>
              <w:spacing w:line="280" w:lineRule="exact"/>
              <w:jc w:val="center"/>
              <w:textAlignment w:val="auto"/>
              <w:rPr>
                <w:rFonts w:hint="default" w:ascii="Times New Roman" w:hAnsi="Times New Roman" w:eastAsia="宋体" w:cs="Times New Roman"/>
                <w:snapToGrid w:val="0"/>
                <w:color w:val="000000" w:themeColor="text1"/>
                <w:kern w:val="21"/>
                <w:sz w:val="24"/>
                <w:szCs w:val="24"/>
                <w:lang w:val="en-US" w:eastAsia="zh-CN" w:bidi="ar-SA"/>
              </w:rPr>
            </w:pPr>
            <w:r>
              <w:rPr>
                <w:rFonts w:hint="eastAsia"/>
                <w:snapToGrid w:val="0"/>
                <w:color w:val="000000" w:themeColor="text1"/>
                <w:kern w:val="21"/>
                <w:sz w:val="24"/>
                <w:szCs w:val="24"/>
                <w:lang w:val="en-US" w:eastAsia="zh-CN"/>
              </w:rPr>
              <w:t>1.2</w:t>
            </w:r>
            <w:r>
              <w:rPr>
                <w:snapToGrid w:val="0"/>
                <w:color w:val="000000" w:themeColor="text1"/>
                <w:kern w:val="21"/>
                <w:sz w:val="24"/>
                <w:szCs w:val="24"/>
              </w:rPr>
              <w:t>t/a</w:t>
            </w:r>
          </w:p>
        </w:tc>
        <w:tc>
          <w:tcPr>
            <w:tcW w:w="1559" w:type="dxa"/>
            <w:shd w:val="clear" w:color="auto" w:fill="auto"/>
            <w:vAlign w:val="center"/>
          </w:tcPr>
          <w:p w14:paraId="2A3536BB">
            <w:pPr>
              <w:pStyle w:val="55"/>
              <w:keepNext w:val="0"/>
              <w:keepLines w:val="0"/>
              <w:pageBreakBefore w:val="0"/>
              <w:kinsoku/>
              <w:wordWrap/>
              <w:overflowPunct/>
              <w:topLinePunct w:val="0"/>
              <w:autoSpaceDE/>
              <w:autoSpaceDN/>
              <w:bidi w:val="0"/>
              <w:spacing w:beforeLines="0" w:afterLines="0" w:line="280" w:lineRule="exact"/>
              <w:textAlignment w:val="auto"/>
              <w:rPr>
                <w:rFonts w:hint="default" w:ascii="Times New Roman" w:hAnsi="Times New Roman" w:eastAsia="宋体" w:cs="Times New Roman"/>
                <w:snapToGrid w:val="0"/>
                <w:color w:val="000000" w:themeColor="text1"/>
                <w:kern w:val="21"/>
                <w:sz w:val="24"/>
                <w:szCs w:val="24"/>
                <w:lang w:val="en-US" w:eastAsia="zh-CN" w:bidi="ar-SA"/>
              </w:rPr>
            </w:pPr>
            <w:r>
              <w:rPr>
                <w:rFonts w:hint="eastAsia" w:ascii="Times New Roman"/>
                <w:snapToGrid w:val="0"/>
                <w:color w:val="000000" w:themeColor="text1"/>
                <w:kern w:val="21"/>
                <w:sz w:val="24"/>
                <w:szCs w:val="24"/>
                <w:lang w:val="en-US" w:eastAsia="zh-CN"/>
              </w:rPr>
              <w:t>2</w:t>
            </w:r>
            <w:r>
              <w:rPr>
                <w:rFonts w:ascii="Times New Roman"/>
                <w:snapToGrid w:val="0"/>
                <w:color w:val="000000" w:themeColor="text1"/>
                <w:kern w:val="21"/>
                <w:sz w:val="24"/>
                <w:szCs w:val="24"/>
              </w:rPr>
              <w:t>t/a</w:t>
            </w:r>
          </w:p>
        </w:tc>
        <w:tc>
          <w:tcPr>
            <w:tcW w:w="1843" w:type="dxa"/>
            <w:shd w:val="clear" w:color="auto" w:fill="auto"/>
            <w:vAlign w:val="center"/>
          </w:tcPr>
          <w:p w14:paraId="5C449BAF">
            <w:pPr>
              <w:pStyle w:val="55"/>
              <w:keepNext w:val="0"/>
              <w:keepLines w:val="0"/>
              <w:pageBreakBefore w:val="0"/>
              <w:kinsoku/>
              <w:wordWrap/>
              <w:overflowPunct/>
              <w:topLinePunct w:val="0"/>
              <w:autoSpaceDE/>
              <w:autoSpaceDN/>
              <w:bidi w:val="0"/>
              <w:spacing w:beforeLines="0" w:afterLines="0" w:line="280" w:lineRule="exact"/>
              <w:textAlignment w:val="auto"/>
              <w:rPr>
                <w:rFonts w:ascii="Times New Roman" w:hAnsi="Times New Roman" w:eastAsia="宋体" w:cs="Times New Roman"/>
                <w:snapToGrid w:val="0"/>
                <w:color w:val="FF0000"/>
                <w:kern w:val="21"/>
                <w:sz w:val="24"/>
                <w:szCs w:val="24"/>
                <w:lang w:val="en-US" w:eastAsia="zh-CN" w:bidi="ar-SA"/>
              </w:rPr>
            </w:pPr>
            <w:r>
              <w:rPr>
                <w:rFonts w:hint="eastAsia" w:ascii="Times New Roman"/>
                <w:snapToGrid w:val="0"/>
                <w:color w:val="000000" w:themeColor="text1"/>
                <w:kern w:val="21"/>
                <w:sz w:val="24"/>
                <w:szCs w:val="24"/>
                <w:lang w:val="en-US" w:eastAsia="zh-CN"/>
              </w:rPr>
              <w:t>0.8</w:t>
            </w:r>
            <w:r>
              <w:rPr>
                <w:rFonts w:ascii="Times New Roman"/>
                <w:snapToGrid w:val="0"/>
                <w:color w:val="000000" w:themeColor="text1"/>
                <w:kern w:val="21"/>
                <w:sz w:val="24"/>
                <w:szCs w:val="24"/>
              </w:rPr>
              <w:t>t/a</w:t>
            </w:r>
          </w:p>
        </w:tc>
        <w:tc>
          <w:tcPr>
            <w:tcW w:w="1842" w:type="dxa"/>
            <w:shd w:val="clear" w:color="auto" w:fill="auto"/>
            <w:vAlign w:val="center"/>
          </w:tcPr>
          <w:p w14:paraId="4DB64FC3">
            <w:pPr>
              <w:pStyle w:val="55"/>
              <w:keepNext w:val="0"/>
              <w:keepLines w:val="0"/>
              <w:pageBreakBefore w:val="0"/>
              <w:kinsoku/>
              <w:wordWrap/>
              <w:overflowPunct/>
              <w:topLinePunct w:val="0"/>
              <w:autoSpaceDE/>
              <w:autoSpaceDN/>
              <w:bidi w:val="0"/>
              <w:spacing w:beforeLines="0" w:afterLines="0" w:line="280" w:lineRule="exact"/>
              <w:textAlignment w:val="auto"/>
              <w:rPr>
                <w:rFonts w:hint="default" w:ascii="Times New Roman" w:hAnsi="Times New Roman" w:eastAsia="宋体" w:cs="Times New Roman"/>
                <w:snapToGrid w:val="0"/>
                <w:color w:val="auto"/>
                <w:kern w:val="21"/>
                <w:sz w:val="24"/>
                <w:szCs w:val="24"/>
                <w:lang w:val="en-US" w:eastAsia="zh-CN" w:bidi="ar-SA"/>
              </w:rPr>
            </w:pPr>
            <w:r>
              <w:rPr>
                <w:rFonts w:hint="eastAsia" w:ascii="Times New Roman"/>
                <w:snapToGrid w:val="0"/>
                <w:color w:val="auto"/>
                <w:kern w:val="21"/>
                <w:sz w:val="24"/>
                <w:szCs w:val="24"/>
                <w:lang w:val="en-US" w:eastAsia="zh-CN"/>
              </w:rPr>
              <w:t>2</w:t>
            </w:r>
            <w:r>
              <w:rPr>
                <w:rFonts w:ascii="Times New Roman"/>
                <w:snapToGrid w:val="0"/>
                <w:color w:val="auto"/>
                <w:kern w:val="21"/>
                <w:sz w:val="24"/>
                <w:szCs w:val="24"/>
              </w:rPr>
              <w:t>t/a</w:t>
            </w:r>
          </w:p>
        </w:tc>
        <w:tc>
          <w:tcPr>
            <w:tcW w:w="1843" w:type="dxa"/>
            <w:shd w:val="clear" w:color="auto" w:fill="auto"/>
            <w:vAlign w:val="center"/>
          </w:tcPr>
          <w:p w14:paraId="1D9AD20F">
            <w:pPr>
              <w:pStyle w:val="55"/>
              <w:keepNext w:val="0"/>
              <w:keepLines w:val="0"/>
              <w:pageBreakBefore w:val="0"/>
              <w:kinsoku/>
              <w:wordWrap/>
              <w:overflowPunct/>
              <w:topLinePunct w:val="0"/>
              <w:autoSpaceDE/>
              <w:autoSpaceDN/>
              <w:bidi w:val="0"/>
              <w:spacing w:beforeLines="0" w:afterLines="0" w:line="280" w:lineRule="exact"/>
              <w:textAlignment w:val="auto"/>
              <w:rPr>
                <w:rFonts w:ascii="Times New Roman" w:hAnsi="Times New Roman" w:eastAsia="宋体" w:cs="Times New Roman"/>
                <w:snapToGrid w:val="0"/>
                <w:color w:val="auto"/>
                <w:kern w:val="21"/>
                <w:sz w:val="24"/>
                <w:szCs w:val="24"/>
                <w:lang w:val="en-US" w:eastAsia="zh-CN" w:bidi="ar-SA"/>
              </w:rPr>
            </w:pPr>
            <w:r>
              <w:rPr>
                <w:rFonts w:hint="eastAsia" w:ascii="Times New Roman"/>
                <w:snapToGrid w:val="0"/>
                <w:color w:val="auto"/>
                <w:kern w:val="21"/>
                <w:sz w:val="24"/>
                <w:szCs w:val="24"/>
                <w:lang w:val="en-US" w:eastAsia="zh-CN"/>
              </w:rPr>
              <w:t>2</w:t>
            </w:r>
            <w:r>
              <w:rPr>
                <w:rFonts w:ascii="Times New Roman"/>
                <w:snapToGrid w:val="0"/>
                <w:color w:val="auto"/>
                <w:kern w:val="21"/>
                <w:sz w:val="24"/>
                <w:szCs w:val="24"/>
              </w:rPr>
              <w:t>t/a</w:t>
            </w:r>
          </w:p>
        </w:tc>
        <w:tc>
          <w:tcPr>
            <w:tcW w:w="1843" w:type="dxa"/>
            <w:shd w:val="clear" w:color="auto" w:fill="auto"/>
            <w:vAlign w:val="center"/>
          </w:tcPr>
          <w:p w14:paraId="576B4598">
            <w:pPr>
              <w:pStyle w:val="55"/>
              <w:keepNext w:val="0"/>
              <w:keepLines w:val="0"/>
              <w:pageBreakBefore w:val="0"/>
              <w:kinsoku/>
              <w:wordWrap/>
              <w:overflowPunct/>
              <w:topLinePunct w:val="0"/>
              <w:autoSpaceDE/>
              <w:autoSpaceDN/>
              <w:bidi w:val="0"/>
              <w:spacing w:beforeLines="0" w:afterLines="0" w:line="280" w:lineRule="exact"/>
              <w:textAlignment w:val="auto"/>
              <w:rPr>
                <w:rFonts w:hint="eastAsia" w:ascii="Times New Roman" w:hAnsi="Times New Roman" w:eastAsia="宋体" w:cs="Times New Roman"/>
                <w:snapToGrid w:val="0"/>
                <w:color w:val="auto"/>
                <w:kern w:val="21"/>
                <w:sz w:val="24"/>
                <w:szCs w:val="24"/>
                <w:lang w:val="en-US" w:eastAsia="zh-CN" w:bidi="ar-SA"/>
              </w:rPr>
            </w:pPr>
            <w:r>
              <w:rPr>
                <w:rFonts w:hint="eastAsia" w:ascii="Times New Roman"/>
                <w:snapToGrid w:val="0"/>
                <w:color w:val="auto"/>
                <w:kern w:val="21"/>
                <w:sz w:val="24"/>
                <w:szCs w:val="24"/>
                <w:lang w:val="en-US" w:eastAsia="zh-CN"/>
              </w:rPr>
              <w:t>2</w:t>
            </w:r>
            <w:r>
              <w:rPr>
                <w:rFonts w:ascii="Times New Roman"/>
                <w:snapToGrid w:val="0"/>
                <w:color w:val="auto"/>
                <w:kern w:val="21"/>
                <w:sz w:val="24"/>
                <w:szCs w:val="24"/>
              </w:rPr>
              <w:t>t/a</w:t>
            </w:r>
          </w:p>
        </w:tc>
        <w:tc>
          <w:tcPr>
            <w:tcW w:w="1534" w:type="dxa"/>
            <w:shd w:val="clear" w:color="auto" w:fill="auto"/>
            <w:vAlign w:val="center"/>
          </w:tcPr>
          <w:p w14:paraId="31BE7979">
            <w:pPr>
              <w:pStyle w:val="55"/>
              <w:keepNext w:val="0"/>
              <w:keepLines w:val="0"/>
              <w:pageBreakBefore w:val="0"/>
              <w:kinsoku/>
              <w:wordWrap/>
              <w:overflowPunct/>
              <w:topLinePunct w:val="0"/>
              <w:autoSpaceDE/>
              <w:autoSpaceDN/>
              <w:bidi w:val="0"/>
              <w:spacing w:beforeLines="0" w:afterLines="0" w:line="280" w:lineRule="exact"/>
              <w:textAlignment w:val="auto"/>
              <w:rPr>
                <w:rFonts w:hint="eastAsia" w:ascii="Times New Roman" w:hAnsi="Times New Roman" w:eastAsia="宋体" w:cs="Times New Roman"/>
                <w:snapToGrid w:val="0"/>
                <w:color w:val="auto"/>
                <w:kern w:val="21"/>
                <w:sz w:val="24"/>
                <w:szCs w:val="24"/>
                <w:lang w:val="en-US" w:eastAsia="zh-CN" w:bidi="ar-SA"/>
              </w:rPr>
            </w:pPr>
            <w:r>
              <w:rPr>
                <w:rFonts w:hint="eastAsia" w:ascii="Times New Roman"/>
                <w:snapToGrid w:val="0"/>
                <w:color w:val="auto"/>
                <w:kern w:val="21"/>
                <w:sz w:val="24"/>
                <w:szCs w:val="24"/>
                <w:lang w:val="en-US" w:eastAsia="zh-CN"/>
              </w:rPr>
              <w:t>+0.8</w:t>
            </w:r>
            <w:r>
              <w:rPr>
                <w:rFonts w:ascii="Times New Roman"/>
                <w:snapToGrid w:val="0"/>
                <w:color w:val="auto"/>
                <w:kern w:val="21"/>
                <w:sz w:val="24"/>
                <w:szCs w:val="24"/>
              </w:rPr>
              <w:t>t/a</w:t>
            </w:r>
          </w:p>
        </w:tc>
      </w:tr>
      <w:tr w14:paraId="1522A4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25" w:type="dxa"/>
            <w:vMerge w:val="continue"/>
            <w:vAlign w:val="center"/>
          </w:tcPr>
          <w:p w14:paraId="373BDDC5">
            <w:pPr>
              <w:pStyle w:val="55"/>
              <w:keepNext w:val="0"/>
              <w:keepLines w:val="0"/>
              <w:pageBreakBefore w:val="0"/>
              <w:kinsoku/>
              <w:wordWrap/>
              <w:overflowPunct/>
              <w:topLinePunct w:val="0"/>
              <w:autoSpaceDE/>
              <w:autoSpaceDN/>
              <w:bidi w:val="0"/>
              <w:spacing w:beforeLines="0" w:afterLines="0" w:line="280" w:lineRule="exact"/>
              <w:textAlignment w:val="auto"/>
              <w:rPr>
                <w:rFonts w:ascii="Times New Roman"/>
                <w:snapToGrid w:val="0"/>
                <w:color w:val="000000" w:themeColor="text1"/>
                <w:kern w:val="21"/>
                <w:sz w:val="24"/>
                <w:szCs w:val="24"/>
              </w:rPr>
            </w:pPr>
          </w:p>
        </w:tc>
        <w:tc>
          <w:tcPr>
            <w:tcW w:w="1549" w:type="dxa"/>
            <w:shd w:val="clear" w:color="auto" w:fill="auto"/>
            <w:vAlign w:val="center"/>
          </w:tcPr>
          <w:p w14:paraId="7BE26217">
            <w:pPr>
              <w:pStyle w:val="82"/>
              <w:keepNext w:val="0"/>
              <w:keepLines w:val="0"/>
              <w:pageBreakBefore w:val="0"/>
              <w:kinsoku/>
              <w:wordWrap/>
              <w:overflowPunct/>
              <w:topLinePunct w:val="0"/>
              <w:autoSpaceDE/>
              <w:autoSpaceDN/>
              <w:bidi w:val="0"/>
              <w:spacing w:line="280" w:lineRule="exact"/>
              <w:textAlignment w:val="auto"/>
              <w:rPr>
                <w:rFonts w:hint="default" w:ascii="Times New Roman" w:hAnsi="Times New Roman" w:eastAsia="宋体" w:cs="Times New Roman"/>
                <w:color w:val="000000" w:themeColor="text1"/>
                <w:kern w:val="2"/>
                <w:sz w:val="24"/>
                <w:szCs w:val="24"/>
                <w:lang w:val="en-US" w:eastAsia="zh-CN" w:bidi="ar-SA"/>
              </w:rPr>
            </w:pPr>
            <w:r>
              <w:rPr>
                <w:rFonts w:hint="eastAsia" w:eastAsia="宋体" w:cs="Times New Roman"/>
                <w:color w:val="000000" w:themeColor="text1"/>
                <w:kern w:val="2"/>
                <w:sz w:val="24"/>
                <w:szCs w:val="24"/>
                <w:lang w:val="en-US" w:eastAsia="zh-CN" w:bidi="ar-SA"/>
              </w:rPr>
              <w:t>废抛光片</w:t>
            </w:r>
          </w:p>
        </w:tc>
        <w:tc>
          <w:tcPr>
            <w:tcW w:w="2216" w:type="dxa"/>
            <w:shd w:val="clear" w:color="auto" w:fill="auto"/>
            <w:vAlign w:val="center"/>
          </w:tcPr>
          <w:p w14:paraId="74AEC165">
            <w:pPr>
              <w:keepNext w:val="0"/>
              <w:keepLines w:val="0"/>
              <w:pageBreakBefore w:val="0"/>
              <w:kinsoku/>
              <w:wordWrap/>
              <w:overflowPunct/>
              <w:topLinePunct w:val="0"/>
              <w:autoSpaceDE/>
              <w:autoSpaceDN/>
              <w:bidi w:val="0"/>
              <w:spacing w:line="280" w:lineRule="exact"/>
              <w:jc w:val="center"/>
              <w:textAlignment w:val="auto"/>
              <w:rPr>
                <w:rFonts w:hint="default" w:ascii="Times New Roman" w:hAnsi="Times New Roman" w:eastAsia="宋体" w:cs="Times New Roman"/>
                <w:snapToGrid w:val="0"/>
                <w:color w:val="000000" w:themeColor="text1"/>
                <w:kern w:val="21"/>
                <w:sz w:val="24"/>
                <w:szCs w:val="24"/>
                <w:lang w:val="en-US" w:eastAsia="zh-CN" w:bidi="ar-SA"/>
              </w:rPr>
            </w:pPr>
            <w:r>
              <w:rPr>
                <w:rFonts w:hint="eastAsia" w:cs="Times New Roman"/>
                <w:snapToGrid w:val="0"/>
                <w:color w:val="000000" w:themeColor="text1"/>
                <w:kern w:val="21"/>
                <w:sz w:val="24"/>
                <w:szCs w:val="24"/>
                <w:lang w:val="en-US" w:eastAsia="zh-CN" w:bidi="ar-SA"/>
              </w:rPr>
              <w:t>/</w:t>
            </w:r>
          </w:p>
        </w:tc>
        <w:tc>
          <w:tcPr>
            <w:tcW w:w="1559" w:type="dxa"/>
            <w:shd w:val="clear" w:color="auto" w:fill="auto"/>
            <w:vAlign w:val="center"/>
          </w:tcPr>
          <w:p w14:paraId="7DBCEAAF">
            <w:pPr>
              <w:pStyle w:val="55"/>
              <w:keepNext w:val="0"/>
              <w:keepLines w:val="0"/>
              <w:pageBreakBefore w:val="0"/>
              <w:kinsoku/>
              <w:wordWrap/>
              <w:overflowPunct/>
              <w:topLinePunct w:val="0"/>
              <w:autoSpaceDE/>
              <w:autoSpaceDN/>
              <w:bidi w:val="0"/>
              <w:spacing w:beforeLines="0" w:afterLines="0" w:line="280" w:lineRule="exact"/>
              <w:textAlignment w:val="auto"/>
              <w:rPr>
                <w:rFonts w:hint="default" w:ascii="Times New Roman" w:hAnsi="Times New Roman" w:eastAsia="宋体" w:cs="Times New Roman"/>
                <w:snapToGrid w:val="0"/>
                <w:color w:val="000000" w:themeColor="text1"/>
                <w:kern w:val="21"/>
                <w:sz w:val="24"/>
                <w:szCs w:val="24"/>
                <w:lang w:val="en-US" w:eastAsia="zh-CN" w:bidi="ar-SA"/>
              </w:rPr>
            </w:pPr>
            <w:r>
              <w:rPr>
                <w:rFonts w:hint="eastAsia" w:ascii="Times New Roman"/>
                <w:snapToGrid w:val="0"/>
                <w:color w:val="000000" w:themeColor="text1"/>
                <w:kern w:val="21"/>
                <w:sz w:val="24"/>
                <w:szCs w:val="24"/>
                <w:lang w:val="en-US" w:eastAsia="zh-CN"/>
              </w:rPr>
              <w:t>0.0036</w:t>
            </w:r>
            <w:r>
              <w:rPr>
                <w:rFonts w:ascii="Times New Roman"/>
                <w:snapToGrid w:val="0"/>
                <w:color w:val="000000" w:themeColor="text1"/>
                <w:kern w:val="21"/>
                <w:sz w:val="24"/>
                <w:szCs w:val="24"/>
              </w:rPr>
              <w:t>t/a</w:t>
            </w:r>
          </w:p>
        </w:tc>
        <w:tc>
          <w:tcPr>
            <w:tcW w:w="1843" w:type="dxa"/>
            <w:shd w:val="clear" w:color="auto" w:fill="auto"/>
            <w:vAlign w:val="center"/>
          </w:tcPr>
          <w:p w14:paraId="151133C9">
            <w:pPr>
              <w:pStyle w:val="55"/>
              <w:keepNext w:val="0"/>
              <w:keepLines w:val="0"/>
              <w:pageBreakBefore w:val="0"/>
              <w:kinsoku/>
              <w:wordWrap/>
              <w:overflowPunct/>
              <w:topLinePunct w:val="0"/>
              <w:autoSpaceDE/>
              <w:autoSpaceDN/>
              <w:bidi w:val="0"/>
              <w:spacing w:beforeLines="0" w:afterLines="0" w:line="280" w:lineRule="exact"/>
              <w:textAlignment w:val="auto"/>
              <w:rPr>
                <w:rFonts w:hint="default" w:ascii="Times New Roman" w:hAnsi="Times New Roman" w:eastAsia="宋体" w:cs="Times New Roman"/>
                <w:snapToGrid w:val="0"/>
                <w:color w:val="FF0000"/>
                <w:kern w:val="21"/>
                <w:sz w:val="24"/>
                <w:szCs w:val="24"/>
                <w:lang w:val="en-US" w:eastAsia="zh-CN" w:bidi="ar-SA"/>
              </w:rPr>
            </w:pPr>
            <w:r>
              <w:rPr>
                <w:rFonts w:hint="eastAsia" w:ascii="Times New Roman"/>
                <w:snapToGrid w:val="0"/>
                <w:color w:val="000000" w:themeColor="text1"/>
                <w:kern w:val="21"/>
                <w:sz w:val="24"/>
                <w:szCs w:val="24"/>
                <w:lang w:val="en-US" w:eastAsia="zh-CN"/>
              </w:rPr>
              <w:t>0.0036</w:t>
            </w:r>
            <w:r>
              <w:rPr>
                <w:rFonts w:ascii="Times New Roman"/>
                <w:snapToGrid w:val="0"/>
                <w:color w:val="000000" w:themeColor="text1"/>
                <w:kern w:val="21"/>
                <w:sz w:val="24"/>
                <w:szCs w:val="24"/>
              </w:rPr>
              <w:t>t/a</w:t>
            </w:r>
          </w:p>
        </w:tc>
        <w:tc>
          <w:tcPr>
            <w:tcW w:w="1842" w:type="dxa"/>
            <w:shd w:val="clear" w:color="auto" w:fill="auto"/>
            <w:vAlign w:val="center"/>
          </w:tcPr>
          <w:p w14:paraId="65E88213">
            <w:pPr>
              <w:pStyle w:val="55"/>
              <w:keepNext w:val="0"/>
              <w:keepLines w:val="0"/>
              <w:pageBreakBefore w:val="0"/>
              <w:kinsoku/>
              <w:wordWrap/>
              <w:overflowPunct/>
              <w:topLinePunct w:val="0"/>
              <w:autoSpaceDE/>
              <w:autoSpaceDN/>
              <w:bidi w:val="0"/>
              <w:spacing w:beforeLines="0" w:afterLines="0" w:line="280" w:lineRule="exact"/>
              <w:textAlignment w:val="auto"/>
              <w:rPr>
                <w:rFonts w:hint="default" w:ascii="Times New Roman" w:hAnsi="Times New Roman" w:eastAsia="宋体" w:cs="Times New Roman"/>
                <w:snapToGrid w:val="0"/>
                <w:color w:val="auto"/>
                <w:kern w:val="21"/>
                <w:sz w:val="24"/>
                <w:szCs w:val="24"/>
                <w:lang w:val="en-US" w:eastAsia="zh-CN" w:bidi="ar-SA"/>
              </w:rPr>
            </w:pPr>
            <w:r>
              <w:rPr>
                <w:rFonts w:hint="eastAsia" w:ascii="Times New Roman"/>
                <w:snapToGrid w:val="0"/>
                <w:color w:val="auto"/>
                <w:kern w:val="21"/>
                <w:sz w:val="24"/>
                <w:szCs w:val="24"/>
                <w:lang w:val="en-US" w:eastAsia="zh-CN"/>
              </w:rPr>
              <w:t>0.0036</w:t>
            </w:r>
            <w:r>
              <w:rPr>
                <w:rFonts w:ascii="Times New Roman"/>
                <w:snapToGrid w:val="0"/>
                <w:color w:val="auto"/>
                <w:kern w:val="21"/>
                <w:sz w:val="24"/>
                <w:szCs w:val="24"/>
              </w:rPr>
              <w:t>t/a</w:t>
            </w:r>
          </w:p>
        </w:tc>
        <w:tc>
          <w:tcPr>
            <w:tcW w:w="1843" w:type="dxa"/>
            <w:shd w:val="clear" w:color="auto" w:fill="auto"/>
            <w:vAlign w:val="center"/>
          </w:tcPr>
          <w:p w14:paraId="5694D19E">
            <w:pPr>
              <w:pStyle w:val="55"/>
              <w:keepNext w:val="0"/>
              <w:keepLines w:val="0"/>
              <w:pageBreakBefore w:val="0"/>
              <w:kinsoku/>
              <w:wordWrap/>
              <w:overflowPunct/>
              <w:topLinePunct w:val="0"/>
              <w:autoSpaceDE/>
              <w:autoSpaceDN/>
              <w:bidi w:val="0"/>
              <w:spacing w:beforeLines="0" w:afterLines="0" w:line="280" w:lineRule="exact"/>
              <w:textAlignment w:val="auto"/>
              <w:rPr>
                <w:rFonts w:hint="default" w:ascii="Times New Roman" w:hAnsi="Times New Roman" w:eastAsia="宋体" w:cs="Times New Roman"/>
                <w:snapToGrid w:val="0"/>
                <w:color w:val="auto"/>
                <w:kern w:val="21"/>
                <w:sz w:val="24"/>
                <w:szCs w:val="24"/>
                <w:lang w:val="en-US" w:eastAsia="zh-CN" w:bidi="ar-SA"/>
              </w:rPr>
            </w:pPr>
            <w:r>
              <w:rPr>
                <w:rFonts w:hint="eastAsia" w:ascii="Times New Roman"/>
                <w:snapToGrid w:val="0"/>
                <w:color w:val="auto"/>
                <w:kern w:val="21"/>
                <w:sz w:val="24"/>
                <w:szCs w:val="24"/>
                <w:lang w:val="en-US" w:eastAsia="zh-CN"/>
              </w:rPr>
              <w:t>0.0036</w:t>
            </w:r>
            <w:r>
              <w:rPr>
                <w:rFonts w:ascii="Times New Roman"/>
                <w:snapToGrid w:val="0"/>
                <w:color w:val="auto"/>
                <w:kern w:val="21"/>
                <w:sz w:val="24"/>
                <w:szCs w:val="24"/>
              </w:rPr>
              <w:t>t/a</w:t>
            </w:r>
          </w:p>
        </w:tc>
        <w:tc>
          <w:tcPr>
            <w:tcW w:w="1843" w:type="dxa"/>
            <w:shd w:val="clear" w:color="auto" w:fill="auto"/>
            <w:vAlign w:val="center"/>
          </w:tcPr>
          <w:p w14:paraId="38C88A48">
            <w:pPr>
              <w:pStyle w:val="55"/>
              <w:keepNext w:val="0"/>
              <w:keepLines w:val="0"/>
              <w:pageBreakBefore w:val="0"/>
              <w:kinsoku/>
              <w:wordWrap/>
              <w:overflowPunct/>
              <w:topLinePunct w:val="0"/>
              <w:autoSpaceDE/>
              <w:autoSpaceDN/>
              <w:bidi w:val="0"/>
              <w:spacing w:beforeLines="0" w:afterLines="0" w:line="280" w:lineRule="exact"/>
              <w:textAlignment w:val="auto"/>
              <w:rPr>
                <w:rFonts w:hint="eastAsia" w:ascii="Times New Roman" w:hAnsi="Times New Roman" w:eastAsia="宋体" w:cs="Times New Roman"/>
                <w:snapToGrid w:val="0"/>
                <w:color w:val="auto"/>
                <w:kern w:val="21"/>
                <w:sz w:val="24"/>
                <w:szCs w:val="24"/>
                <w:lang w:val="en-US" w:eastAsia="zh-CN" w:bidi="ar-SA"/>
              </w:rPr>
            </w:pPr>
            <w:r>
              <w:rPr>
                <w:rFonts w:hint="eastAsia" w:ascii="Times New Roman"/>
                <w:snapToGrid w:val="0"/>
                <w:color w:val="auto"/>
                <w:kern w:val="21"/>
                <w:sz w:val="24"/>
                <w:szCs w:val="24"/>
                <w:lang w:val="en-US" w:eastAsia="zh-CN"/>
              </w:rPr>
              <w:t>0.0036</w:t>
            </w:r>
            <w:r>
              <w:rPr>
                <w:rFonts w:ascii="Times New Roman"/>
                <w:snapToGrid w:val="0"/>
                <w:color w:val="auto"/>
                <w:kern w:val="21"/>
                <w:sz w:val="24"/>
                <w:szCs w:val="24"/>
              </w:rPr>
              <w:t>t/a</w:t>
            </w:r>
          </w:p>
        </w:tc>
        <w:tc>
          <w:tcPr>
            <w:tcW w:w="1534" w:type="dxa"/>
            <w:shd w:val="clear" w:color="auto" w:fill="auto"/>
            <w:vAlign w:val="center"/>
          </w:tcPr>
          <w:p w14:paraId="350F4DF3">
            <w:pPr>
              <w:pStyle w:val="55"/>
              <w:keepNext w:val="0"/>
              <w:keepLines w:val="0"/>
              <w:pageBreakBefore w:val="0"/>
              <w:kinsoku/>
              <w:wordWrap/>
              <w:overflowPunct/>
              <w:topLinePunct w:val="0"/>
              <w:autoSpaceDE/>
              <w:autoSpaceDN/>
              <w:bidi w:val="0"/>
              <w:spacing w:beforeLines="0" w:afterLines="0" w:line="280" w:lineRule="exact"/>
              <w:textAlignment w:val="auto"/>
              <w:rPr>
                <w:rFonts w:hint="eastAsia" w:ascii="Times New Roman" w:hAnsi="Times New Roman" w:eastAsia="宋体" w:cs="Times New Roman"/>
                <w:snapToGrid w:val="0"/>
                <w:color w:val="auto"/>
                <w:kern w:val="21"/>
                <w:sz w:val="24"/>
                <w:szCs w:val="24"/>
                <w:lang w:val="en-US" w:eastAsia="zh-CN" w:bidi="ar-SA"/>
              </w:rPr>
            </w:pPr>
            <w:r>
              <w:rPr>
                <w:rFonts w:hint="eastAsia" w:ascii="Times New Roman"/>
                <w:snapToGrid w:val="0"/>
                <w:color w:val="auto"/>
                <w:kern w:val="21"/>
                <w:sz w:val="24"/>
                <w:szCs w:val="24"/>
                <w:lang w:val="en-US" w:eastAsia="zh-CN"/>
              </w:rPr>
              <w:t>+0.0036t/a</w:t>
            </w:r>
          </w:p>
        </w:tc>
      </w:tr>
      <w:tr w14:paraId="3A6E0B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25" w:type="dxa"/>
            <w:vMerge w:val="continue"/>
            <w:vAlign w:val="center"/>
          </w:tcPr>
          <w:p w14:paraId="1807702C">
            <w:pPr>
              <w:pStyle w:val="55"/>
              <w:keepNext w:val="0"/>
              <w:keepLines w:val="0"/>
              <w:pageBreakBefore w:val="0"/>
              <w:kinsoku/>
              <w:wordWrap/>
              <w:overflowPunct/>
              <w:topLinePunct w:val="0"/>
              <w:autoSpaceDE/>
              <w:autoSpaceDN/>
              <w:bidi w:val="0"/>
              <w:spacing w:beforeLines="0" w:afterLines="0" w:line="280" w:lineRule="exact"/>
              <w:textAlignment w:val="auto"/>
              <w:rPr>
                <w:rFonts w:ascii="Times New Roman"/>
                <w:snapToGrid w:val="0"/>
                <w:color w:val="000000" w:themeColor="text1"/>
                <w:kern w:val="21"/>
                <w:sz w:val="24"/>
                <w:szCs w:val="24"/>
              </w:rPr>
            </w:pPr>
          </w:p>
        </w:tc>
        <w:tc>
          <w:tcPr>
            <w:tcW w:w="1549" w:type="dxa"/>
            <w:shd w:val="clear" w:color="auto" w:fill="auto"/>
            <w:vAlign w:val="center"/>
          </w:tcPr>
          <w:p w14:paraId="25585F6E">
            <w:pPr>
              <w:pStyle w:val="82"/>
              <w:keepNext w:val="0"/>
              <w:keepLines w:val="0"/>
              <w:pageBreakBefore w:val="0"/>
              <w:kinsoku/>
              <w:wordWrap/>
              <w:overflowPunct/>
              <w:topLinePunct w:val="0"/>
              <w:autoSpaceDE/>
              <w:autoSpaceDN/>
              <w:bidi w:val="0"/>
              <w:spacing w:line="280" w:lineRule="exact"/>
              <w:textAlignment w:val="auto"/>
              <w:rPr>
                <w:rFonts w:hint="default" w:eastAsia="宋体" w:cs="Times New Roman"/>
                <w:color w:val="000000" w:themeColor="text1"/>
                <w:kern w:val="2"/>
                <w:sz w:val="24"/>
                <w:szCs w:val="24"/>
                <w:lang w:val="en-US" w:eastAsia="zh-CN" w:bidi="ar-SA"/>
              </w:rPr>
            </w:pPr>
            <w:r>
              <w:rPr>
                <w:rFonts w:hint="eastAsia" w:eastAsia="宋体" w:cs="Times New Roman"/>
                <w:color w:val="000000" w:themeColor="text1"/>
                <w:kern w:val="2"/>
                <w:sz w:val="24"/>
                <w:szCs w:val="24"/>
                <w:lang w:val="en-US" w:eastAsia="zh-CN" w:bidi="ar-SA"/>
              </w:rPr>
              <w:t>生活垃圾</w:t>
            </w:r>
          </w:p>
        </w:tc>
        <w:tc>
          <w:tcPr>
            <w:tcW w:w="2216" w:type="dxa"/>
            <w:shd w:val="clear" w:color="auto" w:fill="auto"/>
            <w:vAlign w:val="center"/>
          </w:tcPr>
          <w:p w14:paraId="3D648992">
            <w:pPr>
              <w:keepNext w:val="0"/>
              <w:keepLines w:val="0"/>
              <w:pageBreakBefore w:val="0"/>
              <w:kinsoku/>
              <w:wordWrap/>
              <w:overflowPunct/>
              <w:topLinePunct w:val="0"/>
              <w:autoSpaceDE/>
              <w:autoSpaceDN/>
              <w:bidi w:val="0"/>
              <w:spacing w:line="280" w:lineRule="exact"/>
              <w:jc w:val="center"/>
              <w:textAlignment w:val="auto"/>
              <w:rPr>
                <w:rFonts w:hint="default" w:cs="Times New Roman"/>
                <w:snapToGrid w:val="0"/>
                <w:color w:val="000000" w:themeColor="text1"/>
                <w:kern w:val="21"/>
                <w:sz w:val="24"/>
                <w:szCs w:val="24"/>
                <w:lang w:val="en-US" w:eastAsia="zh-CN" w:bidi="ar-SA"/>
              </w:rPr>
            </w:pPr>
            <w:r>
              <w:rPr>
                <w:rFonts w:hint="eastAsia" w:cs="Times New Roman"/>
                <w:snapToGrid w:val="0"/>
                <w:color w:val="000000" w:themeColor="text1"/>
                <w:kern w:val="21"/>
                <w:sz w:val="24"/>
                <w:szCs w:val="24"/>
                <w:lang w:val="en-US" w:eastAsia="zh-CN" w:bidi="ar-SA"/>
              </w:rPr>
              <w:t>10.2</w:t>
            </w:r>
            <w:r>
              <w:rPr>
                <w:snapToGrid w:val="0"/>
                <w:color w:val="000000" w:themeColor="text1"/>
                <w:kern w:val="21"/>
                <w:sz w:val="24"/>
                <w:szCs w:val="24"/>
              </w:rPr>
              <w:t>t/a</w:t>
            </w:r>
          </w:p>
        </w:tc>
        <w:tc>
          <w:tcPr>
            <w:tcW w:w="1559" w:type="dxa"/>
            <w:shd w:val="clear" w:color="auto" w:fill="auto"/>
            <w:vAlign w:val="center"/>
          </w:tcPr>
          <w:p w14:paraId="499E7B4D">
            <w:pPr>
              <w:pStyle w:val="55"/>
              <w:keepNext w:val="0"/>
              <w:keepLines w:val="0"/>
              <w:pageBreakBefore w:val="0"/>
              <w:kinsoku/>
              <w:wordWrap/>
              <w:overflowPunct/>
              <w:topLinePunct w:val="0"/>
              <w:autoSpaceDE/>
              <w:autoSpaceDN/>
              <w:bidi w:val="0"/>
              <w:spacing w:beforeLines="0" w:afterLines="0" w:line="280" w:lineRule="exact"/>
              <w:textAlignment w:val="auto"/>
              <w:rPr>
                <w:rFonts w:hint="default" w:ascii="Times New Roman" w:hAnsi="Times New Roman" w:eastAsia="宋体" w:cs="Times New Roman"/>
                <w:snapToGrid w:val="0"/>
                <w:color w:val="000000" w:themeColor="text1"/>
                <w:kern w:val="21"/>
                <w:sz w:val="24"/>
                <w:szCs w:val="24"/>
                <w:lang w:val="en-US" w:eastAsia="zh-CN" w:bidi="ar-SA"/>
              </w:rPr>
            </w:pPr>
            <w:r>
              <w:rPr>
                <w:rFonts w:hint="eastAsia" w:ascii="Times New Roman"/>
                <w:snapToGrid w:val="0"/>
                <w:color w:val="000000" w:themeColor="text1"/>
                <w:kern w:val="21"/>
                <w:sz w:val="24"/>
                <w:szCs w:val="24"/>
                <w:lang w:val="en-US" w:eastAsia="zh-CN"/>
              </w:rPr>
              <w:t>14.28</w:t>
            </w:r>
            <w:r>
              <w:rPr>
                <w:rFonts w:ascii="Times New Roman"/>
                <w:snapToGrid w:val="0"/>
                <w:color w:val="000000" w:themeColor="text1"/>
                <w:kern w:val="21"/>
                <w:sz w:val="24"/>
                <w:szCs w:val="24"/>
              </w:rPr>
              <w:t>t/a</w:t>
            </w:r>
          </w:p>
        </w:tc>
        <w:tc>
          <w:tcPr>
            <w:tcW w:w="1843" w:type="dxa"/>
            <w:shd w:val="clear" w:color="auto" w:fill="auto"/>
            <w:vAlign w:val="center"/>
          </w:tcPr>
          <w:p w14:paraId="61F1DBEA">
            <w:pPr>
              <w:pStyle w:val="55"/>
              <w:keepNext w:val="0"/>
              <w:keepLines w:val="0"/>
              <w:pageBreakBefore w:val="0"/>
              <w:kinsoku/>
              <w:wordWrap/>
              <w:overflowPunct/>
              <w:topLinePunct w:val="0"/>
              <w:autoSpaceDE/>
              <w:autoSpaceDN/>
              <w:bidi w:val="0"/>
              <w:spacing w:beforeLines="0" w:afterLines="0" w:line="280" w:lineRule="exact"/>
              <w:textAlignment w:val="auto"/>
              <w:rPr>
                <w:rFonts w:hint="default" w:ascii="Times New Roman" w:hAnsi="Times New Roman" w:eastAsia="宋体" w:cs="Times New Roman"/>
                <w:snapToGrid w:val="0"/>
                <w:color w:val="FF0000"/>
                <w:kern w:val="21"/>
                <w:sz w:val="24"/>
                <w:szCs w:val="24"/>
                <w:lang w:val="en-US" w:eastAsia="zh-CN" w:bidi="ar-SA"/>
              </w:rPr>
            </w:pPr>
            <w:r>
              <w:rPr>
                <w:rFonts w:hint="eastAsia" w:ascii="Times New Roman"/>
                <w:snapToGrid w:val="0"/>
                <w:color w:val="000000" w:themeColor="text1"/>
                <w:kern w:val="21"/>
                <w:sz w:val="24"/>
                <w:szCs w:val="24"/>
                <w:lang w:val="en-US" w:eastAsia="zh-CN"/>
              </w:rPr>
              <w:t>14.28</w:t>
            </w:r>
            <w:r>
              <w:rPr>
                <w:rFonts w:ascii="Times New Roman"/>
                <w:snapToGrid w:val="0"/>
                <w:color w:val="000000" w:themeColor="text1"/>
                <w:kern w:val="21"/>
                <w:sz w:val="24"/>
                <w:szCs w:val="24"/>
              </w:rPr>
              <w:t>t/a</w:t>
            </w:r>
          </w:p>
        </w:tc>
        <w:tc>
          <w:tcPr>
            <w:tcW w:w="1842" w:type="dxa"/>
            <w:shd w:val="clear" w:color="auto" w:fill="auto"/>
            <w:vAlign w:val="center"/>
          </w:tcPr>
          <w:p w14:paraId="77CE0412">
            <w:pPr>
              <w:pStyle w:val="55"/>
              <w:keepNext w:val="0"/>
              <w:keepLines w:val="0"/>
              <w:pageBreakBefore w:val="0"/>
              <w:kinsoku/>
              <w:wordWrap/>
              <w:overflowPunct/>
              <w:topLinePunct w:val="0"/>
              <w:autoSpaceDE/>
              <w:autoSpaceDN/>
              <w:bidi w:val="0"/>
              <w:spacing w:beforeLines="0" w:afterLines="0" w:line="280" w:lineRule="exact"/>
              <w:textAlignment w:val="auto"/>
              <w:rPr>
                <w:rFonts w:hint="default" w:ascii="Times New Roman"/>
                <w:snapToGrid w:val="0"/>
                <w:color w:val="auto"/>
                <w:kern w:val="21"/>
                <w:sz w:val="24"/>
                <w:szCs w:val="24"/>
                <w:lang w:val="en-US" w:eastAsia="zh-CN"/>
              </w:rPr>
            </w:pPr>
            <w:r>
              <w:rPr>
                <w:rFonts w:hint="eastAsia" w:ascii="Times New Roman"/>
                <w:snapToGrid w:val="0"/>
                <w:color w:val="auto"/>
                <w:kern w:val="21"/>
                <w:sz w:val="24"/>
                <w:szCs w:val="24"/>
                <w:lang w:val="en-US" w:eastAsia="zh-CN"/>
              </w:rPr>
              <w:t>14.28</w:t>
            </w:r>
            <w:r>
              <w:rPr>
                <w:rFonts w:ascii="Times New Roman"/>
                <w:snapToGrid w:val="0"/>
                <w:color w:val="auto"/>
                <w:kern w:val="21"/>
                <w:sz w:val="24"/>
                <w:szCs w:val="24"/>
              </w:rPr>
              <w:t>t/a</w:t>
            </w:r>
          </w:p>
        </w:tc>
        <w:tc>
          <w:tcPr>
            <w:tcW w:w="1843" w:type="dxa"/>
            <w:shd w:val="clear" w:color="auto" w:fill="auto"/>
            <w:vAlign w:val="center"/>
          </w:tcPr>
          <w:p w14:paraId="34C2EFF5">
            <w:pPr>
              <w:pStyle w:val="55"/>
              <w:keepNext w:val="0"/>
              <w:keepLines w:val="0"/>
              <w:pageBreakBefore w:val="0"/>
              <w:kinsoku/>
              <w:wordWrap/>
              <w:overflowPunct/>
              <w:topLinePunct w:val="0"/>
              <w:autoSpaceDE/>
              <w:autoSpaceDN/>
              <w:bidi w:val="0"/>
              <w:spacing w:beforeLines="0" w:afterLines="0" w:line="280" w:lineRule="exact"/>
              <w:textAlignment w:val="auto"/>
              <w:rPr>
                <w:rFonts w:hint="eastAsia" w:cs="Times New Roman"/>
                <w:snapToGrid w:val="0"/>
                <w:color w:val="auto"/>
                <w:kern w:val="21"/>
                <w:sz w:val="24"/>
                <w:szCs w:val="24"/>
                <w:lang w:val="en-US" w:eastAsia="zh-CN" w:bidi="ar-SA"/>
              </w:rPr>
            </w:pPr>
            <w:r>
              <w:rPr>
                <w:rFonts w:hint="eastAsia" w:ascii="Times New Roman"/>
                <w:snapToGrid w:val="0"/>
                <w:color w:val="auto"/>
                <w:kern w:val="21"/>
                <w:sz w:val="24"/>
                <w:szCs w:val="24"/>
                <w:lang w:val="en-US" w:eastAsia="zh-CN"/>
              </w:rPr>
              <w:t>14.28</w:t>
            </w:r>
            <w:r>
              <w:rPr>
                <w:rFonts w:ascii="Times New Roman"/>
                <w:snapToGrid w:val="0"/>
                <w:color w:val="auto"/>
                <w:kern w:val="21"/>
                <w:sz w:val="24"/>
                <w:szCs w:val="24"/>
              </w:rPr>
              <w:t>t/a</w:t>
            </w:r>
          </w:p>
        </w:tc>
        <w:tc>
          <w:tcPr>
            <w:tcW w:w="1843" w:type="dxa"/>
            <w:shd w:val="clear" w:color="auto" w:fill="auto"/>
            <w:vAlign w:val="center"/>
          </w:tcPr>
          <w:p w14:paraId="35884890">
            <w:pPr>
              <w:pStyle w:val="55"/>
              <w:keepNext w:val="0"/>
              <w:keepLines w:val="0"/>
              <w:pageBreakBefore w:val="0"/>
              <w:kinsoku/>
              <w:wordWrap/>
              <w:overflowPunct/>
              <w:topLinePunct w:val="0"/>
              <w:autoSpaceDE/>
              <w:autoSpaceDN/>
              <w:bidi w:val="0"/>
              <w:spacing w:beforeLines="0" w:afterLines="0" w:line="280" w:lineRule="exact"/>
              <w:textAlignment w:val="auto"/>
              <w:rPr>
                <w:rFonts w:hint="default" w:ascii="Times New Roman"/>
                <w:snapToGrid w:val="0"/>
                <w:color w:val="auto"/>
                <w:kern w:val="21"/>
                <w:sz w:val="24"/>
                <w:szCs w:val="24"/>
                <w:lang w:val="en-US" w:eastAsia="zh-CN"/>
              </w:rPr>
            </w:pPr>
            <w:r>
              <w:rPr>
                <w:rFonts w:hint="eastAsia" w:ascii="Times New Roman"/>
                <w:snapToGrid w:val="0"/>
                <w:color w:val="auto"/>
                <w:kern w:val="21"/>
                <w:sz w:val="24"/>
                <w:szCs w:val="24"/>
                <w:lang w:val="en-US" w:eastAsia="zh-CN"/>
              </w:rPr>
              <w:t>14.28</w:t>
            </w:r>
            <w:r>
              <w:rPr>
                <w:rFonts w:ascii="Times New Roman"/>
                <w:snapToGrid w:val="0"/>
                <w:color w:val="auto"/>
                <w:kern w:val="21"/>
                <w:sz w:val="24"/>
                <w:szCs w:val="24"/>
              </w:rPr>
              <w:t>t/a</w:t>
            </w:r>
          </w:p>
        </w:tc>
        <w:tc>
          <w:tcPr>
            <w:tcW w:w="1534" w:type="dxa"/>
            <w:shd w:val="clear" w:color="auto" w:fill="auto"/>
            <w:vAlign w:val="center"/>
          </w:tcPr>
          <w:p w14:paraId="243BE318">
            <w:pPr>
              <w:pStyle w:val="55"/>
              <w:keepNext w:val="0"/>
              <w:keepLines w:val="0"/>
              <w:pageBreakBefore w:val="0"/>
              <w:kinsoku/>
              <w:wordWrap/>
              <w:overflowPunct/>
              <w:topLinePunct w:val="0"/>
              <w:autoSpaceDE/>
              <w:autoSpaceDN/>
              <w:bidi w:val="0"/>
              <w:spacing w:beforeLines="0" w:afterLines="0" w:line="280" w:lineRule="exact"/>
              <w:textAlignment w:val="auto"/>
              <w:rPr>
                <w:rFonts w:hint="default" w:ascii="Times New Roman"/>
                <w:snapToGrid w:val="0"/>
                <w:color w:val="auto"/>
                <w:kern w:val="21"/>
                <w:sz w:val="24"/>
                <w:szCs w:val="24"/>
                <w:lang w:val="en-US" w:eastAsia="zh-CN"/>
              </w:rPr>
            </w:pPr>
            <w:r>
              <w:rPr>
                <w:rFonts w:hint="eastAsia" w:ascii="Times New Roman"/>
                <w:snapToGrid w:val="0"/>
                <w:color w:val="auto"/>
                <w:kern w:val="21"/>
                <w:sz w:val="24"/>
                <w:szCs w:val="24"/>
                <w:lang w:val="en-US" w:eastAsia="zh-CN"/>
              </w:rPr>
              <w:t>+14.28</w:t>
            </w:r>
            <w:r>
              <w:rPr>
                <w:rFonts w:ascii="Times New Roman"/>
                <w:snapToGrid w:val="0"/>
                <w:color w:val="auto"/>
                <w:kern w:val="21"/>
                <w:sz w:val="24"/>
                <w:szCs w:val="24"/>
              </w:rPr>
              <w:t>t/a</w:t>
            </w:r>
          </w:p>
        </w:tc>
      </w:tr>
      <w:tr w14:paraId="7B1BA2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25" w:type="dxa"/>
            <w:vMerge w:val="restart"/>
            <w:vAlign w:val="center"/>
          </w:tcPr>
          <w:p w14:paraId="3DDC4E59">
            <w:pPr>
              <w:pStyle w:val="55"/>
              <w:keepNext w:val="0"/>
              <w:keepLines w:val="0"/>
              <w:pageBreakBefore w:val="0"/>
              <w:kinsoku/>
              <w:wordWrap/>
              <w:overflowPunct/>
              <w:topLinePunct w:val="0"/>
              <w:autoSpaceDE/>
              <w:autoSpaceDN/>
              <w:bidi w:val="0"/>
              <w:spacing w:beforeLines="0" w:afterLines="0" w:line="280" w:lineRule="exact"/>
              <w:textAlignment w:val="auto"/>
              <w:rPr>
                <w:rFonts w:ascii="Times New Roman"/>
                <w:snapToGrid w:val="0"/>
                <w:color w:val="000000" w:themeColor="text1"/>
                <w:kern w:val="21"/>
                <w:sz w:val="24"/>
                <w:szCs w:val="24"/>
              </w:rPr>
            </w:pPr>
            <w:r>
              <w:rPr>
                <w:rFonts w:ascii="Times New Roman"/>
                <w:snapToGrid w:val="0"/>
                <w:color w:val="000000" w:themeColor="text1"/>
                <w:kern w:val="21"/>
                <w:sz w:val="24"/>
                <w:szCs w:val="24"/>
              </w:rPr>
              <w:t>危险废物</w:t>
            </w:r>
          </w:p>
        </w:tc>
        <w:tc>
          <w:tcPr>
            <w:tcW w:w="1549" w:type="dxa"/>
            <w:shd w:val="clear" w:color="auto" w:fill="auto"/>
            <w:vAlign w:val="center"/>
          </w:tcPr>
          <w:p w14:paraId="52530A44">
            <w:pPr>
              <w:pStyle w:val="82"/>
              <w:keepNext w:val="0"/>
              <w:keepLines w:val="0"/>
              <w:pageBreakBefore w:val="0"/>
              <w:kinsoku/>
              <w:wordWrap/>
              <w:overflowPunct/>
              <w:topLinePunct w:val="0"/>
              <w:autoSpaceDE/>
              <w:autoSpaceDN/>
              <w:bidi w:val="0"/>
              <w:spacing w:line="280" w:lineRule="exact"/>
              <w:textAlignment w:val="auto"/>
              <w:rPr>
                <w:rFonts w:hint="eastAsia" w:ascii="Times New Roman" w:hAnsi="Times New Roman" w:eastAsia="宋体" w:cs="Times New Roman"/>
                <w:color w:val="000000" w:themeColor="text1"/>
                <w:kern w:val="2"/>
                <w:sz w:val="24"/>
                <w:szCs w:val="24"/>
                <w:lang w:val="en-US" w:eastAsia="zh-CN" w:bidi="ar-SA"/>
              </w:rPr>
            </w:pPr>
            <w:r>
              <w:rPr>
                <w:rFonts w:hint="eastAsia" w:eastAsia="宋体" w:cs="Times New Roman"/>
                <w:color w:val="000000" w:themeColor="text1"/>
                <w:sz w:val="24"/>
                <w:szCs w:val="24"/>
                <w:lang w:val="en-US" w:eastAsia="zh-CN"/>
              </w:rPr>
              <w:t>炉渣</w:t>
            </w:r>
          </w:p>
        </w:tc>
        <w:tc>
          <w:tcPr>
            <w:tcW w:w="2216" w:type="dxa"/>
            <w:shd w:val="clear" w:color="auto" w:fill="auto"/>
            <w:vAlign w:val="center"/>
          </w:tcPr>
          <w:p w14:paraId="0F68B2E5">
            <w:pPr>
              <w:keepNext w:val="0"/>
              <w:keepLines w:val="0"/>
              <w:pageBreakBefore w:val="0"/>
              <w:kinsoku/>
              <w:wordWrap/>
              <w:overflowPunct/>
              <w:topLinePunct w:val="0"/>
              <w:autoSpaceDE/>
              <w:autoSpaceDN/>
              <w:bidi w:val="0"/>
              <w:spacing w:line="280" w:lineRule="exact"/>
              <w:jc w:val="center"/>
              <w:textAlignment w:val="auto"/>
              <w:rPr>
                <w:rFonts w:hint="default" w:ascii="Times New Roman" w:hAnsi="Times New Roman" w:eastAsia="宋体" w:cs="Times New Roman"/>
                <w:snapToGrid w:val="0"/>
                <w:color w:val="000000" w:themeColor="text1"/>
                <w:kern w:val="21"/>
                <w:sz w:val="24"/>
                <w:szCs w:val="24"/>
                <w:lang w:val="en-US" w:eastAsia="zh-CN" w:bidi="ar-SA"/>
              </w:rPr>
            </w:pPr>
            <w:r>
              <w:rPr>
                <w:rFonts w:hint="eastAsia"/>
                <w:snapToGrid w:val="0"/>
                <w:color w:val="000000" w:themeColor="text1"/>
                <w:kern w:val="21"/>
                <w:sz w:val="24"/>
                <w:szCs w:val="24"/>
                <w:lang w:val="en-US" w:eastAsia="zh-CN"/>
              </w:rPr>
              <w:t>3</w:t>
            </w:r>
            <w:r>
              <w:rPr>
                <w:snapToGrid w:val="0"/>
                <w:color w:val="000000" w:themeColor="text1"/>
                <w:kern w:val="21"/>
                <w:sz w:val="24"/>
                <w:szCs w:val="24"/>
              </w:rPr>
              <w:t>t/a</w:t>
            </w:r>
          </w:p>
        </w:tc>
        <w:tc>
          <w:tcPr>
            <w:tcW w:w="1559" w:type="dxa"/>
            <w:shd w:val="clear" w:color="auto" w:fill="auto"/>
            <w:vAlign w:val="center"/>
          </w:tcPr>
          <w:p w14:paraId="0FBB93D4">
            <w:pPr>
              <w:pStyle w:val="55"/>
              <w:keepNext w:val="0"/>
              <w:keepLines w:val="0"/>
              <w:pageBreakBefore w:val="0"/>
              <w:kinsoku/>
              <w:wordWrap/>
              <w:overflowPunct/>
              <w:topLinePunct w:val="0"/>
              <w:autoSpaceDE/>
              <w:autoSpaceDN/>
              <w:bidi w:val="0"/>
              <w:spacing w:beforeLines="0" w:afterLines="0" w:line="280" w:lineRule="exact"/>
              <w:textAlignment w:val="auto"/>
              <w:rPr>
                <w:rFonts w:hint="eastAsia" w:ascii="Times New Roman" w:hAnsi="Times New Roman" w:eastAsia="宋体" w:cs="Times New Roman"/>
                <w:snapToGrid w:val="0"/>
                <w:color w:val="000000" w:themeColor="text1"/>
                <w:kern w:val="21"/>
                <w:sz w:val="24"/>
                <w:szCs w:val="24"/>
                <w:lang w:val="en-US" w:eastAsia="zh-CN" w:bidi="ar-SA"/>
              </w:rPr>
            </w:pPr>
            <w:r>
              <w:rPr>
                <w:rFonts w:hint="eastAsia" w:ascii="Times New Roman"/>
                <w:snapToGrid w:val="0"/>
                <w:color w:val="000000" w:themeColor="text1"/>
                <w:kern w:val="21"/>
                <w:sz w:val="24"/>
                <w:szCs w:val="24"/>
                <w:lang w:val="en-US" w:eastAsia="zh-CN"/>
              </w:rPr>
              <w:t>5.4</w:t>
            </w:r>
            <w:r>
              <w:rPr>
                <w:rFonts w:ascii="Times New Roman"/>
                <w:snapToGrid w:val="0"/>
                <w:color w:val="000000" w:themeColor="text1"/>
                <w:kern w:val="21"/>
                <w:sz w:val="24"/>
                <w:szCs w:val="24"/>
              </w:rPr>
              <w:t>t/a</w:t>
            </w:r>
          </w:p>
        </w:tc>
        <w:tc>
          <w:tcPr>
            <w:tcW w:w="1843" w:type="dxa"/>
            <w:shd w:val="clear" w:color="auto" w:fill="auto"/>
            <w:vAlign w:val="center"/>
          </w:tcPr>
          <w:p w14:paraId="38B236D1">
            <w:pPr>
              <w:pStyle w:val="55"/>
              <w:keepNext w:val="0"/>
              <w:keepLines w:val="0"/>
              <w:pageBreakBefore w:val="0"/>
              <w:kinsoku/>
              <w:wordWrap/>
              <w:overflowPunct/>
              <w:topLinePunct w:val="0"/>
              <w:autoSpaceDE/>
              <w:autoSpaceDN/>
              <w:bidi w:val="0"/>
              <w:spacing w:beforeLines="0" w:afterLines="0" w:line="280" w:lineRule="exact"/>
              <w:textAlignment w:val="auto"/>
              <w:rPr>
                <w:rFonts w:ascii="Times New Roman" w:hAnsi="Times New Roman" w:eastAsia="宋体" w:cs="Times New Roman"/>
                <w:snapToGrid w:val="0"/>
                <w:color w:val="FF0000"/>
                <w:kern w:val="21"/>
                <w:sz w:val="24"/>
                <w:szCs w:val="24"/>
                <w:lang w:val="en-US" w:eastAsia="zh-CN" w:bidi="ar-SA"/>
              </w:rPr>
            </w:pPr>
            <w:r>
              <w:rPr>
                <w:rFonts w:hint="eastAsia" w:ascii="Times New Roman"/>
                <w:snapToGrid w:val="0"/>
                <w:color w:val="000000" w:themeColor="text1"/>
                <w:kern w:val="21"/>
                <w:sz w:val="24"/>
                <w:szCs w:val="24"/>
                <w:lang w:val="en-US" w:eastAsia="zh-CN"/>
              </w:rPr>
              <w:t>5.4</w:t>
            </w:r>
            <w:r>
              <w:rPr>
                <w:rFonts w:ascii="Times New Roman"/>
                <w:snapToGrid w:val="0"/>
                <w:color w:val="000000" w:themeColor="text1"/>
                <w:kern w:val="21"/>
                <w:sz w:val="24"/>
                <w:szCs w:val="24"/>
              </w:rPr>
              <w:t>t/a</w:t>
            </w:r>
          </w:p>
        </w:tc>
        <w:tc>
          <w:tcPr>
            <w:tcW w:w="1842" w:type="dxa"/>
            <w:shd w:val="clear" w:color="auto" w:fill="auto"/>
            <w:vAlign w:val="center"/>
          </w:tcPr>
          <w:p w14:paraId="33D03797">
            <w:pPr>
              <w:pStyle w:val="55"/>
              <w:keepNext w:val="0"/>
              <w:keepLines w:val="0"/>
              <w:pageBreakBefore w:val="0"/>
              <w:kinsoku/>
              <w:wordWrap/>
              <w:overflowPunct/>
              <w:topLinePunct w:val="0"/>
              <w:autoSpaceDE/>
              <w:autoSpaceDN/>
              <w:bidi w:val="0"/>
              <w:spacing w:beforeLines="0" w:afterLines="0" w:line="280" w:lineRule="exact"/>
              <w:textAlignment w:val="auto"/>
              <w:rPr>
                <w:rFonts w:ascii="Times New Roman" w:hAnsi="Times New Roman" w:eastAsia="宋体" w:cs="Times New Roman"/>
                <w:snapToGrid w:val="0"/>
                <w:color w:val="auto"/>
                <w:kern w:val="21"/>
                <w:sz w:val="24"/>
                <w:szCs w:val="24"/>
                <w:lang w:val="en-US" w:eastAsia="zh-CN" w:bidi="ar-SA"/>
              </w:rPr>
            </w:pPr>
            <w:r>
              <w:rPr>
                <w:rFonts w:hint="eastAsia" w:ascii="Times New Roman"/>
                <w:snapToGrid w:val="0"/>
                <w:color w:val="auto"/>
                <w:kern w:val="21"/>
                <w:sz w:val="24"/>
                <w:szCs w:val="24"/>
                <w:lang w:val="en-US" w:eastAsia="zh-CN"/>
              </w:rPr>
              <w:t>5.4</w:t>
            </w:r>
            <w:r>
              <w:rPr>
                <w:rFonts w:ascii="Times New Roman"/>
                <w:snapToGrid w:val="0"/>
                <w:color w:val="auto"/>
                <w:kern w:val="21"/>
                <w:sz w:val="24"/>
                <w:szCs w:val="24"/>
              </w:rPr>
              <w:t>t/a</w:t>
            </w:r>
          </w:p>
        </w:tc>
        <w:tc>
          <w:tcPr>
            <w:tcW w:w="1843" w:type="dxa"/>
            <w:shd w:val="clear" w:color="auto" w:fill="auto"/>
            <w:vAlign w:val="center"/>
          </w:tcPr>
          <w:p w14:paraId="2D0F52C2">
            <w:pPr>
              <w:pStyle w:val="55"/>
              <w:keepNext w:val="0"/>
              <w:keepLines w:val="0"/>
              <w:pageBreakBefore w:val="0"/>
              <w:kinsoku/>
              <w:wordWrap/>
              <w:overflowPunct/>
              <w:topLinePunct w:val="0"/>
              <w:autoSpaceDE/>
              <w:autoSpaceDN/>
              <w:bidi w:val="0"/>
              <w:spacing w:beforeLines="0" w:afterLines="0" w:line="280" w:lineRule="exact"/>
              <w:textAlignment w:val="auto"/>
              <w:rPr>
                <w:rFonts w:hint="eastAsia" w:ascii="Times New Roman" w:hAnsi="Times New Roman" w:eastAsia="宋体" w:cs="Times New Roman"/>
                <w:snapToGrid w:val="0"/>
                <w:color w:val="auto"/>
                <w:kern w:val="21"/>
                <w:sz w:val="24"/>
                <w:szCs w:val="24"/>
                <w:lang w:val="en-US" w:eastAsia="zh-CN" w:bidi="ar-SA"/>
              </w:rPr>
            </w:pPr>
            <w:r>
              <w:rPr>
                <w:rFonts w:hint="eastAsia" w:ascii="Times New Roman"/>
                <w:snapToGrid w:val="0"/>
                <w:color w:val="auto"/>
                <w:kern w:val="21"/>
                <w:sz w:val="24"/>
                <w:szCs w:val="24"/>
                <w:lang w:val="en-US" w:eastAsia="zh-CN"/>
              </w:rPr>
              <w:t>5.4</w:t>
            </w:r>
            <w:r>
              <w:rPr>
                <w:rFonts w:ascii="Times New Roman"/>
                <w:snapToGrid w:val="0"/>
                <w:color w:val="auto"/>
                <w:kern w:val="21"/>
                <w:sz w:val="24"/>
                <w:szCs w:val="24"/>
              </w:rPr>
              <w:t>t/a</w:t>
            </w:r>
          </w:p>
        </w:tc>
        <w:tc>
          <w:tcPr>
            <w:tcW w:w="1843" w:type="dxa"/>
            <w:shd w:val="clear" w:color="auto" w:fill="auto"/>
            <w:vAlign w:val="center"/>
          </w:tcPr>
          <w:p w14:paraId="2097D2B2">
            <w:pPr>
              <w:pStyle w:val="55"/>
              <w:keepNext w:val="0"/>
              <w:keepLines w:val="0"/>
              <w:pageBreakBefore w:val="0"/>
              <w:kinsoku/>
              <w:wordWrap/>
              <w:overflowPunct/>
              <w:topLinePunct w:val="0"/>
              <w:autoSpaceDE/>
              <w:autoSpaceDN/>
              <w:bidi w:val="0"/>
              <w:spacing w:beforeLines="0" w:afterLines="0" w:line="280" w:lineRule="exact"/>
              <w:textAlignment w:val="auto"/>
              <w:rPr>
                <w:rFonts w:ascii="Times New Roman" w:hAnsi="Times New Roman" w:eastAsia="宋体" w:cs="Times New Roman"/>
                <w:snapToGrid w:val="0"/>
                <w:color w:val="auto"/>
                <w:kern w:val="21"/>
                <w:sz w:val="24"/>
                <w:szCs w:val="24"/>
                <w:lang w:val="en-US" w:eastAsia="zh-CN" w:bidi="ar-SA"/>
              </w:rPr>
            </w:pPr>
            <w:r>
              <w:rPr>
                <w:rFonts w:hint="eastAsia" w:ascii="Times New Roman"/>
                <w:snapToGrid w:val="0"/>
                <w:color w:val="auto"/>
                <w:kern w:val="21"/>
                <w:sz w:val="24"/>
                <w:szCs w:val="24"/>
                <w:lang w:val="en-US" w:eastAsia="zh-CN"/>
              </w:rPr>
              <w:t>5.4</w:t>
            </w:r>
            <w:r>
              <w:rPr>
                <w:rFonts w:ascii="Times New Roman"/>
                <w:snapToGrid w:val="0"/>
                <w:color w:val="auto"/>
                <w:kern w:val="21"/>
                <w:sz w:val="24"/>
                <w:szCs w:val="24"/>
              </w:rPr>
              <w:t>t/a</w:t>
            </w:r>
          </w:p>
        </w:tc>
        <w:tc>
          <w:tcPr>
            <w:tcW w:w="1534" w:type="dxa"/>
            <w:shd w:val="clear" w:color="auto" w:fill="auto"/>
            <w:vAlign w:val="center"/>
          </w:tcPr>
          <w:p w14:paraId="21E818E4">
            <w:pPr>
              <w:pStyle w:val="55"/>
              <w:keepNext w:val="0"/>
              <w:keepLines w:val="0"/>
              <w:pageBreakBefore w:val="0"/>
              <w:kinsoku/>
              <w:wordWrap/>
              <w:overflowPunct/>
              <w:topLinePunct w:val="0"/>
              <w:autoSpaceDE/>
              <w:autoSpaceDN/>
              <w:bidi w:val="0"/>
              <w:spacing w:beforeLines="0" w:afterLines="0" w:line="280" w:lineRule="exact"/>
              <w:textAlignment w:val="auto"/>
              <w:rPr>
                <w:rFonts w:hint="default" w:ascii="Times New Roman" w:hAnsi="Times New Roman" w:eastAsia="宋体" w:cs="Times New Roman"/>
                <w:snapToGrid w:val="0"/>
                <w:color w:val="auto"/>
                <w:kern w:val="21"/>
                <w:sz w:val="24"/>
                <w:szCs w:val="24"/>
                <w:lang w:val="en-US" w:eastAsia="zh-CN" w:bidi="ar-SA"/>
              </w:rPr>
            </w:pPr>
            <w:r>
              <w:rPr>
                <w:rFonts w:hint="eastAsia" w:ascii="Times New Roman"/>
                <w:snapToGrid w:val="0"/>
                <w:color w:val="auto"/>
                <w:kern w:val="21"/>
                <w:sz w:val="24"/>
                <w:szCs w:val="24"/>
                <w:lang w:val="en-US" w:eastAsia="zh-CN"/>
              </w:rPr>
              <w:t>+2.4t/a</w:t>
            </w:r>
          </w:p>
        </w:tc>
      </w:tr>
      <w:tr w14:paraId="61EB02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25" w:type="dxa"/>
            <w:vMerge w:val="continue"/>
            <w:vAlign w:val="center"/>
          </w:tcPr>
          <w:p w14:paraId="6503E4F2">
            <w:pPr>
              <w:pStyle w:val="55"/>
              <w:keepNext w:val="0"/>
              <w:keepLines w:val="0"/>
              <w:pageBreakBefore w:val="0"/>
              <w:kinsoku/>
              <w:wordWrap/>
              <w:overflowPunct/>
              <w:topLinePunct w:val="0"/>
              <w:autoSpaceDE/>
              <w:autoSpaceDN/>
              <w:bidi w:val="0"/>
              <w:spacing w:beforeLines="0" w:afterLines="0" w:line="280" w:lineRule="exact"/>
              <w:textAlignment w:val="auto"/>
              <w:rPr>
                <w:rFonts w:ascii="Times New Roman"/>
                <w:snapToGrid w:val="0"/>
                <w:color w:val="000000" w:themeColor="text1"/>
                <w:kern w:val="21"/>
                <w:sz w:val="24"/>
                <w:szCs w:val="24"/>
              </w:rPr>
            </w:pPr>
          </w:p>
        </w:tc>
        <w:tc>
          <w:tcPr>
            <w:tcW w:w="1549" w:type="dxa"/>
            <w:vAlign w:val="center"/>
          </w:tcPr>
          <w:p w14:paraId="75463A06">
            <w:pPr>
              <w:pStyle w:val="82"/>
              <w:keepNext w:val="0"/>
              <w:keepLines w:val="0"/>
              <w:pageBreakBefore w:val="0"/>
              <w:kinsoku/>
              <w:wordWrap/>
              <w:overflowPunct/>
              <w:topLinePunct w:val="0"/>
              <w:autoSpaceDE/>
              <w:autoSpaceDN/>
              <w:bidi w:val="0"/>
              <w:spacing w:line="280" w:lineRule="exact"/>
              <w:textAlignment w:val="auto"/>
              <w:rPr>
                <w:rFonts w:hint="eastAsia" w:eastAsia="宋体" w:cs="Times New Roman"/>
                <w:color w:val="000000" w:themeColor="text1"/>
                <w:sz w:val="24"/>
                <w:szCs w:val="24"/>
                <w:lang w:val="en-US" w:eastAsia="zh-CN"/>
              </w:rPr>
            </w:pPr>
            <w:r>
              <w:rPr>
                <w:rFonts w:hint="eastAsia" w:eastAsia="宋体" w:cs="Times New Roman"/>
                <w:color w:val="000000" w:themeColor="text1"/>
                <w:sz w:val="24"/>
                <w:szCs w:val="24"/>
                <w:lang w:val="en-US" w:eastAsia="zh-CN"/>
              </w:rPr>
              <w:t>废耐火材料</w:t>
            </w:r>
          </w:p>
        </w:tc>
        <w:tc>
          <w:tcPr>
            <w:tcW w:w="2216" w:type="dxa"/>
            <w:vAlign w:val="center"/>
          </w:tcPr>
          <w:p w14:paraId="6CF9357B">
            <w:pPr>
              <w:keepNext w:val="0"/>
              <w:keepLines w:val="0"/>
              <w:pageBreakBefore w:val="0"/>
              <w:kinsoku/>
              <w:wordWrap/>
              <w:overflowPunct/>
              <w:topLinePunct w:val="0"/>
              <w:autoSpaceDE/>
              <w:autoSpaceDN/>
              <w:bidi w:val="0"/>
              <w:spacing w:line="280" w:lineRule="exact"/>
              <w:jc w:val="center"/>
              <w:textAlignment w:val="auto"/>
              <w:rPr>
                <w:rFonts w:hint="default"/>
                <w:snapToGrid w:val="0"/>
                <w:color w:val="000000" w:themeColor="text1"/>
                <w:kern w:val="21"/>
                <w:sz w:val="24"/>
                <w:szCs w:val="24"/>
                <w:lang w:val="en-US" w:eastAsia="zh-CN"/>
              </w:rPr>
            </w:pPr>
            <w:r>
              <w:rPr>
                <w:rFonts w:hint="eastAsia"/>
                <w:snapToGrid w:val="0"/>
                <w:color w:val="000000" w:themeColor="text1"/>
                <w:kern w:val="21"/>
                <w:sz w:val="24"/>
                <w:szCs w:val="24"/>
                <w:lang w:val="en-US" w:eastAsia="zh-CN"/>
              </w:rPr>
              <w:t>/</w:t>
            </w:r>
          </w:p>
        </w:tc>
        <w:tc>
          <w:tcPr>
            <w:tcW w:w="1559" w:type="dxa"/>
            <w:vAlign w:val="center"/>
          </w:tcPr>
          <w:p w14:paraId="75784251">
            <w:pPr>
              <w:keepNext w:val="0"/>
              <w:keepLines w:val="0"/>
              <w:pageBreakBefore w:val="0"/>
              <w:kinsoku/>
              <w:wordWrap/>
              <w:overflowPunct/>
              <w:topLinePunct w:val="0"/>
              <w:autoSpaceDE/>
              <w:autoSpaceDN/>
              <w:bidi w:val="0"/>
              <w:spacing w:line="280" w:lineRule="exact"/>
              <w:jc w:val="center"/>
              <w:textAlignment w:val="auto"/>
              <w:rPr>
                <w:rFonts w:hint="eastAsia"/>
                <w:snapToGrid w:val="0"/>
                <w:color w:val="000000" w:themeColor="text1"/>
                <w:kern w:val="21"/>
                <w:sz w:val="24"/>
                <w:szCs w:val="24"/>
              </w:rPr>
            </w:pPr>
            <w:r>
              <w:rPr>
                <w:rFonts w:hint="eastAsia"/>
                <w:snapToGrid w:val="0"/>
                <w:color w:val="000000" w:themeColor="text1"/>
                <w:kern w:val="21"/>
                <w:sz w:val="24"/>
                <w:szCs w:val="24"/>
                <w:lang w:val="en-US" w:eastAsia="zh-CN"/>
              </w:rPr>
              <w:t>0.2</w:t>
            </w:r>
            <w:r>
              <w:rPr>
                <w:rFonts w:ascii="Times New Roman"/>
                <w:snapToGrid w:val="0"/>
                <w:color w:val="000000" w:themeColor="text1"/>
                <w:kern w:val="21"/>
                <w:sz w:val="24"/>
                <w:szCs w:val="24"/>
              </w:rPr>
              <w:t>t/a</w:t>
            </w:r>
          </w:p>
        </w:tc>
        <w:tc>
          <w:tcPr>
            <w:tcW w:w="1843" w:type="dxa"/>
            <w:vAlign w:val="center"/>
          </w:tcPr>
          <w:p w14:paraId="410CE1B9">
            <w:pPr>
              <w:keepNext w:val="0"/>
              <w:keepLines w:val="0"/>
              <w:pageBreakBefore w:val="0"/>
              <w:kinsoku/>
              <w:wordWrap/>
              <w:overflowPunct/>
              <w:topLinePunct w:val="0"/>
              <w:autoSpaceDE/>
              <w:autoSpaceDN/>
              <w:bidi w:val="0"/>
              <w:spacing w:line="280" w:lineRule="exact"/>
              <w:jc w:val="center"/>
              <w:textAlignment w:val="auto"/>
              <w:rPr>
                <w:rFonts w:hint="eastAsia" w:eastAsia="宋体"/>
                <w:snapToGrid w:val="0"/>
                <w:color w:val="FF0000"/>
                <w:kern w:val="21"/>
                <w:sz w:val="24"/>
                <w:szCs w:val="24"/>
                <w:lang w:val="en-US" w:eastAsia="zh-CN"/>
              </w:rPr>
            </w:pPr>
            <w:r>
              <w:rPr>
                <w:rFonts w:hint="eastAsia"/>
                <w:snapToGrid w:val="0"/>
                <w:color w:val="000000" w:themeColor="text1"/>
                <w:kern w:val="21"/>
                <w:sz w:val="24"/>
                <w:szCs w:val="24"/>
                <w:lang w:val="en-US" w:eastAsia="zh-CN"/>
              </w:rPr>
              <w:t>0.2</w:t>
            </w:r>
            <w:r>
              <w:rPr>
                <w:rFonts w:ascii="Times New Roman"/>
                <w:snapToGrid w:val="0"/>
                <w:color w:val="000000" w:themeColor="text1"/>
                <w:kern w:val="21"/>
                <w:sz w:val="24"/>
                <w:szCs w:val="24"/>
              </w:rPr>
              <w:t>t/a</w:t>
            </w:r>
          </w:p>
        </w:tc>
        <w:tc>
          <w:tcPr>
            <w:tcW w:w="1842" w:type="dxa"/>
            <w:vAlign w:val="center"/>
          </w:tcPr>
          <w:p w14:paraId="309C48BB">
            <w:pPr>
              <w:keepNext w:val="0"/>
              <w:keepLines w:val="0"/>
              <w:pageBreakBefore w:val="0"/>
              <w:kinsoku/>
              <w:wordWrap/>
              <w:overflowPunct/>
              <w:topLinePunct w:val="0"/>
              <w:autoSpaceDE/>
              <w:autoSpaceDN/>
              <w:bidi w:val="0"/>
              <w:spacing w:line="280" w:lineRule="exact"/>
              <w:jc w:val="center"/>
              <w:textAlignment w:val="auto"/>
              <w:rPr>
                <w:rFonts w:hint="default"/>
                <w:snapToGrid w:val="0"/>
                <w:color w:val="auto"/>
                <w:kern w:val="21"/>
                <w:sz w:val="24"/>
                <w:szCs w:val="24"/>
                <w:lang w:val="en-US" w:eastAsia="zh-CN"/>
              </w:rPr>
            </w:pPr>
            <w:r>
              <w:rPr>
                <w:rFonts w:hint="eastAsia"/>
                <w:snapToGrid w:val="0"/>
                <w:color w:val="auto"/>
                <w:kern w:val="21"/>
                <w:sz w:val="24"/>
                <w:szCs w:val="24"/>
                <w:lang w:val="en-US" w:eastAsia="zh-CN"/>
              </w:rPr>
              <w:t>0.2</w:t>
            </w:r>
            <w:r>
              <w:rPr>
                <w:rFonts w:ascii="Times New Roman"/>
                <w:snapToGrid w:val="0"/>
                <w:color w:val="auto"/>
                <w:kern w:val="21"/>
                <w:sz w:val="24"/>
                <w:szCs w:val="24"/>
              </w:rPr>
              <w:t>t/a</w:t>
            </w:r>
          </w:p>
        </w:tc>
        <w:tc>
          <w:tcPr>
            <w:tcW w:w="1843" w:type="dxa"/>
            <w:vAlign w:val="center"/>
          </w:tcPr>
          <w:p w14:paraId="35079333">
            <w:pPr>
              <w:keepNext w:val="0"/>
              <w:keepLines w:val="0"/>
              <w:pageBreakBefore w:val="0"/>
              <w:kinsoku/>
              <w:wordWrap/>
              <w:overflowPunct/>
              <w:topLinePunct w:val="0"/>
              <w:autoSpaceDE/>
              <w:autoSpaceDN/>
              <w:bidi w:val="0"/>
              <w:spacing w:line="280" w:lineRule="exact"/>
              <w:jc w:val="center"/>
              <w:textAlignment w:val="auto"/>
              <w:rPr>
                <w:rFonts w:hint="default"/>
                <w:snapToGrid w:val="0"/>
                <w:color w:val="auto"/>
                <w:kern w:val="21"/>
                <w:sz w:val="24"/>
                <w:szCs w:val="24"/>
                <w:lang w:val="en-US" w:eastAsia="zh-CN"/>
              </w:rPr>
            </w:pPr>
            <w:r>
              <w:rPr>
                <w:rFonts w:hint="eastAsia"/>
                <w:snapToGrid w:val="0"/>
                <w:color w:val="auto"/>
                <w:kern w:val="21"/>
                <w:sz w:val="24"/>
                <w:szCs w:val="24"/>
                <w:lang w:val="en-US" w:eastAsia="zh-CN"/>
              </w:rPr>
              <w:t>0.2</w:t>
            </w:r>
            <w:r>
              <w:rPr>
                <w:rFonts w:ascii="Times New Roman"/>
                <w:snapToGrid w:val="0"/>
                <w:color w:val="auto"/>
                <w:kern w:val="21"/>
                <w:sz w:val="24"/>
                <w:szCs w:val="24"/>
              </w:rPr>
              <w:t>t/a</w:t>
            </w:r>
          </w:p>
        </w:tc>
        <w:tc>
          <w:tcPr>
            <w:tcW w:w="1843" w:type="dxa"/>
            <w:vAlign w:val="center"/>
          </w:tcPr>
          <w:p w14:paraId="67C89034">
            <w:pPr>
              <w:keepNext w:val="0"/>
              <w:keepLines w:val="0"/>
              <w:pageBreakBefore w:val="0"/>
              <w:kinsoku/>
              <w:wordWrap/>
              <w:overflowPunct/>
              <w:topLinePunct w:val="0"/>
              <w:autoSpaceDE/>
              <w:autoSpaceDN/>
              <w:bidi w:val="0"/>
              <w:spacing w:line="280" w:lineRule="exact"/>
              <w:jc w:val="center"/>
              <w:textAlignment w:val="auto"/>
              <w:rPr>
                <w:rFonts w:hint="eastAsia"/>
                <w:snapToGrid w:val="0"/>
                <w:color w:val="auto"/>
                <w:kern w:val="21"/>
                <w:sz w:val="24"/>
                <w:szCs w:val="24"/>
                <w:lang w:val="en-US" w:eastAsia="zh-CN"/>
              </w:rPr>
            </w:pPr>
            <w:r>
              <w:rPr>
                <w:rFonts w:hint="eastAsia"/>
                <w:snapToGrid w:val="0"/>
                <w:color w:val="auto"/>
                <w:kern w:val="21"/>
                <w:sz w:val="24"/>
                <w:szCs w:val="24"/>
                <w:lang w:val="en-US" w:eastAsia="zh-CN"/>
              </w:rPr>
              <w:t>0.2</w:t>
            </w:r>
            <w:r>
              <w:rPr>
                <w:rFonts w:ascii="Times New Roman"/>
                <w:snapToGrid w:val="0"/>
                <w:color w:val="auto"/>
                <w:kern w:val="21"/>
                <w:sz w:val="24"/>
                <w:szCs w:val="24"/>
              </w:rPr>
              <w:t>t/a</w:t>
            </w:r>
          </w:p>
        </w:tc>
        <w:tc>
          <w:tcPr>
            <w:tcW w:w="1534" w:type="dxa"/>
            <w:vAlign w:val="center"/>
          </w:tcPr>
          <w:p w14:paraId="4B1AD36D">
            <w:pPr>
              <w:keepNext w:val="0"/>
              <w:keepLines w:val="0"/>
              <w:pageBreakBefore w:val="0"/>
              <w:kinsoku/>
              <w:wordWrap/>
              <w:overflowPunct/>
              <w:topLinePunct w:val="0"/>
              <w:autoSpaceDE/>
              <w:autoSpaceDN/>
              <w:bidi w:val="0"/>
              <w:spacing w:line="280" w:lineRule="exact"/>
              <w:jc w:val="center"/>
              <w:textAlignment w:val="auto"/>
              <w:rPr>
                <w:rFonts w:hint="eastAsia"/>
                <w:snapToGrid w:val="0"/>
                <w:color w:val="auto"/>
                <w:kern w:val="21"/>
                <w:sz w:val="24"/>
                <w:szCs w:val="24"/>
                <w:lang w:val="en-US" w:eastAsia="zh-CN"/>
              </w:rPr>
            </w:pPr>
            <w:r>
              <w:rPr>
                <w:rFonts w:hint="eastAsia"/>
                <w:snapToGrid w:val="0"/>
                <w:color w:val="auto"/>
                <w:kern w:val="21"/>
                <w:sz w:val="24"/>
                <w:szCs w:val="24"/>
                <w:lang w:val="en-US" w:eastAsia="zh-CN"/>
              </w:rPr>
              <w:t>+0.2</w:t>
            </w:r>
            <w:r>
              <w:rPr>
                <w:rFonts w:ascii="Times New Roman"/>
                <w:snapToGrid w:val="0"/>
                <w:color w:val="auto"/>
                <w:kern w:val="21"/>
                <w:sz w:val="24"/>
                <w:szCs w:val="24"/>
              </w:rPr>
              <w:t>t/a</w:t>
            </w:r>
          </w:p>
        </w:tc>
      </w:tr>
      <w:tr w14:paraId="039A78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25" w:type="dxa"/>
            <w:vMerge w:val="continue"/>
            <w:vAlign w:val="center"/>
          </w:tcPr>
          <w:p w14:paraId="5C6AB23E">
            <w:pPr>
              <w:pStyle w:val="55"/>
              <w:keepNext w:val="0"/>
              <w:keepLines w:val="0"/>
              <w:pageBreakBefore w:val="0"/>
              <w:kinsoku/>
              <w:wordWrap/>
              <w:overflowPunct/>
              <w:topLinePunct w:val="0"/>
              <w:autoSpaceDE/>
              <w:autoSpaceDN/>
              <w:bidi w:val="0"/>
              <w:spacing w:beforeLines="0" w:afterLines="0" w:line="280" w:lineRule="exact"/>
              <w:textAlignment w:val="auto"/>
              <w:rPr>
                <w:rFonts w:ascii="Times New Roman"/>
                <w:snapToGrid w:val="0"/>
                <w:color w:val="000000" w:themeColor="text1"/>
                <w:kern w:val="21"/>
                <w:sz w:val="24"/>
                <w:szCs w:val="24"/>
              </w:rPr>
            </w:pPr>
          </w:p>
        </w:tc>
        <w:tc>
          <w:tcPr>
            <w:tcW w:w="1549" w:type="dxa"/>
            <w:vAlign w:val="center"/>
          </w:tcPr>
          <w:p w14:paraId="3B60A99A">
            <w:pPr>
              <w:pStyle w:val="82"/>
              <w:keepNext w:val="0"/>
              <w:keepLines w:val="0"/>
              <w:pageBreakBefore w:val="0"/>
              <w:kinsoku/>
              <w:wordWrap/>
              <w:overflowPunct/>
              <w:topLinePunct w:val="0"/>
              <w:autoSpaceDE/>
              <w:autoSpaceDN/>
              <w:bidi w:val="0"/>
              <w:spacing w:line="280" w:lineRule="exact"/>
              <w:textAlignment w:val="auto"/>
              <w:rPr>
                <w:rFonts w:hint="eastAsia" w:eastAsia="宋体" w:cs="Times New Roman"/>
                <w:color w:val="000000" w:themeColor="text1"/>
                <w:sz w:val="24"/>
                <w:szCs w:val="24"/>
                <w:lang w:val="en-US" w:eastAsia="zh-CN"/>
              </w:rPr>
            </w:pPr>
            <w:r>
              <w:rPr>
                <w:rFonts w:hint="eastAsia" w:eastAsia="宋体" w:cs="Times New Roman"/>
                <w:color w:val="000000" w:themeColor="text1"/>
                <w:sz w:val="24"/>
                <w:szCs w:val="24"/>
                <w:lang w:val="en-US" w:eastAsia="zh-CN"/>
              </w:rPr>
              <w:t>废浇包</w:t>
            </w:r>
          </w:p>
        </w:tc>
        <w:tc>
          <w:tcPr>
            <w:tcW w:w="2216" w:type="dxa"/>
            <w:vAlign w:val="center"/>
          </w:tcPr>
          <w:p w14:paraId="1626309A">
            <w:pPr>
              <w:keepNext w:val="0"/>
              <w:keepLines w:val="0"/>
              <w:pageBreakBefore w:val="0"/>
              <w:kinsoku/>
              <w:wordWrap/>
              <w:overflowPunct/>
              <w:topLinePunct w:val="0"/>
              <w:autoSpaceDE/>
              <w:autoSpaceDN/>
              <w:bidi w:val="0"/>
              <w:spacing w:line="280" w:lineRule="exact"/>
              <w:jc w:val="center"/>
              <w:textAlignment w:val="auto"/>
              <w:rPr>
                <w:rFonts w:hint="default"/>
                <w:snapToGrid w:val="0"/>
                <w:color w:val="000000" w:themeColor="text1"/>
                <w:kern w:val="21"/>
                <w:sz w:val="24"/>
                <w:szCs w:val="24"/>
                <w:lang w:val="en-US" w:eastAsia="zh-CN"/>
              </w:rPr>
            </w:pPr>
            <w:r>
              <w:rPr>
                <w:rFonts w:hint="eastAsia"/>
                <w:snapToGrid w:val="0"/>
                <w:color w:val="000000" w:themeColor="text1"/>
                <w:kern w:val="21"/>
                <w:sz w:val="24"/>
                <w:szCs w:val="24"/>
                <w:lang w:val="en-US" w:eastAsia="zh-CN"/>
              </w:rPr>
              <w:t>/</w:t>
            </w:r>
          </w:p>
        </w:tc>
        <w:tc>
          <w:tcPr>
            <w:tcW w:w="1559" w:type="dxa"/>
            <w:vAlign w:val="center"/>
          </w:tcPr>
          <w:p w14:paraId="4ACEB7C9">
            <w:pPr>
              <w:keepNext w:val="0"/>
              <w:keepLines w:val="0"/>
              <w:pageBreakBefore w:val="0"/>
              <w:kinsoku/>
              <w:wordWrap/>
              <w:overflowPunct/>
              <w:topLinePunct w:val="0"/>
              <w:autoSpaceDE/>
              <w:autoSpaceDN/>
              <w:bidi w:val="0"/>
              <w:spacing w:line="280" w:lineRule="exact"/>
              <w:jc w:val="center"/>
              <w:textAlignment w:val="auto"/>
              <w:rPr>
                <w:rFonts w:hint="eastAsia"/>
                <w:snapToGrid w:val="0"/>
                <w:color w:val="000000" w:themeColor="text1"/>
                <w:kern w:val="21"/>
                <w:sz w:val="24"/>
                <w:szCs w:val="24"/>
              </w:rPr>
            </w:pPr>
            <w:r>
              <w:rPr>
                <w:rFonts w:hint="eastAsia"/>
                <w:snapToGrid w:val="0"/>
                <w:color w:val="000000" w:themeColor="text1"/>
                <w:kern w:val="21"/>
                <w:sz w:val="24"/>
                <w:szCs w:val="24"/>
                <w:lang w:val="en-US" w:eastAsia="zh-CN"/>
              </w:rPr>
              <w:t>0.03</w:t>
            </w:r>
            <w:r>
              <w:rPr>
                <w:rFonts w:ascii="Times New Roman"/>
                <w:snapToGrid w:val="0"/>
                <w:color w:val="000000" w:themeColor="text1"/>
                <w:kern w:val="21"/>
                <w:sz w:val="24"/>
                <w:szCs w:val="24"/>
              </w:rPr>
              <w:t>t/a</w:t>
            </w:r>
          </w:p>
        </w:tc>
        <w:tc>
          <w:tcPr>
            <w:tcW w:w="1843" w:type="dxa"/>
            <w:vAlign w:val="center"/>
          </w:tcPr>
          <w:p w14:paraId="6A31893B">
            <w:pPr>
              <w:keepNext w:val="0"/>
              <w:keepLines w:val="0"/>
              <w:pageBreakBefore w:val="0"/>
              <w:kinsoku/>
              <w:wordWrap/>
              <w:overflowPunct/>
              <w:topLinePunct w:val="0"/>
              <w:autoSpaceDE/>
              <w:autoSpaceDN/>
              <w:bidi w:val="0"/>
              <w:spacing w:line="280" w:lineRule="exact"/>
              <w:jc w:val="center"/>
              <w:textAlignment w:val="auto"/>
              <w:rPr>
                <w:rFonts w:hint="eastAsia" w:eastAsia="宋体"/>
                <w:snapToGrid w:val="0"/>
                <w:color w:val="FF0000"/>
                <w:kern w:val="21"/>
                <w:sz w:val="24"/>
                <w:szCs w:val="24"/>
                <w:lang w:val="en-US" w:eastAsia="zh-CN"/>
              </w:rPr>
            </w:pPr>
            <w:r>
              <w:rPr>
                <w:rFonts w:hint="eastAsia"/>
                <w:snapToGrid w:val="0"/>
                <w:color w:val="000000" w:themeColor="text1"/>
                <w:kern w:val="21"/>
                <w:sz w:val="24"/>
                <w:szCs w:val="24"/>
                <w:lang w:val="en-US" w:eastAsia="zh-CN"/>
              </w:rPr>
              <w:t>0.03</w:t>
            </w:r>
            <w:r>
              <w:rPr>
                <w:rFonts w:ascii="Times New Roman"/>
                <w:snapToGrid w:val="0"/>
                <w:color w:val="000000" w:themeColor="text1"/>
                <w:kern w:val="21"/>
                <w:sz w:val="24"/>
                <w:szCs w:val="24"/>
              </w:rPr>
              <w:t>t/a</w:t>
            </w:r>
          </w:p>
        </w:tc>
        <w:tc>
          <w:tcPr>
            <w:tcW w:w="1842" w:type="dxa"/>
            <w:vAlign w:val="center"/>
          </w:tcPr>
          <w:p w14:paraId="30442F44">
            <w:pPr>
              <w:keepNext w:val="0"/>
              <w:keepLines w:val="0"/>
              <w:pageBreakBefore w:val="0"/>
              <w:kinsoku/>
              <w:wordWrap/>
              <w:overflowPunct/>
              <w:topLinePunct w:val="0"/>
              <w:autoSpaceDE/>
              <w:autoSpaceDN/>
              <w:bidi w:val="0"/>
              <w:spacing w:line="280" w:lineRule="exact"/>
              <w:jc w:val="center"/>
              <w:textAlignment w:val="auto"/>
              <w:rPr>
                <w:rFonts w:hint="default"/>
                <w:snapToGrid w:val="0"/>
                <w:color w:val="auto"/>
                <w:kern w:val="21"/>
                <w:sz w:val="24"/>
                <w:szCs w:val="24"/>
                <w:lang w:val="en-US" w:eastAsia="zh-CN"/>
              </w:rPr>
            </w:pPr>
            <w:r>
              <w:rPr>
                <w:rFonts w:hint="eastAsia"/>
                <w:snapToGrid w:val="0"/>
                <w:color w:val="auto"/>
                <w:kern w:val="21"/>
                <w:sz w:val="24"/>
                <w:szCs w:val="24"/>
                <w:lang w:val="en-US" w:eastAsia="zh-CN"/>
              </w:rPr>
              <w:t>0.03</w:t>
            </w:r>
            <w:r>
              <w:rPr>
                <w:rFonts w:ascii="Times New Roman"/>
                <w:snapToGrid w:val="0"/>
                <w:color w:val="auto"/>
                <w:kern w:val="21"/>
                <w:sz w:val="24"/>
                <w:szCs w:val="24"/>
              </w:rPr>
              <w:t>t/a</w:t>
            </w:r>
          </w:p>
        </w:tc>
        <w:tc>
          <w:tcPr>
            <w:tcW w:w="1843" w:type="dxa"/>
            <w:vAlign w:val="center"/>
          </w:tcPr>
          <w:p w14:paraId="24A0A359">
            <w:pPr>
              <w:keepNext w:val="0"/>
              <w:keepLines w:val="0"/>
              <w:pageBreakBefore w:val="0"/>
              <w:kinsoku/>
              <w:wordWrap/>
              <w:overflowPunct/>
              <w:topLinePunct w:val="0"/>
              <w:autoSpaceDE/>
              <w:autoSpaceDN/>
              <w:bidi w:val="0"/>
              <w:spacing w:line="280" w:lineRule="exact"/>
              <w:jc w:val="center"/>
              <w:textAlignment w:val="auto"/>
              <w:rPr>
                <w:rFonts w:hint="default"/>
                <w:snapToGrid w:val="0"/>
                <w:color w:val="auto"/>
                <w:kern w:val="21"/>
                <w:sz w:val="24"/>
                <w:szCs w:val="24"/>
                <w:lang w:val="en-US" w:eastAsia="zh-CN"/>
              </w:rPr>
            </w:pPr>
            <w:r>
              <w:rPr>
                <w:rFonts w:hint="eastAsia"/>
                <w:snapToGrid w:val="0"/>
                <w:color w:val="auto"/>
                <w:kern w:val="21"/>
                <w:sz w:val="24"/>
                <w:szCs w:val="24"/>
                <w:lang w:val="en-US" w:eastAsia="zh-CN"/>
              </w:rPr>
              <w:t>0.03</w:t>
            </w:r>
            <w:r>
              <w:rPr>
                <w:rFonts w:ascii="Times New Roman"/>
                <w:snapToGrid w:val="0"/>
                <w:color w:val="auto"/>
                <w:kern w:val="21"/>
                <w:sz w:val="24"/>
                <w:szCs w:val="24"/>
              </w:rPr>
              <w:t>t/a</w:t>
            </w:r>
          </w:p>
        </w:tc>
        <w:tc>
          <w:tcPr>
            <w:tcW w:w="1843" w:type="dxa"/>
            <w:vAlign w:val="center"/>
          </w:tcPr>
          <w:p w14:paraId="7F94896A">
            <w:pPr>
              <w:keepNext w:val="0"/>
              <w:keepLines w:val="0"/>
              <w:pageBreakBefore w:val="0"/>
              <w:kinsoku/>
              <w:wordWrap/>
              <w:overflowPunct/>
              <w:topLinePunct w:val="0"/>
              <w:autoSpaceDE/>
              <w:autoSpaceDN/>
              <w:bidi w:val="0"/>
              <w:spacing w:line="280" w:lineRule="exact"/>
              <w:jc w:val="center"/>
              <w:textAlignment w:val="auto"/>
              <w:rPr>
                <w:rFonts w:hint="eastAsia"/>
                <w:snapToGrid w:val="0"/>
                <w:color w:val="auto"/>
                <w:kern w:val="21"/>
                <w:sz w:val="24"/>
                <w:szCs w:val="24"/>
                <w:lang w:val="en-US" w:eastAsia="zh-CN"/>
              </w:rPr>
            </w:pPr>
            <w:r>
              <w:rPr>
                <w:rFonts w:hint="eastAsia"/>
                <w:snapToGrid w:val="0"/>
                <w:color w:val="auto"/>
                <w:kern w:val="21"/>
                <w:sz w:val="24"/>
                <w:szCs w:val="24"/>
                <w:lang w:val="en-US" w:eastAsia="zh-CN"/>
              </w:rPr>
              <w:t>0.03</w:t>
            </w:r>
            <w:r>
              <w:rPr>
                <w:rFonts w:ascii="Times New Roman"/>
                <w:snapToGrid w:val="0"/>
                <w:color w:val="auto"/>
                <w:kern w:val="21"/>
                <w:sz w:val="24"/>
                <w:szCs w:val="24"/>
              </w:rPr>
              <w:t>t/a</w:t>
            </w:r>
          </w:p>
        </w:tc>
        <w:tc>
          <w:tcPr>
            <w:tcW w:w="1534" w:type="dxa"/>
            <w:vAlign w:val="center"/>
          </w:tcPr>
          <w:p w14:paraId="24F1FAC2">
            <w:pPr>
              <w:keepNext w:val="0"/>
              <w:keepLines w:val="0"/>
              <w:pageBreakBefore w:val="0"/>
              <w:kinsoku/>
              <w:wordWrap/>
              <w:overflowPunct/>
              <w:topLinePunct w:val="0"/>
              <w:autoSpaceDE/>
              <w:autoSpaceDN/>
              <w:bidi w:val="0"/>
              <w:spacing w:line="280" w:lineRule="exact"/>
              <w:jc w:val="center"/>
              <w:textAlignment w:val="auto"/>
              <w:rPr>
                <w:rFonts w:hint="eastAsia"/>
                <w:snapToGrid w:val="0"/>
                <w:color w:val="auto"/>
                <w:kern w:val="21"/>
                <w:sz w:val="24"/>
                <w:szCs w:val="24"/>
                <w:lang w:val="en-US" w:eastAsia="zh-CN"/>
              </w:rPr>
            </w:pPr>
            <w:r>
              <w:rPr>
                <w:rFonts w:hint="eastAsia"/>
                <w:snapToGrid w:val="0"/>
                <w:color w:val="auto"/>
                <w:kern w:val="21"/>
                <w:sz w:val="24"/>
                <w:szCs w:val="24"/>
                <w:lang w:val="en-US" w:eastAsia="zh-CN"/>
              </w:rPr>
              <w:t>+0.03</w:t>
            </w:r>
            <w:r>
              <w:rPr>
                <w:rFonts w:ascii="Times New Roman"/>
                <w:snapToGrid w:val="0"/>
                <w:color w:val="auto"/>
                <w:kern w:val="21"/>
                <w:sz w:val="24"/>
                <w:szCs w:val="24"/>
              </w:rPr>
              <w:t>t/a</w:t>
            </w:r>
          </w:p>
        </w:tc>
      </w:tr>
      <w:tr w14:paraId="32B26C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25" w:type="dxa"/>
            <w:vMerge w:val="continue"/>
            <w:vAlign w:val="center"/>
          </w:tcPr>
          <w:p w14:paraId="058F5895">
            <w:pPr>
              <w:pStyle w:val="55"/>
              <w:keepNext w:val="0"/>
              <w:keepLines w:val="0"/>
              <w:pageBreakBefore w:val="0"/>
              <w:kinsoku/>
              <w:wordWrap/>
              <w:overflowPunct/>
              <w:topLinePunct w:val="0"/>
              <w:autoSpaceDE/>
              <w:autoSpaceDN/>
              <w:bidi w:val="0"/>
              <w:spacing w:beforeLines="0" w:afterLines="0" w:line="280" w:lineRule="exact"/>
              <w:textAlignment w:val="auto"/>
              <w:rPr>
                <w:rFonts w:ascii="Times New Roman"/>
                <w:snapToGrid w:val="0"/>
                <w:color w:val="000000" w:themeColor="text1"/>
                <w:kern w:val="21"/>
                <w:sz w:val="24"/>
                <w:szCs w:val="24"/>
              </w:rPr>
            </w:pPr>
          </w:p>
        </w:tc>
        <w:tc>
          <w:tcPr>
            <w:tcW w:w="1549" w:type="dxa"/>
            <w:shd w:val="clear" w:color="auto" w:fill="auto"/>
            <w:vAlign w:val="center"/>
          </w:tcPr>
          <w:p w14:paraId="435EA5C1">
            <w:pPr>
              <w:pStyle w:val="82"/>
              <w:keepNext w:val="0"/>
              <w:keepLines w:val="0"/>
              <w:pageBreakBefore w:val="0"/>
              <w:kinsoku/>
              <w:wordWrap/>
              <w:overflowPunct/>
              <w:topLinePunct w:val="0"/>
              <w:autoSpaceDE/>
              <w:autoSpaceDN/>
              <w:bidi w:val="0"/>
              <w:spacing w:line="280" w:lineRule="exact"/>
              <w:textAlignment w:val="auto"/>
              <w:rPr>
                <w:rFonts w:hint="eastAsia" w:ascii="Times New Roman" w:hAnsi="Times New Roman" w:eastAsia="宋体" w:cs="Times New Roman"/>
                <w:color w:val="000000" w:themeColor="text1"/>
                <w:kern w:val="2"/>
                <w:sz w:val="24"/>
                <w:szCs w:val="24"/>
                <w:lang w:val="en-US" w:eastAsia="zh-CN" w:bidi="ar-SA"/>
              </w:rPr>
            </w:pPr>
            <w:r>
              <w:rPr>
                <w:rFonts w:hint="eastAsia" w:eastAsia="宋体" w:cs="Times New Roman"/>
                <w:color w:val="000000" w:themeColor="text1"/>
                <w:kern w:val="2"/>
                <w:sz w:val="24"/>
                <w:szCs w:val="24"/>
                <w:lang w:val="en-US" w:eastAsia="zh-CN" w:bidi="ar-SA"/>
              </w:rPr>
              <w:t>收集的滤尘</w:t>
            </w:r>
          </w:p>
        </w:tc>
        <w:tc>
          <w:tcPr>
            <w:tcW w:w="2216" w:type="dxa"/>
            <w:shd w:val="clear" w:color="auto" w:fill="auto"/>
            <w:vAlign w:val="center"/>
          </w:tcPr>
          <w:p w14:paraId="600EF5EA">
            <w:pPr>
              <w:keepNext w:val="0"/>
              <w:keepLines w:val="0"/>
              <w:pageBreakBefore w:val="0"/>
              <w:kinsoku/>
              <w:wordWrap/>
              <w:overflowPunct/>
              <w:topLinePunct w:val="0"/>
              <w:autoSpaceDE/>
              <w:autoSpaceDN/>
              <w:bidi w:val="0"/>
              <w:spacing w:line="280" w:lineRule="exact"/>
              <w:jc w:val="center"/>
              <w:textAlignment w:val="auto"/>
              <w:rPr>
                <w:rFonts w:hint="eastAsia" w:ascii="Times New Roman" w:hAnsi="Times New Roman" w:eastAsia="宋体" w:cs="Times New Roman"/>
                <w:snapToGrid w:val="0"/>
                <w:color w:val="000000" w:themeColor="text1"/>
                <w:kern w:val="21"/>
                <w:sz w:val="24"/>
                <w:szCs w:val="24"/>
                <w:lang w:val="en-US" w:eastAsia="zh-CN" w:bidi="ar-SA"/>
              </w:rPr>
            </w:pPr>
            <w:r>
              <w:rPr>
                <w:rFonts w:hint="eastAsia"/>
                <w:snapToGrid w:val="0"/>
                <w:color w:val="000000" w:themeColor="text1"/>
                <w:kern w:val="21"/>
                <w:sz w:val="24"/>
                <w:szCs w:val="24"/>
                <w:lang w:val="en-US" w:eastAsia="zh-CN"/>
              </w:rPr>
              <w:t>0.5</w:t>
            </w:r>
            <w:r>
              <w:rPr>
                <w:snapToGrid w:val="0"/>
                <w:color w:val="000000" w:themeColor="text1"/>
                <w:kern w:val="21"/>
                <w:sz w:val="24"/>
                <w:szCs w:val="24"/>
              </w:rPr>
              <w:t>t/a</w:t>
            </w:r>
          </w:p>
        </w:tc>
        <w:tc>
          <w:tcPr>
            <w:tcW w:w="1559" w:type="dxa"/>
            <w:shd w:val="clear" w:color="auto" w:fill="auto"/>
            <w:vAlign w:val="center"/>
          </w:tcPr>
          <w:p w14:paraId="18820674">
            <w:pPr>
              <w:pStyle w:val="55"/>
              <w:keepNext w:val="0"/>
              <w:keepLines w:val="0"/>
              <w:pageBreakBefore w:val="0"/>
              <w:kinsoku/>
              <w:wordWrap/>
              <w:overflowPunct/>
              <w:topLinePunct w:val="0"/>
              <w:autoSpaceDE/>
              <w:autoSpaceDN/>
              <w:bidi w:val="0"/>
              <w:spacing w:beforeLines="0" w:afterLines="0" w:line="280" w:lineRule="exact"/>
              <w:textAlignment w:val="auto"/>
              <w:rPr>
                <w:rFonts w:hint="eastAsia" w:ascii="Times New Roman" w:hAnsi="Times New Roman" w:eastAsia="宋体" w:cs="Times New Roman"/>
                <w:snapToGrid w:val="0"/>
                <w:color w:val="000000" w:themeColor="text1"/>
                <w:kern w:val="21"/>
                <w:sz w:val="24"/>
                <w:szCs w:val="24"/>
                <w:lang w:val="en-US" w:eastAsia="zh-CN" w:bidi="ar-SA"/>
              </w:rPr>
            </w:pPr>
            <w:r>
              <w:rPr>
                <w:rFonts w:hint="eastAsia" w:ascii="Times New Roman"/>
                <w:snapToGrid w:val="0"/>
                <w:color w:val="000000" w:themeColor="text1"/>
                <w:kern w:val="21"/>
                <w:sz w:val="24"/>
                <w:szCs w:val="24"/>
                <w:lang w:val="en-US" w:eastAsia="zh-CN"/>
              </w:rPr>
              <w:t>0.78</w:t>
            </w:r>
            <w:r>
              <w:rPr>
                <w:rFonts w:ascii="Times New Roman"/>
                <w:snapToGrid w:val="0"/>
                <w:color w:val="000000" w:themeColor="text1"/>
                <w:kern w:val="21"/>
                <w:sz w:val="24"/>
                <w:szCs w:val="24"/>
              </w:rPr>
              <w:t>t/a</w:t>
            </w:r>
          </w:p>
        </w:tc>
        <w:tc>
          <w:tcPr>
            <w:tcW w:w="1843" w:type="dxa"/>
            <w:shd w:val="clear" w:color="auto" w:fill="auto"/>
            <w:vAlign w:val="center"/>
          </w:tcPr>
          <w:p w14:paraId="263F74BF">
            <w:pPr>
              <w:pStyle w:val="55"/>
              <w:keepNext w:val="0"/>
              <w:keepLines w:val="0"/>
              <w:pageBreakBefore w:val="0"/>
              <w:kinsoku/>
              <w:wordWrap/>
              <w:overflowPunct/>
              <w:topLinePunct w:val="0"/>
              <w:autoSpaceDE/>
              <w:autoSpaceDN/>
              <w:bidi w:val="0"/>
              <w:spacing w:beforeLines="0" w:afterLines="0" w:line="280" w:lineRule="exact"/>
              <w:textAlignment w:val="auto"/>
              <w:rPr>
                <w:rFonts w:hint="eastAsia" w:ascii="Times New Roman" w:hAnsi="Times New Roman" w:eastAsia="宋体" w:cs="Times New Roman"/>
                <w:snapToGrid w:val="0"/>
                <w:color w:val="FF0000"/>
                <w:kern w:val="21"/>
                <w:sz w:val="24"/>
                <w:szCs w:val="24"/>
                <w:lang w:val="en-US" w:eastAsia="zh-CN" w:bidi="ar-SA"/>
              </w:rPr>
            </w:pPr>
            <w:r>
              <w:rPr>
                <w:rFonts w:hint="eastAsia" w:ascii="Times New Roman"/>
                <w:snapToGrid w:val="0"/>
                <w:color w:val="000000" w:themeColor="text1"/>
                <w:kern w:val="21"/>
                <w:sz w:val="24"/>
                <w:szCs w:val="24"/>
                <w:lang w:val="en-US" w:eastAsia="zh-CN"/>
              </w:rPr>
              <w:t>0.28</w:t>
            </w:r>
            <w:r>
              <w:rPr>
                <w:rFonts w:ascii="Times New Roman"/>
                <w:snapToGrid w:val="0"/>
                <w:color w:val="000000" w:themeColor="text1"/>
                <w:kern w:val="21"/>
                <w:sz w:val="24"/>
                <w:szCs w:val="24"/>
              </w:rPr>
              <w:t>t/a</w:t>
            </w:r>
          </w:p>
        </w:tc>
        <w:tc>
          <w:tcPr>
            <w:tcW w:w="1842" w:type="dxa"/>
            <w:shd w:val="clear" w:color="auto" w:fill="auto"/>
            <w:vAlign w:val="center"/>
          </w:tcPr>
          <w:p w14:paraId="3F980C5B">
            <w:pPr>
              <w:pStyle w:val="55"/>
              <w:keepNext w:val="0"/>
              <w:keepLines w:val="0"/>
              <w:pageBreakBefore w:val="0"/>
              <w:kinsoku/>
              <w:wordWrap/>
              <w:overflowPunct/>
              <w:topLinePunct w:val="0"/>
              <w:autoSpaceDE/>
              <w:autoSpaceDN/>
              <w:bidi w:val="0"/>
              <w:spacing w:beforeLines="0" w:afterLines="0" w:line="280" w:lineRule="exact"/>
              <w:textAlignment w:val="auto"/>
              <w:rPr>
                <w:rFonts w:hint="eastAsia" w:ascii="Times New Roman" w:hAnsi="Times New Roman" w:eastAsia="宋体" w:cs="Times New Roman"/>
                <w:snapToGrid w:val="0"/>
                <w:color w:val="auto"/>
                <w:kern w:val="21"/>
                <w:sz w:val="24"/>
                <w:szCs w:val="24"/>
                <w:lang w:val="en-US" w:eastAsia="zh-CN" w:bidi="ar-SA"/>
              </w:rPr>
            </w:pPr>
            <w:r>
              <w:rPr>
                <w:rFonts w:hint="eastAsia" w:ascii="Times New Roman"/>
                <w:snapToGrid w:val="0"/>
                <w:color w:val="auto"/>
                <w:kern w:val="21"/>
                <w:sz w:val="24"/>
                <w:szCs w:val="24"/>
                <w:lang w:val="en-US" w:eastAsia="zh-CN"/>
              </w:rPr>
              <w:t>0.79</w:t>
            </w:r>
            <w:r>
              <w:rPr>
                <w:rFonts w:ascii="Times New Roman"/>
                <w:snapToGrid w:val="0"/>
                <w:color w:val="auto"/>
                <w:kern w:val="21"/>
                <w:sz w:val="24"/>
                <w:szCs w:val="24"/>
              </w:rPr>
              <w:t>t/a</w:t>
            </w:r>
          </w:p>
        </w:tc>
        <w:tc>
          <w:tcPr>
            <w:tcW w:w="1843" w:type="dxa"/>
            <w:shd w:val="clear" w:color="auto" w:fill="auto"/>
            <w:vAlign w:val="center"/>
          </w:tcPr>
          <w:p w14:paraId="722B2E4D">
            <w:pPr>
              <w:pStyle w:val="55"/>
              <w:keepNext w:val="0"/>
              <w:keepLines w:val="0"/>
              <w:pageBreakBefore w:val="0"/>
              <w:kinsoku/>
              <w:wordWrap/>
              <w:overflowPunct/>
              <w:topLinePunct w:val="0"/>
              <w:autoSpaceDE/>
              <w:autoSpaceDN/>
              <w:bidi w:val="0"/>
              <w:spacing w:beforeLines="0" w:afterLines="0" w:line="280" w:lineRule="exact"/>
              <w:textAlignment w:val="auto"/>
              <w:rPr>
                <w:rFonts w:hint="eastAsia" w:ascii="Times New Roman" w:hAnsi="Times New Roman" w:eastAsia="宋体" w:cs="Times New Roman"/>
                <w:snapToGrid w:val="0"/>
                <w:color w:val="auto"/>
                <w:kern w:val="21"/>
                <w:sz w:val="24"/>
                <w:szCs w:val="24"/>
                <w:lang w:val="en-US" w:eastAsia="zh-CN" w:bidi="ar-SA"/>
              </w:rPr>
            </w:pPr>
            <w:r>
              <w:rPr>
                <w:rFonts w:hint="eastAsia" w:ascii="Times New Roman"/>
                <w:snapToGrid w:val="0"/>
                <w:color w:val="auto"/>
                <w:kern w:val="21"/>
                <w:sz w:val="24"/>
                <w:szCs w:val="24"/>
                <w:lang w:val="en-US" w:eastAsia="zh-CN"/>
              </w:rPr>
              <w:t>0.78</w:t>
            </w:r>
            <w:r>
              <w:rPr>
                <w:rFonts w:ascii="Times New Roman"/>
                <w:snapToGrid w:val="0"/>
                <w:color w:val="auto"/>
                <w:kern w:val="21"/>
                <w:sz w:val="24"/>
                <w:szCs w:val="24"/>
              </w:rPr>
              <w:t>t/a</w:t>
            </w:r>
          </w:p>
        </w:tc>
        <w:tc>
          <w:tcPr>
            <w:tcW w:w="1843" w:type="dxa"/>
            <w:shd w:val="clear" w:color="auto" w:fill="auto"/>
            <w:vAlign w:val="center"/>
          </w:tcPr>
          <w:p w14:paraId="788585D8">
            <w:pPr>
              <w:pStyle w:val="55"/>
              <w:keepNext w:val="0"/>
              <w:keepLines w:val="0"/>
              <w:pageBreakBefore w:val="0"/>
              <w:kinsoku/>
              <w:wordWrap/>
              <w:overflowPunct/>
              <w:topLinePunct w:val="0"/>
              <w:autoSpaceDE/>
              <w:autoSpaceDN/>
              <w:bidi w:val="0"/>
              <w:spacing w:beforeLines="0" w:afterLines="0" w:line="280" w:lineRule="exact"/>
              <w:textAlignment w:val="auto"/>
              <w:rPr>
                <w:rFonts w:hint="eastAsia" w:ascii="Times New Roman" w:hAnsi="Times New Roman" w:eastAsia="宋体" w:cs="Times New Roman"/>
                <w:snapToGrid w:val="0"/>
                <w:color w:val="auto"/>
                <w:kern w:val="21"/>
                <w:sz w:val="24"/>
                <w:szCs w:val="24"/>
                <w:lang w:val="en-US" w:eastAsia="zh-CN" w:bidi="ar-SA"/>
              </w:rPr>
            </w:pPr>
            <w:r>
              <w:rPr>
                <w:rFonts w:hint="eastAsia" w:ascii="Times New Roman"/>
                <w:snapToGrid w:val="0"/>
                <w:color w:val="auto"/>
                <w:kern w:val="21"/>
                <w:sz w:val="24"/>
                <w:szCs w:val="24"/>
                <w:lang w:val="en-US" w:eastAsia="zh-CN"/>
              </w:rPr>
              <w:t>0.79</w:t>
            </w:r>
            <w:r>
              <w:rPr>
                <w:rFonts w:ascii="Times New Roman"/>
                <w:snapToGrid w:val="0"/>
                <w:color w:val="auto"/>
                <w:kern w:val="21"/>
                <w:sz w:val="24"/>
                <w:szCs w:val="24"/>
              </w:rPr>
              <w:t>t/a</w:t>
            </w:r>
          </w:p>
        </w:tc>
        <w:tc>
          <w:tcPr>
            <w:tcW w:w="1534" w:type="dxa"/>
            <w:shd w:val="clear" w:color="auto" w:fill="auto"/>
            <w:vAlign w:val="center"/>
          </w:tcPr>
          <w:p w14:paraId="5E45EB38">
            <w:pPr>
              <w:pStyle w:val="55"/>
              <w:keepNext w:val="0"/>
              <w:keepLines w:val="0"/>
              <w:pageBreakBefore w:val="0"/>
              <w:kinsoku/>
              <w:wordWrap/>
              <w:overflowPunct/>
              <w:topLinePunct w:val="0"/>
              <w:autoSpaceDE/>
              <w:autoSpaceDN/>
              <w:bidi w:val="0"/>
              <w:spacing w:beforeLines="0" w:afterLines="0" w:line="280" w:lineRule="exact"/>
              <w:textAlignment w:val="auto"/>
              <w:rPr>
                <w:rFonts w:hint="eastAsia" w:ascii="Times New Roman" w:hAnsi="Times New Roman" w:eastAsia="宋体" w:cs="Times New Roman"/>
                <w:snapToGrid w:val="0"/>
                <w:color w:val="auto"/>
                <w:kern w:val="21"/>
                <w:sz w:val="24"/>
                <w:szCs w:val="24"/>
                <w:lang w:val="en-US" w:eastAsia="zh-CN" w:bidi="ar-SA"/>
              </w:rPr>
            </w:pPr>
            <w:r>
              <w:rPr>
                <w:rFonts w:hint="eastAsia" w:ascii="Times New Roman"/>
                <w:snapToGrid w:val="0"/>
                <w:color w:val="auto"/>
                <w:kern w:val="21"/>
                <w:sz w:val="24"/>
                <w:szCs w:val="24"/>
                <w:lang w:val="en-US" w:eastAsia="zh-CN"/>
              </w:rPr>
              <w:t>+0.29</w:t>
            </w:r>
            <w:r>
              <w:rPr>
                <w:rFonts w:ascii="Times New Roman"/>
                <w:snapToGrid w:val="0"/>
                <w:color w:val="auto"/>
                <w:kern w:val="21"/>
                <w:sz w:val="24"/>
                <w:szCs w:val="24"/>
              </w:rPr>
              <w:t>t/a</w:t>
            </w:r>
          </w:p>
        </w:tc>
      </w:tr>
      <w:tr w14:paraId="57295D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25" w:type="dxa"/>
            <w:vMerge w:val="continue"/>
            <w:vAlign w:val="center"/>
          </w:tcPr>
          <w:p w14:paraId="73F48414">
            <w:pPr>
              <w:pStyle w:val="55"/>
              <w:keepNext w:val="0"/>
              <w:keepLines w:val="0"/>
              <w:pageBreakBefore w:val="0"/>
              <w:kinsoku/>
              <w:wordWrap/>
              <w:overflowPunct/>
              <w:topLinePunct w:val="0"/>
              <w:autoSpaceDE/>
              <w:autoSpaceDN/>
              <w:bidi w:val="0"/>
              <w:spacing w:beforeLines="0" w:afterLines="0" w:line="280" w:lineRule="exact"/>
              <w:textAlignment w:val="auto"/>
              <w:rPr>
                <w:rFonts w:ascii="Times New Roman"/>
                <w:snapToGrid w:val="0"/>
                <w:color w:val="000000" w:themeColor="text1"/>
                <w:kern w:val="21"/>
                <w:sz w:val="24"/>
                <w:szCs w:val="24"/>
              </w:rPr>
            </w:pPr>
          </w:p>
        </w:tc>
        <w:tc>
          <w:tcPr>
            <w:tcW w:w="1549" w:type="dxa"/>
            <w:shd w:val="clear" w:color="auto" w:fill="auto"/>
            <w:vAlign w:val="center"/>
          </w:tcPr>
          <w:p w14:paraId="4BECFEE1">
            <w:pPr>
              <w:pStyle w:val="82"/>
              <w:keepNext w:val="0"/>
              <w:keepLines w:val="0"/>
              <w:pageBreakBefore w:val="0"/>
              <w:kinsoku/>
              <w:wordWrap/>
              <w:overflowPunct/>
              <w:topLinePunct w:val="0"/>
              <w:autoSpaceDE/>
              <w:autoSpaceDN/>
              <w:bidi w:val="0"/>
              <w:spacing w:line="280" w:lineRule="exact"/>
              <w:textAlignment w:val="auto"/>
              <w:rPr>
                <w:rFonts w:hint="eastAsia" w:ascii="Times New Roman" w:hAnsi="Times New Roman" w:eastAsia="宋体" w:cs="Times New Roman"/>
                <w:color w:val="000000" w:themeColor="text1"/>
                <w:kern w:val="2"/>
                <w:sz w:val="24"/>
                <w:szCs w:val="24"/>
                <w:lang w:val="en-US" w:eastAsia="zh-CN" w:bidi="ar-SA"/>
              </w:rPr>
            </w:pPr>
            <w:r>
              <w:rPr>
                <w:rFonts w:hint="eastAsia" w:eastAsia="宋体" w:cs="Times New Roman"/>
                <w:color w:val="000000" w:themeColor="text1"/>
                <w:kern w:val="2"/>
                <w:sz w:val="24"/>
                <w:szCs w:val="24"/>
                <w:lang w:val="en-US" w:eastAsia="zh-CN" w:bidi="ar-SA"/>
              </w:rPr>
              <w:t>废布袋</w:t>
            </w:r>
          </w:p>
        </w:tc>
        <w:tc>
          <w:tcPr>
            <w:tcW w:w="2216" w:type="dxa"/>
            <w:shd w:val="clear" w:color="auto" w:fill="auto"/>
            <w:vAlign w:val="center"/>
          </w:tcPr>
          <w:p w14:paraId="17FA573D">
            <w:pPr>
              <w:keepNext w:val="0"/>
              <w:keepLines w:val="0"/>
              <w:pageBreakBefore w:val="0"/>
              <w:kinsoku/>
              <w:wordWrap/>
              <w:overflowPunct/>
              <w:topLinePunct w:val="0"/>
              <w:autoSpaceDE/>
              <w:autoSpaceDN/>
              <w:bidi w:val="0"/>
              <w:spacing w:line="280" w:lineRule="exact"/>
              <w:jc w:val="center"/>
              <w:textAlignment w:val="auto"/>
              <w:rPr>
                <w:rFonts w:hint="default" w:ascii="Times New Roman" w:hAnsi="Times New Roman" w:eastAsia="宋体" w:cs="Times New Roman"/>
                <w:snapToGrid w:val="0"/>
                <w:color w:val="000000" w:themeColor="text1"/>
                <w:kern w:val="21"/>
                <w:sz w:val="24"/>
                <w:szCs w:val="24"/>
                <w:lang w:val="en-US" w:eastAsia="zh-CN" w:bidi="ar-SA"/>
              </w:rPr>
            </w:pPr>
            <w:r>
              <w:rPr>
                <w:rFonts w:hint="eastAsia"/>
                <w:snapToGrid w:val="0"/>
                <w:color w:val="000000" w:themeColor="text1"/>
                <w:kern w:val="21"/>
                <w:sz w:val="24"/>
                <w:szCs w:val="24"/>
                <w:lang w:val="en-US" w:eastAsia="zh-CN"/>
              </w:rPr>
              <w:t>0.05</w:t>
            </w:r>
            <w:r>
              <w:rPr>
                <w:snapToGrid w:val="0"/>
                <w:color w:val="000000" w:themeColor="text1"/>
                <w:kern w:val="21"/>
                <w:sz w:val="24"/>
                <w:szCs w:val="24"/>
              </w:rPr>
              <w:t>t/a</w:t>
            </w:r>
          </w:p>
        </w:tc>
        <w:tc>
          <w:tcPr>
            <w:tcW w:w="1559" w:type="dxa"/>
            <w:shd w:val="clear" w:color="auto" w:fill="auto"/>
            <w:vAlign w:val="center"/>
          </w:tcPr>
          <w:p w14:paraId="06F5DCC4">
            <w:pPr>
              <w:pStyle w:val="55"/>
              <w:keepNext w:val="0"/>
              <w:keepLines w:val="0"/>
              <w:pageBreakBefore w:val="0"/>
              <w:kinsoku/>
              <w:wordWrap/>
              <w:overflowPunct/>
              <w:topLinePunct w:val="0"/>
              <w:autoSpaceDE/>
              <w:autoSpaceDN/>
              <w:bidi w:val="0"/>
              <w:spacing w:beforeLines="0" w:afterLines="0" w:line="280" w:lineRule="exact"/>
              <w:textAlignment w:val="auto"/>
              <w:rPr>
                <w:rFonts w:hint="eastAsia" w:ascii="Times New Roman" w:hAnsi="Times New Roman" w:eastAsia="宋体" w:cs="Times New Roman"/>
                <w:snapToGrid w:val="0"/>
                <w:color w:val="000000" w:themeColor="text1"/>
                <w:kern w:val="21"/>
                <w:sz w:val="24"/>
                <w:szCs w:val="24"/>
                <w:lang w:val="en-US" w:eastAsia="zh-CN" w:bidi="ar-SA"/>
              </w:rPr>
            </w:pPr>
            <w:r>
              <w:rPr>
                <w:rFonts w:hint="eastAsia" w:ascii="Times New Roman"/>
                <w:snapToGrid w:val="0"/>
                <w:color w:val="000000" w:themeColor="text1"/>
                <w:kern w:val="21"/>
                <w:sz w:val="24"/>
                <w:szCs w:val="24"/>
                <w:lang w:val="en-US" w:eastAsia="zh-CN"/>
              </w:rPr>
              <w:t>0.08</w:t>
            </w:r>
            <w:r>
              <w:rPr>
                <w:rFonts w:ascii="Times New Roman"/>
                <w:snapToGrid w:val="0"/>
                <w:color w:val="000000" w:themeColor="text1"/>
                <w:kern w:val="21"/>
                <w:sz w:val="24"/>
                <w:szCs w:val="24"/>
              </w:rPr>
              <w:t>t/a</w:t>
            </w:r>
          </w:p>
        </w:tc>
        <w:tc>
          <w:tcPr>
            <w:tcW w:w="1843" w:type="dxa"/>
            <w:shd w:val="clear" w:color="auto" w:fill="auto"/>
            <w:vAlign w:val="center"/>
          </w:tcPr>
          <w:p w14:paraId="4A453FBA">
            <w:pPr>
              <w:pStyle w:val="55"/>
              <w:keepNext w:val="0"/>
              <w:keepLines w:val="0"/>
              <w:pageBreakBefore w:val="0"/>
              <w:kinsoku/>
              <w:wordWrap/>
              <w:overflowPunct/>
              <w:topLinePunct w:val="0"/>
              <w:autoSpaceDE/>
              <w:autoSpaceDN/>
              <w:bidi w:val="0"/>
              <w:spacing w:beforeLines="0" w:afterLines="0" w:line="280" w:lineRule="exact"/>
              <w:textAlignment w:val="auto"/>
              <w:rPr>
                <w:rFonts w:hint="eastAsia" w:ascii="Times New Roman" w:hAnsi="Times New Roman" w:eastAsia="宋体" w:cs="Times New Roman"/>
                <w:snapToGrid w:val="0"/>
                <w:color w:val="FF0000"/>
                <w:kern w:val="21"/>
                <w:sz w:val="24"/>
                <w:szCs w:val="24"/>
                <w:lang w:val="en-US" w:eastAsia="zh-CN" w:bidi="ar-SA"/>
              </w:rPr>
            </w:pPr>
            <w:r>
              <w:rPr>
                <w:rFonts w:hint="eastAsia" w:ascii="Times New Roman"/>
                <w:snapToGrid w:val="0"/>
                <w:color w:val="000000" w:themeColor="text1"/>
                <w:kern w:val="21"/>
                <w:sz w:val="24"/>
                <w:szCs w:val="24"/>
                <w:lang w:val="en-US" w:eastAsia="zh-CN"/>
              </w:rPr>
              <w:t>0.08</w:t>
            </w:r>
            <w:r>
              <w:rPr>
                <w:rFonts w:ascii="Times New Roman"/>
                <w:snapToGrid w:val="0"/>
                <w:color w:val="000000" w:themeColor="text1"/>
                <w:kern w:val="21"/>
                <w:sz w:val="24"/>
                <w:szCs w:val="24"/>
              </w:rPr>
              <w:t>t/a</w:t>
            </w:r>
          </w:p>
        </w:tc>
        <w:tc>
          <w:tcPr>
            <w:tcW w:w="1842" w:type="dxa"/>
            <w:shd w:val="clear" w:color="auto" w:fill="auto"/>
            <w:vAlign w:val="center"/>
          </w:tcPr>
          <w:p w14:paraId="6E5A3443">
            <w:pPr>
              <w:pStyle w:val="55"/>
              <w:keepNext w:val="0"/>
              <w:keepLines w:val="0"/>
              <w:pageBreakBefore w:val="0"/>
              <w:kinsoku/>
              <w:wordWrap/>
              <w:overflowPunct/>
              <w:topLinePunct w:val="0"/>
              <w:autoSpaceDE/>
              <w:autoSpaceDN/>
              <w:bidi w:val="0"/>
              <w:spacing w:beforeLines="0" w:afterLines="0" w:line="280" w:lineRule="exact"/>
              <w:textAlignment w:val="auto"/>
              <w:rPr>
                <w:rFonts w:hint="eastAsia" w:ascii="Times New Roman" w:hAnsi="Times New Roman" w:eastAsia="宋体" w:cs="Times New Roman"/>
                <w:snapToGrid w:val="0"/>
                <w:color w:val="auto"/>
                <w:kern w:val="21"/>
                <w:sz w:val="24"/>
                <w:szCs w:val="24"/>
                <w:lang w:val="en-US" w:eastAsia="zh-CN" w:bidi="ar-SA"/>
              </w:rPr>
            </w:pPr>
            <w:r>
              <w:rPr>
                <w:rFonts w:hint="eastAsia" w:ascii="Times New Roman"/>
                <w:snapToGrid w:val="0"/>
                <w:color w:val="auto"/>
                <w:kern w:val="21"/>
                <w:sz w:val="24"/>
                <w:szCs w:val="24"/>
                <w:lang w:val="en-US" w:eastAsia="zh-CN"/>
              </w:rPr>
              <w:t>0.1</w:t>
            </w:r>
            <w:r>
              <w:rPr>
                <w:rFonts w:ascii="Times New Roman"/>
                <w:snapToGrid w:val="0"/>
                <w:color w:val="auto"/>
                <w:kern w:val="21"/>
                <w:sz w:val="24"/>
                <w:szCs w:val="24"/>
              </w:rPr>
              <w:t>t/a</w:t>
            </w:r>
          </w:p>
        </w:tc>
        <w:tc>
          <w:tcPr>
            <w:tcW w:w="1843" w:type="dxa"/>
            <w:shd w:val="clear" w:color="auto" w:fill="auto"/>
            <w:vAlign w:val="center"/>
          </w:tcPr>
          <w:p w14:paraId="0ED3CCCC">
            <w:pPr>
              <w:pStyle w:val="55"/>
              <w:keepNext w:val="0"/>
              <w:keepLines w:val="0"/>
              <w:pageBreakBefore w:val="0"/>
              <w:kinsoku/>
              <w:wordWrap/>
              <w:overflowPunct/>
              <w:topLinePunct w:val="0"/>
              <w:autoSpaceDE/>
              <w:autoSpaceDN/>
              <w:bidi w:val="0"/>
              <w:spacing w:beforeLines="0" w:afterLines="0" w:line="280" w:lineRule="exact"/>
              <w:textAlignment w:val="auto"/>
              <w:rPr>
                <w:rFonts w:hint="eastAsia" w:ascii="Times New Roman" w:hAnsi="Times New Roman" w:eastAsia="宋体" w:cs="Times New Roman"/>
                <w:snapToGrid w:val="0"/>
                <w:color w:val="auto"/>
                <w:kern w:val="21"/>
                <w:sz w:val="24"/>
                <w:szCs w:val="24"/>
                <w:lang w:val="en-US" w:eastAsia="zh-CN" w:bidi="ar-SA"/>
              </w:rPr>
            </w:pPr>
            <w:r>
              <w:rPr>
                <w:rFonts w:hint="eastAsia" w:ascii="Times New Roman"/>
                <w:snapToGrid w:val="0"/>
                <w:color w:val="auto"/>
                <w:kern w:val="21"/>
                <w:sz w:val="24"/>
                <w:szCs w:val="24"/>
                <w:lang w:val="en-US" w:eastAsia="zh-CN"/>
              </w:rPr>
              <w:t>0.08</w:t>
            </w:r>
            <w:r>
              <w:rPr>
                <w:rFonts w:ascii="Times New Roman"/>
                <w:snapToGrid w:val="0"/>
                <w:color w:val="auto"/>
                <w:kern w:val="21"/>
                <w:sz w:val="24"/>
                <w:szCs w:val="24"/>
              </w:rPr>
              <w:t>t/a</w:t>
            </w:r>
          </w:p>
        </w:tc>
        <w:tc>
          <w:tcPr>
            <w:tcW w:w="1843" w:type="dxa"/>
            <w:shd w:val="clear" w:color="auto" w:fill="auto"/>
            <w:vAlign w:val="center"/>
          </w:tcPr>
          <w:p w14:paraId="33294AB1">
            <w:pPr>
              <w:pStyle w:val="55"/>
              <w:keepNext w:val="0"/>
              <w:keepLines w:val="0"/>
              <w:pageBreakBefore w:val="0"/>
              <w:kinsoku/>
              <w:wordWrap/>
              <w:overflowPunct/>
              <w:topLinePunct w:val="0"/>
              <w:autoSpaceDE/>
              <w:autoSpaceDN/>
              <w:bidi w:val="0"/>
              <w:spacing w:beforeLines="0" w:afterLines="0" w:line="280" w:lineRule="exact"/>
              <w:textAlignment w:val="auto"/>
              <w:rPr>
                <w:rFonts w:hint="eastAsia" w:ascii="Times New Roman" w:hAnsi="Times New Roman" w:eastAsia="宋体" w:cs="Times New Roman"/>
                <w:snapToGrid w:val="0"/>
                <w:color w:val="auto"/>
                <w:kern w:val="21"/>
                <w:sz w:val="24"/>
                <w:szCs w:val="24"/>
                <w:lang w:val="en-US" w:eastAsia="zh-CN" w:bidi="ar-SA"/>
              </w:rPr>
            </w:pPr>
            <w:r>
              <w:rPr>
                <w:rFonts w:hint="eastAsia" w:ascii="Times New Roman"/>
                <w:snapToGrid w:val="0"/>
                <w:color w:val="auto"/>
                <w:kern w:val="21"/>
                <w:sz w:val="24"/>
                <w:szCs w:val="24"/>
                <w:lang w:val="en-US" w:eastAsia="zh-CN"/>
              </w:rPr>
              <w:t>0.1</w:t>
            </w:r>
            <w:r>
              <w:rPr>
                <w:rFonts w:ascii="Times New Roman"/>
                <w:snapToGrid w:val="0"/>
                <w:color w:val="auto"/>
                <w:kern w:val="21"/>
                <w:sz w:val="24"/>
                <w:szCs w:val="24"/>
              </w:rPr>
              <w:t>t/a</w:t>
            </w:r>
          </w:p>
        </w:tc>
        <w:tc>
          <w:tcPr>
            <w:tcW w:w="1534" w:type="dxa"/>
            <w:shd w:val="clear" w:color="auto" w:fill="auto"/>
            <w:vAlign w:val="center"/>
          </w:tcPr>
          <w:p w14:paraId="3F8D4B92">
            <w:pPr>
              <w:pStyle w:val="55"/>
              <w:keepNext w:val="0"/>
              <w:keepLines w:val="0"/>
              <w:pageBreakBefore w:val="0"/>
              <w:kinsoku/>
              <w:wordWrap/>
              <w:overflowPunct/>
              <w:topLinePunct w:val="0"/>
              <w:autoSpaceDE/>
              <w:autoSpaceDN/>
              <w:bidi w:val="0"/>
              <w:spacing w:beforeLines="0" w:afterLines="0" w:line="280" w:lineRule="exact"/>
              <w:textAlignment w:val="auto"/>
              <w:rPr>
                <w:rFonts w:hint="eastAsia" w:ascii="Times New Roman" w:hAnsi="Times New Roman" w:eastAsia="宋体" w:cs="Times New Roman"/>
                <w:snapToGrid w:val="0"/>
                <w:color w:val="auto"/>
                <w:kern w:val="21"/>
                <w:sz w:val="24"/>
                <w:szCs w:val="24"/>
                <w:lang w:val="en-US" w:eastAsia="zh-CN" w:bidi="ar-SA"/>
              </w:rPr>
            </w:pPr>
            <w:r>
              <w:rPr>
                <w:rFonts w:hint="eastAsia" w:ascii="Times New Roman"/>
                <w:snapToGrid w:val="0"/>
                <w:color w:val="auto"/>
                <w:kern w:val="21"/>
                <w:sz w:val="24"/>
                <w:szCs w:val="24"/>
                <w:lang w:val="en-US" w:eastAsia="zh-CN"/>
              </w:rPr>
              <w:t>+0.05t/a</w:t>
            </w:r>
          </w:p>
        </w:tc>
      </w:tr>
      <w:tr w14:paraId="4F02D8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25" w:type="dxa"/>
            <w:vMerge w:val="continue"/>
            <w:vAlign w:val="center"/>
          </w:tcPr>
          <w:p w14:paraId="32578974">
            <w:pPr>
              <w:pStyle w:val="55"/>
              <w:keepNext w:val="0"/>
              <w:keepLines w:val="0"/>
              <w:pageBreakBefore w:val="0"/>
              <w:kinsoku/>
              <w:wordWrap/>
              <w:overflowPunct/>
              <w:topLinePunct w:val="0"/>
              <w:autoSpaceDE/>
              <w:autoSpaceDN/>
              <w:bidi w:val="0"/>
              <w:spacing w:beforeLines="0" w:afterLines="0" w:line="280" w:lineRule="exact"/>
              <w:textAlignment w:val="auto"/>
              <w:rPr>
                <w:rFonts w:ascii="Times New Roman"/>
                <w:snapToGrid w:val="0"/>
                <w:color w:val="000000" w:themeColor="text1"/>
                <w:kern w:val="21"/>
                <w:sz w:val="24"/>
                <w:szCs w:val="24"/>
              </w:rPr>
            </w:pPr>
          </w:p>
        </w:tc>
        <w:tc>
          <w:tcPr>
            <w:tcW w:w="1549" w:type="dxa"/>
            <w:shd w:val="clear" w:color="auto" w:fill="auto"/>
            <w:vAlign w:val="center"/>
          </w:tcPr>
          <w:p w14:paraId="6208FE4A">
            <w:pPr>
              <w:pStyle w:val="82"/>
              <w:keepNext w:val="0"/>
              <w:keepLines w:val="0"/>
              <w:pageBreakBefore w:val="0"/>
              <w:kinsoku/>
              <w:wordWrap/>
              <w:overflowPunct/>
              <w:topLinePunct w:val="0"/>
              <w:autoSpaceDE/>
              <w:autoSpaceDN/>
              <w:bidi w:val="0"/>
              <w:spacing w:line="280" w:lineRule="exact"/>
              <w:textAlignment w:val="auto"/>
              <w:rPr>
                <w:rFonts w:hint="default" w:ascii="Times New Roman" w:hAnsi="Times New Roman" w:eastAsia="宋体" w:cs="Times New Roman"/>
                <w:color w:val="000000" w:themeColor="text1"/>
                <w:kern w:val="2"/>
                <w:sz w:val="24"/>
                <w:szCs w:val="24"/>
                <w:lang w:val="en-US" w:eastAsia="zh-CN" w:bidi="ar-SA"/>
              </w:rPr>
            </w:pPr>
            <w:r>
              <w:rPr>
                <w:rFonts w:hint="eastAsia" w:ascii="Times New Roman" w:hAnsi="Times New Roman" w:eastAsia="宋体" w:cs="Times New Roman"/>
                <w:color w:val="000000" w:themeColor="text1"/>
                <w:kern w:val="2"/>
                <w:sz w:val="24"/>
                <w:szCs w:val="24"/>
                <w:lang w:val="en-US" w:eastAsia="zh-CN" w:bidi="ar-SA"/>
              </w:rPr>
              <w:t>废液</w:t>
            </w:r>
          </w:p>
        </w:tc>
        <w:tc>
          <w:tcPr>
            <w:tcW w:w="2216" w:type="dxa"/>
            <w:shd w:val="clear" w:color="auto" w:fill="auto"/>
            <w:vAlign w:val="center"/>
          </w:tcPr>
          <w:p w14:paraId="468B611E">
            <w:pPr>
              <w:keepNext w:val="0"/>
              <w:keepLines w:val="0"/>
              <w:pageBreakBefore w:val="0"/>
              <w:kinsoku/>
              <w:wordWrap/>
              <w:overflowPunct/>
              <w:topLinePunct w:val="0"/>
              <w:autoSpaceDE/>
              <w:autoSpaceDN/>
              <w:bidi w:val="0"/>
              <w:spacing w:line="280" w:lineRule="exact"/>
              <w:jc w:val="center"/>
              <w:textAlignment w:val="auto"/>
              <w:rPr>
                <w:rFonts w:hint="default" w:ascii="Times New Roman" w:hAnsi="Times New Roman" w:eastAsia="宋体" w:cs="Times New Roman"/>
                <w:snapToGrid w:val="0"/>
                <w:color w:val="000000" w:themeColor="text1"/>
                <w:kern w:val="21"/>
                <w:sz w:val="24"/>
                <w:szCs w:val="24"/>
                <w:lang w:val="en-US" w:eastAsia="zh-CN" w:bidi="ar-SA"/>
              </w:rPr>
            </w:pPr>
            <w:r>
              <w:rPr>
                <w:rFonts w:hint="eastAsia" w:ascii="Times New Roman" w:hAnsi="Times New Roman" w:eastAsia="宋体" w:cs="Times New Roman"/>
                <w:snapToGrid w:val="0"/>
                <w:color w:val="000000" w:themeColor="text1"/>
                <w:kern w:val="21"/>
                <w:sz w:val="24"/>
                <w:szCs w:val="24"/>
                <w:lang w:val="en-US" w:eastAsia="zh-CN" w:bidi="ar-SA"/>
              </w:rPr>
              <w:t>/</w:t>
            </w:r>
          </w:p>
        </w:tc>
        <w:tc>
          <w:tcPr>
            <w:tcW w:w="1559" w:type="dxa"/>
            <w:shd w:val="clear" w:color="auto" w:fill="auto"/>
            <w:vAlign w:val="center"/>
          </w:tcPr>
          <w:p w14:paraId="79D5B27F">
            <w:pPr>
              <w:keepNext w:val="0"/>
              <w:keepLines w:val="0"/>
              <w:pageBreakBefore w:val="0"/>
              <w:kinsoku/>
              <w:wordWrap/>
              <w:overflowPunct/>
              <w:topLinePunct w:val="0"/>
              <w:autoSpaceDE/>
              <w:autoSpaceDN/>
              <w:bidi w:val="0"/>
              <w:spacing w:line="280" w:lineRule="exact"/>
              <w:jc w:val="center"/>
              <w:textAlignment w:val="auto"/>
              <w:rPr>
                <w:rFonts w:hint="default" w:ascii="Times New Roman" w:hAnsi="Times New Roman" w:eastAsia="宋体" w:cs="Times New Roman"/>
                <w:snapToGrid w:val="0"/>
                <w:color w:val="000000" w:themeColor="text1"/>
                <w:kern w:val="21"/>
                <w:sz w:val="24"/>
                <w:szCs w:val="24"/>
                <w:lang w:val="en-US" w:eastAsia="zh-CN" w:bidi="ar-SA"/>
              </w:rPr>
            </w:pPr>
            <w:r>
              <w:rPr>
                <w:rFonts w:hint="eastAsia" w:ascii="Times New Roman" w:hAnsi="Times New Roman" w:eastAsia="宋体" w:cs="Times New Roman"/>
                <w:snapToGrid w:val="0"/>
                <w:color w:val="000000" w:themeColor="text1"/>
                <w:kern w:val="21"/>
                <w:sz w:val="24"/>
                <w:szCs w:val="24"/>
                <w:lang w:val="en-US" w:eastAsia="zh-CN" w:bidi="ar-SA"/>
              </w:rPr>
              <w:t>0.95</w:t>
            </w:r>
            <w:r>
              <w:rPr>
                <w:rFonts w:ascii="Times New Roman"/>
                <w:snapToGrid w:val="0"/>
                <w:color w:val="000000" w:themeColor="text1"/>
                <w:kern w:val="21"/>
                <w:sz w:val="24"/>
                <w:szCs w:val="24"/>
              </w:rPr>
              <w:t>t/a</w:t>
            </w:r>
          </w:p>
        </w:tc>
        <w:tc>
          <w:tcPr>
            <w:tcW w:w="1843" w:type="dxa"/>
            <w:shd w:val="clear" w:color="auto" w:fill="auto"/>
            <w:vAlign w:val="center"/>
          </w:tcPr>
          <w:p w14:paraId="552C53AE">
            <w:pPr>
              <w:keepNext w:val="0"/>
              <w:keepLines w:val="0"/>
              <w:pageBreakBefore w:val="0"/>
              <w:kinsoku/>
              <w:wordWrap/>
              <w:overflowPunct/>
              <w:topLinePunct w:val="0"/>
              <w:autoSpaceDE/>
              <w:autoSpaceDN/>
              <w:bidi w:val="0"/>
              <w:spacing w:line="280" w:lineRule="exact"/>
              <w:jc w:val="center"/>
              <w:textAlignment w:val="auto"/>
              <w:rPr>
                <w:rFonts w:hint="default" w:ascii="Times New Roman" w:hAnsi="Times New Roman" w:eastAsia="宋体" w:cs="Times New Roman"/>
                <w:snapToGrid w:val="0"/>
                <w:color w:val="FF0000"/>
                <w:kern w:val="21"/>
                <w:sz w:val="24"/>
                <w:szCs w:val="24"/>
                <w:lang w:val="en-US" w:eastAsia="zh-CN" w:bidi="ar-SA"/>
              </w:rPr>
            </w:pPr>
            <w:r>
              <w:rPr>
                <w:rFonts w:hint="eastAsia" w:ascii="Times New Roman" w:hAnsi="Times New Roman" w:eastAsia="宋体" w:cs="Times New Roman"/>
                <w:snapToGrid w:val="0"/>
                <w:color w:val="000000" w:themeColor="text1"/>
                <w:kern w:val="21"/>
                <w:sz w:val="24"/>
                <w:szCs w:val="24"/>
                <w:lang w:val="en-US" w:eastAsia="zh-CN" w:bidi="ar-SA"/>
              </w:rPr>
              <w:t>0.95</w:t>
            </w:r>
            <w:r>
              <w:rPr>
                <w:rFonts w:ascii="Times New Roman"/>
                <w:snapToGrid w:val="0"/>
                <w:color w:val="000000" w:themeColor="text1"/>
                <w:kern w:val="21"/>
                <w:sz w:val="24"/>
                <w:szCs w:val="24"/>
              </w:rPr>
              <w:t>t/a</w:t>
            </w:r>
          </w:p>
        </w:tc>
        <w:tc>
          <w:tcPr>
            <w:tcW w:w="1842" w:type="dxa"/>
            <w:shd w:val="clear" w:color="auto" w:fill="auto"/>
            <w:vAlign w:val="center"/>
          </w:tcPr>
          <w:p w14:paraId="295444A0">
            <w:pPr>
              <w:keepNext w:val="0"/>
              <w:keepLines w:val="0"/>
              <w:pageBreakBefore w:val="0"/>
              <w:kinsoku/>
              <w:wordWrap/>
              <w:overflowPunct/>
              <w:topLinePunct w:val="0"/>
              <w:autoSpaceDE/>
              <w:autoSpaceDN/>
              <w:bidi w:val="0"/>
              <w:spacing w:line="280" w:lineRule="exact"/>
              <w:jc w:val="center"/>
              <w:textAlignment w:val="auto"/>
              <w:rPr>
                <w:rFonts w:hint="default" w:ascii="Times New Roman" w:hAnsi="Times New Roman" w:eastAsia="宋体" w:cs="Times New Roman"/>
                <w:snapToGrid w:val="0"/>
                <w:color w:val="auto"/>
                <w:kern w:val="21"/>
                <w:sz w:val="24"/>
                <w:szCs w:val="24"/>
                <w:lang w:val="en-US" w:eastAsia="zh-CN" w:bidi="ar-SA"/>
              </w:rPr>
            </w:pPr>
            <w:r>
              <w:rPr>
                <w:rFonts w:hint="eastAsia" w:ascii="Times New Roman" w:hAnsi="Times New Roman" w:eastAsia="宋体" w:cs="Times New Roman"/>
                <w:snapToGrid w:val="0"/>
                <w:color w:val="auto"/>
                <w:kern w:val="21"/>
                <w:sz w:val="24"/>
                <w:szCs w:val="24"/>
                <w:lang w:val="en-US" w:eastAsia="zh-CN" w:bidi="ar-SA"/>
              </w:rPr>
              <w:t>0.95</w:t>
            </w:r>
            <w:r>
              <w:rPr>
                <w:rFonts w:ascii="Times New Roman"/>
                <w:snapToGrid w:val="0"/>
                <w:color w:val="auto"/>
                <w:kern w:val="21"/>
                <w:sz w:val="24"/>
                <w:szCs w:val="24"/>
              </w:rPr>
              <w:t>t/a</w:t>
            </w:r>
          </w:p>
        </w:tc>
        <w:tc>
          <w:tcPr>
            <w:tcW w:w="1843" w:type="dxa"/>
            <w:shd w:val="clear" w:color="auto" w:fill="auto"/>
            <w:vAlign w:val="center"/>
          </w:tcPr>
          <w:p w14:paraId="0BA77081">
            <w:pPr>
              <w:keepNext w:val="0"/>
              <w:keepLines w:val="0"/>
              <w:pageBreakBefore w:val="0"/>
              <w:kinsoku/>
              <w:wordWrap/>
              <w:overflowPunct/>
              <w:topLinePunct w:val="0"/>
              <w:autoSpaceDE/>
              <w:autoSpaceDN/>
              <w:bidi w:val="0"/>
              <w:spacing w:line="280" w:lineRule="exact"/>
              <w:jc w:val="center"/>
              <w:textAlignment w:val="auto"/>
              <w:rPr>
                <w:rFonts w:hint="default" w:ascii="Times New Roman" w:hAnsi="Times New Roman" w:eastAsia="宋体" w:cs="Times New Roman"/>
                <w:snapToGrid w:val="0"/>
                <w:color w:val="auto"/>
                <w:kern w:val="21"/>
                <w:sz w:val="24"/>
                <w:szCs w:val="24"/>
                <w:lang w:val="en-US" w:eastAsia="zh-CN" w:bidi="ar-SA"/>
              </w:rPr>
            </w:pPr>
            <w:r>
              <w:rPr>
                <w:rFonts w:hint="eastAsia" w:ascii="Times New Roman" w:hAnsi="Times New Roman" w:eastAsia="宋体" w:cs="Times New Roman"/>
                <w:snapToGrid w:val="0"/>
                <w:color w:val="auto"/>
                <w:kern w:val="21"/>
                <w:sz w:val="24"/>
                <w:szCs w:val="24"/>
                <w:lang w:val="en-US" w:eastAsia="zh-CN" w:bidi="ar-SA"/>
              </w:rPr>
              <w:t>0.95</w:t>
            </w:r>
            <w:r>
              <w:rPr>
                <w:rFonts w:ascii="Times New Roman"/>
                <w:snapToGrid w:val="0"/>
                <w:color w:val="auto"/>
                <w:kern w:val="21"/>
                <w:sz w:val="24"/>
                <w:szCs w:val="24"/>
              </w:rPr>
              <w:t>t/a</w:t>
            </w:r>
          </w:p>
        </w:tc>
        <w:tc>
          <w:tcPr>
            <w:tcW w:w="1843" w:type="dxa"/>
            <w:shd w:val="clear" w:color="auto" w:fill="auto"/>
            <w:vAlign w:val="center"/>
          </w:tcPr>
          <w:p w14:paraId="21B29032">
            <w:pPr>
              <w:keepNext w:val="0"/>
              <w:keepLines w:val="0"/>
              <w:pageBreakBefore w:val="0"/>
              <w:kinsoku/>
              <w:wordWrap/>
              <w:overflowPunct/>
              <w:topLinePunct w:val="0"/>
              <w:autoSpaceDE/>
              <w:autoSpaceDN/>
              <w:bidi w:val="0"/>
              <w:spacing w:line="280" w:lineRule="exact"/>
              <w:jc w:val="center"/>
              <w:textAlignment w:val="auto"/>
              <w:rPr>
                <w:rFonts w:hint="eastAsia" w:ascii="Times New Roman" w:hAnsi="Times New Roman" w:eastAsia="宋体" w:cs="Times New Roman"/>
                <w:snapToGrid w:val="0"/>
                <w:color w:val="auto"/>
                <w:kern w:val="21"/>
                <w:sz w:val="24"/>
                <w:szCs w:val="24"/>
                <w:lang w:val="en-US" w:eastAsia="zh-CN" w:bidi="ar-SA"/>
              </w:rPr>
            </w:pPr>
            <w:r>
              <w:rPr>
                <w:rFonts w:hint="eastAsia" w:ascii="Times New Roman" w:hAnsi="Times New Roman" w:eastAsia="宋体" w:cs="Times New Roman"/>
                <w:snapToGrid w:val="0"/>
                <w:color w:val="auto"/>
                <w:kern w:val="21"/>
                <w:sz w:val="24"/>
                <w:szCs w:val="24"/>
                <w:lang w:val="en-US" w:eastAsia="zh-CN" w:bidi="ar-SA"/>
              </w:rPr>
              <w:t>0.95</w:t>
            </w:r>
            <w:r>
              <w:rPr>
                <w:rFonts w:ascii="Times New Roman"/>
                <w:snapToGrid w:val="0"/>
                <w:color w:val="auto"/>
                <w:kern w:val="21"/>
                <w:sz w:val="24"/>
                <w:szCs w:val="24"/>
              </w:rPr>
              <w:t>t/a</w:t>
            </w:r>
          </w:p>
        </w:tc>
        <w:tc>
          <w:tcPr>
            <w:tcW w:w="1534" w:type="dxa"/>
            <w:shd w:val="clear" w:color="auto" w:fill="auto"/>
            <w:vAlign w:val="center"/>
          </w:tcPr>
          <w:p w14:paraId="6792C759">
            <w:pPr>
              <w:keepNext w:val="0"/>
              <w:keepLines w:val="0"/>
              <w:pageBreakBefore w:val="0"/>
              <w:kinsoku/>
              <w:wordWrap/>
              <w:overflowPunct/>
              <w:topLinePunct w:val="0"/>
              <w:autoSpaceDE/>
              <w:autoSpaceDN/>
              <w:bidi w:val="0"/>
              <w:spacing w:line="280" w:lineRule="exact"/>
              <w:jc w:val="center"/>
              <w:textAlignment w:val="auto"/>
              <w:rPr>
                <w:rFonts w:hint="eastAsia" w:ascii="Times New Roman" w:hAnsi="Times New Roman" w:eastAsia="宋体" w:cs="Times New Roman"/>
                <w:snapToGrid w:val="0"/>
                <w:color w:val="auto"/>
                <w:kern w:val="21"/>
                <w:sz w:val="24"/>
                <w:szCs w:val="24"/>
                <w:lang w:val="en-US" w:eastAsia="zh-CN" w:bidi="ar-SA"/>
              </w:rPr>
            </w:pPr>
            <w:r>
              <w:rPr>
                <w:rFonts w:hint="eastAsia" w:ascii="Times New Roman" w:hAnsi="Times New Roman" w:eastAsia="宋体" w:cs="Times New Roman"/>
                <w:snapToGrid w:val="0"/>
                <w:color w:val="auto"/>
                <w:kern w:val="21"/>
                <w:sz w:val="24"/>
                <w:szCs w:val="24"/>
                <w:lang w:val="en-US" w:eastAsia="zh-CN" w:bidi="ar-SA"/>
              </w:rPr>
              <w:t>+0.95</w:t>
            </w:r>
            <w:r>
              <w:rPr>
                <w:rFonts w:ascii="Times New Roman"/>
                <w:snapToGrid w:val="0"/>
                <w:color w:val="auto"/>
                <w:kern w:val="21"/>
                <w:sz w:val="24"/>
                <w:szCs w:val="24"/>
              </w:rPr>
              <w:t>t/a</w:t>
            </w:r>
          </w:p>
        </w:tc>
      </w:tr>
      <w:tr w14:paraId="3CB180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25" w:type="dxa"/>
            <w:vMerge w:val="continue"/>
            <w:vAlign w:val="center"/>
          </w:tcPr>
          <w:p w14:paraId="6E3707E8">
            <w:pPr>
              <w:pStyle w:val="55"/>
              <w:keepNext w:val="0"/>
              <w:keepLines w:val="0"/>
              <w:pageBreakBefore w:val="0"/>
              <w:kinsoku/>
              <w:wordWrap/>
              <w:overflowPunct/>
              <w:topLinePunct w:val="0"/>
              <w:autoSpaceDE/>
              <w:autoSpaceDN/>
              <w:bidi w:val="0"/>
              <w:spacing w:beforeLines="0" w:afterLines="0" w:line="280" w:lineRule="exact"/>
              <w:textAlignment w:val="auto"/>
              <w:rPr>
                <w:rFonts w:ascii="Times New Roman"/>
                <w:snapToGrid w:val="0"/>
                <w:color w:val="000000" w:themeColor="text1"/>
                <w:kern w:val="21"/>
                <w:sz w:val="24"/>
                <w:szCs w:val="24"/>
              </w:rPr>
            </w:pPr>
          </w:p>
        </w:tc>
        <w:tc>
          <w:tcPr>
            <w:tcW w:w="1549" w:type="dxa"/>
            <w:shd w:val="clear" w:color="auto" w:fill="auto"/>
            <w:vAlign w:val="center"/>
          </w:tcPr>
          <w:p w14:paraId="5E64F605">
            <w:pPr>
              <w:pStyle w:val="82"/>
              <w:keepNext w:val="0"/>
              <w:keepLines w:val="0"/>
              <w:pageBreakBefore w:val="0"/>
              <w:kinsoku/>
              <w:wordWrap/>
              <w:overflowPunct/>
              <w:topLinePunct w:val="0"/>
              <w:autoSpaceDE/>
              <w:autoSpaceDN/>
              <w:bidi w:val="0"/>
              <w:spacing w:line="280" w:lineRule="exact"/>
              <w:textAlignment w:val="auto"/>
              <w:rPr>
                <w:rFonts w:hint="eastAsia" w:ascii="Times New Roman" w:hAnsi="Times New Roman" w:eastAsia="宋体" w:cs="Times New Roman"/>
                <w:color w:val="000000" w:themeColor="text1"/>
                <w:kern w:val="2"/>
                <w:sz w:val="24"/>
                <w:szCs w:val="24"/>
                <w:lang w:val="en-US" w:eastAsia="zh-CN" w:bidi="ar-SA"/>
              </w:rPr>
            </w:pPr>
            <w:r>
              <w:rPr>
                <w:rFonts w:hint="eastAsia" w:eastAsia="宋体" w:cs="Times New Roman"/>
                <w:color w:val="000000" w:themeColor="text1"/>
                <w:sz w:val="24"/>
                <w:szCs w:val="24"/>
              </w:rPr>
              <w:t>废</w:t>
            </w:r>
            <w:r>
              <w:rPr>
                <w:rFonts w:hint="eastAsia" w:eastAsia="宋体" w:cs="Times New Roman"/>
                <w:color w:val="000000" w:themeColor="text1"/>
                <w:sz w:val="24"/>
                <w:szCs w:val="24"/>
                <w:lang w:val="en-US" w:eastAsia="zh-CN"/>
              </w:rPr>
              <w:t>机油</w:t>
            </w:r>
          </w:p>
        </w:tc>
        <w:tc>
          <w:tcPr>
            <w:tcW w:w="2216" w:type="dxa"/>
            <w:shd w:val="clear" w:color="auto" w:fill="auto"/>
            <w:vAlign w:val="center"/>
          </w:tcPr>
          <w:p w14:paraId="09BC85C3">
            <w:pPr>
              <w:keepNext w:val="0"/>
              <w:keepLines w:val="0"/>
              <w:pageBreakBefore w:val="0"/>
              <w:kinsoku/>
              <w:wordWrap/>
              <w:overflowPunct/>
              <w:topLinePunct w:val="0"/>
              <w:autoSpaceDE/>
              <w:autoSpaceDN/>
              <w:bidi w:val="0"/>
              <w:spacing w:line="280" w:lineRule="exact"/>
              <w:jc w:val="center"/>
              <w:textAlignment w:val="auto"/>
              <w:rPr>
                <w:rFonts w:hint="eastAsia" w:ascii="Times New Roman" w:hAnsi="Times New Roman" w:eastAsia="宋体" w:cs="Times New Roman"/>
                <w:snapToGrid w:val="0"/>
                <w:color w:val="000000" w:themeColor="text1"/>
                <w:kern w:val="21"/>
                <w:sz w:val="24"/>
                <w:szCs w:val="24"/>
                <w:lang w:val="en-US" w:eastAsia="zh-CN" w:bidi="ar-SA"/>
              </w:rPr>
            </w:pPr>
            <w:r>
              <w:rPr>
                <w:rFonts w:hint="eastAsia"/>
                <w:snapToGrid w:val="0"/>
                <w:color w:val="000000" w:themeColor="text1"/>
                <w:kern w:val="21"/>
                <w:sz w:val="24"/>
                <w:szCs w:val="24"/>
                <w:lang w:val="en-US" w:eastAsia="zh-CN"/>
              </w:rPr>
              <w:t>/</w:t>
            </w:r>
          </w:p>
        </w:tc>
        <w:tc>
          <w:tcPr>
            <w:tcW w:w="1559" w:type="dxa"/>
            <w:shd w:val="clear" w:color="auto" w:fill="auto"/>
            <w:vAlign w:val="center"/>
          </w:tcPr>
          <w:p w14:paraId="2DEA7B54">
            <w:pPr>
              <w:keepNext w:val="0"/>
              <w:keepLines w:val="0"/>
              <w:pageBreakBefore w:val="0"/>
              <w:kinsoku/>
              <w:wordWrap/>
              <w:overflowPunct/>
              <w:topLinePunct w:val="0"/>
              <w:autoSpaceDE/>
              <w:autoSpaceDN/>
              <w:bidi w:val="0"/>
              <w:spacing w:line="280" w:lineRule="exact"/>
              <w:jc w:val="center"/>
              <w:textAlignment w:val="auto"/>
              <w:rPr>
                <w:rFonts w:hint="eastAsia" w:ascii="Times New Roman" w:hAnsi="Times New Roman" w:eastAsia="宋体" w:cs="Times New Roman"/>
                <w:snapToGrid w:val="0"/>
                <w:color w:val="000000" w:themeColor="text1"/>
                <w:kern w:val="21"/>
                <w:sz w:val="24"/>
                <w:szCs w:val="24"/>
                <w:lang w:val="en-US" w:eastAsia="zh-CN" w:bidi="ar-SA"/>
              </w:rPr>
            </w:pPr>
            <w:r>
              <w:rPr>
                <w:rFonts w:hint="eastAsia"/>
                <w:snapToGrid w:val="0"/>
                <w:color w:val="000000" w:themeColor="text1"/>
                <w:kern w:val="21"/>
                <w:sz w:val="24"/>
                <w:szCs w:val="24"/>
                <w:lang w:val="en-US" w:eastAsia="zh-CN"/>
              </w:rPr>
              <w:t>0.2</w:t>
            </w:r>
            <w:r>
              <w:rPr>
                <w:snapToGrid w:val="0"/>
                <w:color w:val="000000" w:themeColor="text1"/>
                <w:kern w:val="21"/>
                <w:sz w:val="24"/>
                <w:szCs w:val="24"/>
              </w:rPr>
              <w:t>t/a</w:t>
            </w:r>
          </w:p>
        </w:tc>
        <w:tc>
          <w:tcPr>
            <w:tcW w:w="1843" w:type="dxa"/>
            <w:shd w:val="clear" w:color="auto" w:fill="auto"/>
            <w:vAlign w:val="center"/>
          </w:tcPr>
          <w:p w14:paraId="25D3E838">
            <w:pPr>
              <w:keepNext w:val="0"/>
              <w:keepLines w:val="0"/>
              <w:pageBreakBefore w:val="0"/>
              <w:kinsoku/>
              <w:wordWrap/>
              <w:overflowPunct/>
              <w:topLinePunct w:val="0"/>
              <w:autoSpaceDE/>
              <w:autoSpaceDN/>
              <w:bidi w:val="0"/>
              <w:spacing w:line="280" w:lineRule="exact"/>
              <w:jc w:val="center"/>
              <w:textAlignment w:val="auto"/>
              <w:rPr>
                <w:rFonts w:hint="eastAsia" w:ascii="Times New Roman" w:hAnsi="Times New Roman" w:eastAsia="宋体" w:cs="Times New Roman"/>
                <w:snapToGrid w:val="0"/>
                <w:color w:val="FF0000"/>
                <w:kern w:val="21"/>
                <w:sz w:val="24"/>
                <w:szCs w:val="24"/>
                <w:lang w:val="en-US" w:eastAsia="zh-CN" w:bidi="ar-SA"/>
              </w:rPr>
            </w:pPr>
            <w:r>
              <w:rPr>
                <w:rFonts w:hint="eastAsia"/>
                <w:snapToGrid w:val="0"/>
                <w:color w:val="000000" w:themeColor="text1"/>
                <w:kern w:val="21"/>
                <w:sz w:val="24"/>
                <w:szCs w:val="24"/>
                <w:lang w:val="en-US" w:eastAsia="zh-CN"/>
              </w:rPr>
              <w:t>0.2</w:t>
            </w:r>
            <w:r>
              <w:rPr>
                <w:snapToGrid w:val="0"/>
                <w:color w:val="000000" w:themeColor="text1"/>
                <w:kern w:val="21"/>
                <w:sz w:val="24"/>
                <w:szCs w:val="24"/>
              </w:rPr>
              <w:t>t/a</w:t>
            </w:r>
          </w:p>
        </w:tc>
        <w:tc>
          <w:tcPr>
            <w:tcW w:w="1842" w:type="dxa"/>
            <w:shd w:val="clear" w:color="auto" w:fill="auto"/>
            <w:vAlign w:val="center"/>
          </w:tcPr>
          <w:p w14:paraId="52C323D1">
            <w:pPr>
              <w:keepNext w:val="0"/>
              <w:keepLines w:val="0"/>
              <w:pageBreakBefore w:val="0"/>
              <w:kinsoku/>
              <w:wordWrap/>
              <w:overflowPunct/>
              <w:topLinePunct w:val="0"/>
              <w:autoSpaceDE/>
              <w:autoSpaceDN/>
              <w:bidi w:val="0"/>
              <w:spacing w:line="280" w:lineRule="exact"/>
              <w:jc w:val="center"/>
              <w:textAlignment w:val="auto"/>
              <w:rPr>
                <w:rFonts w:hint="eastAsia" w:ascii="Times New Roman" w:hAnsi="Times New Roman" w:eastAsia="宋体" w:cs="Times New Roman"/>
                <w:snapToGrid w:val="0"/>
                <w:color w:val="auto"/>
                <w:kern w:val="21"/>
                <w:sz w:val="24"/>
                <w:szCs w:val="24"/>
                <w:lang w:val="en-US" w:eastAsia="zh-CN" w:bidi="ar-SA"/>
              </w:rPr>
            </w:pPr>
            <w:r>
              <w:rPr>
                <w:rFonts w:hint="eastAsia"/>
                <w:snapToGrid w:val="0"/>
                <w:color w:val="auto"/>
                <w:kern w:val="21"/>
                <w:sz w:val="24"/>
                <w:szCs w:val="24"/>
                <w:lang w:val="en-US" w:eastAsia="zh-CN"/>
              </w:rPr>
              <w:t>0.2</w:t>
            </w:r>
            <w:r>
              <w:rPr>
                <w:snapToGrid w:val="0"/>
                <w:color w:val="auto"/>
                <w:kern w:val="21"/>
                <w:sz w:val="24"/>
                <w:szCs w:val="24"/>
              </w:rPr>
              <w:t>t/a</w:t>
            </w:r>
          </w:p>
        </w:tc>
        <w:tc>
          <w:tcPr>
            <w:tcW w:w="1843" w:type="dxa"/>
            <w:shd w:val="clear" w:color="auto" w:fill="auto"/>
            <w:vAlign w:val="center"/>
          </w:tcPr>
          <w:p w14:paraId="30437B9C">
            <w:pPr>
              <w:keepNext w:val="0"/>
              <w:keepLines w:val="0"/>
              <w:pageBreakBefore w:val="0"/>
              <w:kinsoku/>
              <w:wordWrap/>
              <w:overflowPunct/>
              <w:topLinePunct w:val="0"/>
              <w:autoSpaceDE/>
              <w:autoSpaceDN/>
              <w:bidi w:val="0"/>
              <w:spacing w:line="280" w:lineRule="exact"/>
              <w:jc w:val="center"/>
              <w:textAlignment w:val="auto"/>
              <w:rPr>
                <w:rFonts w:hint="eastAsia" w:ascii="Times New Roman" w:hAnsi="Times New Roman" w:eastAsia="宋体" w:cs="Times New Roman"/>
                <w:snapToGrid w:val="0"/>
                <w:color w:val="auto"/>
                <w:kern w:val="21"/>
                <w:sz w:val="24"/>
                <w:szCs w:val="24"/>
                <w:lang w:val="en-US" w:eastAsia="zh-CN" w:bidi="ar-SA"/>
              </w:rPr>
            </w:pPr>
            <w:r>
              <w:rPr>
                <w:rFonts w:hint="eastAsia"/>
                <w:snapToGrid w:val="0"/>
                <w:color w:val="auto"/>
                <w:kern w:val="21"/>
                <w:sz w:val="24"/>
                <w:szCs w:val="24"/>
                <w:lang w:val="en-US" w:eastAsia="zh-CN"/>
              </w:rPr>
              <w:t>0.2</w:t>
            </w:r>
            <w:r>
              <w:rPr>
                <w:snapToGrid w:val="0"/>
                <w:color w:val="auto"/>
                <w:kern w:val="21"/>
                <w:sz w:val="24"/>
                <w:szCs w:val="24"/>
              </w:rPr>
              <w:t>t/a</w:t>
            </w:r>
          </w:p>
        </w:tc>
        <w:tc>
          <w:tcPr>
            <w:tcW w:w="1843" w:type="dxa"/>
            <w:shd w:val="clear" w:color="auto" w:fill="auto"/>
            <w:vAlign w:val="center"/>
          </w:tcPr>
          <w:p w14:paraId="7B8569C7">
            <w:pPr>
              <w:keepNext w:val="0"/>
              <w:keepLines w:val="0"/>
              <w:pageBreakBefore w:val="0"/>
              <w:kinsoku/>
              <w:wordWrap/>
              <w:overflowPunct/>
              <w:topLinePunct w:val="0"/>
              <w:autoSpaceDE/>
              <w:autoSpaceDN/>
              <w:bidi w:val="0"/>
              <w:spacing w:line="280" w:lineRule="exact"/>
              <w:jc w:val="center"/>
              <w:textAlignment w:val="auto"/>
              <w:rPr>
                <w:rFonts w:hint="eastAsia" w:ascii="Times New Roman" w:hAnsi="Times New Roman" w:eastAsia="宋体" w:cs="Times New Roman"/>
                <w:snapToGrid w:val="0"/>
                <w:color w:val="auto"/>
                <w:kern w:val="21"/>
                <w:sz w:val="24"/>
                <w:szCs w:val="24"/>
                <w:lang w:val="en-US" w:eastAsia="zh-CN" w:bidi="ar-SA"/>
              </w:rPr>
            </w:pPr>
            <w:r>
              <w:rPr>
                <w:rFonts w:hint="eastAsia"/>
                <w:snapToGrid w:val="0"/>
                <w:color w:val="auto"/>
                <w:kern w:val="21"/>
                <w:sz w:val="24"/>
                <w:szCs w:val="24"/>
                <w:lang w:val="en-US" w:eastAsia="zh-CN"/>
              </w:rPr>
              <w:t>0.2</w:t>
            </w:r>
            <w:r>
              <w:rPr>
                <w:snapToGrid w:val="0"/>
                <w:color w:val="auto"/>
                <w:kern w:val="21"/>
                <w:sz w:val="24"/>
                <w:szCs w:val="24"/>
              </w:rPr>
              <w:t>t/a</w:t>
            </w:r>
          </w:p>
        </w:tc>
        <w:tc>
          <w:tcPr>
            <w:tcW w:w="1534" w:type="dxa"/>
            <w:shd w:val="clear" w:color="auto" w:fill="auto"/>
            <w:vAlign w:val="center"/>
          </w:tcPr>
          <w:p w14:paraId="0F77AF5F">
            <w:pPr>
              <w:keepNext w:val="0"/>
              <w:keepLines w:val="0"/>
              <w:pageBreakBefore w:val="0"/>
              <w:kinsoku/>
              <w:wordWrap/>
              <w:overflowPunct/>
              <w:topLinePunct w:val="0"/>
              <w:autoSpaceDE/>
              <w:autoSpaceDN/>
              <w:bidi w:val="0"/>
              <w:spacing w:line="280" w:lineRule="exact"/>
              <w:jc w:val="center"/>
              <w:textAlignment w:val="auto"/>
              <w:rPr>
                <w:rFonts w:hint="eastAsia" w:ascii="Times New Roman" w:hAnsi="Times New Roman" w:eastAsia="宋体" w:cs="Times New Roman"/>
                <w:snapToGrid w:val="0"/>
                <w:color w:val="auto"/>
                <w:kern w:val="21"/>
                <w:sz w:val="24"/>
                <w:szCs w:val="24"/>
                <w:lang w:val="en-US" w:eastAsia="zh-CN" w:bidi="ar-SA"/>
              </w:rPr>
            </w:pPr>
            <w:r>
              <w:rPr>
                <w:rFonts w:hint="eastAsia"/>
                <w:snapToGrid w:val="0"/>
                <w:color w:val="auto"/>
                <w:kern w:val="21"/>
                <w:sz w:val="24"/>
                <w:szCs w:val="24"/>
                <w:lang w:val="en-US" w:eastAsia="zh-CN"/>
              </w:rPr>
              <w:t>+0.2</w:t>
            </w:r>
            <w:r>
              <w:rPr>
                <w:snapToGrid w:val="0"/>
                <w:color w:val="auto"/>
                <w:kern w:val="21"/>
                <w:sz w:val="24"/>
                <w:szCs w:val="24"/>
              </w:rPr>
              <w:t>t/a</w:t>
            </w:r>
          </w:p>
        </w:tc>
      </w:tr>
    </w:tbl>
    <w:p w14:paraId="66A1C362">
      <w:pPr>
        <w:pStyle w:val="55"/>
        <w:spacing w:beforeLines="0" w:afterLines="0" w:line="280" w:lineRule="exact"/>
        <w:jc w:val="left"/>
        <w:rPr>
          <w:rFonts w:ascii="Times New Roman"/>
          <w:snapToGrid w:val="0"/>
          <w:spacing w:val="-6"/>
          <w:kern w:val="21"/>
          <w:szCs w:val="21"/>
        </w:rPr>
      </w:pPr>
      <w:r>
        <w:rPr>
          <w:rFonts w:ascii="Times New Roman"/>
          <w:snapToGrid w:val="0"/>
          <w:kern w:val="21"/>
          <w:szCs w:val="21"/>
        </w:rPr>
        <w:t>注：</w:t>
      </w:r>
      <w:r>
        <w:rPr>
          <w:rFonts w:ascii="Times New Roman"/>
          <w:snapToGrid w:val="0"/>
          <w:spacing w:val="-16"/>
          <w:kern w:val="21"/>
          <w:szCs w:val="21"/>
        </w:rPr>
        <w:fldChar w:fldCharType="begin"/>
      </w:r>
      <w:r>
        <w:rPr>
          <w:rFonts w:ascii="Times New Roman"/>
          <w:snapToGrid w:val="0"/>
          <w:spacing w:val="-16"/>
          <w:kern w:val="21"/>
          <w:szCs w:val="21"/>
        </w:rPr>
        <w:instrText xml:space="preserve"> = 6 \* GB3 \* MERGEFORMAT </w:instrText>
      </w:r>
      <w:r>
        <w:rPr>
          <w:rFonts w:ascii="Times New Roman"/>
          <w:snapToGrid w:val="0"/>
          <w:spacing w:val="-16"/>
          <w:kern w:val="21"/>
          <w:szCs w:val="21"/>
        </w:rPr>
        <w:fldChar w:fldCharType="separate"/>
      </w:r>
      <w:r>
        <w:rPr>
          <w:rFonts w:hint="eastAsia" w:hAnsi="宋体" w:cs="宋体"/>
          <w:szCs w:val="21"/>
        </w:rPr>
        <w:t>⑥</w:t>
      </w:r>
      <w:r>
        <w:rPr>
          <w:rFonts w:ascii="Times New Roman"/>
          <w:snapToGrid w:val="0"/>
          <w:spacing w:val="-16"/>
          <w:kern w:val="21"/>
          <w:szCs w:val="21"/>
        </w:rPr>
        <w:fldChar w:fldCharType="end"/>
      </w:r>
      <w:r>
        <w:rPr>
          <w:rFonts w:ascii="Times New Roman"/>
          <w:snapToGrid w:val="0"/>
          <w:spacing w:val="-16"/>
          <w:kern w:val="21"/>
          <w:szCs w:val="21"/>
        </w:rPr>
        <w:t>=</w:t>
      </w:r>
      <w:r>
        <w:rPr>
          <w:rFonts w:ascii="Times New Roman"/>
          <w:snapToGrid w:val="0"/>
          <w:spacing w:val="-6"/>
          <w:kern w:val="21"/>
          <w:szCs w:val="21"/>
        </w:rPr>
        <w:fldChar w:fldCharType="begin"/>
      </w:r>
      <w:r>
        <w:rPr>
          <w:rFonts w:ascii="Times New Roman"/>
          <w:snapToGrid w:val="0"/>
          <w:spacing w:val="-6"/>
          <w:kern w:val="21"/>
          <w:szCs w:val="21"/>
        </w:rPr>
        <w:instrText xml:space="preserve"> = 1 \* GB3 \* MERGEFORMAT </w:instrText>
      </w:r>
      <w:r>
        <w:rPr>
          <w:rFonts w:ascii="Times New Roman"/>
          <w:snapToGrid w:val="0"/>
          <w:spacing w:val="-6"/>
          <w:kern w:val="21"/>
          <w:szCs w:val="21"/>
        </w:rPr>
        <w:fldChar w:fldCharType="separate"/>
      </w:r>
      <w:r>
        <w:rPr>
          <w:rFonts w:hint="eastAsia" w:hAnsi="宋体" w:cs="宋体"/>
          <w:szCs w:val="21"/>
        </w:rPr>
        <w:t>①</w:t>
      </w:r>
      <w:r>
        <w:rPr>
          <w:rFonts w:ascii="Times New Roman"/>
          <w:snapToGrid w:val="0"/>
          <w:spacing w:val="-6"/>
          <w:kern w:val="21"/>
          <w:szCs w:val="21"/>
        </w:rPr>
        <w:fldChar w:fldCharType="end"/>
      </w:r>
      <w:r>
        <w:rPr>
          <w:rFonts w:ascii="Times New Roman"/>
          <w:snapToGrid w:val="0"/>
          <w:spacing w:val="-6"/>
          <w:kern w:val="21"/>
          <w:szCs w:val="21"/>
        </w:rPr>
        <w:t>+</w:t>
      </w:r>
      <w:r>
        <w:rPr>
          <w:rFonts w:ascii="Times New Roman"/>
          <w:snapToGrid w:val="0"/>
          <w:spacing w:val="-6"/>
          <w:kern w:val="21"/>
          <w:szCs w:val="21"/>
        </w:rPr>
        <w:fldChar w:fldCharType="begin"/>
      </w:r>
      <w:r>
        <w:rPr>
          <w:rFonts w:ascii="Times New Roman"/>
          <w:snapToGrid w:val="0"/>
          <w:spacing w:val="-6"/>
          <w:kern w:val="21"/>
          <w:szCs w:val="21"/>
        </w:rPr>
        <w:instrText xml:space="preserve"> = 3 \* GB3 \* MERGEFORMAT </w:instrText>
      </w:r>
      <w:r>
        <w:rPr>
          <w:rFonts w:ascii="Times New Roman"/>
          <w:snapToGrid w:val="0"/>
          <w:spacing w:val="-6"/>
          <w:kern w:val="21"/>
          <w:szCs w:val="21"/>
        </w:rPr>
        <w:fldChar w:fldCharType="separate"/>
      </w:r>
      <w:r>
        <w:rPr>
          <w:rFonts w:hint="eastAsia" w:hAnsi="宋体" w:cs="宋体"/>
          <w:szCs w:val="21"/>
        </w:rPr>
        <w:t>③</w:t>
      </w:r>
      <w:r>
        <w:rPr>
          <w:rFonts w:ascii="Times New Roman"/>
          <w:snapToGrid w:val="0"/>
          <w:spacing w:val="-6"/>
          <w:kern w:val="21"/>
          <w:szCs w:val="21"/>
        </w:rPr>
        <w:fldChar w:fldCharType="end"/>
      </w:r>
      <w:r>
        <w:rPr>
          <w:rFonts w:ascii="Times New Roman"/>
          <w:snapToGrid w:val="0"/>
          <w:spacing w:val="-6"/>
          <w:kern w:val="21"/>
          <w:szCs w:val="21"/>
        </w:rPr>
        <w:t>+</w:t>
      </w:r>
      <w:r>
        <w:rPr>
          <w:rFonts w:ascii="Times New Roman"/>
          <w:snapToGrid w:val="0"/>
          <w:spacing w:val="-6"/>
          <w:kern w:val="21"/>
          <w:szCs w:val="21"/>
        </w:rPr>
        <w:fldChar w:fldCharType="begin"/>
      </w:r>
      <w:r>
        <w:rPr>
          <w:rFonts w:ascii="Times New Roman"/>
          <w:snapToGrid w:val="0"/>
          <w:spacing w:val="-6"/>
          <w:kern w:val="21"/>
          <w:szCs w:val="21"/>
        </w:rPr>
        <w:instrText xml:space="preserve"> = 4 \* GB3 \* MERGEFORMAT </w:instrText>
      </w:r>
      <w:r>
        <w:rPr>
          <w:rFonts w:ascii="Times New Roman"/>
          <w:snapToGrid w:val="0"/>
          <w:spacing w:val="-6"/>
          <w:kern w:val="21"/>
          <w:szCs w:val="21"/>
        </w:rPr>
        <w:fldChar w:fldCharType="separate"/>
      </w:r>
      <w:r>
        <w:rPr>
          <w:rFonts w:hint="eastAsia" w:hAnsi="宋体" w:cs="宋体"/>
          <w:szCs w:val="21"/>
        </w:rPr>
        <w:t>④</w:t>
      </w:r>
      <w:r>
        <w:rPr>
          <w:rFonts w:ascii="Times New Roman"/>
          <w:snapToGrid w:val="0"/>
          <w:spacing w:val="-6"/>
          <w:kern w:val="21"/>
          <w:szCs w:val="21"/>
        </w:rPr>
        <w:fldChar w:fldCharType="end"/>
      </w:r>
      <w:r>
        <w:rPr>
          <w:rFonts w:ascii="Times New Roman"/>
          <w:snapToGrid w:val="0"/>
          <w:spacing w:val="-6"/>
          <w:kern w:val="21"/>
          <w:szCs w:val="21"/>
        </w:rPr>
        <w:t>-</w:t>
      </w:r>
      <w:r>
        <w:rPr>
          <w:rFonts w:ascii="Times New Roman"/>
          <w:snapToGrid w:val="0"/>
          <w:spacing w:val="-16"/>
          <w:kern w:val="21"/>
          <w:szCs w:val="21"/>
        </w:rPr>
        <w:fldChar w:fldCharType="begin"/>
      </w:r>
      <w:r>
        <w:rPr>
          <w:rFonts w:ascii="Times New Roman"/>
          <w:snapToGrid w:val="0"/>
          <w:spacing w:val="-16"/>
          <w:kern w:val="21"/>
          <w:szCs w:val="21"/>
        </w:rPr>
        <w:instrText xml:space="preserve"> = 5 \* GB3 \* MERGEFORMAT </w:instrText>
      </w:r>
      <w:r>
        <w:rPr>
          <w:rFonts w:ascii="Times New Roman"/>
          <w:snapToGrid w:val="0"/>
          <w:spacing w:val="-16"/>
          <w:kern w:val="21"/>
          <w:szCs w:val="21"/>
        </w:rPr>
        <w:fldChar w:fldCharType="separate"/>
      </w:r>
      <w:r>
        <w:rPr>
          <w:rFonts w:hint="eastAsia" w:hAnsi="宋体" w:cs="宋体"/>
          <w:szCs w:val="21"/>
        </w:rPr>
        <w:t>⑤</w:t>
      </w:r>
      <w:r>
        <w:rPr>
          <w:rFonts w:ascii="Times New Roman"/>
          <w:snapToGrid w:val="0"/>
          <w:spacing w:val="-16"/>
          <w:kern w:val="21"/>
          <w:szCs w:val="21"/>
        </w:rPr>
        <w:fldChar w:fldCharType="end"/>
      </w:r>
      <w:r>
        <w:rPr>
          <w:rFonts w:ascii="Times New Roman"/>
          <w:snapToGrid w:val="0"/>
          <w:spacing w:val="-16"/>
          <w:kern w:val="21"/>
          <w:szCs w:val="21"/>
        </w:rPr>
        <w:t>；</w:t>
      </w:r>
      <w:r>
        <w:rPr>
          <w:rFonts w:ascii="Times New Roman"/>
          <w:snapToGrid w:val="0"/>
          <w:spacing w:val="-6"/>
          <w:kern w:val="21"/>
          <w:szCs w:val="21"/>
        </w:rPr>
        <w:fldChar w:fldCharType="begin"/>
      </w:r>
      <w:r>
        <w:rPr>
          <w:rFonts w:ascii="Times New Roman"/>
          <w:snapToGrid w:val="0"/>
          <w:spacing w:val="-6"/>
          <w:kern w:val="21"/>
          <w:szCs w:val="21"/>
        </w:rPr>
        <w:instrText xml:space="preserve"> = 7 \* GB3 \* MERGEFORMAT </w:instrText>
      </w:r>
      <w:r>
        <w:rPr>
          <w:rFonts w:ascii="Times New Roman"/>
          <w:snapToGrid w:val="0"/>
          <w:spacing w:val="-6"/>
          <w:kern w:val="21"/>
          <w:szCs w:val="21"/>
        </w:rPr>
        <w:fldChar w:fldCharType="separate"/>
      </w:r>
      <w:r>
        <w:rPr>
          <w:rFonts w:hint="eastAsia" w:hAnsi="宋体" w:cs="宋体"/>
          <w:szCs w:val="21"/>
        </w:rPr>
        <w:t>⑦</w:t>
      </w:r>
      <w:r>
        <w:rPr>
          <w:rFonts w:ascii="Times New Roman"/>
          <w:snapToGrid w:val="0"/>
          <w:spacing w:val="-6"/>
          <w:kern w:val="21"/>
          <w:szCs w:val="21"/>
        </w:rPr>
        <w:fldChar w:fldCharType="end"/>
      </w:r>
      <w:r>
        <w:rPr>
          <w:rFonts w:ascii="Times New Roman"/>
          <w:snapToGrid w:val="0"/>
          <w:spacing w:val="-6"/>
          <w:kern w:val="21"/>
          <w:szCs w:val="21"/>
        </w:rPr>
        <w:t>=</w:t>
      </w:r>
      <w:r>
        <w:rPr>
          <w:rFonts w:ascii="Times New Roman"/>
          <w:snapToGrid w:val="0"/>
          <w:spacing w:val="-16"/>
          <w:kern w:val="21"/>
          <w:szCs w:val="21"/>
        </w:rPr>
        <w:fldChar w:fldCharType="begin"/>
      </w:r>
      <w:r>
        <w:rPr>
          <w:rFonts w:ascii="Times New Roman"/>
          <w:snapToGrid w:val="0"/>
          <w:spacing w:val="-16"/>
          <w:kern w:val="21"/>
          <w:szCs w:val="21"/>
        </w:rPr>
        <w:instrText xml:space="preserve"> = 6 \* GB3 \* MERGEFORMAT </w:instrText>
      </w:r>
      <w:r>
        <w:rPr>
          <w:rFonts w:ascii="Times New Roman"/>
          <w:snapToGrid w:val="0"/>
          <w:spacing w:val="-16"/>
          <w:kern w:val="21"/>
          <w:szCs w:val="21"/>
        </w:rPr>
        <w:fldChar w:fldCharType="separate"/>
      </w:r>
      <w:r>
        <w:rPr>
          <w:rFonts w:hint="eastAsia" w:hAnsi="宋体" w:cs="宋体"/>
          <w:szCs w:val="21"/>
        </w:rPr>
        <w:t>⑥</w:t>
      </w:r>
      <w:r>
        <w:rPr>
          <w:rFonts w:ascii="Times New Roman"/>
          <w:snapToGrid w:val="0"/>
          <w:spacing w:val="-16"/>
          <w:kern w:val="21"/>
          <w:szCs w:val="21"/>
        </w:rPr>
        <w:fldChar w:fldCharType="end"/>
      </w:r>
      <w:r>
        <w:rPr>
          <w:rFonts w:ascii="Times New Roman"/>
          <w:snapToGrid w:val="0"/>
          <w:spacing w:val="-16"/>
          <w:kern w:val="21"/>
          <w:szCs w:val="21"/>
        </w:rPr>
        <w:t>-</w:t>
      </w:r>
      <w:r>
        <w:rPr>
          <w:rFonts w:ascii="Times New Roman"/>
          <w:snapToGrid w:val="0"/>
          <w:spacing w:val="-6"/>
          <w:kern w:val="21"/>
          <w:szCs w:val="21"/>
        </w:rPr>
        <w:fldChar w:fldCharType="begin"/>
      </w:r>
      <w:r>
        <w:rPr>
          <w:rFonts w:ascii="Times New Roman"/>
          <w:snapToGrid w:val="0"/>
          <w:spacing w:val="-6"/>
          <w:kern w:val="21"/>
          <w:szCs w:val="21"/>
        </w:rPr>
        <w:instrText xml:space="preserve"> = 1 \* GB3 \* MERGEFORMAT </w:instrText>
      </w:r>
      <w:r>
        <w:rPr>
          <w:rFonts w:ascii="Times New Roman"/>
          <w:snapToGrid w:val="0"/>
          <w:spacing w:val="-6"/>
          <w:kern w:val="21"/>
          <w:szCs w:val="21"/>
        </w:rPr>
        <w:fldChar w:fldCharType="separate"/>
      </w:r>
      <w:r>
        <w:rPr>
          <w:rFonts w:hint="eastAsia" w:hAnsi="宋体" w:cs="宋体"/>
          <w:szCs w:val="21"/>
        </w:rPr>
        <w:t>①</w:t>
      </w:r>
      <w:r>
        <w:rPr>
          <w:rFonts w:ascii="Times New Roman"/>
          <w:snapToGrid w:val="0"/>
          <w:spacing w:val="-6"/>
          <w:kern w:val="21"/>
          <w:szCs w:val="21"/>
        </w:rPr>
        <w:fldChar w:fldCharType="end"/>
      </w:r>
    </w:p>
    <w:sectPr>
      <w:headerReference r:id="rId5" w:type="default"/>
      <w:pgSz w:w="16838" w:h="11906" w:orient="landscape"/>
      <w:pgMar w:top="833" w:right="1003" w:bottom="720" w:left="1003" w:header="851" w:footer="851" w:gutter="0"/>
      <w:pgBorders>
        <w:top w:val="none" w:sz="0" w:space="0"/>
        <w:left w:val="none" w:sz="0" w:space="0"/>
        <w:bottom w:val="none" w:sz="0" w:space="0"/>
        <w:right w:val="none" w:sz="0" w:space="0"/>
      </w:pgBorders>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Arial Black">
    <w:panose1 w:val="020B0A04020102020204"/>
    <w:charset w:val="00"/>
    <w:family w:val="swiss"/>
    <w:pitch w:val="default"/>
    <w:sig w:usb0="A00002AF" w:usb1="400078FB" w:usb2="00000000" w:usb3="00000000" w:csb0="6000009F" w:csb1="DFD70000"/>
  </w:font>
  <w:font w:name="仿宋体">
    <w:altName w:val="宋体"/>
    <w:panose1 w:val="00000000000000000000"/>
    <w:charset w:val="86"/>
    <w:family w:val="roma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方正仿宋_GBK">
    <w:altName w:val="Arial Unicode MS"/>
    <w:panose1 w:val="02000000000000000000"/>
    <w:charset w:val="86"/>
    <w:family w:val="auto"/>
    <w:pitch w:val="default"/>
    <w:sig w:usb0="00000000" w:usb1="00000000" w:usb2="00082016" w:usb3="00000000" w:csb0="00040001" w:csb1="00000000"/>
  </w:font>
  <w:font w:name="Segoe UI">
    <w:panose1 w:val="020B0502040204020203"/>
    <w:charset w:val="00"/>
    <w:family w:val="auto"/>
    <w:pitch w:val="default"/>
    <w:sig w:usb0="E4002EFF" w:usb1="C000E47F" w:usb2="00000009" w:usb3="00000000" w:csb0="200001FF" w:csb1="00000000"/>
  </w:font>
  <w:font w:name="瀹嬩綋">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A6D0B">
    <w:pPr>
      <w:pStyle w:val="17"/>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5312F">
    <w:pPr>
      <w:pStyle w:val="17"/>
      <w:ind w:right="360" w:firstLine="360"/>
      <w:jc w:val="center"/>
    </w:pPr>
    <w:r>
      <w:rPr>
        <w:sz w:val="18"/>
      </w:rPr>
      <w:pict>
        <v:shape id="_x0000_s3073" o:spid="_x0000_s3073"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7BC25D2F">
                <w:pPr>
                  <w:pStyle w:val="17"/>
                  <w:rPr>
                    <w:rStyle w:val="29"/>
                    <w:sz w:val="21"/>
                    <w:szCs w:val="21"/>
                  </w:rPr>
                </w:pPr>
                <w:r>
                  <w:rPr>
                    <w:sz w:val="21"/>
                    <w:szCs w:val="21"/>
                  </w:rPr>
                  <w:fldChar w:fldCharType="begin"/>
                </w:r>
                <w:r>
                  <w:rPr>
                    <w:rStyle w:val="29"/>
                    <w:sz w:val="21"/>
                    <w:szCs w:val="21"/>
                  </w:rPr>
                  <w:instrText xml:space="preserve">PAGE  </w:instrText>
                </w:r>
                <w:r>
                  <w:rPr>
                    <w:sz w:val="21"/>
                    <w:szCs w:val="21"/>
                  </w:rPr>
                  <w:fldChar w:fldCharType="separate"/>
                </w:r>
                <w:r>
                  <w:rPr>
                    <w:rStyle w:val="29"/>
                    <w:sz w:val="21"/>
                    <w:szCs w:val="21"/>
                  </w:rPr>
                  <w:t>- 16 -</w:t>
                </w:r>
                <w:r>
                  <w:rPr>
                    <w:sz w:val="21"/>
                    <w:szCs w:val="21"/>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E4FB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79E887"/>
    <w:multiLevelType w:val="singleLevel"/>
    <w:tmpl w:val="B279E887"/>
    <w:lvl w:ilvl="0" w:tentative="0">
      <w:start w:val="6"/>
      <w:numFmt w:val="decimal"/>
      <w:suff w:val="nothing"/>
      <w:lvlText w:val="%1、"/>
      <w:lvlJc w:val="left"/>
    </w:lvl>
  </w:abstractNum>
  <w:abstractNum w:abstractNumId="1">
    <w:nsid w:val="1119FDA1"/>
    <w:multiLevelType w:val="singleLevel"/>
    <w:tmpl w:val="1119FDA1"/>
    <w:lvl w:ilvl="0" w:tentative="0">
      <w:start w:val="2"/>
      <w:numFmt w:val="decimal"/>
      <w:suff w:val="nothing"/>
      <w:lvlText w:val="（%1）"/>
      <w:lvlJc w:val="left"/>
    </w:lvl>
  </w:abstractNum>
  <w:abstractNum w:abstractNumId="2">
    <w:nsid w:val="1F1C9369"/>
    <w:multiLevelType w:val="singleLevel"/>
    <w:tmpl w:val="1F1C9369"/>
    <w:lvl w:ilvl="0" w:tentative="0">
      <w:start w:val="4"/>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hideSpellingErrors/>
  <w:attachedTemplate r:id="rId1"/>
  <w:documentProtection w:edit="trackedChanges" w:enforcement="0"/>
  <w:defaultTabStop w:val="420"/>
  <w:doNotHyphenateCaps/>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TljZjQ5NDM2NGJmMjU0YmE4NjgwMjcxOGEwMjhjZDIifQ=="/>
  </w:docVars>
  <w:rsids>
    <w:rsidRoot w:val="00A14947"/>
    <w:rsid w:val="0000037E"/>
    <w:rsid w:val="00000C3B"/>
    <w:rsid w:val="00003874"/>
    <w:rsid w:val="00003A2E"/>
    <w:rsid w:val="0000480E"/>
    <w:rsid w:val="0000559D"/>
    <w:rsid w:val="000060B3"/>
    <w:rsid w:val="00006231"/>
    <w:rsid w:val="00007215"/>
    <w:rsid w:val="00010025"/>
    <w:rsid w:val="000101B7"/>
    <w:rsid w:val="00011806"/>
    <w:rsid w:val="000119AC"/>
    <w:rsid w:val="00012AF7"/>
    <w:rsid w:val="0001355B"/>
    <w:rsid w:val="00014931"/>
    <w:rsid w:val="00014BC9"/>
    <w:rsid w:val="00014E13"/>
    <w:rsid w:val="0001502F"/>
    <w:rsid w:val="00016AFB"/>
    <w:rsid w:val="00017B17"/>
    <w:rsid w:val="0002075B"/>
    <w:rsid w:val="0002092B"/>
    <w:rsid w:val="000217FE"/>
    <w:rsid w:val="000229DF"/>
    <w:rsid w:val="00022B19"/>
    <w:rsid w:val="00022BB2"/>
    <w:rsid w:val="00023571"/>
    <w:rsid w:val="00023E18"/>
    <w:rsid w:val="000304F8"/>
    <w:rsid w:val="000307EC"/>
    <w:rsid w:val="00030933"/>
    <w:rsid w:val="00030AF1"/>
    <w:rsid w:val="00030B15"/>
    <w:rsid w:val="00030CB5"/>
    <w:rsid w:val="0003274D"/>
    <w:rsid w:val="00032D14"/>
    <w:rsid w:val="0003353A"/>
    <w:rsid w:val="00033977"/>
    <w:rsid w:val="00033BF6"/>
    <w:rsid w:val="00034A19"/>
    <w:rsid w:val="00035592"/>
    <w:rsid w:val="00037783"/>
    <w:rsid w:val="00037AA4"/>
    <w:rsid w:val="0004021A"/>
    <w:rsid w:val="00040267"/>
    <w:rsid w:val="000409DB"/>
    <w:rsid w:val="000414E5"/>
    <w:rsid w:val="0004173A"/>
    <w:rsid w:val="00042924"/>
    <w:rsid w:val="00042C1D"/>
    <w:rsid w:val="0004364B"/>
    <w:rsid w:val="00043C47"/>
    <w:rsid w:val="000442F2"/>
    <w:rsid w:val="0004444B"/>
    <w:rsid w:val="000449E8"/>
    <w:rsid w:val="00044A7F"/>
    <w:rsid w:val="00044CD6"/>
    <w:rsid w:val="00045077"/>
    <w:rsid w:val="00045216"/>
    <w:rsid w:val="00046277"/>
    <w:rsid w:val="000478F6"/>
    <w:rsid w:val="000479F8"/>
    <w:rsid w:val="000517B6"/>
    <w:rsid w:val="00051A80"/>
    <w:rsid w:val="00051AD5"/>
    <w:rsid w:val="0005279A"/>
    <w:rsid w:val="000527E2"/>
    <w:rsid w:val="00052D9E"/>
    <w:rsid w:val="00054366"/>
    <w:rsid w:val="00054496"/>
    <w:rsid w:val="00054B5C"/>
    <w:rsid w:val="000556FF"/>
    <w:rsid w:val="00055855"/>
    <w:rsid w:val="000559D4"/>
    <w:rsid w:val="00056B69"/>
    <w:rsid w:val="00060567"/>
    <w:rsid w:val="000608D0"/>
    <w:rsid w:val="00061B1F"/>
    <w:rsid w:val="0006263A"/>
    <w:rsid w:val="00062FDE"/>
    <w:rsid w:val="00065A6F"/>
    <w:rsid w:val="00065EA5"/>
    <w:rsid w:val="00065EF0"/>
    <w:rsid w:val="0006683D"/>
    <w:rsid w:val="00066986"/>
    <w:rsid w:val="00066F7F"/>
    <w:rsid w:val="000675C2"/>
    <w:rsid w:val="000677D7"/>
    <w:rsid w:val="00071262"/>
    <w:rsid w:val="000714AD"/>
    <w:rsid w:val="00071A7D"/>
    <w:rsid w:val="00072FC1"/>
    <w:rsid w:val="000733C4"/>
    <w:rsid w:val="000739D9"/>
    <w:rsid w:val="00074783"/>
    <w:rsid w:val="00074F1A"/>
    <w:rsid w:val="00076F9F"/>
    <w:rsid w:val="000776DF"/>
    <w:rsid w:val="000779A9"/>
    <w:rsid w:val="00077EB1"/>
    <w:rsid w:val="0008070B"/>
    <w:rsid w:val="0008074F"/>
    <w:rsid w:val="000810AC"/>
    <w:rsid w:val="000810ED"/>
    <w:rsid w:val="00081A02"/>
    <w:rsid w:val="00081E75"/>
    <w:rsid w:val="000820AD"/>
    <w:rsid w:val="00082231"/>
    <w:rsid w:val="0008233B"/>
    <w:rsid w:val="00082D20"/>
    <w:rsid w:val="00082E70"/>
    <w:rsid w:val="0008311E"/>
    <w:rsid w:val="00083CF6"/>
    <w:rsid w:val="00084092"/>
    <w:rsid w:val="0008421E"/>
    <w:rsid w:val="00087086"/>
    <w:rsid w:val="00087274"/>
    <w:rsid w:val="00087B14"/>
    <w:rsid w:val="0009076A"/>
    <w:rsid w:val="00090D8C"/>
    <w:rsid w:val="00091190"/>
    <w:rsid w:val="00092236"/>
    <w:rsid w:val="00092685"/>
    <w:rsid w:val="00092B25"/>
    <w:rsid w:val="00092B82"/>
    <w:rsid w:val="00092D38"/>
    <w:rsid w:val="0009377B"/>
    <w:rsid w:val="00095F17"/>
    <w:rsid w:val="00096BEE"/>
    <w:rsid w:val="00097B02"/>
    <w:rsid w:val="00097F08"/>
    <w:rsid w:val="000A059D"/>
    <w:rsid w:val="000A1FAA"/>
    <w:rsid w:val="000A20C9"/>
    <w:rsid w:val="000A2256"/>
    <w:rsid w:val="000A3DBA"/>
    <w:rsid w:val="000A3EC3"/>
    <w:rsid w:val="000A552C"/>
    <w:rsid w:val="000A5A96"/>
    <w:rsid w:val="000A684B"/>
    <w:rsid w:val="000A6EFD"/>
    <w:rsid w:val="000B058F"/>
    <w:rsid w:val="000B3348"/>
    <w:rsid w:val="000B33BE"/>
    <w:rsid w:val="000B3B11"/>
    <w:rsid w:val="000B3E15"/>
    <w:rsid w:val="000B3F08"/>
    <w:rsid w:val="000B4467"/>
    <w:rsid w:val="000B4CF3"/>
    <w:rsid w:val="000B4DB9"/>
    <w:rsid w:val="000B552F"/>
    <w:rsid w:val="000C09AC"/>
    <w:rsid w:val="000C0B4A"/>
    <w:rsid w:val="000C17D2"/>
    <w:rsid w:val="000C1F9E"/>
    <w:rsid w:val="000C45C3"/>
    <w:rsid w:val="000C5E5D"/>
    <w:rsid w:val="000C7324"/>
    <w:rsid w:val="000C767F"/>
    <w:rsid w:val="000D22FF"/>
    <w:rsid w:val="000D2B71"/>
    <w:rsid w:val="000D3275"/>
    <w:rsid w:val="000D39A3"/>
    <w:rsid w:val="000D3C3E"/>
    <w:rsid w:val="000D4C50"/>
    <w:rsid w:val="000D505F"/>
    <w:rsid w:val="000D53A6"/>
    <w:rsid w:val="000D5A44"/>
    <w:rsid w:val="000E07FB"/>
    <w:rsid w:val="000E0FBF"/>
    <w:rsid w:val="000E1634"/>
    <w:rsid w:val="000E3180"/>
    <w:rsid w:val="000E31A2"/>
    <w:rsid w:val="000E377D"/>
    <w:rsid w:val="000E38F7"/>
    <w:rsid w:val="000E3ED2"/>
    <w:rsid w:val="000E4844"/>
    <w:rsid w:val="000E63AD"/>
    <w:rsid w:val="000E6AD5"/>
    <w:rsid w:val="000F015F"/>
    <w:rsid w:val="000F05EE"/>
    <w:rsid w:val="000F16C8"/>
    <w:rsid w:val="000F2ACD"/>
    <w:rsid w:val="000F3A51"/>
    <w:rsid w:val="000F42F4"/>
    <w:rsid w:val="000F4746"/>
    <w:rsid w:val="000F4A5E"/>
    <w:rsid w:val="000F533C"/>
    <w:rsid w:val="000F5C2B"/>
    <w:rsid w:val="000F6969"/>
    <w:rsid w:val="000F6D2E"/>
    <w:rsid w:val="000F6DE7"/>
    <w:rsid w:val="000F7514"/>
    <w:rsid w:val="001008EA"/>
    <w:rsid w:val="001018E2"/>
    <w:rsid w:val="00101A25"/>
    <w:rsid w:val="00101C86"/>
    <w:rsid w:val="00102D18"/>
    <w:rsid w:val="00103463"/>
    <w:rsid w:val="001034D2"/>
    <w:rsid w:val="00104088"/>
    <w:rsid w:val="00104E20"/>
    <w:rsid w:val="0010558F"/>
    <w:rsid w:val="00105616"/>
    <w:rsid w:val="00107B3D"/>
    <w:rsid w:val="00107CAB"/>
    <w:rsid w:val="00110A90"/>
    <w:rsid w:val="0011114E"/>
    <w:rsid w:val="00112EBB"/>
    <w:rsid w:val="0011416F"/>
    <w:rsid w:val="00114B48"/>
    <w:rsid w:val="00114DD4"/>
    <w:rsid w:val="001150D3"/>
    <w:rsid w:val="00115E5C"/>
    <w:rsid w:val="00116E3B"/>
    <w:rsid w:val="00116F11"/>
    <w:rsid w:val="0011748C"/>
    <w:rsid w:val="00117B24"/>
    <w:rsid w:val="00117DEC"/>
    <w:rsid w:val="00120015"/>
    <w:rsid w:val="00121699"/>
    <w:rsid w:val="00122B19"/>
    <w:rsid w:val="001245C5"/>
    <w:rsid w:val="00124C00"/>
    <w:rsid w:val="00124F85"/>
    <w:rsid w:val="0012510A"/>
    <w:rsid w:val="0012523F"/>
    <w:rsid w:val="00125975"/>
    <w:rsid w:val="001261E9"/>
    <w:rsid w:val="001262DB"/>
    <w:rsid w:val="001262FB"/>
    <w:rsid w:val="00126D67"/>
    <w:rsid w:val="001303E4"/>
    <w:rsid w:val="00130587"/>
    <w:rsid w:val="00131F42"/>
    <w:rsid w:val="00132E93"/>
    <w:rsid w:val="001335AC"/>
    <w:rsid w:val="00133B5E"/>
    <w:rsid w:val="001342AC"/>
    <w:rsid w:val="001346FF"/>
    <w:rsid w:val="00134867"/>
    <w:rsid w:val="001357F1"/>
    <w:rsid w:val="00135B40"/>
    <w:rsid w:val="001373FF"/>
    <w:rsid w:val="00137F82"/>
    <w:rsid w:val="00137FEF"/>
    <w:rsid w:val="0014030F"/>
    <w:rsid w:val="00140FA8"/>
    <w:rsid w:val="00142BD1"/>
    <w:rsid w:val="00142FEB"/>
    <w:rsid w:val="00143321"/>
    <w:rsid w:val="00143921"/>
    <w:rsid w:val="00143A2D"/>
    <w:rsid w:val="001440E3"/>
    <w:rsid w:val="00145426"/>
    <w:rsid w:val="001459C9"/>
    <w:rsid w:val="00145A41"/>
    <w:rsid w:val="00145A46"/>
    <w:rsid w:val="00145F11"/>
    <w:rsid w:val="00147E22"/>
    <w:rsid w:val="00151675"/>
    <w:rsid w:val="001526E9"/>
    <w:rsid w:val="00153F9F"/>
    <w:rsid w:val="0015439B"/>
    <w:rsid w:val="00154D31"/>
    <w:rsid w:val="00155287"/>
    <w:rsid w:val="00155D1F"/>
    <w:rsid w:val="001561E1"/>
    <w:rsid w:val="00156E2E"/>
    <w:rsid w:val="0015704D"/>
    <w:rsid w:val="001573D5"/>
    <w:rsid w:val="00157435"/>
    <w:rsid w:val="001600A9"/>
    <w:rsid w:val="0016057F"/>
    <w:rsid w:val="001614A6"/>
    <w:rsid w:val="00161937"/>
    <w:rsid w:val="00162F3F"/>
    <w:rsid w:val="0016365C"/>
    <w:rsid w:val="00164887"/>
    <w:rsid w:val="001652E2"/>
    <w:rsid w:val="00165440"/>
    <w:rsid w:val="001654D5"/>
    <w:rsid w:val="00165631"/>
    <w:rsid w:val="00167136"/>
    <w:rsid w:val="001705B1"/>
    <w:rsid w:val="00172E4F"/>
    <w:rsid w:val="001736E5"/>
    <w:rsid w:val="0017415A"/>
    <w:rsid w:val="0017504D"/>
    <w:rsid w:val="00175BEA"/>
    <w:rsid w:val="001765FC"/>
    <w:rsid w:val="0017671A"/>
    <w:rsid w:val="00177422"/>
    <w:rsid w:val="00177C43"/>
    <w:rsid w:val="001806B1"/>
    <w:rsid w:val="00180EDB"/>
    <w:rsid w:val="00181357"/>
    <w:rsid w:val="00181673"/>
    <w:rsid w:val="00181C0B"/>
    <w:rsid w:val="001824D2"/>
    <w:rsid w:val="00182F21"/>
    <w:rsid w:val="001832D8"/>
    <w:rsid w:val="00184590"/>
    <w:rsid w:val="00184EC0"/>
    <w:rsid w:val="00185176"/>
    <w:rsid w:val="00185BB6"/>
    <w:rsid w:val="00186F7B"/>
    <w:rsid w:val="001870D1"/>
    <w:rsid w:val="0018744F"/>
    <w:rsid w:val="0018781E"/>
    <w:rsid w:val="0019185B"/>
    <w:rsid w:val="00192415"/>
    <w:rsid w:val="0019262D"/>
    <w:rsid w:val="00192E44"/>
    <w:rsid w:val="00193357"/>
    <w:rsid w:val="001933A8"/>
    <w:rsid w:val="00193D7E"/>
    <w:rsid w:val="0019448A"/>
    <w:rsid w:val="00194881"/>
    <w:rsid w:val="00195555"/>
    <w:rsid w:val="00196ECE"/>
    <w:rsid w:val="001979D0"/>
    <w:rsid w:val="001A0CAD"/>
    <w:rsid w:val="001A0F39"/>
    <w:rsid w:val="001A1612"/>
    <w:rsid w:val="001A1B35"/>
    <w:rsid w:val="001A2BD1"/>
    <w:rsid w:val="001A42CF"/>
    <w:rsid w:val="001A48A2"/>
    <w:rsid w:val="001A4972"/>
    <w:rsid w:val="001A5893"/>
    <w:rsid w:val="001A5E19"/>
    <w:rsid w:val="001A5FD5"/>
    <w:rsid w:val="001A6021"/>
    <w:rsid w:val="001A6F61"/>
    <w:rsid w:val="001A7118"/>
    <w:rsid w:val="001A7502"/>
    <w:rsid w:val="001A7FD9"/>
    <w:rsid w:val="001B1072"/>
    <w:rsid w:val="001B131C"/>
    <w:rsid w:val="001B29B1"/>
    <w:rsid w:val="001B3EDF"/>
    <w:rsid w:val="001B72B8"/>
    <w:rsid w:val="001C0268"/>
    <w:rsid w:val="001C082F"/>
    <w:rsid w:val="001C152A"/>
    <w:rsid w:val="001C2F13"/>
    <w:rsid w:val="001C484D"/>
    <w:rsid w:val="001C49A5"/>
    <w:rsid w:val="001C67EF"/>
    <w:rsid w:val="001C69B3"/>
    <w:rsid w:val="001C6A08"/>
    <w:rsid w:val="001C702B"/>
    <w:rsid w:val="001C743F"/>
    <w:rsid w:val="001D0B21"/>
    <w:rsid w:val="001D0D56"/>
    <w:rsid w:val="001D0FBB"/>
    <w:rsid w:val="001D164F"/>
    <w:rsid w:val="001D2706"/>
    <w:rsid w:val="001D3117"/>
    <w:rsid w:val="001D350E"/>
    <w:rsid w:val="001D3942"/>
    <w:rsid w:val="001D5595"/>
    <w:rsid w:val="001D6B8F"/>
    <w:rsid w:val="001D708E"/>
    <w:rsid w:val="001D7874"/>
    <w:rsid w:val="001D78C8"/>
    <w:rsid w:val="001D7F22"/>
    <w:rsid w:val="001D7F5B"/>
    <w:rsid w:val="001E0DFB"/>
    <w:rsid w:val="001E129D"/>
    <w:rsid w:val="001E3484"/>
    <w:rsid w:val="001E3600"/>
    <w:rsid w:val="001E41EB"/>
    <w:rsid w:val="001E421C"/>
    <w:rsid w:val="001E44B7"/>
    <w:rsid w:val="001E45C7"/>
    <w:rsid w:val="001E4F5C"/>
    <w:rsid w:val="001E588A"/>
    <w:rsid w:val="001E5A46"/>
    <w:rsid w:val="001E69DB"/>
    <w:rsid w:val="001E6BF7"/>
    <w:rsid w:val="001F0685"/>
    <w:rsid w:val="001F0AD9"/>
    <w:rsid w:val="001F0F17"/>
    <w:rsid w:val="001F23CE"/>
    <w:rsid w:val="001F275E"/>
    <w:rsid w:val="001F2C7D"/>
    <w:rsid w:val="001F2FAC"/>
    <w:rsid w:val="001F3347"/>
    <w:rsid w:val="001F39D6"/>
    <w:rsid w:val="001F3B54"/>
    <w:rsid w:val="001F3BB1"/>
    <w:rsid w:val="001F462C"/>
    <w:rsid w:val="001F482C"/>
    <w:rsid w:val="001F4CF1"/>
    <w:rsid w:val="001F5A1E"/>
    <w:rsid w:val="001F69E4"/>
    <w:rsid w:val="001F69EA"/>
    <w:rsid w:val="00200370"/>
    <w:rsid w:val="002021F4"/>
    <w:rsid w:val="00204F0A"/>
    <w:rsid w:val="002053FA"/>
    <w:rsid w:val="002054E4"/>
    <w:rsid w:val="00205973"/>
    <w:rsid w:val="00207EF4"/>
    <w:rsid w:val="00207F3A"/>
    <w:rsid w:val="0021039A"/>
    <w:rsid w:val="002105FD"/>
    <w:rsid w:val="00210615"/>
    <w:rsid w:val="00211087"/>
    <w:rsid w:val="002125B4"/>
    <w:rsid w:val="00212C57"/>
    <w:rsid w:val="00212E62"/>
    <w:rsid w:val="00212F4F"/>
    <w:rsid w:val="00214168"/>
    <w:rsid w:val="00214BBF"/>
    <w:rsid w:val="00214F9A"/>
    <w:rsid w:val="002155B8"/>
    <w:rsid w:val="00217118"/>
    <w:rsid w:val="002205EC"/>
    <w:rsid w:val="002223E8"/>
    <w:rsid w:val="002230E5"/>
    <w:rsid w:val="002233FC"/>
    <w:rsid w:val="00223571"/>
    <w:rsid w:val="00223665"/>
    <w:rsid w:val="00223B45"/>
    <w:rsid w:val="00223D78"/>
    <w:rsid w:val="00224839"/>
    <w:rsid w:val="002249B2"/>
    <w:rsid w:val="00225073"/>
    <w:rsid w:val="00225D68"/>
    <w:rsid w:val="00226574"/>
    <w:rsid w:val="002265F6"/>
    <w:rsid w:val="002278EC"/>
    <w:rsid w:val="00230B95"/>
    <w:rsid w:val="00232198"/>
    <w:rsid w:val="0023235B"/>
    <w:rsid w:val="00232421"/>
    <w:rsid w:val="0023280E"/>
    <w:rsid w:val="00232A47"/>
    <w:rsid w:val="00233F26"/>
    <w:rsid w:val="00234F9F"/>
    <w:rsid w:val="00235B53"/>
    <w:rsid w:val="00236646"/>
    <w:rsid w:val="00237673"/>
    <w:rsid w:val="002377D1"/>
    <w:rsid w:val="00240289"/>
    <w:rsid w:val="00240DF8"/>
    <w:rsid w:val="0024182C"/>
    <w:rsid w:val="00241DC3"/>
    <w:rsid w:val="00241F87"/>
    <w:rsid w:val="0024224F"/>
    <w:rsid w:val="002426D6"/>
    <w:rsid w:val="00243164"/>
    <w:rsid w:val="00243D60"/>
    <w:rsid w:val="00243D66"/>
    <w:rsid w:val="0024416F"/>
    <w:rsid w:val="00244203"/>
    <w:rsid w:val="00244518"/>
    <w:rsid w:val="00244F6A"/>
    <w:rsid w:val="002453EA"/>
    <w:rsid w:val="0024584D"/>
    <w:rsid w:val="00247159"/>
    <w:rsid w:val="002506BC"/>
    <w:rsid w:val="00250744"/>
    <w:rsid w:val="00250D9B"/>
    <w:rsid w:val="00251CAB"/>
    <w:rsid w:val="00252B89"/>
    <w:rsid w:val="00253F47"/>
    <w:rsid w:val="00254345"/>
    <w:rsid w:val="00254536"/>
    <w:rsid w:val="002572C6"/>
    <w:rsid w:val="00257987"/>
    <w:rsid w:val="0026032E"/>
    <w:rsid w:val="00260AD1"/>
    <w:rsid w:val="002617F8"/>
    <w:rsid w:val="00261873"/>
    <w:rsid w:val="00262D08"/>
    <w:rsid w:val="002632B3"/>
    <w:rsid w:val="00264557"/>
    <w:rsid w:val="002647AF"/>
    <w:rsid w:val="0026553C"/>
    <w:rsid w:val="0026555A"/>
    <w:rsid w:val="00266393"/>
    <w:rsid w:val="00267719"/>
    <w:rsid w:val="00267C95"/>
    <w:rsid w:val="00267D42"/>
    <w:rsid w:val="0027021D"/>
    <w:rsid w:val="00272216"/>
    <w:rsid w:val="0027243F"/>
    <w:rsid w:val="0027257F"/>
    <w:rsid w:val="002728F9"/>
    <w:rsid w:val="00272F23"/>
    <w:rsid w:val="0027350C"/>
    <w:rsid w:val="00273F84"/>
    <w:rsid w:val="00275AE0"/>
    <w:rsid w:val="00275FC1"/>
    <w:rsid w:val="002762F1"/>
    <w:rsid w:val="00276595"/>
    <w:rsid w:val="002772A5"/>
    <w:rsid w:val="0027787C"/>
    <w:rsid w:val="002778E1"/>
    <w:rsid w:val="00277DB5"/>
    <w:rsid w:val="002805AB"/>
    <w:rsid w:val="0028149E"/>
    <w:rsid w:val="0028184D"/>
    <w:rsid w:val="00281F0A"/>
    <w:rsid w:val="0028266D"/>
    <w:rsid w:val="00282C67"/>
    <w:rsid w:val="00283571"/>
    <w:rsid w:val="00284204"/>
    <w:rsid w:val="00287C50"/>
    <w:rsid w:val="00287F15"/>
    <w:rsid w:val="00291773"/>
    <w:rsid w:val="0029311D"/>
    <w:rsid w:val="00293AD4"/>
    <w:rsid w:val="00293C12"/>
    <w:rsid w:val="00294E4B"/>
    <w:rsid w:val="002953E0"/>
    <w:rsid w:val="002957E2"/>
    <w:rsid w:val="00295915"/>
    <w:rsid w:val="0029614F"/>
    <w:rsid w:val="00296809"/>
    <w:rsid w:val="00296F6A"/>
    <w:rsid w:val="002977E6"/>
    <w:rsid w:val="00297C54"/>
    <w:rsid w:val="002A0EA4"/>
    <w:rsid w:val="002A1159"/>
    <w:rsid w:val="002A137D"/>
    <w:rsid w:val="002A168C"/>
    <w:rsid w:val="002A1FAE"/>
    <w:rsid w:val="002A24CF"/>
    <w:rsid w:val="002A28C3"/>
    <w:rsid w:val="002A3DC7"/>
    <w:rsid w:val="002A400B"/>
    <w:rsid w:val="002A7C2A"/>
    <w:rsid w:val="002B041E"/>
    <w:rsid w:val="002B0A8F"/>
    <w:rsid w:val="002B1935"/>
    <w:rsid w:val="002B1B28"/>
    <w:rsid w:val="002B2C61"/>
    <w:rsid w:val="002B2C95"/>
    <w:rsid w:val="002B33C1"/>
    <w:rsid w:val="002B3626"/>
    <w:rsid w:val="002B3F6F"/>
    <w:rsid w:val="002B4050"/>
    <w:rsid w:val="002B49E2"/>
    <w:rsid w:val="002B5BBE"/>
    <w:rsid w:val="002B74C9"/>
    <w:rsid w:val="002B7599"/>
    <w:rsid w:val="002B777E"/>
    <w:rsid w:val="002B7B00"/>
    <w:rsid w:val="002B7C44"/>
    <w:rsid w:val="002C0DD9"/>
    <w:rsid w:val="002C0FDA"/>
    <w:rsid w:val="002C2B17"/>
    <w:rsid w:val="002C315E"/>
    <w:rsid w:val="002C3DC5"/>
    <w:rsid w:val="002C5945"/>
    <w:rsid w:val="002D0C11"/>
    <w:rsid w:val="002D1167"/>
    <w:rsid w:val="002D138D"/>
    <w:rsid w:val="002D1A8B"/>
    <w:rsid w:val="002D25DF"/>
    <w:rsid w:val="002D3DD0"/>
    <w:rsid w:val="002D593E"/>
    <w:rsid w:val="002D5959"/>
    <w:rsid w:val="002D5F15"/>
    <w:rsid w:val="002D5F50"/>
    <w:rsid w:val="002D6086"/>
    <w:rsid w:val="002D6931"/>
    <w:rsid w:val="002E08B6"/>
    <w:rsid w:val="002E0BB3"/>
    <w:rsid w:val="002E0D95"/>
    <w:rsid w:val="002E10B9"/>
    <w:rsid w:val="002E1F3A"/>
    <w:rsid w:val="002E298A"/>
    <w:rsid w:val="002E29E9"/>
    <w:rsid w:val="002E29F0"/>
    <w:rsid w:val="002E2C4C"/>
    <w:rsid w:val="002E468E"/>
    <w:rsid w:val="002E46FF"/>
    <w:rsid w:val="002E52C5"/>
    <w:rsid w:val="002E6052"/>
    <w:rsid w:val="002F2965"/>
    <w:rsid w:val="002F2C2C"/>
    <w:rsid w:val="002F4745"/>
    <w:rsid w:val="002F51CF"/>
    <w:rsid w:val="002F5F76"/>
    <w:rsid w:val="002F6E62"/>
    <w:rsid w:val="00300BB8"/>
    <w:rsid w:val="00301978"/>
    <w:rsid w:val="00301E3F"/>
    <w:rsid w:val="00302151"/>
    <w:rsid w:val="00302708"/>
    <w:rsid w:val="003028F1"/>
    <w:rsid w:val="00302BA0"/>
    <w:rsid w:val="0030332C"/>
    <w:rsid w:val="00303B77"/>
    <w:rsid w:val="003041B5"/>
    <w:rsid w:val="00304272"/>
    <w:rsid w:val="003051C2"/>
    <w:rsid w:val="0030540A"/>
    <w:rsid w:val="00305B92"/>
    <w:rsid w:val="003063B8"/>
    <w:rsid w:val="00307442"/>
    <w:rsid w:val="003075BD"/>
    <w:rsid w:val="00310404"/>
    <w:rsid w:val="00310580"/>
    <w:rsid w:val="003106F4"/>
    <w:rsid w:val="003120CC"/>
    <w:rsid w:val="00312296"/>
    <w:rsid w:val="00312674"/>
    <w:rsid w:val="003126A9"/>
    <w:rsid w:val="00312D38"/>
    <w:rsid w:val="003138CB"/>
    <w:rsid w:val="00314017"/>
    <w:rsid w:val="00314CED"/>
    <w:rsid w:val="00314F0E"/>
    <w:rsid w:val="0031596E"/>
    <w:rsid w:val="00315B1A"/>
    <w:rsid w:val="00315F90"/>
    <w:rsid w:val="00316515"/>
    <w:rsid w:val="0031705F"/>
    <w:rsid w:val="00317685"/>
    <w:rsid w:val="00317B09"/>
    <w:rsid w:val="003219A3"/>
    <w:rsid w:val="00321C0C"/>
    <w:rsid w:val="00321D8E"/>
    <w:rsid w:val="0032294F"/>
    <w:rsid w:val="003230DD"/>
    <w:rsid w:val="00323341"/>
    <w:rsid w:val="003245E9"/>
    <w:rsid w:val="003249C3"/>
    <w:rsid w:val="00324EEB"/>
    <w:rsid w:val="00324F58"/>
    <w:rsid w:val="00325928"/>
    <w:rsid w:val="00325FAB"/>
    <w:rsid w:val="00326E89"/>
    <w:rsid w:val="00327A06"/>
    <w:rsid w:val="003324B7"/>
    <w:rsid w:val="0033283C"/>
    <w:rsid w:val="00332863"/>
    <w:rsid w:val="00332E1A"/>
    <w:rsid w:val="00333D9F"/>
    <w:rsid w:val="00333F73"/>
    <w:rsid w:val="003342C1"/>
    <w:rsid w:val="00334F3F"/>
    <w:rsid w:val="00334FB3"/>
    <w:rsid w:val="003354E7"/>
    <w:rsid w:val="00335777"/>
    <w:rsid w:val="0033684D"/>
    <w:rsid w:val="00336CAB"/>
    <w:rsid w:val="00337B42"/>
    <w:rsid w:val="00340340"/>
    <w:rsid w:val="00340BF0"/>
    <w:rsid w:val="00341B42"/>
    <w:rsid w:val="00341BDD"/>
    <w:rsid w:val="00342CAA"/>
    <w:rsid w:val="0034348F"/>
    <w:rsid w:val="00345B20"/>
    <w:rsid w:val="0034607C"/>
    <w:rsid w:val="00347C03"/>
    <w:rsid w:val="00347D94"/>
    <w:rsid w:val="00347F19"/>
    <w:rsid w:val="00351944"/>
    <w:rsid w:val="00351E48"/>
    <w:rsid w:val="00352F9C"/>
    <w:rsid w:val="003535B7"/>
    <w:rsid w:val="0035418A"/>
    <w:rsid w:val="00354266"/>
    <w:rsid w:val="00354E82"/>
    <w:rsid w:val="00356653"/>
    <w:rsid w:val="0035740A"/>
    <w:rsid w:val="0035743F"/>
    <w:rsid w:val="00357665"/>
    <w:rsid w:val="00357BE2"/>
    <w:rsid w:val="0036170C"/>
    <w:rsid w:val="00361B17"/>
    <w:rsid w:val="00361E61"/>
    <w:rsid w:val="00362B47"/>
    <w:rsid w:val="00362C16"/>
    <w:rsid w:val="00364148"/>
    <w:rsid w:val="003645FB"/>
    <w:rsid w:val="00364CC8"/>
    <w:rsid w:val="00365708"/>
    <w:rsid w:val="003658E3"/>
    <w:rsid w:val="00366E0F"/>
    <w:rsid w:val="003678BE"/>
    <w:rsid w:val="00367FB5"/>
    <w:rsid w:val="003702B6"/>
    <w:rsid w:val="00371743"/>
    <w:rsid w:val="00372192"/>
    <w:rsid w:val="00372E1D"/>
    <w:rsid w:val="00373504"/>
    <w:rsid w:val="0037478A"/>
    <w:rsid w:val="003757B5"/>
    <w:rsid w:val="0037604E"/>
    <w:rsid w:val="00376BDE"/>
    <w:rsid w:val="003774DF"/>
    <w:rsid w:val="00381557"/>
    <w:rsid w:val="00381A72"/>
    <w:rsid w:val="00381F3C"/>
    <w:rsid w:val="00382386"/>
    <w:rsid w:val="00383308"/>
    <w:rsid w:val="00383557"/>
    <w:rsid w:val="00383D1E"/>
    <w:rsid w:val="00383E47"/>
    <w:rsid w:val="00384676"/>
    <w:rsid w:val="003848F1"/>
    <w:rsid w:val="00384C34"/>
    <w:rsid w:val="00386006"/>
    <w:rsid w:val="00386E8A"/>
    <w:rsid w:val="00386EFE"/>
    <w:rsid w:val="00387D58"/>
    <w:rsid w:val="003904BA"/>
    <w:rsid w:val="003906D4"/>
    <w:rsid w:val="00390857"/>
    <w:rsid w:val="003913E7"/>
    <w:rsid w:val="00392537"/>
    <w:rsid w:val="00392545"/>
    <w:rsid w:val="00393EBF"/>
    <w:rsid w:val="00394B90"/>
    <w:rsid w:val="00397060"/>
    <w:rsid w:val="00397173"/>
    <w:rsid w:val="00397714"/>
    <w:rsid w:val="00397922"/>
    <w:rsid w:val="003A0172"/>
    <w:rsid w:val="003A0EEB"/>
    <w:rsid w:val="003A1D94"/>
    <w:rsid w:val="003A21A7"/>
    <w:rsid w:val="003A3633"/>
    <w:rsid w:val="003A4736"/>
    <w:rsid w:val="003A47F3"/>
    <w:rsid w:val="003A4BF3"/>
    <w:rsid w:val="003A58C5"/>
    <w:rsid w:val="003A5996"/>
    <w:rsid w:val="003A6020"/>
    <w:rsid w:val="003A7F1E"/>
    <w:rsid w:val="003A7F68"/>
    <w:rsid w:val="003B0FE8"/>
    <w:rsid w:val="003B1781"/>
    <w:rsid w:val="003B2033"/>
    <w:rsid w:val="003B36A2"/>
    <w:rsid w:val="003B420D"/>
    <w:rsid w:val="003C07F6"/>
    <w:rsid w:val="003C0970"/>
    <w:rsid w:val="003C1900"/>
    <w:rsid w:val="003C25E3"/>
    <w:rsid w:val="003C280C"/>
    <w:rsid w:val="003C2B3F"/>
    <w:rsid w:val="003C3001"/>
    <w:rsid w:val="003C3665"/>
    <w:rsid w:val="003C5BAB"/>
    <w:rsid w:val="003C5BE0"/>
    <w:rsid w:val="003C6C16"/>
    <w:rsid w:val="003C7129"/>
    <w:rsid w:val="003C77DC"/>
    <w:rsid w:val="003C7E6B"/>
    <w:rsid w:val="003D0449"/>
    <w:rsid w:val="003D1401"/>
    <w:rsid w:val="003D14A7"/>
    <w:rsid w:val="003D3404"/>
    <w:rsid w:val="003D3EBE"/>
    <w:rsid w:val="003D5477"/>
    <w:rsid w:val="003D6B2A"/>
    <w:rsid w:val="003D6D47"/>
    <w:rsid w:val="003D7881"/>
    <w:rsid w:val="003D794D"/>
    <w:rsid w:val="003E15C4"/>
    <w:rsid w:val="003E1A28"/>
    <w:rsid w:val="003E3058"/>
    <w:rsid w:val="003E54A4"/>
    <w:rsid w:val="003E5EED"/>
    <w:rsid w:val="003E6AC8"/>
    <w:rsid w:val="003E6D35"/>
    <w:rsid w:val="003E7033"/>
    <w:rsid w:val="003E71F4"/>
    <w:rsid w:val="003E7258"/>
    <w:rsid w:val="003E74B0"/>
    <w:rsid w:val="003E76A9"/>
    <w:rsid w:val="003E7C59"/>
    <w:rsid w:val="003F020D"/>
    <w:rsid w:val="003F0809"/>
    <w:rsid w:val="003F0E1D"/>
    <w:rsid w:val="003F222D"/>
    <w:rsid w:val="003F22B3"/>
    <w:rsid w:val="003F3426"/>
    <w:rsid w:val="003F3ABC"/>
    <w:rsid w:val="003F415A"/>
    <w:rsid w:val="003F422E"/>
    <w:rsid w:val="003F5ABC"/>
    <w:rsid w:val="003F6A8C"/>
    <w:rsid w:val="003F6D7B"/>
    <w:rsid w:val="003F755C"/>
    <w:rsid w:val="003F76B7"/>
    <w:rsid w:val="004011C7"/>
    <w:rsid w:val="0040179B"/>
    <w:rsid w:val="004017D6"/>
    <w:rsid w:val="00401CCA"/>
    <w:rsid w:val="0040349B"/>
    <w:rsid w:val="00403AD4"/>
    <w:rsid w:val="0040592C"/>
    <w:rsid w:val="004067AF"/>
    <w:rsid w:val="00406D9F"/>
    <w:rsid w:val="00406F01"/>
    <w:rsid w:val="00407B0E"/>
    <w:rsid w:val="00410020"/>
    <w:rsid w:val="00410747"/>
    <w:rsid w:val="00410F94"/>
    <w:rsid w:val="00411072"/>
    <w:rsid w:val="00411DE3"/>
    <w:rsid w:val="00411E0F"/>
    <w:rsid w:val="00411EA3"/>
    <w:rsid w:val="004120BC"/>
    <w:rsid w:val="0041224E"/>
    <w:rsid w:val="00413986"/>
    <w:rsid w:val="00413BDA"/>
    <w:rsid w:val="004142DE"/>
    <w:rsid w:val="00414328"/>
    <w:rsid w:val="004143D9"/>
    <w:rsid w:val="00415096"/>
    <w:rsid w:val="00416960"/>
    <w:rsid w:val="00416D50"/>
    <w:rsid w:val="00416FD5"/>
    <w:rsid w:val="0041747E"/>
    <w:rsid w:val="00417772"/>
    <w:rsid w:val="00417910"/>
    <w:rsid w:val="004209FC"/>
    <w:rsid w:val="00420E6A"/>
    <w:rsid w:val="00421971"/>
    <w:rsid w:val="00421E75"/>
    <w:rsid w:val="00422127"/>
    <w:rsid w:val="0042240C"/>
    <w:rsid w:val="00422EAF"/>
    <w:rsid w:val="004234E2"/>
    <w:rsid w:val="00423712"/>
    <w:rsid w:val="00423FB4"/>
    <w:rsid w:val="004253B0"/>
    <w:rsid w:val="004255A2"/>
    <w:rsid w:val="00425A9E"/>
    <w:rsid w:val="004260C9"/>
    <w:rsid w:val="00426D6B"/>
    <w:rsid w:val="00426FE2"/>
    <w:rsid w:val="004272D0"/>
    <w:rsid w:val="00427BB9"/>
    <w:rsid w:val="00430A75"/>
    <w:rsid w:val="00431059"/>
    <w:rsid w:val="004313FA"/>
    <w:rsid w:val="00431E6C"/>
    <w:rsid w:val="00432336"/>
    <w:rsid w:val="004325FB"/>
    <w:rsid w:val="00433616"/>
    <w:rsid w:val="00433A46"/>
    <w:rsid w:val="00433CE7"/>
    <w:rsid w:val="00434DAB"/>
    <w:rsid w:val="0043639C"/>
    <w:rsid w:val="0043645A"/>
    <w:rsid w:val="004364D4"/>
    <w:rsid w:val="00436F0A"/>
    <w:rsid w:val="00436FA8"/>
    <w:rsid w:val="0044057D"/>
    <w:rsid w:val="00440CD0"/>
    <w:rsid w:val="004415A4"/>
    <w:rsid w:val="00441C23"/>
    <w:rsid w:val="00442ABA"/>
    <w:rsid w:val="004438A8"/>
    <w:rsid w:val="004442BB"/>
    <w:rsid w:val="004467EE"/>
    <w:rsid w:val="004475E4"/>
    <w:rsid w:val="0044781B"/>
    <w:rsid w:val="00451371"/>
    <w:rsid w:val="00452584"/>
    <w:rsid w:val="00452738"/>
    <w:rsid w:val="00454574"/>
    <w:rsid w:val="004547C7"/>
    <w:rsid w:val="00455154"/>
    <w:rsid w:val="00455EAF"/>
    <w:rsid w:val="00455FAD"/>
    <w:rsid w:val="00456091"/>
    <w:rsid w:val="004563F1"/>
    <w:rsid w:val="00457FA7"/>
    <w:rsid w:val="004609C3"/>
    <w:rsid w:val="00460A5C"/>
    <w:rsid w:val="00461C04"/>
    <w:rsid w:val="00462561"/>
    <w:rsid w:val="0046340F"/>
    <w:rsid w:val="00465DE2"/>
    <w:rsid w:val="00466321"/>
    <w:rsid w:val="0046711A"/>
    <w:rsid w:val="0046775B"/>
    <w:rsid w:val="0047092F"/>
    <w:rsid w:val="00471A4F"/>
    <w:rsid w:val="00471FEB"/>
    <w:rsid w:val="004741C4"/>
    <w:rsid w:val="004747DD"/>
    <w:rsid w:val="0047480D"/>
    <w:rsid w:val="00474E49"/>
    <w:rsid w:val="00474F21"/>
    <w:rsid w:val="0047571B"/>
    <w:rsid w:val="00476737"/>
    <w:rsid w:val="00476B5B"/>
    <w:rsid w:val="0047744B"/>
    <w:rsid w:val="00477C3D"/>
    <w:rsid w:val="004800A4"/>
    <w:rsid w:val="00480874"/>
    <w:rsid w:val="004822C3"/>
    <w:rsid w:val="004827EE"/>
    <w:rsid w:val="00483555"/>
    <w:rsid w:val="00483A77"/>
    <w:rsid w:val="00484B9B"/>
    <w:rsid w:val="004855F6"/>
    <w:rsid w:val="00485640"/>
    <w:rsid w:val="004861A6"/>
    <w:rsid w:val="0048661E"/>
    <w:rsid w:val="00486AF7"/>
    <w:rsid w:val="0048717D"/>
    <w:rsid w:val="0049013A"/>
    <w:rsid w:val="0049171D"/>
    <w:rsid w:val="00491998"/>
    <w:rsid w:val="00491EA6"/>
    <w:rsid w:val="00491F6E"/>
    <w:rsid w:val="0049257C"/>
    <w:rsid w:val="0049285C"/>
    <w:rsid w:val="00494670"/>
    <w:rsid w:val="00494ABE"/>
    <w:rsid w:val="00494CB4"/>
    <w:rsid w:val="0049585D"/>
    <w:rsid w:val="0049715B"/>
    <w:rsid w:val="00497605"/>
    <w:rsid w:val="004A152A"/>
    <w:rsid w:val="004A294A"/>
    <w:rsid w:val="004A2A96"/>
    <w:rsid w:val="004A2E2A"/>
    <w:rsid w:val="004A2F5A"/>
    <w:rsid w:val="004A3823"/>
    <w:rsid w:val="004A3FC8"/>
    <w:rsid w:val="004A41B3"/>
    <w:rsid w:val="004A4291"/>
    <w:rsid w:val="004A4A6E"/>
    <w:rsid w:val="004A5333"/>
    <w:rsid w:val="004A56DB"/>
    <w:rsid w:val="004A5CB7"/>
    <w:rsid w:val="004A626C"/>
    <w:rsid w:val="004A7DAE"/>
    <w:rsid w:val="004B0228"/>
    <w:rsid w:val="004B1B26"/>
    <w:rsid w:val="004B3775"/>
    <w:rsid w:val="004B3E12"/>
    <w:rsid w:val="004B7FFA"/>
    <w:rsid w:val="004C05BB"/>
    <w:rsid w:val="004C0E6D"/>
    <w:rsid w:val="004C1E6A"/>
    <w:rsid w:val="004C2554"/>
    <w:rsid w:val="004C3231"/>
    <w:rsid w:val="004C458D"/>
    <w:rsid w:val="004C49CE"/>
    <w:rsid w:val="004C526B"/>
    <w:rsid w:val="004C5829"/>
    <w:rsid w:val="004C5C1C"/>
    <w:rsid w:val="004C6493"/>
    <w:rsid w:val="004C7A41"/>
    <w:rsid w:val="004C7DCE"/>
    <w:rsid w:val="004D027C"/>
    <w:rsid w:val="004D02F7"/>
    <w:rsid w:val="004D1A0F"/>
    <w:rsid w:val="004D2F0B"/>
    <w:rsid w:val="004D371A"/>
    <w:rsid w:val="004D3A70"/>
    <w:rsid w:val="004D43F3"/>
    <w:rsid w:val="004D4988"/>
    <w:rsid w:val="004D547F"/>
    <w:rsid w:val="004D64EE"/>
    <w:rsid w:val="004D7F79"/>
    <w:rsid w:val="004E189C"/>
    <w:rsid w:val="004E1DD9"/>
    <w:rsid w:val="004E2A2E"/>
    <w:rsid w:val="004E355D"/>
    <w:rsid w:val="004E35F0"/>
    <w:rsid w:val="004E362B"/>
    <w:rsid w:val="004E45FA"/>
    <w:rsid w:val="004E5F79"/>
    <w:rsid w:val="004E6946"/>
    <w:rsid w:val="004F0096"/>
    <w:rsid w:val="004F1AD8"/>
    <w:rsid w:val="004F2753"/>
    <w:rsid w:val="004F2805"/>
    <w:rsid w:val="004F51F1"/>
    <w:rsid w:val="004F534D"/>
    <w:rsid w:val="004F55B8"/>
    <w:rsid w:val="004F5FD3"/>
    <w:rsid w:val="004F60AA"/>
    <w:rsid w:val="004F6A4E"/>
    <w:rsid w:val="004F708B"/>
    <w:rsid w:val="004F7FD8"/>
    <w:rsid w:val="00500878"/>
    <w:rsid w:val="005027A0"/>
    <w:rsid w:val="00502AB7"/>
    <w:rsid w:val="00503891"/>
    <w:rsid w:val="005039CB"/>
    <w:rsid w:val="005041DA"/>
    <w:rsid w:val="00504A81"/>
    <w:rsid w:val="0050558F"/>
    <w:rsid w:val="005057D5"/>
    <w:rsid w:val="00506286"/>
    <w:rsid w:val="0050632A"/>
    <w:rsid w:val="0050646D"/>
    <w:rsid w:val="0050657D"/>
    <w:rsid w:val="0050699E"/>
    <w:rsid w:val="00506C1A"/>
    <w:rsid w:val="00506CFB"/>
    <w:rsid w:val="005077C1"/>
    <w:rsid w:val="00510707"/>
    <w:rsid w:val="00510813"/>
    <w:rsid w:val="005109EC"/>
    <w:rsid w:val="00511990"/>
    <w:rsid w:val="00511AA9"/>
    <w:rsid w:val="00511DE0"/>
    <w:rsid w:val="00512205"/>
    <w:rsid w:val="005122BC"/>
    <w:rsid w:val="005126E3"/>
    <w:rsid w:val="00514407"/>
    <w:rsid w:val="005146F9"/>
    <w:rsid w:val="00514870"/>
    <w:rsid w:val="00514B9B"/>
    <w:rsid w:val="00514E66"/>
    <w:rsid w:val="00516AA6"/>
    <w:rsid w:val="00516D4B"/>
    <w:rsid w:val="005176F7"/>
    <w:rsid w:val="00517F02"/>
    <w:rsid w:val="00520DF9"/>
    <w:rsid w:val="00521568"/>
    <w:rsid w:val="005223D6"/>
    <w:rsid w:val="0052265C"/>
    <w:rsid w:val="00522852"/>
    <w:rsid w:val="00522EC6"/>
    <w:rsid w:val="00522EFB"/>
    <w:rsid w:val="00523417"/>
    <w:rsid w:val="00523474"/>
    <w:rsid w:val="00524145"/>
    <w:rsid w:val="00524303"/>
    <w:rsid w:val="005258A2"/>
    <w:rsid w:val="00526865"/>
    <w:rsid w:val="00526CA8"/>
    <w:rsid w:val="00531154"/>
    <w:rsid w:val="005311E7"/>
    <w:rsid w:val="005318D8"/>
    <w:rsid w:val="00532399"/>
    <w:rsid w:val="005324F8"/>
    <w:rsid w:val="00532637"/>
    <w:rsid w:val="00533029"/>
    <w:rsid w:val="00533477"/>
    <w:rsid w:val="005338B5"/>
    <w:rsid w:val="00533F2A"/>
    <w:rsid w:val="005348BE"/>
    <w:rsid w:val="00534942"/>
    <w:rsid w:val="00534F73"/>
    <w:rsid w:val="00535637"/>
    <w:rsid w:val="00535933"/>
    <w:rsid w:val="00535EAA"/>
    <w:rsid w:val="00536BD8"/>
    <w:rsid w:val="005379AA"/>
    <w:rsid w:val="00537BE2"/>
    <w:rsid w:val="00537E8E"/>
    <w:rsid w:val="005401AE"/>
    <w:rsid w:val="005411E3"/>
    <w:rsid w:val="00541286"/>
    <w:rsid w:val="00541F7F"/>
    <w:rsid w:val="00542E07"/>
    <w:rsid w:val="005445C5"/>
    <w:rsid w:val="00545424"/>
    <w:rsid w:val="00545A67"/>
    <w:rsid w:val="00545B4D"/>
    <w:rsid w:val="00546E84"/>
    <w:rsid w:val="005514A7"/>
    <w:rsid w:val="00551EB6"/>
    <w:rsid w:val="00552984"/>
    <w:rsid w:val="005535C6"/>
    <w:rsid w:val="0055362D"/>
    <w:rsid w:val="0055450E"/>
    <w:rsid w:val="0055467D"/>
    <w:rsid w:val="00554A7B"/>
    <w:rsid w:val="0055572C"/>
    <w:rsid w:val="00555804"/>
    <w:rsid w:val="00560051"/>
    <w:rsid w:val="0056106A"/>
    <w:rsid w:val="005610C1"/>
    <w:rsid w:val="005623BE"/>
    <w:rsid w:val="00562E68"/>
    <w:rsid w:val="005630EE"/>
    <w:rsid w:val="0056328B"/>
    <w:rsid w:val="00563617"/>
    <w:rsid w:val="005640A7"/>
    <w:rsid w:val="00564B41"/>
    <w:rsid w:val="00565416"/>
    <w:rsid w:val="00565F58"/>
    <w:rsid w:val="00566639"/>
    <w:rsid w:val="00566ED5"/>
    <w:rsid w:val="00566F41"/>
    <w:rsid w:val="005670C6"/>
    <w:rsid w:val="005707AC"/>
    <w:rsid w:val="00571EF3"/>
    <w:rsid w:val="005720AE"/>
    <w:rsid w:val="00574575"/>
    <w:rsid w:val="00574C83"/>
    <w:rsid w:val="00575C50"/>
    <w:rsid w:val="005765DD"/>
    <w:rsid w:val="005768A9"/>
    <w:rsid w:val="00576A4F"/>
    <w:rsid w:val="0057734D"/>
    <w:rsid w:val="005778DE"/>
    <w:rsid w:val="00577EBE"/>
    <w:rsid w:val="005815B0"/>
    <w:rsid w:val="00581B42"/>
    <w:rsid w:val="00581E69"/>
    <w:rsid w:val="005826D6"/>
    <w:rsid w:val="0058287F"/>
    <w:rsid w:val="00583002"/>
    <w:rsid w:val="005833AD"/>
    <w:rsid w:val="00584489"/>
    <w:rsid w:val="00586B27"/>
    <w:rsid w:val="0058702A"/>
    <w:rsid w:val="00587727"/>
    <w:rsid w:val="00587FD8"/>
    <w:rsid w:val="005905DC"/>
    <w:rsid w:val="00594D77"/>
    <w:rsid w:val="00595E95"/>
    <w:rsid w:val="00595F3F"/>
    <w:rsid w:val="00596079"/>
    <w:rsid w:val="005969E4"/>
    <w:rsid w:val="005A04E9"/>
    <w:rsid w:val="005A06B7"/>
    <w:rsid w:val="005A0F0B"/>
    <w:rsid w:val="005A11D0"/>
    <w:rsid w:val="005A1554"/>
    <w:rsid w:val="005A1759"/>
    <w:rsid w:val="005A2336"/>
    <w:rsid w:val="005A2AFF"/>
    <w:rsid w:val="005A2FE8"/>
    <w:rsid w:val="005A46E7"/>
    <w:rsid w:val="005A535C"/>
    <w:rsid w:val="005A57BA"/>
    <w:rsid w:val="005A65E6"/>
    <w:rsid w:val="005A66D8"/>
    <w:rsid w:val="005A68A7"/>
    <w:rsid w:val="005A7325"/>
    <w:rsid w:val="005A758E"/>
    <w:rsid w:val="005A7BED"/>
    <w:rsid w:val="005B2D10"/>
    <w:rsid w:val="005B34E4"/>
    <w:rsid w:val="005B36AF"/>
    <w:rsid w:val="005B4C02"/>
    <w:rsid w:val="005B5326"/>
    <w:rsid w:val="005B6E22"/>
    <w:rsid w:val="005C0EAD"/>
    <w:rsid w:val="005C1914"/>
    <w:rsid w:val="005C1F54"/>
    <w:rsid w:val="005C2204"/>
    <w:rsid w:val="005C23B1"/>
    <w:rsid w:val="005C3DF8"/>
    <w:rsid w:val="005C44DF"/>
    <w:rsid w:val="005C67A0"/>
    <w:rsid w:val="005C7D7C"/>
    <w:rsid w:val="005D23A7"/>
    <w:rsid w:val="005D2B53"/>
    <w:rsid w:val="005D36AB"/>
    <w:rsid w:val="005D41CC"/>
    <w:rsid w:val="005D644D"/>
    <w:rsid w:val="005D726C"/>
    <w:rsid w:val="005D74AE"/>
    <w:rsid w:val="005E1BC0"/>
    <w:rsid w:val="005E2195"/>
    <w:rsid w:val="005E2A6D"/>
    <w:rsid w:val="005E3139"/>
    <w:rsid w:val="005E3503"/>
    <w:rsid w:val="005E35F6"/>
    <w:rsid w:val="005E4198"/>
    <w:rsid w:val="005E6619"/>
    <w:rsid w:val="005E694F"/>
    <w:rsid w:val="005E6B66"/>
    <w:rsid w:val="005E7DC0"/>
    <w:rsid w:val="005F1CB3"/>
    <w:rsid w:val="005F2603"/>
    <w:rsid w:val="005F2617"/>
    <w:rsid w:val="005F34BC"/>
    <w:rsid w:val="005F36ED"/>
    <w:rsid w:val="005F4214"/>
    <w:rsid w:val="005F4F95"/>
    <w:rsid w:val="005F5769"/>
    <w:rsid w:val="005F68D5"/>
    <w:rsid w:val="005F691E"/>
    <w:rsid w:val="00600934"/>
    <w:rsid w:val="006013C5"/>
    <w:rsid w:val="00601B27"/>
    <w:rsid w:val="00602B8F"/>
    <w:rsid w:val="00603148"/>
    <w:rsid w:val="00603786"/>
    <w:rsid w:val="00603FFB"/>
    <w:rsid w:val="00604A82"/>
    <w:rsid w:val="00605014"/>
    <w:rsid w:val="00605439"/>
    <w:rsid w:val="006056CC"/>
    <w:rsid w:val="0060784D"/>
    <w:rsid w:val="00607F83"/>
    <w:rsid w:val="00612E95"/>
    <w:rsid w:val="00613EB6"/>
    <w:rsid w:val="0061493E"/>
    <w:rsid w:val="00616346"/>
    <w:rsid w:val="00616D8F"/>
    <w:rsid w:val="00617887"/>
    <w:rsid w:val="00617CC3"/>
    <w:rsid w:val="006201C1"/>
    <w:rsid w:val="0062102A"/>
    <w:rsid w:val="006210A5"/>
    <w:rsid w:val="00621707"/>
    <w:rsid w:val="00623FCA"/>
    <w:rsid w:val="006245DC"/>
    <w:rsid w:val="00625A18"/>
    <w:rsid w:val="00625E02"/>
    <w:rsid w:val="00626959"/>
    <w:rsid w:val="00630401"/>
    <w:rsid w:val="00630B00"/>
    <w:rsid w:val="00630B7C"/>
    <w:rsid w:val="00631762"/>
    <w:rsid w:val="0063248D"/>
    <w:rsid w:val="00632727"/>
    <w:rsid w:val="00633D93"/>
    <w:rsid w:val="00634126"/>
    <w:rsid w:val="00635B53"/>
    <w:rsid w:val="00635E83"/>
    <w:rsid w:val="006366AD"/>
    <w:rsid w:val="0063677B"/>
    <w:rsid w:val="006368E7"/>
    <w:rsid w:val="00636DF8"/>
    <w:rsid w:val="006377A6"/>
    <w:rsid w:val="00637A3D"/>
    <w:rsid w:val="00640083"/>
    <w:rsid w:val="0064028C"/>
    <w:rsid w:val="0064072A"/>
    <w:rsid w:val="00640BAB"/>
    <w:rsid w:val="006411EF"/>
    <w:rsid w:val="0064126E"/>
    <w:rsid w:val="006413D5"/>
    <w:rsid w:val="006418A8"/>
    <w:rsid w:val="00642AD2"/>
    <w:rsid w:val="00643115"/>
    <w:rsid w:val="00643BAE"/>
    <w:rsid w:val="00643E0D"/>
    <w:rsid w:val="0064491E"/>
    <w:rsid w:val="0064499D"/>
    <w:rsid w:val="00645BC5"/>
    <w:rsid w:val="00645EDE"/>
    <w:rsid w:val="00645F4E"/>
    <w:rsid w:val="00645F85"/>
    <w:rsid w:val="0064603A"/>
    <w:rsid w:val="00646692"/>
    <w:rsid w:val="00650997"/>
    <w:rsid w:val="0065153D"/>
    <w:rsid w:val="006518C3"/>
    <w:rsid w:val="00651C9C"/>
    <w:rsid w:val="00651F08"/>
    <w:rsid w:val="00654C53"/>
    <w:rsid w:val="00656307"/>
    <w:rsid w:val="00656AF1"/>
    <w:rsid w:val="006573F8"/>
    <w:rsid w:val="006579C8"/>
    <w:rsid w:val="00660B08"/>
    <w:rsid w:val="00663F25"/>
    <w:rsid w:val="0066642C"/>
    <w:rsid w:val="00666DCB"/>
    <w:rsid w:val="00667071"/>
    <w:rsid w:val="00667327"/>
    <w:rsid w:val="0067021A"/>
    <w:rsid w:val="006703BF"/>
    <w:rsid w:val="00672335"/>
    <w:rsid w:val="0067356B"/>
    <w:rsid w:val="00673597"/>
    <w:rsid w:val="0067369E"/>
    <w:rsid w:val="00673904"/>
    <w:rsid w:val="00673C9D"/>
    <w:rsid w:val="00673D49"/>
    <w:rsid w:val="0067479C"/>
    <w:rsid w:val="006748B8"/>
    <w:rsid w:val="00674F36"/>
    <w:rsid w:val="00675672"/>
    <w:rsid w:val="00675D41"/>
    <w:rsid w:val="006775C3"/>
    <w:rsid w:val="00680402"/>
    <w:rsid w:val="00681286"/>
    <w:rsid w:val="00681613"/>
    <w:rsid w:val="00682120"/>
    <w:rsid w:val="00682528"/>
    <w:rsid w:val="00682810"/>
    <w:rsid w:val="0068356B"/>
    <w:rsid w:val="00683EF2"/>
    <w:rsid w:val="006843C1"/>
    <w:rsid w:val="00686C6F"/>
    <w:rsid w:val="00687031"/>
    <w:rsid w:val="00690049"/>
    <w:rsid w:val="00690677"/>
    <w:rsid w:val="006906A0"/>
    <w:rsid w:val="006908E7"/>
    <w:rsid w:val="00690D0B"/>
    <w:rsid w:val="0069115D"/>
    <w:rsid w:val="00692130"/>
    <w:rsid w:val="0069290A"/>
    <w:rsid w:val="00693B3F"/>
    <w:rsid w:val="00694575"/>
    <w:rsid w:val="006948C0"/>
    <w:rsid w:val="006954EB"/>
    <w:rsid w:val="0069580F"/>
    <w:rsid w:val="00695C90"/>
    <w:rsid w:val="00696325"/>
    <w:rsid w:val="00696E03"/>
    <w:rsid w:val="00697143"/>
    <w:rsid w:val="006976AB"/>
    <w:rsid w:val="0069775A"/>
    <w:rsid w:val="00697813"/>
    <w:rsid w:val="00697EBB"/>
    <w:rsid w:val="006A0269"/>
    <w:rsid w:val="006A02AA"/>
    <w:rsid w:val="006A0D4C"/>
    <w:rsid w:val="006A1560"/>
    <w:rsid w:val="006A1A83"/>
    <w:rsid w:val="006A1BE1"/>
    <w:rsid w:val="006A36F7"/>
    <w:rsid w:val="006A3A52"/>
    <w:rsid w:val="006A3EE8"/>
    <w:rsid w:val="006A521F"/>
    <w:rsid w:val="006A5985"/>
    <w:rsid w:val="006A59C2"/>
    <w:rsid w:val="006A72BF"/>
    <w:rsid w:val="006B03C9"/>
    <w:rsid w:val="006B03F2"/>
    <w:rsid w:val="006B1710"/>
    <w:rsid w:val="006B1C97"/>
    <w:rsid w:val="006B23BD"/>
    <w:rsid w:val="006B2B93"/>
    <w:rsid w:val="006B2CE0"/>
    <w:rsid w:val="006B37DC"/>
    <w:rsid w:val="006B3F7E"/>
    <w:rsid w:val="006B41B5"/>
    <w:rsid w:val="006B4479"/>
    <w:rsid w:val="006B4B9F"/>
    <w:rsid w:val="006B4F68"/>
    <w:rsid w:val="006B6442"/>
    <w:rsid w:val="006B67DE"/>
    <w:rsid w:val="006B6E02"/>
    <w:rsid w:val="006C0037"/>
    <w:rsid w:val="006C0592"/>
    <w:rsid w:val="006C0C7C"/>
    <w:rsid w:val="006C224F"/>
    <w:rsid w:val="006C272E"/>
    <w:rsid w:val="006C3AEC"/>
    <w:rsid w:val="006C4784"/>
    <w:rsid w:val="006C5479"/>
    <w:rsid w:val="006C66F6"/>
    <w:rsid w:val="006C6B7D"/>
    <w:rsid w:val="006D0AC8"/>
    <w:rsid w:val="006D13B5"/>
    <w:rsid w:val="006D3001"/>
    <w:rsid w:val="006D37E2"/>
    <w:rsid w:val="006D4814"/>
    <w:rsid w:val="006D5428"/>
    <w:rsid w:val="006D5D45"/>
    <w:rsid w:val="006D64A1"/>
    <w:rsid w:val="006D64FB"/>
    <w:rsid w:val="006D7AD1"/>
    <w:rsid w:val="006E0537"/>
    <w:rsid w:val="006E062D"/>
    <w:rsid w:val="006E0B59"/>
    <w:rsid w:val="006E12FF"/>
    <w:rsid w:val="006E134C"/>
    <w:rsid w:val="006E1F65"/>
    <w:rsid w:val="006E2424"/>
    <w:rsid w:val="006E3B10"/>
    <w:rsid w:val="006E46A5"/>
    <w:rsid w:val="006E4B33"/>
    <w:rsid w:val="006E5452"/>
    <w:rsid w:val="006E607E"/>
    <w:rsid w:val="006E7549"/>
    <w:rsid w:val="006E7812"/>
    <w:rsid w:val="006F1CD0"/>
    <w:rsid w:val="006F1E43"/>
    <w:rsid w:val="006F37E8"/>
    <w:rsid w:val="006F3B76"/>
    <w:rsid w:val="006F4949"/>
    <w:rsid w:val="006F59E1"/>
    <w:rsid w:val="006F5B4A"/>
    <w:rsid w:val="006F6160"/>
    <w:rsid w:val="006F7B71"/>
    <w:rsid w:val="00700571"/>
    <w:rsid w:val="00700C1E"/>
    <w:rsid w:val="00702880"/>
    <w:rsid w:val="00702D85"/>
    <w:rsid w:val="00704133"/>
    <w:rsid w:val="00704E75"/>
    <w:rsid w:val="00705065"/>
    <w:rsid w:val="007055E6"/>
    <w:rsid w:val="0070567E"/>
    <w:rsid w:val="00705795"/>
    <w:rsid w:val="00705F2C"/>
    <w:rsid w:val="00705FD9"/>
    <w:rsid w:val="00706C5D"/>
    <w:rsid w:val="00710684"/>
    <w:rsid w:val="00711725"/>
    <w:rsid w:val="00712A95"/>
    <w:rsid w:val="007135EB"/>
    <w:rsid w:val="0071384A"/>
    <w:rsid w:val="007139C0"/>
    <w:rsid w:val="0071403D"/>
    <w:rsid w:val="00714C4B"/>
    <w:rsid w:val="00714C62"/>
    <w:rsid w:val="00715C94"/>
    <w:rsid w:val="00716CA8"/>
    <w:rsid w:val="007215FB"/>
    <w:rsid w:val="00721AEF"/>
    <w:rsid w:val="00721E0E"/>
    <w:rsid w:val="007249D9"/>
    <w:rsid w:val="0072513E"/>
    <w:rsid w:val="007254FB"/>
    <w:rsid w:val="00725B18"/>
    <w:rsid w:val="00725C1D"/>
    <w:rsid w:val="00727541"/>
    <w:rsid w:val="007277B9"/>
    <w:rsid w:val="00727CF7"/>
    <w:rsid w:val="00727FDC"/>
    <w:rsid w:val="00731430"/>
    <w:rsid w:val="00731C05"/>
    <w:rsid w:val="00732409"/>
    <w:rsid w:val="00732922"/>
    <w:rsid w:val="00733A28"/>
    <w:rsid w:val="00734356"/>
    <w:rsid w:val="00734BAD"/>
    <w:rsid w:val="007350D9"/>
    <w:rsid w:val="007355CC"/>
    <w:rsid w:val="00735ADF"/>
    <w:rsid w:val="007400EC"/>
    <w:rsid w:val="00740A24"/>
    <w:rsid w:val="00742468"/>
    <w:rsid w:val="00742B91"/>
    <w:rsid w:val="00743AA4"/>
    <w:rsid w:val="00743AE7"/>
    <w:rsid w:val="00744A3B"/>
    <w:rsid w:val="007451D0"/>
    <w:rsid w:val="007456C0"/>
    <w:rsid w:val="0074621A"/>
    <w:rsid w:val="00747252"/>
    <w:rsid w:val="007478C7"/>
    <w:rsid w:val="00750404"/>
    <w:rsid w:val="00750421"/>
    <w:rsid w:val="00750A28"/>
    <w:rsid w:val="0075162E"/>
    <w:rsid w:val="00751977"/>
    <w:rsid w:val="00752183"/>
    <w:rsid w:val="00752323"/>
    <w:rsid w:val="00752DB4"/>
    <w:rsid w:val="00753180"/>
    <w:rsid w:val="00753309"/>
    <w:rsid w:val="007533DA"/>
    <w:rsid w:val="007534ED"/>
    <w:rsid w:val="00753D01"/>
    <w:rsid w:val="00754034"/>
    <w:rsid w:val="007541FF"/>
    <w:rsid w:val="0075469A"/>
    <w:rsid w:val="0075490A"/>
    <w:rsid w:val="0075591B"/>
    <w:rsid w:val="00755A2B"/>
    <w:rsid w:val="00756191"/>
    <w:rsid w:val="00756556"/>
    <w:rsid w:val="00756B33"/>
    <w:rsid w:val="0075731A"/>
    <w:rsid w:val="00757948"/>
    <w:rsid w:val="0076068B"/>
    <w:rsid w:val="007618C4"/>
    <w:rsid w:val="00762CEB"/>
    <w:rsid w:val="00763322"/>
    <w:rsid w:val="00764525"/>
    <w:rsid w:val="00764704"/>
    <w:rsid w:val="007648E1"/>
    <w:rsid w:val="0076502E"/>
    <w:rsid w:val="00765A2A"/>
    <w:rsid w:val="00766857"/>
    <w:rsid w:val="00766907"/>
    <w:rsid w:val="00766D79"/>
    <w:rsid w:val="00767980"/>
    <w:rsid w:val="00770B19"/>
    <w:rsid w:val="0077212D"/>
    <w:rsid w:val="00772C8B"/>
    <w:rsid w:val="007737BC"/>
    <w:rsid w:val="00773A97"/>
    <w:rsid w:val="0077463F"/>
    <w:rsid w:val="00775477"/>
    <w:rsid w:val="00775C93"/>
    <w:rsid w:val="00775DB6"/>
    <w:rsid w:val="00775DF4"/>
    <w:rsid w:val="00775F04"/>
    <w:rsid w:val="00777535"/>
    <w:rsid w:val="007800E2"/>
    <w:rsid w:val="007801D8"/>
    <w:rsid w:val="00780200"/>
    <w:rsid w:val="007807FF"/>
    <w:rsid w:val="00780C30"/>
    <w:rsid w:val="0078173C"/>
    <w:rsid w:val="0078229E"/>
    <w:rsid w:val="007836EA"/>
    <w:rsid w:val="007846E9"/>
    <w:rsid w:val="00784B66"/>
    <w:rsid w:val="00784CDA"/>
    <w:rsid w:val="007852E6"/>
    <w:rsid w:val="00785B9E"/>
    <w:rsid w:val="007861E1"/>
    <w:rsid w:val="00787209"/>
    <w:rsid w:val="007878D1"/>
    <w:rsid w:val="007906C4"/>
    <w:rsid w:val="007922C9"/>
    <w:rsid w:val="0079353E"/>
    <w:rsid w:val="007939C1"/>
    <w:rsid w:val="00793ACA"/>
    <w:rsid w:val="007940EA"/>
    <w:rsid w:val="0079440E"/>
    <w:rsid w:val="00794AD1"/>
    <w:rsid w:val="0079627C"/>
    <w:rsid w:val="00796755"/>
    <w:rsid w:val="007967E8"/>
    <w:rsid w:val="00796811"/>
    <w:rsid w:val="00797085"/>
    <w:rsid w:val="007971AA"/>
    <w:rsid w:val="00797322"/>
    <w:rsid w:val="00797D8D"/>
    <w:rsid w:val="007A0B39"/>
    <w:rsid w:val="007A137A"/>
    <w:rsid w:val="007A1679"/>
    <w:rsid w:val="007A1DD7"/>
    <w:rsid w:val="007A2170"/>
    <w:rsid w:val="007A2270"/>
    <w:rsid w:val="007A22BF"/>
    <w:rsid w:val="007A3323"/>
    <w:rsid w:val="007A3B63"/>
    <w:rsid w:val="007A3CA7"/>
    <w:rsid w:val="007A4348"/>
    <w:rsid w:val="007A4B6D"/>
    <w:rsid w:val="007A78F9"/>
    <w:rsid w:val="007A7F14"/>
    <w:rsid w:val="007B0638"/>
    <w:rsid w:val="007B2B9E"/>
    <w:rsid w:val="007B311B"/>
    <w:rsid w:val="007B3292"/>
    <w:rsid w:val="007B3F21"/>
    <w:rsid w:val="007B46A6"/>
    <w:rsid w:val="007B54DF"/>
    <w:rsid w:val="007B560E"/>
    <w:rsid w:val="007B6DEB"/>
    <w:rsid w:val="007B7070"/>
    <w:rsid w:val="007B72B8"/>
    <w:rsid w:val="007B78D1"/>
    <w:rsid w:val="007B7A58"/>
    <w:rsid w:val="007C0A1A"/>
    <w:rsid w:val="007C1D43"/>
    <w:rsid w:val="007C21B5"/>
    <w:rsid w:val="007C2766"/>
    <w:rsid w:val="007C2F81"/>
    <w:rsid w:val="007C3166"/>
    <w:rsid w:val="007C3AA0"/>
    <w:rsid w:val="007C41C9"/>
    <w:rsid w:val="007C61C6"/>
    <w:rsid w:val="007C6524"/>
    <w:rsid w:val="007C70D4"/>
    <w:rsid w:val="007C7BE4"/>
    <w:rsid w:val="007D20DA"/>
    <w:rsid w:val="007D2829"/>
    <w:rsid w:val="007D40A0"/>
    <w:rsid w:val="007D44AD"/>
    <w:rsid w:val="007D6C1F"/>
    <w:rsid w:val="007D787A"/>
    <w:rsid w:val="007D7A86"/>
    <w:rsid w:val="007D7BC7"/>
    <w:rsid w:val="007E0B1B"/>
    <w:rsid w:val="007E389F"/>
    <w:rsid w:val="007E3E72"/>
    <w:rsid w:val="007E41DF"/>
    <w:rsid w:val="007E4BD2"/>
    <w:rsid w:val="007E63C6"/>
    <w:rsid w:val="007E6A51"/>
    <w:rsid w:val="007E72B4"/>
    <w:rsid w:val="007F0590"/>
    <w:rsid w:val="007F0630"/>
    <w:rsid w:val="007F099B"/>
    <w:rsid w:val="007F11AE"/>
    <w:rsid w:val="007F1C8F"/>
    <w:rsid w:val="007F2EC3"/>
    <w:rsid w:val="007F37B2"/>
    <w:rsid w:val="007F3800"/>
    <w:rsid w:val="007F46A6"/>
    <w:rsid w:val="007F4E76"/>
    <w:rsid w:val="007F5478"/>
    <w:rsid w:val="007F557F"/>
    <w:rsid w:val="007F6A5F"/>
    <w:rsid w:val="00801393"/>
    <w:rsid w:val="00802F88"/>
    <w:rsid w:val="00803A37"/>
    <w:rsid w:val="00806BF9"/>
    <w:rsid w:val="00806E2E"/>
    <w:rsid w:val="00811942"/>
    <w:rsid w:val="00811C32"/>
    <w:rsid w:val="0081293E"/>
    <w:rsid w:val="0081361A"/>
    <w:rsid w:val="00814EA1"/>
    <w:rsid w:val="008152EA"/>
    <w:rsid w:val="00815465"/>
    <w:rsid w:val="008156E2"/>
    <w:rsid w:val="0081594B"/>
    <w:rsid w:val="0081600D"/>
    <w:rsid w:val="00817527"/>
    <w:rsid w:val="008175E5"/>
    <w:rsid w:val="00817BBC"/>
    <w:rsid w:val="00817E9A"/>
    <w:rsid w:val="0082058C"/>
    <w:rsid w:val="00820FC8"/>
    <w:rsid w:val="008214CB"/>
    <w:rsid w:val="00821883"/>
    <w:rsid w:val="00823F90"/>
    <w:rsid w:val="00824910"/>
    <w:rsid w:val="008253F7"/>
    <w:rsid w:val="00825D63"/>
    <w:rsid w:val="0082618B"/>
    <w:rsid w:val="0082707E"/>
    <w:rsid w:val="0083026A"/>
    <w:rsid w:val="008306BD"/>
    <w:rsid w:val="00831782"/>
    <w:rsid w:val="00831849"/>
    <w:rsid w:val="00831A80"/>
    <w:rsid w:val="00831FB8"/>
    <w:rsid w:val="00831FF1"/>
    <w:rsid w:val="0083240E"/>
    <w:rsid w:val="00832CD5"/>
    <w:rsid w:val="0083314F"/>
    <w:rsid w:val="00833743"/>
    <w:rsid w:val="008339E7"/>
    <w:rsid w:val="00833C21"/>
    <w:rsid w:val="00833DDF"/>
    <w:rsid w:val="008340A4"/>
    <w:rsid w:val="00834121"/>
    <w:rsid w:val="008346DC"/>
    <w:rsid w:val="00837131"/>
    <w:rsid w:val="0084037A"/>
    <w:rsid w:val="00840818"/>
    <w:rsid w:val="00840E94"/>
    <w:rsid w:val="00841DB1"/>
    <w:rsid w:val="00842432"/>
    <w:rsid w:val="008425EE"/>
    <w:rsid w:val="00843670"/>
    <w:rsid w:val="008436E4"/>
    <w:rsid w:val="008442D7"/>
    <w:rsid w:val="0084473C"/>
    <w:rsid w:val="00845FEA"/>
    <w:rsid w:val="00845FEB"/>
    <w:rsid w:val="008466FB"/>
    <w:rsid w:val="008474B2"/>
    <w:rsid w:val="008501CD"/>
    <w:rsid w:val="00850CC8"/>
    <w:rsid w:val="00852304"/>
    <w:rsid w:val="00852BA0"/>
    <w:rsid w:val="00852D5E"/>
    <w:rsid w:val="00853794"/>
    <w:rsid w:val="00854F9C"/>
    <w:rsid w:val="0085545C"/>
    <w:rsid w:val="0085583E"/>
    <w:rsid w:val="00855926"/>
    <w:rsid w:val="00855F37"/>
    <w:rsid w:val="008561B9"/>
    <w:rsid w:val="0085661C"/>
    <w:rsid w:val="00856747"/>
    <w:rsid w:val="00856948"/>
    <w:rsid w:val="00857CAA"/>
    <w:rsid w:val="00860D06"/>
    <w:rsid w:val="00863723"/>
    <w:rsid w:val="008647D0"/>
    <w:rsid w:val="008653C5"/>
    <w:rsid w:val="00865A30"/>
    <w:rsid w:val="00866402"/>
    <w:rsid w:val="008664D8"/>
    <w:rsid w:val="00866B52"/>
    <w:rsid w:val="008671D6"/>
    <w:rsid w:val="00867BB0"/>
    <w:rsid w:val="0087135F"/>
    <w:rsid w:val="0087187A"/>
    <w:rsid w:val="00871C9A"/>
    <w:rsid w:val="00871F66"/>
    <w:rsid w:val="008724A6"/>
    <w:rsid w:val="00872B02"/>
    <w:rsid w:val="00872B6C"/>
    <w:rsid w:val="00872D94"/>
    <w:rsid w:val="00873297"/>
    <w:rsid w:val="008737CF"/>
    <w:rsid w:val="0087411A"/>
    <w:rsid w:val="0087434F"/>
    <w:rsid w:val="0087514B"/>
    <w:rsid w:val="0087534A"/>
    <w:rsid w:val="00876453"/>
    <w:rsid w:val="0087730A"/>
    <w:rsid w:val="00877366"/>
    <w:rsid w:val="00880166"/>
    <w:rsid w:val="00880364"/>
    <w:rsid w:val="00880789"/>
    <w:rsid w:val="008808EA"/>
    <w:rsid w:val="008823DF"/>
    <w:rsid w:val="00883430"/>
    <w:rsid w:val="00883617"/>
    <w:rsid w:val="008838F5"/>
    <w:rsid w:val="00885F4D"/>
    <w:rsid w:val="00885F5D"/>
    <w:rsid w:val="0088698A"/>
    <w:rsid w:val="00887963"/>
    <w:rsid w:val="00890005"/>
    <w:rsid w:val="008907AE"/>
    <w:rsid w:val="00890FD9"/>
    <w:rsid w:val="00891592"/>
    <w:rsid w:val="00891E9E"/>
    <w:rsid w:val="008925C9"/>
    <w:rsid w:val="00892675"/>
    <w:rsid w:val="00892A62"/>
    <w:rsid w:val="00892C10"/>
    <w:rsid w:val="00893C35"/>
    <w:rsid w:val="0089414E"/>
    <w:rsid w:val="00894537"/>
    <w:rsid w:val="00894582"/>
    <w:rsid w:val="00896A6B"/>
    <w:rsid w:val="00897242"/>
    <w:rsid w:val="008974D0"/>
    <w:rsid w:val="008A18B3"/>
    <w:rsid w:val="008A2530"/>
    <w:rsid w:val="008A27EC"/>
    <w:rsid w:val="008A2F68"/>
    <w:rsid w:val="008A3DD8"/>
    <w:rsid w:val="008A45E9"/>
    <w:rsid w:val="008A4DF8"/>
    <w:rsid w:val="008A5270"/>
    <w:rsid w:val="008A79AD"/>
    <w:rsid w:val="008A7CA5"/>
    <w:rsid w:val="008B00D4"/>
    <w:rsid w:val="008B049E"/>
    <w:rsid w:val="008B0A3C"/>
    <w:rsid w:val="008B1347"/>
    <w:rsid w:val="008B173C"/>
    <w:rsid w:val="008B2F5B"/>
    <w:rsid w:val="008B30EF"/>
    <w:rsid w:val="008B4FA6"/>
    <w:rsid w:val="008B5282"/>
    <w:rsid w:val="008B5AA4"/>
    <w:rsid w:val="008B5ABD"/>
    <w:rsid w:val="008B6114"/>
    <w:rsid w:val="008B7C17"/>
    <w:rsid w:val="008C05FE"/>
    <w:rsid w:val="008C129A"/>
    <w:rsid w:val="008C16AF"/>
    <w:rsid w:val="008C1D9A"/>
    <w:rsid w:val="008C20D4"/>
    <w:rsid w:val="008C2B95"/>
    <w:rsid w:val="008C2C8D"/>
    <w:rsid w:val="008C2D01"/>
    <w:rsid w:val="008C3791"/>
    <w:rsid w:val="008C3CB0"/>
    <w:rsid w:val="008C40E6"/>
    <w:rsid w:val="008C489D"/>
    <w:rsid w:val="008C4CC9"/>
    <w:rsid w:val="008C6362"/>
    <w:rsid w:val="008C6D30"/>
    <w:rsid w:val="008C769A"/>
    <w:rsid w:val="008D051E"/>
    <w:rsid w:val="008D0F7A"/>
    <w:rsid w:val="008D2B7D"/>
    <w:rsid w:val="008D3293"/>
    <w:rsid w:val="008D3A24"/>
    <w:rsid w:val="008D42DB"/>
    <w:rsid w:val="008D58A9"/>
    <w:rsid w:val="008D68E4"/>
    <w:rsid w:val="008D75CB"/>
    <w:rsid w:val="008D7710"/>
    <w:rsid w:val="008E0281"/>
    <w:rsid w:val="008E0506"/>
    <w:rsid w:val="008E0CFF"/>
    <w:rsid w:val="008E1B3A"/>
    <w:rsid w:val="008E20A0"/>
    <w:rsid w:val="008E26FC"/>
    <w:rsid w:val="008E2D4A"/>
    <w:rsid w:val="008E2F43"/>
    <w:rsid w:val="008E336F"/>
    <w:rsid w:val="008E3BD8"/>
    <w:rsid w:val="008E3F9F"/>
    <w:rsid w:val="008E5D6B"/>
    <w:rsid w:val="008E64F5"/>
    <w:rsid w:val="008E6C1C"/>
    <w:rsid w:val="008E76F0"/>
    <w:rsid w:val="008E7F29"/>
    <w:rsid w:val="008F15FE"/>
    <w:rsid w:val="008F1782"/>
    <w:rsid w:val="008F1A45"/>
    <w:rsid w:val="008F1A57"/>
    <w:rsid w:val="008F2889"/>
    <w:rsid w:val="008F2D29"/>
    <w:rsid w:val="008F3BB5"/>
    <w:rsid w:val="008F422E"/>
    <w:rsid w:val="008F4577"/>
    <w:rsid w:val="008F4BB4"/>
    <w:rsid w:val="008F4DBE"/>
    <w:rsid w:val="008F5187"/>
    <w:rsid w:val="008F59B5"/>
    <w:rsid w:val="008F5AE8"/>
    <w:rsid w:val="008F60D8"/>
    <w:rsid w:val="008F6125"/>
    <w:rsid w:val="008F76AB"/>
    <w:rsid w:val="008F7F46"/>
    <w:rsid w:val="009001ED"/>
    <w:rsid w:val="0090106E"/>
    <w:rsid w:val="009013B0"/>
    <w:rsid w:val="0090149B"/>
    <w:rsid w:val="00902709"/>
    <w:rsid w:val="00902727"/>
    <w:rsid w:val="00902A19"/>
    <w:rsid w:val="0090312B"/>
    <w:rsid w:val="0090323E"/>
    <w:rsid w:val="009043E6"/>
    <w:rsid w:val="00905018"/>
    <w:rsid w:val="00906132"/>
    <w:rsid w:val="009062C4"/>
    <w:rsid w:val="009063B1"/>
    <w:rsid w:val="00906B98"/>
    <w:rsid w:val="0090724D"/>
    <w:rsid w:val="009072F9"/>
    <w:rsid w:val="0090761A"/>
    <w:rsid w:val="00907B65"/>
    <w:rsid w:val="00907C2F"/>
    <w:rsid w:val="00910DC2"/>
    <w:rsid w:val="009119F8"/>
    <w:rsid w:val="00913D52"/>
    <w:rsid w:val="00913FC1"/>
    <w:rsid w:val="00914624"/>
    <w:rsid w:val="009154A6"/>
    <w:rsid w:val="00915B6A"/>
    <w:rsid w:val="0091736D"/>
    <w:rsid w:val="00920779"/>
    <w:rsid w:val="00920E63"/>
    <w:rsid w:val="00921A23"/>
    <w:rsid w:val="00921DFE"/>
    <w:rsid w:val="009224D7"/>
    <w:rsid w:val="00922957"/>
    <w:rsid w:val="00922FA4"/>
    <w:rsid w:val="0092347B"/>
    <w:rsid w:val="00924B76"/>
    <w:rsid w:val="00925FE6"/>
    <w:rsid w:val="009261D9"/>
    <w:rsid w:val="00927986"/>
    <w:rsid w:val="0093037A"/>
    <w:rsid w:val="009314BB"/>
    <w:rsid w:val="00931734"/>
    <w:rsid w:val="00933403"/>
    <w:rsid w:val="00934BBD"/>
    <w:rsid w:val="00935101"/>
    <w:rsid w:val="009352FA"/>
    <w:rsid w:val="00937E24"/>
    <w:rsid w:val="0094088B"/>
    <w:rsid w:val="0094103D"/>
    <w:rsid w:val="009410EC"/>
    <w:rsid w:val="0094154D"/>
    <w:rsid w:val="009424CC"/>
    <w:rsid w:val="009428EE"/>
    <w:rsid w:val="00942DF9"/>
    <w:rsid w:val="00944601"/>
    <w:rsid w:val="00944D8B"/>
    <w:rsid w:val="00945AE2"/>
    <w:rsid w:val="00945D4A"/>
    <w:rsid w:val="0094671C"/>
    <w:rsid w:val="00946DE8"/>
    <w:rsid w:val="00947F87"/>
    <w:rsid w:val="009502D1"/>
    <w:rsid w:val="00950F4C"/>
    <w:rsid w:val="009514F7"/>
    <w:rsid w:val="0095155F"/>
    <w:rsid w:val="009516B7"/>
    <w:rsid w:val="00952463"/>
    <w:rsid w:val="00952729"/>
    <w:rsid w:val="00952959"/>
    <w:rsid w:val="009535B1"/>
    <w:rsid w:val="00953700"/>
    <w:rsid w:val="00953F18"/>
    <w:rsid w:val="009540A3"/>
    <w:rsid w:val="00954429"/>
    <w:rsid w:val="00955657"/>
    <w:rsid w:val="00956349"/>
    <w:rsid w:val="009563CE"/>
    <w:rsid w:val="00960236"/>
    <w:rsid w:val="00960547"/>
    <w:rsid w:val="00960AE2"/>
    <w:rsid w:val="00961F50"/>
    <w:rsid w:val="009621FB"/>
    <w:rsid w:val="009635AF"/>
    <w:rsid w:val="00963AC5"/>
    <w:rsid w:val="00963C61"/>
    <w:rsid w:val="00964469"/>
    <w:rsid w:val="0096475F"/>
    <w:rsid w:val="00964F78"/>
    <w:rsid w:val="00965B13"/>
    <w:rsid w:val="00966F89"/>
    <w:rsid w:val="009677F4"/>
    <w:rsid w:val="009707A3"/>
    <w:rsid w:val="00971978"/>
    <w:rsid w:val="009722E0"/>
    <w:rsid w:val="009739AF"/>
    <w:rsid w:val="009739BE"/>
    <w:rsid w:val="00973A1F"/>
    <w:rsid w:val="00975B0F"/>
    <w:rsid w:val="00975C59"/>
    <w:rsid w:val="009761E7"/>
    <w:rsid w:val="00976328"/>
    <w:rsid w:val="0097680D"/>
    <w:rsid w:val="00977EDC"/>
    <w:rsid w:val="00977F04"/>
    <w:rsid w:val="009807AB"/>
    <w:rsid w:val="0098099A"/>
    <w:rsid w:val="00981395"/>
    <w:rsid w:val="00981C37"/>
    <w:rsid w:val="00981E44"/>
    <w:rsid w:val="00982438"/>
    <w:rsid w:val="0098332A"/>
    <w:rsid w:val="00983414"/>
    <w:rsid w:val="0098404C"/>
    <w:rsid w:val="00985283"/>
    <w:rsid w:val="00986103"/>
    <w:rsid w:val="00986FD0"/>
    <w:rsid w:val="00990544"/>
    <w:rsid w:val="009908F3"/>
    <w:rsid w:val="009908FD"/>
    <w:rsid w:val="00991C87"/>
    <w:rsid w:val="00991EBF"/>
    <w:rsid w:val="00993A35"/>
    <w:rsid w:val="00994A18"/>
    <w:rsid w:val="00994F77"/>
    <w:rsid w:val="00995992"/>
    <w:rsid w:val="0099639A"/>
    <w:rsid w:val="00996B0E"/>
    <w:rsid w:val="009978FE"/>
    <w:rsid w:val="009A03E5"/>
    <w:rsid w:val="009A0F3B"/>
    <w:rsid w:val="009A1BB4"/>
    <w:rsid w:val="009A1C00"/>
    <w:rsid w:val="009A1F65"/>
    <w:rsid w:val="009A22DC"/>
    <w:rsid w:val="009A2628"/>
    <w:rsid w:val="009A266D"/>
    <w:rsid w:val="009A3200"/>
    <w:rsid w:val="009A348B"/>
    <w:rsid w:val="009A4E90"/>
    <w:rsid w:val="009A5BF5"/>
    <w:rsid w:val="009B03DC"/>
    <w:rsid w:val="009B05BC"/>
    <w:rsid w:val="009B0658"/>
    <w:rsid w:val="009B0897"/>
    <w:rsid w:val="009B1FD9"/>
    <w:rsid w:val="009B22D4"/>
    <w:rsid w:val="009B3104"/>
    <w:rsid w:val="009B51C4"/>
    <w:rsid w:val="009B6560"/>
    <w:rsid w:val="009B6870"/>
    <w:rsid w:val="009B6899"/>
    <w:rsid w:val="009B6D3B"/>
    <w:rsid w:val="009B7BD9"/>
    <w:rsid w:val="009C025E"/>
    <w:rsid w:val="009C0C8D"/>
    <w:rsid w:val="009C1E24"/>
    <w:rsid w:val="009C2062"/>
    <w:rsid w:val="009C24C8"/>
    <w:rsid w:val="009C255D"/>
    <w:rsid w:val="009C270F"/>
    <w:rsid w:val="009C2954"/>
    <w:rsid w:val="009C3EA2"/>
    <w:rsid w:val="009C4990"/>
    <w:rsid w:val="009C5B2F"/>
    <w:rsid w:val="009C7814"/>
    <w:rsid w:val="009C7DD5"/>
    <w:rsid w:val="009D0B28"/>
    <w:rsid w:val="009D1CD6"/>
    <w:rsid w:val="009D1D73"/>
    <w:rsid w:val="009D1E39"/>
    <w:rsid w:val="009D23D4"/>
    <w:rsid w:val="009D291E"/>
    <w:rsid w:val="009D49C3"/>
    <w:rsid w:val="009E0426"/>
    <w:rsid w:val="009E0CC2"/>
    <w:rsid w:val="009E1598"/>
    <w:rsid w:val="009E1A46"/>
    <w:rsid w:val="009E1F6D"/>
    <w:rsid w:val="009E227D"/>
    <w:rsid w:val="009E3E8C"/>
    <w:rsid w:val="009E48E6"/>
    <w:rsid w:val="009E5019"/>
    <w:rsid w:val="009F003C"/>
    <w:rsid w:val="009F00F2"/>
    <w:rsid w:val="009F0BA8"/>
    <w:rsid w:val="009F0DD2"/>
    <w:rsid w:val="009F1059"/>
    <w:rsid w:val="009F180F"/>
    <w:rsid w:val="009F2260"/>
    <w:rsid w:val="009F2969"/>
    <w:rsid w:val="009F6CC0"/>
    <w:rsid w:val="00A017DD"/>
    <w:rsid w:val="00A01A65"/>
    <w:rsid w:val="00A0373A"/>
    <w:rsid w:val="00A04732"/>
    <w:rsid w:val="00A04F1B"/>
    <w:rsid w:val="00A0501B"/>
    <w:rsid w:val="00A05118"/>
    <w:rsid w:val="00A06140"/>
    <w:rsid w:val="00A067E5"/>
    <w:rsid w:val="00A0736D"/>
    <w:rsid w:val="00A075FF"/>
    <w:rsid w:val="00A079B3"/>
    <w:rsid w:val="00A10B07"/>
    <w:rsid w:val="00A1106E"/>
    <w:rsid w:val="00A11344"/>
    <w:rsid w:val="00A11CA1"/>
    <w:rsid w:val="00A11E09"/>
    <w:rsid w:val="00A11F1B"/>
    <w:rsid w:val="00A135E8"/>
    <w:rsid w:val="00A13795"/>
    <w:rsid w:val="00A145D8"/>
    <w:rsid w:val="00A14947"/>
    <w:rsid w:val="00A1499D"/>
    <w:rsid w:val="00A15CC7"/>
    <w:rsid w:val="00A1620F"/>
    <w:rsid w:val="00A170A2"/>
    <w:rsid w:val="00A208F1"/>
    <w:rsid w:val="00A23072"/>
    <w:rsid w:val="00A24C67"/>
    <w:rsid w:val="00A24FC6"/>
    <w:rsid w:val="00A260CC"/>
    <w:rsid w:val="00A26192"/>
    <w:rsid w:val="00A2672C"/>
    <w:rsid w:val="00A271EB"/>
    <w:rsid w:val="00A273B2"/>
    <w:rsid w:val="00A300AE"/>
    <w:rsid w:val="00A30145"/>
    <w:rsid w:val="00A30F1A"/>
    <w:rsid w:val="00A312C9"/>
    <w:rsid w:val="00A32A83"/>
    <w:rsid w:val="00A33C8D"/>
    <w:rsid w:val="00A342EA"/>
    <w:rsid w:val="00A347B1"/>
    <w:rsid w:val="00A34885"/>
    <w:rsid w:val="00A34B73"/>
    <w:rsid w:val="00A352C5"/>
    <w:rsid w:val="00A368DB"/>
    <w:rsid w:val="00A37403"/>
    <w:rsid w:val="00A3742C"/>
    <w:rsid w:val="00A4003E"/>
    <w:rsid w:val="00A40C30"/>
    <w:rsid w:val="00A40CE4"/>
    <w:rsid w:val="00A41BFE"/>
    <w:rsid w:val="00A41FF5"/>
    <w:rsid w:val="00A423AA"/>
    <w:rsid w:val="00A4250E"/>
    <w:rsid w:val="00A42BD7"/>
    <w:rsid w:val="00A43706"/>
    <w:rsid w:val="00A44575"/>
    <w:rsid w:val="00A44A62"/>
    <w:rsid w:val="00A4615E"/>
    <w:rsid w:val="00A467D9"/>
    <w:rsid w:val="00A4796C"/>
    <w:rsid w:val="00A5031D"/>
    <w:rsid w:val="00A50714"/>
    <w:rsid w:val="00A52487"/>
    <w:rsid w:val="00A528F2"/>
    <w:rsid w:val="00A533F7"/>
    <w:rsid w:val="00A53EC6"/>
    <w:rsid w:val="00A54D9B"/>
    <w:rsid w:val="00A54F02"/>
    <w:rsid w:val="00A55C0F"/>
    <w:rsid w:val="00A55D1A"/>
    <w:rsid w:val="00A55ECB"/>
    <w:rsid w:val="00A56CCA"/>
    <w:rsid w:val="00A57CDC"/>
    <w:rsid w:val="00A62AB7"/>
    <w:rsid w:val="00A62B6D"/>
    <w:rsid w:val="00A62D9D"/>
    <w:rsid w:val="00A6307D"/>
    <w:rsid w:val="00A6520B"/>
    <w:rsid w:val="00A6697B"/>
    <w:rsid w:val="00A669A6"/>
    <w:rsid w:val="00A70497"/>
    <w:rsid w:val="00A70640"/>
    <w:rsid w:val="00A70777"/>
    <w:rsid w:val="00A708F0"/>
    <w:rsid w:val="00A71160"/>
    <w:rsid w:val="00A7146A"/>
    <w:rsid w:val="00A71CCB"/>
    <w:rsid w:val="00A72113"/>
    <w:rsid w:val="00A72F08"/>
    <w:rsid w:val="00A730AA"/>
    <w:rsid w:val="00A73252"/>
    <w:rsid w:val="00A73FA9"/>
    <w:rsid w:val="00A7434E"/>
    <w:rsid w:val="00A74CE9"/>
    <w:rsid w:val="00A74EA0"/>
    <w:rsid w:val="00A762B7"/>
    <w:rsid w:val="00A7648F"/>
    <w:rsid w:val="00A77005"/>
    <w:rsid w:val="00A7783F"/>
    <w:rsid w:val="00A77F13"/>
    <w:rsid w:val="00A812C6"/>
    <w:rsid w:val="00A81FE8"/>
    <w:rsid w:val="00A82B2F"/>
    <w:rsid w:val="00A8467B"/>
    <w:rsid w:val="00A84A59"/>
    <w:rsid w:val="00A8559D"/>
    <w:rsid w:val="00A85EA0"/>
    <w:rsid w:val="00A85EDF"/>
    <w:rsid w:val="00A8664D"/>
    <w:rsid w:val="00A8713F"/>
    <w:rsid w:val="00A87265"/>
    <w:rsid w:val="00A9070E"/>
    <w:rsid w:val="00A90BA1"/>
    <w:rsid w:val="00A90E5A"/>
    <w:rsid w:val="00A90F12"/>
    <w:rsid w:val="00A9349E"/>
    <w:rsid w:val="00A94E95"/>
    <w:rsid w:val="00A95645"/>
    <w:rsid w:val="00A963D1"/>
    <w:rsid w:val="00A97833"/>
    <w:rsid w:val="00A97A9A"/>
    <w:rsid w:val="00AA0671"/>
    <w:rsid w:val="00AA0D26"/>
    <w:rsid w:val="00AA1002"/>
    <w:rsid w:val="00AA1A31"/>
    <w:rsid w:val="00AA2531"/>
    <w:rsid w:val="00AA3111"/>
    <w:rsid w:val="00AA3826"/>
    <w:rsid w:val="00AA5020"/>
    <w:rsid w:val="00AA6C57"/>
    <w:rsid w:val="00AA6F42"/>
    <w:rsid w:val="00AA7468"/>
    <w:rsid w:val="00AA7735"/>
    <w:rsid w:val="00AB0F6D"/>
    <w:rsid w:val="00AB1CC4"/>
    <w:rsid w:val="00AB1E09"/>
    <w:rsid w:val="00AB21E6"/>
    <w:rsid w:val="00AB275C"/>
    <w:rsid w:val="00AB396E"/>
    <w:rsid w:val="00AB4312"/>
    <w:rsid w:val="00AB4902"/>
    <w:rsid w:val="00AB5330"/>
    <w:rsid w:val="00AB58B9"/>
    <w:rsid w:val="00AB5C50"/>
    <w:rsid w:val="00AB60A8"/>
    <w:rsid w:val="00AB721E"/>
    <w:rsid w:val="00AB7643"/>
    <w:rsid w:val="00AB7747"/>
    <w:rsid w:val="00AC0257"/>
    <w:rsid w:val="00AC0B8A"/>
    <w:rsid w:val="00AC10CB"/>
    <w:rsid w:val="00AC14CE"/>
    <w:rsid w:val="00AC1BBD"/>
    <w:rsid w:val="00AC1DFD"/>
    <w:rsid w:val="00AC23E3"/>
    <w:rsid w:val="00AC2A56"/>
    <w:rsid w:val="00AC3693"/>
    <w:rsid w:val="00AC5922"/>
    <w:rsid w:val="00AC5C4D"/>
    <w:rsid w:val="00AC7924"/>
    <w:rsid w:val="00AC79E3"/>
    <w:rsid w:val="00AC79E9"/>
    <w:rsid w:val="00AD009D"/>
    <w:rsid w:val="00AD055E"/>
    <w:rsid w:val="00AD1240"/>
    <w:rsid w:val="00AD3086"/>
    <w:rsid w:val="00AD377C"/>
    <w:rsid w:val="00AD3A0F"/>
    <w:rsid w:val="00AD3CD8"/>
    <w:rsid w:val="00AD47A7"/>
    <w:rsid w:val="00AD4847"/>
    <w:rsid w:val="00AD496B"/>
    <w:rsid w:val="00AD4CD1"/>
    <w:rsid w:val="00AD4DB7"/>
    <w:rsid w:val="00AD5707"/>
    <w:rsid w:val="00AD64DC"/>
    <w:rsid w:val="00AD666C"/>
    <w:rsid w:val="00AD6924"/>
    <w:rsid w:val="00AD7C9E"/>
    <w:rsid w:val="00AE15C6"/>
    <w:rsid w:val="00AE1804"/>
    <w:rsid w:val="00AE2028"/>
    <w:rsid w:val="00AE2994"/>
    <w:rsid w:val="00AE3B80"/>
    <w:rsid w:val="00AE4620"/>
    <w:rsid w:val="00AE49F3"/>
    <w:rsid w:val="00AE4FCF"/>
    <w:rsid w:val="00AE5118"/>
    <w:rsid w:val="00AE6112"/>
    <w:rsid w:val="00AE6B07"/>
    <w:rsid w:val="00AE74B9"/>
    <w:rsid w:val="00AF0932"/>
    <w:rsid w:val="00AF0BC5"/>
    <w:rsid w:val="00AF0CBF"/>
    <w:rsid w:val="00AF135C"/>
    <w:rsid w:val="00AF1A8B"/>
    <w:rsid w:val="00AF257F"/>
    <w:rsid w:val="00AF282D"/>
    <w:rsid w:val="00AF2D1D"/>
    <w:rsid w:val="00AF33CF"/>
    <w:rsid w:val="00AF385C"/>
    <w:rsid w:val="00AF3AD2"/>
    <w:rsid w:val="00AF4D50"/>
    <w:rsid w:val="00AF6179"/>
    <w:rsid w:val="00AF65DD"/>
    <w:rsid w:val="00AF6A54"/>
    <w:rsid w:val="00AF730A"/>
    <w:rsid w:val="00B005F5"/>
    <w:rsid w:val="00B0295C"/>
    <w:rsid w:val="00B02F10"/>
    <w:rsid w:val="00B037E1"/>
    <w:rsid w:val="00B03ABE"/>
    <w:rsid w:val="00B03D88"/>
    <w:rsid w:val="00B03F82"/>
    <w:rsid w:val="00B04FE6"/>
    <w:rsid w:val="00B053FD"/>
    <w:rsid w:val="00B05C9D"/>
    <w:rsid w:val="00B0629E"/>
    <w:rsid w:val="00B078EA"/>
    <w:rsid w:val="00B10A6C"/>
    <w:rsid w:val="00B10C20"/>
    <w:rsid w:val="00B12472"/>
    <w:rsid w:val="00B1295A"/>
    <w:rsid w:val="00B13E88"/>
    <w:rsid w:val="00B14376"/>
    <w:rsid w:val="00B14538"/>
    <w:rsid w:val="00B15340"/>
    <w:rsid w:val="00B15E1C"/>
    <w:rsid w:val="00B162DE"/>
    <w:rsid w:val="00B16457"/>
    <w:rsid w:val="00B164B2"/>
    <w:rsid w:val="00B1651E"/>
    <w:rsid w:val="00B16E18"/>
    <w:rsid w:val="00B177D1"/>
    <w:rsid w:val="00B203C8"/>
    <w:rsid w:val="00B20A45"/>
    <w:rsid w:val="00B221FC"/>
    <w:rsid w:val="00B224A4"/>
    <w:rsid w:val="00B22C5C"/>
    <w:rsid w:val="00B23E28"/>
    <w:rsid w:val="00B24068"/>
    <w:rsid w:val="00B24694"/>
    <w:rsid w:val="00B246E6"/>
    <w:rsid w:val="00B24F30"/>
    <w:rsid w:val="00B259A4"/>
    <w:rsid w:val="00B27511"/>
    <w:rsid w:val="00B276D5"/>
    <w:rsid w:val="00B30472"/>
    <w:rsid w:val="00B3140C"/>
    <w:rsid w:val="00B31ABF"/>
    <w:rsid w:val="00B32BDB"/>
    <w:rsid w:val="00B33293"/>
    <w:rsid w:val="00B33BE3"/>
    <w:rsid w:val="00B357CD"/>
    <w:rsid w:val="00B36E4A"/>
    <w:rsid w:val="00B37D35"/>
    <w:rsid w:val="00B406C6"/>
    <w:rsid w:val="00B42655"/>
    <w:rsid w:val="00B42CBF"/>
    <w:rsid w:val="00B44860"/>
    <w:rsid w:val="00B44CA5"/>
    <w:rsid w:val="00B46F94"/>
    <w:rsid w:val="00B501BC"/>
    <w:rsid w:val="00B50CE3"/>
    <w:rsid w:val="00B52A71"/>
    <w:rsid w:val="00B5373F"/>
    <w:rsid w:val="00B53955"/>
    <w:rsid w:val="00B53B5D"/>
    <w:rsid w:val="00B54EA9"/>
    <w:rsid w:val="00B567AD"/>
    <w:rsid w:val="00B56F39"/>
    <w:rsid w:val="00B5763D"/>
    <w:rsid w:val="00B57DA2"/>
    <w:rsid w:val="00B6055E"/>
    <w:rsid w:val="00B61A6A"/>
    <w:rsid w:val="00B6317D"/>
    <w:rsid w:val="00B6378B"/>
    <w:rsid w:val="00B63F88"/>
    <w:rsid w:val="00B646A2"/>
    <w:rsid w:val="00B64F5F"/>
    <w:rsid w:val="00B65140"/>
    <w:rsid w:val="00B65258"/>
    <w:rsid w:val="00B66088"/>
    <w:rsid w:val="00B663B3"/>
    <w:rsid w:val="00B66952"/>
    <w:rsid w:val="00B67155"/>
    <w:rsid w:val="00B70AE3"/>
    <w:rsid w:val="00B72A73"/>
    <w:rsid w:val="00B72CE0"/>
    <w:rsid w:val="00B757C1"/>
    <w:rsid w:val="00B76CAD"/>
    <w:rsid w:val="00B7723F"/>
    <w:rsid w:val="00B7753C"/>
    <w:rsid w:val="00B775C0"/>
    <w:rsid w:val="00B803D8"/>
    <w:rsid w:val="00B80534"/>
    <w:rsid w:val="00B818B0"/>
    <w:rsid w:val="00B82756"/>
    <w:rsid w:val="00B82E6D"/>
    <w:rsid w:val="00B831AC"/>
    <w:rsid w:val="00B83365"/>
    <w:rsid w:val="00B83C16"/>
    <w:rsid w:val="00B840BF"/>
    <w:rsid w:val="00B8433C"/>
    <w:rsid w:val="00B85B71"/>
    <w:rsid w:val="00B87491"/>
    <w:rsid w:val="00B90284"/>
    <w:rsid w:val="00B902BE"/>
    <w:rsid w:val="00B90FBB"/>
    <w:rsid w:val="00B91593"/>
    <w:rsid w:val="00B91D87"/>
    <w:rsid w:val="00B920FD"/>
    <w:rsid w:val="00B929F8"/>
    <w:rsid w:val="00B92C50"/>
    <w:rsid w:val="00B92C74"/>
    <w:rsid w:val="00B92CE1"/>
    <w:rsid w:val="00B92E35"/>
    <w:rsid w:val="00B932D9"/>
    <w:rsid w:val="00B93D7F"/>
    <w:rsid w:val="00B94953"/>
    <w:rsid w:val="00B94A48"/>
    <w:rsid w:val="00B94A93"/>
    <w:rsid w:val="00B95625"/>
    <w:rsid w:val="00B96276"/>
    <w:rsid w:val="00B96F62"/>
    <w:rsid w:val="00B97875"/>
    <w:rsid w:val="00B97DD5"/>
    <w:rsid w:val="00BA0C06"/>
    <w:rsid w:val="00BA1881"/>
    <w:rsid w:val="00BA222B"/>
    <w:rsid w:val="00BA29E9"/>
    <w:rsid w:val="00BA551C"/>
    <w:rsid w:val="00BA5CC4"/>
    <w:rsid w:val="00BA63DD"/>
    <w:rsid w:val="00BA6F45"/>
    <w:rsid w:val="00BA7142"/>
    <w:rsid w:val="00BA7734"/>
    <w:rsid w:val="00BB049B"/>
    <w:rsid w:val="00BB0BE1"/>
    <w:rsid w:val="00BB0C35"/>
    <w:rsid w:val="00BB237C"/>
    <w:rsid w:val="00BB298C"/>
    <w:rsid w:val="00BB2DE7"/>
    <w:rsid w:val="00BB2E65"/>
    <w:rsid w:val="00BB3068"/>
    <w:rsid w:val="00BB3A7D"/>
    <w:rsid w:val="00BB41A3"/>
    <w:rsid w:val="00BB4471"/>
    <w:rsid w:val="00BB46DF"/>
    <w:rsid w:val="00BB7575"/>
    <w:rsid w:val="00BC0F4B"/>
    <w:rsid w:val="00BC188E"/>
    <w:rsid w:val="00BC18AB"/>
    <w:rsid w:val="00BC1C98"/>
    <w:rsid w:val="00BC2311"/>
    <w:rsid w:val="00BC2DEE"/>
    <w:rsid w:val="00BC3112"/>
    <w:rsid w:val="00BC32DC"/>
    <w:rsid w:val="00BC35B6"/>
    <w:rsid w:val="00BC38BF"/>
    <w:rsid w:val="00BC5338"/>
    <w:rsid w:val="00BC5433"/>
    <w:rsid w:val="00BC5E45"/>
    <w:rsid w:val="00BC7AE3"/>
    <w:rsid w:val="00BD03AE"/>
    <w:rsid w:val="00BD0E1E"/>
    <w:rsid w:val="00BD1B51"/>
    <w:rsid w:val="00BD27B5"/>
    <w:rsid w:val="00BD3FC4"/>
    <w:rsid w:val="00BD4596"/>
    <w:rsid w:val="00BD4B25"/>
    <w:rsid w:val="00BD544F"/>
    <w:rsid w:val="00BD5A0B"/>
    <w:rsid w:val="00BD5C51"/>
    <w:rsid w:val="00BD5D71"/>
    <w:rsid w:val="00BE1405"/>
    <w:rsid w:val="00BE1B0B"/>
    <w:rsid w:val="00BE20BD"/>
    <w:rsid w:val="00BE2351"/>
    <w:rsid w:val="00BE312D"/>
    <w:rsid w:val="00BE364F"/>
    <w:rsid w:val="00BE3B88"/>
    <w:rsid w:val="00BE3D71"/>
    <w:rsid w:val="00BE4237"/>
    <w:rsid w:val="00BE55FE"/>
    <w:rsid w:val="00BE6374"/>
    <w:rsid w:val="00BE7B25"/>
    <w:rsid w:val="00BE7F99"/>
    <w:rsid w:val="00BF11A4"/>
    <w:rsid w:val="00BF1BA7"/>
    <w:rsid w:val="00BF1C20"/>
    <w:rsid w:val="00BF237D"/>
    <w:rsid w:val="00BF2A54"/>
    <w:rsid w:val="00BF39B6"/>
    <w:rsid w:val="00BF3C35"/>
    <w:rsid w:val="00BF5463"/>
    <w:rsid w:val="00BF620A"/>
    <w:rsid w:val="00BF693C"/>
    <w:rsid w:val="00BF697E"/>
    <w:rsid w:val="00BF6E9C"/>
    <w:rsid w:val="00BF7305"/>
    <w:rsid w:val="00BF7487"/>
    <w:rsid w:val="00BF79B7"/>
    <w:rsid w:val="00BF7E99"/>
    <w:rsid w:val="00C005F7"/>
    <w:rsid w:val="00C00F12"/>
    <w:rsid w:val="00C01641"/>
    <w:rsid w:val="00C01CC6"/>
    <w:rsid w:val="00C0205B"/>
    <w:rsid w:val="00C02886"/>
    <w:rsid w:val="00C02A94"/>
    <w:rsid w:val="00C02C36"/>
    <w:rsid w:val="00C03320"/>
    <w:rsid w:val="00C03349"/>
    <w:rsid w:val="00C04433"/>
    <w:rsid w:val="00C0536B"/>
    <w:rsid w:val="00C05636"/>
    <w:rsid w:val="00C05978"/>
    <w:rsid w:val="00C060C1"/>
    <w:rsid w:val="00C0709B"/>
    <w:rsid w:val="00C10578"/>
    <w:rsid w:val="00C108D3"/>
    <w:rsid w:val="00C10AE8"/>
    <w:rsid w:val="00C135BC"/>
    <w:rsid w:val="00C13986"/>
    <w:rsid w:val="00C13BD5"/>
    <w:rsid w:val="00C1423D"/>
    <w:rsid w:val="00C145A3"/>
    <w:rsid w:val="00C14948"/>
    <w:rsid w:val="00C15888"/>
    <w:rsid w:val="00C158F9"/>
    <w:rsid w:val="00C15C95"/>
    <w:rsid w:val="00C1615D"/>
    <w:rsid w:val="00C16375"/>
    <w:rsid w:val="00C17F85"/>
    <w:rsid w:val="00C2069B"/>
    <w:rsid w:val="00C20A01"/>
    <w:rsid w:val="00C20A30"/>
    <w:rsid w:val="00C20A40"/>
    <w:rsid w:val="00C21704"/>
    <w:rsid w:val="00C22FCA"/>
    <w:rsid w:val="00C247AF"/>
    <w:rsid w:val="00C24CFC"/>
    <w:rsid w:val="00C25104"/>
    <w:rsid w:val="00C25611"/>
    <w:rsid w:val="00C2596A"/>
    <w:rsid w:val="00C25DDC"/>
    <w:rsid w:val="00C26789"/>
    <w:rsid w:val="00C26D46"/>
    <w:rsid w:val="00C2739E"/>
    <w:rsid w:val="00C274BA"/>
    <w:rsid w:val="00C27537"/>
    <w:rsid w:val="00C279D0"/>
    <w:rsid w:val="00C31A8F"/>
    <w:rsid w:val="00C32457"/>
    <w:rsid w:val="00C328FE"/>
    <w:rsid w:val="00C3296B"/>
    <w:rsid w:val="00C3334D"/>
    <w:rsid w:val="00C33507"/>
    <w:rsid w:val="00C344E1"/>
    <w:rsid w:val="00C34EA0"/>
    <w:rsid w:val="00C35931"/>
    <w:rsid w:val="00C35E64"/>
    <w:rsid w:val="00C370BD"/>
    <w:rsid w:val="00C40561"/>
    <w:rsid w:val="00C42369"/>
    <w:rsid w:val="00C42AF3"/>
    <w:rsid w:val="00C4409D"/>
    <w:rsid w:val="00C44C0F"/>
    <w:rsid w:val="00C44E60"/>
    <w:rsid w:val="00C44E72"/>
    <w:rsid w:val="00C44EAF"/>
    <w:rsid w:val="00C455A2"/>
    <w:rsid w:val="00C45A06"/>
    <w:rsid w:val="00C45CF1"/>
    <w:rsid w:val="00C462F5"/>
    <w:rsid w:val="00C4707F"/>
    <w:rsid w:val="00C471AD"/>
    <w:rsid w:val="00C4759D"/>
    <w:rsid w:val="00C475E3"/>
    <w:rsid w:val="00C47E5B"/>
    <w:rsid w:val="00C50055"/>
    <w:rsid w:val="00C50DE6"/>
    <w:rsid w:val="00C51113"/>
    <w:rsid w:val="00C53170"/>
    <w:rsid w:val="00C531B2"/>
    <w:rsid w:val="00C5415D"/>
    <w:rsid w:val="00C54915"/>
    <w:rsid w:val="00C55A2F"/>
    <w:rsid w:val="00C55D46"/>
    <w:rsid w:val="00C560A8"/>
    <w:rsid w:val="00C561F1"/>
    <w:rsid w:val="00C5661C"/>
    <w:rsid w:val="00C57079"/>
    <w:rsid w:val="00C5716D"/>
    <w:rsid w:val="00C608C0"/>
    <w:rsid w:val="00C60A6B"/>
    <w:rsid w:val="00C6112D"/>
    <w:rsid w:val="00C617E9"/>
    <w:rsid w:val="00C61978"/>
    <w:rsid w:val="00C61E4B"/>
    <w:rsid w:val="00C62052"/>
    <w:rsid w:val="00C628A4"/>
    <w:rsid w:val="00C63243"/>
    <w:rsid w:val="00C643B8"/>
    <w:rsid w:val="00C64BFF"/>
    <w:rsid w:val="00C64EDC"/>
    <w:rsid w:val="00C66E78"/>
    <w:rsid w:val="00C66E92"/>
    <w:rsid w:val="00C6713D"/>
    <w:rsid w:val="00C701F4"/>
    <w:rsid w:val="00C7024C"/>
    <w:rsid w:val="00C704E9"/>
    <w:rsid w:val="00C705E0"/>
    <w:rsid w:val="00C70B2A"/>
    <w:rsid w:val="00C70CDA"/>
    <w:rsid w:val="00C71571"/>
    <w:rsid w:val="00C72540"/>
    <w:rsid w:val="00C73015"/>
    <w:rsid w:val="00C743A3"/>
    <w:rsid w:val="00C74EB7"/>
    <w:rsid w:val="00C7523A"/>
    <w:rsid w:val="00C757D3"/>
    <w:rsid w:val="00C75F87"/>
    <w:rsid w:val="00C763C9"/>
    <w:rsid w:val="00C7673D"/>
    <w:rsid w:val="00C777DF"/>
    <w:rsid w:val="00C80057"/>
    <w:rsid w:val="00C80253"/>
    <w:rsid w:val="00C809F5"/>
    <w:rsid w:val="00C80A92"/>
    <w:rsid w:val="00C81F20"/>
    <w:rsid w:val="00C82232"/>
    <w:rsid w:val="00C828C4"/>
    <w:rsid w:val="00C82913"/>
    <w:rsid w:val="00C82C49"/>
    <w:rsid w:val="00C82DFF"/>
    <w:rsid w:val="00C83580"/>
    <w:rsid w:val="00C83EA2"/>
    <w:rsid w:val="00C84A8A"/>
    <w:rsid w:val="00C84E32"/>
    <w:rsid w:val="00C8598A"/>
    <w:rsid w:val="00C85D2C"/>
    <w:rsid w:val="00C860A5"/>
    <w:rsid w:val="00C875F3"/>
    <w:rsid w:val="00C9094F"/>
    <w:rsid w:val="00C92520"/>
    <w:rsid w:val="00C927DB"/>
    <w:rsid w:val="00C932BB"/>
    <w:rsid w:val="00C93371"/>
    <w:rsid w:val="00C93835"/>
    <w:rsid w:val="00C94049"/>
    <w:rsid w:val="00C940B6"/>
    <w:rsid w:val="00C94E20"/>
    <w:rsid w:val="00C95336"/>
    <w:rsid w:val="00C962A7"/>
    <w:rsid w:val="00C972B1"/>
    <w:rsid w:val="00C973D0"/>
    <w:rsid w:val="00C97FB2"/>
    <w:rsid w:val="00CA0C5D"/>
    <w:rsid w:val="00CA1D59"/>
    <w:rsid w:val="00CA1EED"/>
    <w:rsid w:val="00CA2BE1"/>
    <w:rsid w:val="00CA2CCE"/>
    <w:rsid w:val="00CA42EB"/>
    <w:rsid w:val="00CA43FD"/>
    <w:rsid w:val="00CA5275"/>
    <w:rsid w:val="00CA587B"/>
    <w:rsid w:val="00CA5B44"/>
    <w:rsid w:val="00CA6B2A"/>
    <w:rsid w:val="00CA6D30"/>
    <w:rsid w:val="00CA7EF8"/>
    <w:rsid w:val="00CB0ACA"/>
    <w:rsid w:val="00CB0D46"/>
    <w:rsid w:val="00CB21F1"/>
    <w:rsid w:val="00CB2D7E"/>
    <w:rsid w:val="00CB3325"/>
    <w:rsid w:val="00CB4120"/>
    <w:rsid w:val="00CB4A3C"/>
    <w:rsid w:val="00CB4ADC"/>
    <w:rsid w:val="00CB6F2A"/>
    <w:rsid w:val="00CC0D22"/>
    <w:rsid w:val="00CC14DF"/>
    <w:rsid w:val="00CC298A"/>
    <w:rsid w:val="00CC3A91"/>
    <w:rsid w:val="00CC4040"/>
    <w:rsid w:val="00CC44A4"/>
    <w:rsid w:val="00CC489B"/>
    <w:rsid w:val="00CC5CD4"/>
    <w:rsid w:val="00CC79C3"/>
    <w:rsid w:val="00CD0BF2"/>
    <w:rsid w:val="00CD24DA"/>
    <w:rsid w:val="00CD264D"/>
    <w:rsid w:val="00CD280F"/>
    <w:rsid w:val="00CD2BCD"/>
    <w:rsid w:val="00CD34B5"/>
    <w:rsid w:val="00CD3A4C"/>
    <w:rsid w:val="00CD3AF4"/>
    <w:rsid w:val="00CD3B4E"/>
    <w:rsid w:val="00CD46E2"/>
    <w:rsid w:val="00CD4CE4"/>
    <w:rsid w:val="00CD4F57"/>
    <w:rsid w:val="00CD7911"/>
    <w:rsid w:val="00CE07A4"/>
    <w:rsid w:val="00CE0C44"/>
    <w:rsid w:val="00CE10E9"/>
    <w:rsid w:val="00CE1E4F"/>
    <w:rsid w:val="00CE2211"/>
    <w:rsid w:val="00CE22F1"/>
    <w:rsid w:val="00CE2797"/>
    <w:rsid w:val="00CE2910"/>
    <w:rsid w:val="00CE3AA8"/>
    <w:rsid w:val="00CE4CD8"/>
    <w:rsid w:val="00CE5393"/>
    <w:rsid w:val="00CE5DE9"/>
    <w:rsid w:val="00CE61E9"/>
    <w:rsid w:val="00CE655D"/>
    <w:rsid w:val="00CE76B0"/>
    <w:rsid w:val="00CE7D03"/>
    <w:rsid w:val="00CF0FE4"/>
    <w:rsid w:val="00CF11D2"/>
    <w:rsid w:val="00CF127D"/>
    <w:rsid w:val="00CF2BEE"/>
    <w:rsid w:val="00CF3424"/>
    <w:rsid w:val="00CF36BE"/>
    <w:rsid w:val="00CF4B2E"/>
    <w:rsid w:val="00CF4D09"/>
    <w:rsid w:val="00CF5743"/>
    <w:rsid w:val="00CF6000"/>
    <w:rsid w:val="00CF6215"/>
    <w:rsid w:val="00CF683F"/>
    <w:rsid w:val="00CF7F35"/>
    <w:rsid w:val="00D003F3"/>
    <w:rsid w:val="00D012FD"/>
    <w:rsid w:val="00D01B5E"/>
    <w:rsid w:val="00D01E3F"/>
    <w:rsid w:val="00D01EAF"/>
    <w:rsid w:val="00D0364F"/>
    <w:rsid w:val="00D0534D"/>
    <w:rsid w:val="00D05DF3"/>
    <w:rsid w:val="00D06834"/>
    <w:rsid w:val="00D076EE"/>
    <w:rsid w:val="00D1015B"/>
    <w:rsid w:val="00D102D6"/>
    <w:rsid w:val="00D10673"/>
    <w:rsid w:val="00D11135"/>
    <w:rsid w:val="00D1164C"/>
    <w:rsid w:val="00D11967"/>
    <w:rsid w:val="00D11BF0"/>
    <w:rsid w:val="00D1302B"/>
    <w:rsid w:val="00D1399F"/>
    <w:rsid w:val="00D139C8"/>
    <w:rsid w:val="00D14C77"/>
    <w:rsid w:val="00D14DDF"/>
    <w:rsid w:val="00D1512A"/>
    <w:rsid w:val="00D158BA"/>
    <w:rsid w:val="00D17B19"/>
    <w:rsid w:val="00D17CEF"/>
    <w:rsid w:val="00D21BA6"/>
    <w:rsid w:val="00D228DA"/>
    <w:rsid w:val="00D258AC"/>
    <w:rsid w:val="00D25AC1"/>
    <w:rsid w:val="00D25BEA"/>
    <w:rsid w:val="00D262E4"/>
    <w:rsid w:val="00D26998"/>
    <w:rsid w:val="00D26C45"/>
    <w:rsid w:val="00D308ED"/>
    <w:rsid w:val="00D30AF7"/>
    <w:rsid w:val="00D30BD1"/>
    <w:rsid w:val="00D30DEC"/>
    <w:rsid w:val="00D3202D"/>
    <w:rsid w:val="00D323A0"/>
    <w:rsid w:val="00D325DC"/>
    <w:rsid w:val="00D32CF3"/>
    <w:rsid w:val="00D3323A"/>
    <w:rsid w:val="00D33556"/>
    <w:rsid w:val="00D33871"/>
    <w:rsid w:val="00D33C10"/>
    <w:rsid w:val="00D34663"/>
    <w:rsid w:val="00D3468A"/>
    <w:rsid w:val="00D35AD1"/>
    <w:rsid w:val="00D35EC2"/>
    <w:rsid w:val="00D3602F"/>
    <w:rsid w:val="00D36AA5"/>
    <w:rsid w:val="00D36D86"/>
    <w:rsid w:val="00D37B25"/>
    <w:rsid w:val="00D413F8"/>
    <w:rsid w:val="00D41642"/>
    <w:rsid w:val="00D42554"/>
    <w:rsid w:val="00D428AA"/>
    <w:rsid w:val="00D42AE5"/>
    <w:rsid w:val="00D42ED9"/>
    <w:rsid w:val="00D442BA"/>
    <w:rsid w:val="00D44497"/>
    <w:rsid w:val="00D444BE"/>
    <w:rsid w:val="00D4481A"/>
    <w:rsid w:val="00D455FE"/>
    <w:rsid w:val="00D461C7"/>
    <w:rsid w:val="00D47BEE"/>
    <w:rsid w:val="00D50A34"/>
    <w:rsid w:val="00D50F1C"/>
    <w:rsid w:val="00D51662"/>
    <w:rsid w:val="00D51A08"/>
    <w:rsid w:val="00D51A84"/>
    <w:rsid w:val="00D522A9"/>
    <w:rsid w:val="00D5357C"/>
    <w:rsid w:val="00D5393D"/>
    <w:rsid w:val="00D53EFA"/>
    <w:rsid w:val="00D540DC"/>
    <w:rsid w:val="00D55D5D"/>
    <w:rsid w:val="00D57355"/>
    <w:rsid w:val="00D613FD"/>
    <w:rsid w:val="00D619D3"/>
    <w:rsid w:val="00D63697"/>
    <w:rsid w:val="00D63C29"/>
    <w:rsid w:val="00D64471"/>
    <w:rsid w:val="00D65C7E"/>
    <w:rsid w:val="00D66044"/>
    <w:rsid w:val="00D6626E"/>
    <w:rsid w:val="00D677DB"/>
    <w:rsid w:val="00D70E3A"/>
    <w:rsid w:val="00D753F4"/>
    <w:rsid w:val="00D760FD"/>
    <w:rsid w:val="00D7686C"/>
    <w:rsid w:val="00D77633"/>
    <w:rsid w:val="00D80228"/>
    <w:rsid w:val="00D81371"/>
    <w:rsid w:val="00D84C70"/>
    <w:rsid w:val="00D8544A"/>
    <w:rsid w:val="00D857F4"/>
    <w:rsid w:val="00D85FD1"/>
    <w:rsid w:val="00D874AD"/>
    <w:rsid w:val="00D87D35"/>
    <w:rsid w:val="00D902C9"/>
    <w:rsid w:val="00D91931"/>
    <w:rsid w:val="00D919F6"/>
    <w:rsid w:val="00D91FD1"/>
    <w:rsid w:val="00D92CC8"/>
    <w:rsid w:val="00D9388F"/>
    <w:rsid w:val="00D93A38"/>
    <w:rsid w:val="00D93FF4"/>
    <w:rsid w:val="00D94A7C"/>
    <w:rsid w:val="00D94D04"/>
    <w:rsid w:val="00D95896"/>
    <w:rsid w:val="00D95ABA"/>
    <w:rsid w:val="00D964C3"/>
    <w:rsid w:val="00D968D0"/>
    <w:rsid w:val="00D9726D"/>
    <w:rsid w:val="00DA0136"/>
    <w:rsid w:val="00DA10AF"/>
    <w:rsid w:val="00DA1987"/>
    <w:rsid w:val="00DA4702"/>
    <w:rsid w:val="00DA4AB5"/>
    <w:rsid w:val="00DA5808"/>
    <w:rsid w:val="00DA594D"/>
    <w:rsid w:val="00DA6D60"/>
    <w:rsid w:val="00DA79E6"/>
    <w:rsid w:val="00DA7CAC"/>
    <w:rsid w:val="00DB0E64"/>
    <w:rsid w:val="00DB240E"/>
    <w:rsid w:val="00DB2929"/>
    <w:rsid w:val="00DB2983"/>
    <w:rsid w:val="00DB2CC1"/>
    <w:rsid w:val="00DB368F"/>
    <w:rsid w:val="00DB377B"/>
    <w:rsid w:val="00DB4DC2"/>
    <w:rsid w:val="00DB53D2"/>
    <w:rsid w:val="00DB5A8B"/>
    <w:rsid w:val="00DB5AC5"/>
    <w:rsid w:val="00DB6166"/>
    <w:rsid w:val="00DB76C6"/>
    <w:rsid w:val="00DB7B89"/>
    <w:rsid w:val="00DC1257"/>
    <w:rsid w:val="00DC126C"/>
    <w:rsid w:val="00DC2E85"/>
    <w:rsid w:val="00DC33A4"/>
    <w:rsid w:val="00DC36D7"/>
    <w:rsid w:val="00DC3DAB"/>
    <w:rsid w:val="00DC3DC0"/>
    <w:rsid w:val="00DC4339"/>
    <w:rsid w:val="00DC47B7"/>
    <w:rsid w:val="00DC4846"/>
    <w:rsid w:val="00DC52A3"/>
    <w:rsid w:val="00DC54C1"/>
    <w:rsid w:val="00DC5552"/>
    <w:rsid w:val="00DC58FA"/>
    <w:rsid w:val="00DC5B2B"/>
    <w:rsid w:val="00DC757D"/>
    <w:rsid w:val="00DC7E89"/>
    <w:rsid w:val="00DD015C"/>
    <w:rsid w:val="00DD2212"/>
    <w:rsid w:val="00DD26BC"/>
    <w:rsid w:val="00DD318D"/>
    <w:rsid w:val="00DD38A4"/>
    <w:rsid w:val="00DD3ED0"/>
    <w:rsid w:val="00DD48D8"/>
    <w:rsid w:val="00DD4C9D"/>
    <w:rsid w:val="00DD5496"/>
    <w:rsid w:val="00DD5ADB"/>
    <w:rsid w:val="00DD6DD3"/>
    <w:rsid w:val="00DD6F39"/>
    <w:rsid w:val="00DD7520"/>
    <w:rsid w:val="00DD7B71"/>
    <w:rsid w:val="00DD7D02"/>
    <w:rsid w:val="00DE0297"/>
    <w:rsid w:val="00DE13A3"/>
    <w:rsid w:val="00DE2D36"/>
    <w:rsid w:val="00DE3409"/>
    <w:rsid w:val="00DE5384"/>
    <w:rsid w:val="00DE5393"/>
    <w:rsid w:val="00DE56E6"/>
    <w:rsid w:val="00DE74BF"/>
    <w:rsid w:val="00DF0881"/>
    <w:rsid w:val="00DF2830"/>
    <w:rsid w:val="00DF2AF0"/>
    <w:rsid w:val="00DF2C7A"/>
    <w:rsid w:val="00DF2E12"/>
    <w:rsid w:val="00DF365D"/>
    <w:rsid w:val="00DF448F"/>
    <w:rsid w:val="00DF4F3F"/>
    <w:rsid w:val="00DF514A"/>
    <w:rsid w:val="00DF5389"/>
    <w:rsid w:val="00DF5895"/>
    <w:rsid w:val="00DF5DF7"/>
    <w:rsid w:val="00DF5EF1"/>
    <w:rsid w:val="00DF6690"/>
    <w:rsid w:val="00DF6804"/>
    <w:rsid w:val="00E0125F"/>
    <w:rsid w:val="00E02372"/>
    <w:rsid w:val="00E024E9"/>
    <w:rsid w:val="00E0358D"/>
    <w:rsid w:val="00E03DE2"/>
    <w:rsid w:val="00E04323"/>
    <w:rsid w:val="00E059B7"/>
    <w:rsid w:val="00E05AA0"/>
    <w:rsid w:val="00E06244"/>
    <w:rsid w:val="00E070A2"/>
    <w:rsid w:val="00E0758C"/>
    <w:rsid w:val="00E07F8A"/>
    <w:rsid w:val="00E12808"/>
    <w:rsid w:val="00E12DA5"/>
    <w:rsid w:val="00E141FD"/>
    <w:rsid w:val="00E1484B"/>
    <w:rsid w:val="00E14968"/>
    <w:rsid w:val="00E15626"/>
    <w:rsid w:val="00E167D0"/>
    <w:rsid w:val="00E169EE"/>
    <w:rsid w:val="00E16B44"/>
    <w:rsid w:val="00E1766E"/>
    <w:rsid w:val="00E17C80"/>
    <w:rsid w:val="00E21327"/>
    <w:rsid w:val="00E2142C"/>
    <w:rsid w:val="00E22D32"/>
    <w:rsid w:val="00E22E04"/>
    <w:rsid w:val="00E2379B"/>
    <w:rsid w:val="00E23BAB"/>
    <w:rsid w:val="00E23E7A"/>
    <w:rsid w:val="00E2483E"/>
    <w:rsid w:val="00E25F91"/>
    <w:rsid w:val="00E2627A"/>
    <w:rsid w:val="00E2656A"/>
    <w:rsid w:val="00E26585"/>
    <w:rsid w:val="00E26F3E"/>
    <w:rsid w:val="00E273D4"/>
    <w:rsid w:val="00E34D54"/>
    <w:rsid w:val="00E35F63"/>
    <w:rsid w:val="00E37729"/>
    <w:rsid w:val="00E37F21"/>
    <w:rsid w:val="00E40E08"/>
    <w:rsid w:val="00E412D0"/>
    <w:rsid w:val="00E41777"/>
    <w:rsid w:val="00E42CD7"/>
    <w:rsid w:val="00E431A1"/>
    <w:rsid w:val="00E43342"/>
    <w:rsid w:val="00E43A06"/>
    <w:rsid w:val="00E44F01"/>
    <w:rsid w:val="00E45F26"/>
    <w:rsid w:val="00E46E09"/>
    <w:rsid w:val="00E4700D"/>
    <w:rsid w:val="00E47A22"/>
    <w:rsid w:val="00E47F51"/>
    <w:rsid w:val="00E50D64"/>
    <w:rsid w:val="00E534AD"/>
    <w:rsid w:val="00E5450B"/>
    <w:rsid w:val="00E56322"/>
    <w:rsid w:val="00E56DEC"/>
    <w:rsid w:val="00E573BE"/>
    <w:rsid w:val="00E5787D"/>
    <w:rsid w:val="00E605CC"/>
    <w:rsid w:val="00E60906"/>
    <w:rsid w:val="00E60982"/>
    <w:rsid w:val="00E60FDE"/>
    <w:rsid w:val="00E62B81"/>
    <w:rsid w:val="00E62C62"/>
    <w:rsid w:val="00E633EE"/>
    <w:rsid w:val="00E63FD2"/>
    <w:rsid w:val="00E654C1"/>
    <w:rsid w:val="00E65AAE"/>
    <w:rsid w:val="00E65D97"/>
    <w:rsid w:val="00E708C5"/>
    <w:rsid w:val="00E71168"/>
    <w:rsid w:val="00E71784"/>
    <w:rsid w:val="00E719A6"/>
    <w:rsid w:val="00E72A5A"/>
    <w:rsid w:val="00E73188"/>
    <w:rsid w:val="00E73354"/>
    <w:rsid w:val="00E74B53"/>
    <w:rsid w:val="00E74BBD"/>
    <w:rsid w:val="00E755AA"/>
    <w:rsid w:val="00E8045B"/>
    <w:rsid w:val="00E80BCA"/>
    <w:rsid w:val="00E80ED2"/>
    <w:rsid w:val="00E81CD4"/>
    <w:rsid w:val="00E8274A"/>
    <w:rsid w:val="00E82B7F"/>
    <w:rsid w:val="00E830C0"/>
    <w:rsid w:val="00E830C4"/>
    <w:rsid w:val="00E84084"/>
    <w:rsid w:val="00E843D3"/>
    <w:rsid w:val="00E84492"/>
    <w:rsid w:val="00E8481B"/>
    <w:rsid w:val="00E84962"/>
    <w:rsid w:val="00E85691"/>
    <w:rsid w:val="00E85757"/>
    <w:rsid w:val="00E8598D"/>
    <w:rsid w:val="00E859B5"/>
    <w:rsid w:val="00E86724"/>
    <w:rsid w:val="00E8715C"/>
    <w:rsid w:val="00E872D7"/>
    <w:rsid w:val="00E87B7B"/>
    <w:rsid w:val="00E91063"/>
    <w:rsid w:val="00E913C5"/>
    <w:rsid w:val="00E9143A"/>
    <w:rsid w:val="00E91B1B"/>
    <w:rsid w:val="00E91DBE"/>
    <w:rsid w:val="00E91E3B"/>
    <w:rsid w:val="00E92031"/>
    <w:rsid w:val="00E9242D"/>
    <w:rsid w:val="00E93092"/>
    <w:rsid w:val="00E944B8"/>
    <w:rsid w:val="00E94CDA"/>
    <w:rsid w:val="00E94E53"/>
    <w:rsid w:val="00E969D5"/>
    <w:rsid w:val="00E975FF"/>
    <w:rsid w:val="00EA0241"/>
    <w:rsid w:val="00EA04B7"/>
    <w:rsid w:val="00EA0973"/>
    <w:rsid w:val="00EA09BB"/>
    <w:rsid w:val="00EA0A5D"/>
    <w:rsid w:val="00EA0F51"/>
    <w:rsid w:val="00EA1E2E"/>
    <w:rsid w:val="00EA1F5F"/>
    <w:rsid w:val="00EA3014"/>
    <w:rsid w:val="00EA3201"/>
    <w:rsid w:val="00EA3372"/>
    <w:rsid w:val="00EA41AA"/>
    <w:rsid w:val="00EA46FC"/>
    <w:rsid w:val="00EA4754"/>
    <w:rsid w:val="00EA47D2"/>
    <w:rsid w:val="00EB1AFB"/>
    <w:rsid w:val="00EB1C10"/>
    <w:rsid w:val="00EB1D1C"/>
    <w:rsid w:val="00EB218E"/>
    <w:rsid w:val="00EB2B26"/>
    <w:rsid w:val="00EB32CF"/>
    <w:rsid w:val="00EB482B"/>
    <w:rsid w:val="00EB502D"/>
    <w:rsid w:val="00EB5255"/>
    <w:rsid w:val="00EB57BA"/>
    <w:rsid w:val="00EB5C47"/>
    <w:rsid w:val="00EB6A0A"/>
    <w:rsid w:val="00EB7792"/>
    <w:rsid w:val="00EC07C4"/>
    <w:rsid w:val="00EC1104"/>
    <w:rsid w:val="00EC11B2"/>
    <w:rsid w:val="00EC13F2"/>
    <w:rsid w:val="00EC18A6"/>
    <w:rsid w:val="00EC237F"/>
    <w:rsid w:val="00EC3B29"/>
    <w:rsid w:val="00EC4CA8"/>
    <w:rsid w:val="00EC540E"/>
    <w:rsid w:val="00EC5B5B"/>
    <w:rsid w:val="00EC6EEA"/>
    <w:rsid w:val="00EC751A"/>
    <w:rsid w:val="00EC78A9"/>
    <w:rsid w:val="00ED0639"/>
    <w:rsid w:val="00ED287F"/>
    <w:rsid w:val="00ED29F4"/>
    <w:rsid w:val="00ED2EA8"/>
    <w:rsid w:val="00ED40A6"/>
    <w:rsid w:val="00ED5537"/>
    <w:rsid w:val="00ED637A"/>
    <w:rsid w:val="00ED64A6"/>
    <w:rsid w:val="00ED74B4"/>
    <w:rsid w:val="00ED7B3C"/>
    <w:rsid w:val="00ED7F26"/>
    <w:rsid w:val="00EE0101"/>
    <w:rsid w:val="00EE2211"/>
    <w:rsid w:val="00EE3025"/>
    <w:rsid w:val="00EE39A1"/>
    <w:rsid w:val="00EE6155"/>
    <w:rsid w:val="00EE6BB1"/>
    <w:rsid w:val="00EE7524"/>
    <w:rsid w:val="00EE79A5"/>
    <w:rsid w:val="00EF05E8"/>
    <w:rsid w:val="00EF1150"/>
    <w:rsid w:val="00EF1E03"/>
    <w:rsid w:val="00EF2F64"/>
    <w:rsid w:val="00EF4755"/>
    <w:rsid w:val="00EF4B91"/>
    <w:rsid w:val="00EF555B"/>
    <w:rsid w:val="00EF577C"/>
    <w:rsid w:val="00EF5902"/>
    <w:rsid w:val="00EF613D"/>
    <w:rsid w:val="00EF7135"/>
    <w:rsid w:val="00F002AA"/>
    <w:rsid w:val="00F01D70"/>
    <w:rsid w:val="00F01F20"/>
    <w:rsid w:val="00F02597"/>
    <w:rsid w:val="00F027DB"/>
    <w:rsid w:val="00F030E7"/>
    <w:rsid w:val="00F03562"/>
    <w:rsid w:val="00F03D55"/>
    <w:rsid w:val="00F06B97"/>
    <w:rsid w:val="00F077AF"/>
    <w:rsid w:val="00F105C2"/>
    <w:rsid w:val="00F14411"/>
    <w:rsid w:val="00F14A7A"/>
    <w:rsid w:val="00F14BE6"/>
    <w:rsid w:val="00F150BE"/>
    <w:rsid w:val="00F16334"/>
    <w:rsid w:val="00F174C1"/>
    <w:rsid w:val="00F17A0B"/>
    <w:rsid w:val="00F17DEF"/>
    <w:rsid w:val="00F20987"/>
    <w:rsid w:val="00F20FF4"/>
    <w:rsid w:val="00F21130"/>
    <w:rsid w:val="00F222B4"/>
    <w:rsid w:val="00F22985"/>
    <w:rsid w:val="00F229F4"/>
    <w:rsid w:val="00F23F54"/>
    <w:rsid w:val="00F24349"/>
    <w:rsid w:val="00F249B3"/>
    <w:rsid w:val="00F250DC"/>
    <w:rsid w:val="00F25308"/>
    <w:rsid w:val="00F26612"/>
    <w:rsid w:val="00F30773"/>
    <w:rsid w:val="00F307BA"/>
    <w:rsid w:val="00F32723"/>
    <w:rsid w:val="00F33163"/>
    <w:rsid w:val="00F33582"/>
    <w:rsid w:val="00F3383E"/>
    <w:rsid w:val="00F33FAB"/>
    <w:rsid w:val="00F34B49"/>
    <w:rsid w:val="00F3577C"/>
    <w:rsid w:val="00F36C42"/>
    <w:rsid w:val="00F37150"/>
    <w:rsid w:val="00F419D2"/>
    <w:rsid w:val="00F41B40"/>
    <w:rsid w:val="00F41FFF"/>
    <w:rsid w:val="00F431B9"/>
    <w:rsid w:val="00F45A19"/>
    <w:rsid w:val="00F45D8B"/>
    <w:rsid w:val="00F46564"/>
    <w:rsid w:val="00F465A7"/>
    <w:rsid w:val="00F467A5"/>
    <w:rsid w:val="00F50B7C"/>
    <w:rsid w:val="00F5231E"/>
    <w:rsid w:val="00F52E5F"/>
    <w:rsid w:val="00F532CD"/>
    <w:rsid w:val="00F54333"/>
    <w:rsid w:val="00F550E6"/>
    <w:rsid w:val="00F55733"/>
    <w:rsid w:val="00F5716A"/>
    <w:rsid w:val="00F57A62"/>
    <w:rsid w:val="00F60599"/>
    <w:rsid w:val="00F61498"/>
    <w:rsid w:val="00F61DC5"/>
    <w:rsid w:val="00F64276"/>
    <w:rsid w:val="00F64587"/>
    <w:rsid w:val="00F647C7"/>
    <w:rsid w:val="00F65361"/>
    <w:rsid w:val="00F65BE7"/>
    <w:rsid w:val="00F65FBC"/>
    <w:rsid w:val="00F661FC"/>
    <w:rsid w:val="00F6628F"/>
    <w:rsid w:val="00F66FF7"/>
    <w:rsid w:val="00F67866"/>
    <w:rsid w:val="00F70A96"/>
    <w:rsid w:val="00F716CC"/>
    <w:rsid w:val="00F71AA7"/>
    <w:rsid w:val="00F71AE7"/>
    <w:rsid w:val="00F72650"/>
    <w:rsid w:val="00F739E3"/>
    <w:rsid w:val="00F74345"/>
    <w:rsid w:val="00F74C44"/>
    <w:rsid w:val="00F778C2"/>
    <w:rsid w:val="00F77B78"/>
    <w:rsid w:val="00F80A0A"/>
    <w:rsid w:val="00F81393"/>
    <w:rsid w:val="00F816A6"/>
    <w:rsid w:val="00F8205E"/>
    <w:rsid w:val="00F82B19"/>
    <w:rsid w:val="00F84F1B"/>
    <w:rsid w:val="00F85B57"/>
    <w:rsid w:val="00F873CC"/>
    <w:rsid w:val="00F87F14"/>
    <w:rsid w:val="00F90EE8"/>
    <w:rsid w:val="00F91690"/>
    <w:rsid w:val="00F9212D"/>
    <w:rsid w:val="00F92F76"/>
    <w:rsid w:val="00F95639"/>
    <w:rsid w:val="00F95F2F"/>
    <w:rsid w:val="00F965DA"/>
    <w:rsid w:val="00FA0150"/>
    <w:rsid w:val="00FA0B28"/>
    <w:rsid w:val="00FA1ABA"/>
    <w:rsid w:val="00FA222E"/>
    <w:rsid w:val="00FA2290"/>
    <w:rsid w:val="00FA27FB"/>
    <w:rsid w:val="00FA27FC"/>
    <w:rsid w:val="00FA32EA"/>
    <w:rsid w:val="00FA3A31"/>
    <w:rsid w:val="00FA406A"/>
    <w:rsid w:val="00FA5294"/>
    <w:rsid w:val="00FA584C"/>
    <w:rsid w:val="00FA6BDE"/>
    <w:rsid w:val="00FA7BC6"/>
    <w:rsid w:val="00FA7C76"/>
    <w:rsid w:val="00FB1152"/>
    <w:rsid w:val="00FB124D"/>
    <w:rsid w:val="00FB1B21"/>
    <w:rsid w:val="00FB2532"/>
    <w:rsid w:val="00FB2A8A"/>
    <w:rsid w:val="00FB3026"/>
    <w:rsid w:val="00FB4374"/>
    <w:rsid w:val="00FB446B"/>
    <w:rsid w:val="00FB4495"/>
    <w:rsid w:val="00FB503A"/>
    <w:rsid w:val="00FB516C"/>
    <w:rsid w:val="00FB5633"/>
    <w:rsid w:val="00FB5F2F"/>
    <w:rsid w:val="00FB6415"/>
    <w:rsid w:val="00FB6F2F"/>
    <w:rsid w:val="00FB7446"/>
    <w:rsid w:val="00FB7D75"/>
    <w:rsid w:val="00FB7F43"/>
    <w:rsid w:val="00FC000C"/>
    <w:rsid w:val="00FC053F"/>
    <w:rsid w:val="00FC10C5"/>
    <w:rsid w:val="00FC11C2"/>
    <w:rsid w:val="00FC1772"/>
    <w:rsid w:val="00FC1A49"/>
    <w:rsid w:val="00FC3102"/>
    <w:rsid w:val="00FC3152"/>
    <w:rsid w:val="00FC3E18"/>
    <w:rsid w:val="00FC4117"/>
    <w:rsid w:val="00FC5093"/>
    <w:rsid w:val="00FC5E14"/>
    <w:rsid w:val="00FC7855"/>
    <w:rsid w:val="00FC79EF"/>
    <w:rsid w:val="00FC7B2B"/>
    <w:rsid w:val="00FD0236"/>
    <w:rsid w:val="00FD1697"/>
    <w:rsid w:val="00FD18F4"/>
    <w:rsid w:val="00FD1F4B"/>
    <w:rsid w:val="00FD4A4C"/>
    <w:rsid w:val="00FD4C4E"/>
    <w:rsid w:val="00FD51F2"/>
    <w:rsid w:val="00FD54DB"/>
    <w:rsid w:val="00FD619F"/>
    <w:rsid w:val="00FD6881"/>
    <w:rsid w:val="00FD691F"/>
    <w:rsid w:val="00FD79E2"/>
    <w:rsid w:val="00FD79ED"/>
    <w:rsid w:val="00FE0B58"/>
    <w:rsid w:val="00FE12F7"/>
    <w:rsid w:val="00FE24BD"/>
    <w:rsid w:val="00FE4287"/>
    <w:rsid w:val="00FE4330"/>
    <w:rsid w:val="00FE517F"/>
    <w:rsid w:val="00FE5379"/>
    <w:rsid w:val="00FE7537"/>
    <w:rsid w:val="00FF0803"/>
    <w:rsid w:val="00FF1D46"/>
    <w:rsid w:val="00FF22FB"/>
    <w:rsid w:val="00FF309D"/>
    <w:rsid w:val="00FF36D1"/>
    <w:rsid w:val="00FF3D7C"/>
    <w:rsid w:val="00FF3EE5"/>
    <w:rsid w:val="00FF6653"/>
    <w:rsid w:val="00FF76B5"/>
    <w:rsid w:val="01290F7E"/>
    <w:rsid w:val="014861BC"/>
    <w:rsid w:val="015D1E09"/>
    <w:rsid w:val="017165B7"/>
    <w:rsid w:val="01E81DD2"/>
    <w:rsid w:val="025D49B5"/>
    <w:rsid w:val="02697903"/>
    <w:rsid w:val="027D2D3A"/>
    <w:rsid w:val="02DE5A5D"/>
    <w:rsid w:val="02F96569"/>
    <w:rsid w:val="0302111C"/>
    <w:rsid w:val="033E4041"/>
    <w:rsid w:val="0386266E"/>
    <w:rsid w:val="03914CEF"/>
    <w:rsid w:val="03DB5C2D"/>
    <w:rsid w:val="03EA7B21"/>
    <w:rsid w:val="03EF5EB9"/>
    <w:rsid w:val="041F054D"/>
    <w:rsid w:val="047B0AD5"/>
    <w:rsid w:val="04955580"/>
    <w:rsid w:val="04B35139"/>
    <w:rsid w:val="04E16016"/>
    <w:rsid w:val="04F56F0E"/>
    <w:rsid w:val="052B2F21"/>
    <w:rsid w:val="053141F0"/>
    <w:rsid w:val="05465958"/>
    <w:rsid w:val="05DA78B8"/>
    <w:rsid w:val="05F83EAE"/>
    <w:rsid w:val="0618045A"/>
    <w:rsid w:val="063E7D85"/>
    <w:rsid w:val="0671265E"/>
    <w:rsid w:val="06841AED"/>
    <w:rsid w:val="071C6FC5"/>
    <w:rsid w:val="071F0864"/>
    <w:rsid w:val="07293586"/>
    <w:rsid w:val="07295285"/>
    <w:rsid w:val="07636392"/>
    <w:rsid w:val="07770C56"/>
    <w:rsid w:val="07B76CEE"/>
    <w:rsid w:val="07B90CB8"/>
    <w:rsid w:val="07F471B4"/>
    <w:rsid w:val="07FE491D"/>
    <w:rsid w:val="087608B4"/>
    <w:rsid w:val="08D13DE0"/>
    <w:rsid w:val="092179E2"/>
    <w:rsid w:val="092217DD"/>
    <w:rsid w:val="093A7294"/>
    <w:rsid w:val="09526CCE"/>
    <w:rsid w:val="099948FD"/>
    <w:rsid w:val="099B68C7"/>
    <w:rsid w:val="0A263993"/>
    <w:rsid w:val="0A2D3AC2"/>
    <w:rsid w:val="0A7D1A9E"/>
    <w:rsid w:val="0AA755DF"/>
    <w:rsid w:val="0AFD710E"/>
    <w:rsid w:val="0B120D44"/>
    <w:rsid w:val="0B295259"/>
    <w:rsid w:val="0B304DED"/>
    <w:rsid w:val="0B80322F"/>
    <w:rsid w:val="0BD27BF6"/>
    <w:rsid w:val="0C1E066E"/>
    <w:rsid w:val="0C22507E"/>
    <w:rsid w:val="0C3B3C7D"/>
    <w:rsid w:val="0C452B1A"/>
    <w:rsid w:val="0C6039B8"/>
    <w:rsid w:val="0C62191E"/>
    <w:rsid w:val="0C7C48CD"/>
    <w:rsid w:val="0CAB2EAE"/>
    <w:rsid w:val="0D621C7D"/>
    <w:rsid w:val="0DC77629"/>
    <w:rsid w:val="0E73034D"/>
    <w:rsid w:val="0EBB1458"/>
    <w:rsid w:val="0F13775A"/>
    <w:rsid w:val="0F5F45FE"/>
    <w:rsid w:val="0F7766F2"/>
    <w:rsid w:val="0F8153E3"/>
    <w:rsid w:val="0F9A112B"/>
    <w:rsid w:val="0FFB4242"/>
    <w:rsid w:val="106D2F64"/>
    <w:rsid w:val="10B63710"/>
    <w:rsid w:val="10C64675"/>
    <w:rsid w:val="10F10820"/>
    <w:rsid w:val="111C2F7A"/>
    <w:rsid w:val="11577F95"/>
    <w:rsid w:val="115E01DA"/>
    <w:rsid w:val="11665CA1"/>
    <w:rsid w:val="11C4282F"/>
    <w:rsid w:val="11CB46B3"/>
    <w:rsid w:val="11F72B09"/>
    <w:rsid w:val="12661A3D"/>
    <w:rsid w:val="12770089"/>
    <w:rsid w:val="12865C3B"/>
    <w:rsid w:val="129272BC"/>
    <w:rsid w:val="12F46611"/>
    <w:rsid w:val="13951726"/>
    <w:rsid w:val="14396509"/>
    <w:rsid w:val="148C063E"/>
    <w:rsid w:val="14A61229"/>
    <w:rsid w:val="14A95C11"/>
    <w:rsid w:val="14D26271"/>
    <w:rsid w:val="14DA11D3"/>
    <w:rsid w:val="14DD2C3C"/>
    <w:rsid w:val="14F74BCE"/>
    <w:rsid w:val="15B42ABF"/>
    <w:rsid w:val="15B700C1"/>
    <w:rsid w:val="15F34DA6"/>
    <w:rsid w:val="16087E1D"/>
    <w:rsid w:val="164B51D1"/>
    <w:rsid w:val="171C4DC0"/>
    <w:rsid w:val="172D2DFA"/>
    <w:rsid w:val="17390D22"/>
    <w:rsid w:val="17410382"/>
    <w:rsid w:val="17701D14"/>
    <w:rsid w:val="17735226"/>
    <w:rsid w:val="177644D0"/>
    <w:rsid w:val="17D20047"/>
    <w:rsid w:val="189F624C"/>
    <w:rsid w:val="193138C2"/>
    <w:rsid w:val="194E6F50"/>
    <w:rsid w:val="199036F5"/>
    <w:rsid w:val="19C71013"/>
    <w:rsid w:val="19FE3E3A"/>
    <w:rsid w:val="1A165AF6"/>
    <w:rsid w:val="1A1C66C0"/>
    <w:rsid w:val="1A42393B"/>
    <w:rsid w:val="1A78230D"/>
    <w:rsid w:val="1AAD45DE"/>
    <w:rsid w:val="1AC6751C"/>
    <w:rsid w:val="1AFF2A2E"/>
    <w:rsid w:val="1B046F80"/>
    <w:rsid w:val="1B3267B5"/>
    <w:rsid w:val="1B3426D8"/>
    <w:rsid w:val="1B40161D"/>
    <w:rsid w:val="1B441859"/>
    <w:rsid w:val="1B573F0F"/>
    <w:rsid w:val="1B6606B1"/>
    <w:rsid w:val="1C515386"/>
    <w:rsid w:val="1C5E7925"/>
    <w:rsid w:val="1C926DE9"/>
    <w:rsid w:val="1CFD070F"/>
    <w:rsid w:val="1D4201AB"/>
    <w:rsid w:val="1D5F6196"/>
    <w:rsid w:val="1D6132A5"/>
    <w:rsid w:val="1D7D6501"/>
    <w:rsid w:val="1D8E56D5"/>
    <w:rsid w:val="1E3D0C8F"/>
    <w:rsid w:val="1E5D1F46"/>
    <w:rsid w:val="1E7A43DA"/>
    <w:rsid w:val="1F2642AB"/>
    <w:rsid w:val="1F913BC2"/>
    <w:rsid w:val="1FC24E3C"/>
    <w:rsid w:val="1FE7539E"/>
    <w:rsid w:val="20232D1B"/>
    <w:rsid w:val="204213F3"/>
    <w:rsid w:val="20671BE0"/>
    <w:rsid w:val="209155CF"/>
    <w:rsid w:val="20963CB8"/>
    <w:rsid w:val="209B6D55"/>
    <w:rsid w:val="20A81A1B"/>
    <w:rsid w:val="20B07FB6"/>
    <w:rsid w:val="20B646FB"/>
    <w:rsid w:val="20EE50D7"/>
    <w:rsid w:val="213B74B1"/>
    <w:rsid w:val="215A2310"/>
    <w:rsid w:val="219C0FD7"/>
    <w:rsid w:val="21B53E47"/>
    <w:rsid w:val="21DE318A"/>
    <w:rsid w:val="21EF5B80"/>
    <w:rsid w:val="222D1C2F"/>
    <w:rsid w:val="22440DCB"/>
    <w:rsid w:val="22576990"/>
    <w:rsid w:val="22BB548D"/>
    <w:rsid w:val="22C407E5"/>
    <w:rsid w:val="22F47480"/>
    <w:rsid w:val="236E4C60"/>
    <w:rsid w:val="23DE1C48"/>
    <w:rsid w:val="23FB7A24"/>
    <w:rsid w:val="240210CD"/>
    <w:rsid w:val="243E1FF1"/>
    <w:rsid w:val="24566729"/>
    <w:rsid w:val="248D4C07"/>
    <w:rsid w:val="24BF09F7"/>
    <w:rsid w:val="252D53FE"/>
    <w:rsid w:val="2553174D"/>
    <w:rsid w:val="25596689"/>
    <w:rsid w:val="25A02F8E"/>
    <w:rsid w:val="25BD2F11"/>
    <w:rsid w:val="25EC2D81"/>
    <w:rsid w:val="25F50CB6"/>
    <w:rsid w:val="26467763"/>
    <w:rsid w:val="26605DD0"/>
    <w:rsid w:val="26887D7C"/>
    <w:rsid w:val="276E2ACE"/>
    <w:rsid w:val="277057A2"/>
    <w:rsid w:val="27961885"/>
    <w:rsid w:val="27AC6936"/>
    <w:rsid w:val="27FB1DEA"/>
    <w:rsid w:val="28333D17"/>
    <w:rsid w:val="2845095B"/>
    <w:rsid w:val="284A2313"/>
    <w:rsid w:val="285B3309"/>
    <w:rsid w:val="28E514B5"/>
    <w:rsid w:val="29011B18"/>
    <w:rsid w:val="29206EB8"/>
    <w:rsid w:val="29220014"/>
    <w:rsid w:val="29475CCC"/>
    <w:rsid w:val="29595666"/>
    <w:rsid w:val="29672FFA"/>
    <w:rsid w:val="29874881"/>
    <w:rsid w:val="29E325E0"/>
    <w:rsid w:val="2A452503"/>
    <w:rsid w:val="2A481CFC"/>
    <w:rsid w:val="2AC11AAE"/>
    <w:rsid w:val="2AE337D3"/>
    <w:rsid w:val="2B391645"/>
    <w:rsid w:val="2B3B3275"/>
    <w:rsid w:val="2B807C2D"/>
    <w:rsid w:val="2BA936A8"/>
    <w:rsid w:val="2C315A5A"/>
    <w:rsid w:val="2C4A3E4F"/>
    <w:rsid w:val="2C4B1C25"/>
    <w:rsid w:val="2CD47877"/>
    <w:rsid w:val="2CE11F94"/>
    <w:rsid w:val="2D5203D5"/>
    <w:rsid w:val="2D586F61"/>
    <w:rsid w:val="2D9214E0"/>
    <w:rsid w:val="2D9E56F5"/>
    <w:rsid w:val="2E0F2B31"/>
    <w:rsid w:val="2E107054"/>
    <w:rsid w:val="2E667F96"/>
    <w:rsid w:val="2E692241"/>
    <w:rsid w:val="2E6D6F21"/>
    <w:rsid w:val="2E8226AB"/>
    <w:rsid w:val="2EBD258D"/>
    <w:rsid w:val="2F2C01CE"/>
    <w:rsid w:val="2F364819"/>
    <w:rsid w:val="2F3C2AD5"/>
    <w:rsid w:val="2F8739BF"/>
    <w:rsid w:val="2FD065E6"/>
    <w:rsid w:val="2FD96870"/>
    <w:rsid w:val="30580BC9"/>
    <w:rsid w:val="307C7F98"/>
    <w:rsid w:val="30890898"/>
    <w:rsid w:val="3098505F"/>
    <w:rsid w:val="311E2ED7"/>
    <w:rsid w:val="3133727A"/>
    <w:rsid w:val="314E3481"/>
    <w:rsid w:val="315619EE"/>
    <w:rsid w:val="315C449C"/>
    <w:rsid w:val="316E2152"/>
    <w:rsid w:val="31B82709"/>
    <w:rsid w:val="31CF0E8E"/>
    <w:rsid w:val="31D05482"/>
    <w:rsid w:val="31E71DFA"/>
    <w:rsid w:val="31F27609"/>
    <w:rsid w:val="321958BD"/>
    <w:rsid w:val="32400B34"/>
    <w:rsid w:val="32891103"/>
    <w:rsid w:val="329914DA"/>
    <w:rsid w:val="329E6876"/>
    <w:rsid w:val="32BE6AB6"/>
    <w:rsid w:val="32FA3DAF"/>
    <w:rsid w:val="331704BD"/>
    <w:rsid w:val="333015F2"/>
    <w:rsid w:val="334B6320"/>
    <w:rsid w:val="336703B2"/>
    <w:rsid w:val="33C63201"/>
    <w:rsid w:val="33D934D4"/>
    <w:rsid w:val="33E35779"/>
    <w:rsid w:val="33FE2F6A"/>
    <w:rsid w:val="340D07CC"/>
    <w:rsid w:val="340E07E5"/>
    <w:rsid w:val="34100013"/>
    <w:rsid w:val="34235BF7"/>
    <w:rsid w:val="34531376"/>
    <w:rsid w:val="347100A1"/>
    <w:rsid w:val="34B11F38"/>
    <w:rsid w:val="35126646"/>
    <w:rsid w:val="358C5FA8"/>
    <w:rsid w:val="35B459B3"/>
    <w:rsid w:val="35C15DF1"/>
    <w:rsid w:val="35EE3DCE"/>
    <w:rsid w:val="36074A7F"/>
    <w:rsid w:val="362572EC"/>
    <w:rsid w:val="36512095"/>
    <w:rsid w:val="367E2601"/>
    <w:rsid w:val="36923549"/>
    <w:rsid w:val="36963DEF"/>
    <w:rsid w:val="36B75FBF"/>
    <w:rsid w:val="36BD0C45"/>
    <w:rsid w:val="36F40B16"/>
    <w:rsid w:val="37363B12"/>
    <w:rsid w:val="37476E97"/>
    <w:rsid w:val="37E00298"/>
    <w:rsid w:val="3857758E"/>
    <w:rsid w:val="388C29E0"/>
    <w:rsid w:val="38B302F9"/>
    <w:rsid w:val="38F12CD3"/>
    <w:rsid w:val="38F94775"/>
    <w:rsid w:val="392971ED"/>
    <w:rsid w:val="39325651"/>
    <w:rsid w:val="39816CC9"/>
    <w:rsid w:val="3A872856"/>
    <w:rsid w:val="3AE74C19"/>
    <w:rsid w:val="3AF52133"/>
    <w:rsid w:val="3B137E81"/>
    <w:rsid w:val="3B3763D1"/>
    <w:rsid w:val="3B5703E4"/>
    <w:rsid w:val="3B750477"/>
    <w:rsid w:val="3B965B95"/>
    <w:rsid w:val="3BE42C3C"/>
    <w:rsid w:val="3BF05D4F"/>
    <w:rsid w:val="3BFB3900"/>
    <w:rsid w:val="3C2F6E1E"/>
    <w:rsid w:val="3C3F4432"/>
    <w:rsid w:val="3C4F64BA"/>
    <w:rsid w:val="3C65673D"/>
    <w:rsid w:val="3C990D22"/>
    <w:rsid w:val="3CC82D70"/>
    <w:rsid w:val="3CDA245A"/>
    <w:rsid w:val="3D037D04"/>
    <w:rsid w:val="3D1E06B7"/>
    <w:rsid w:val="3D3954D4"/>
    <w:rsid w:val="3D8E75CE"/>
    <w:rsid w:val="3E077380"/>
    <w:rsid w:val="3E46434D"/>
    <w:rsid w:val="3EC16FF0"/>
    <w:rsid w:val="3EDA0523"/>
    <w:rsid w:val="3F93711E"/>
    <w:rsid w:val="3FBD5960"/>
    <w:rsid w:val="40347A58"/>
    <w:rsid w:val="40540BE0"/>
    <w:rsid w:val="407A6407"/>
    <w:rsid w:val="409330D0"/>
    <w:rsid w:val="40D20119"/>
    <w:rsid w:val="41D103D1"/>
    <w:rsid w:val="41F6466A"/>
    <w:rsid w:val="4200449D"/>
    <w:rsid w:val="423050F8"/>
    <w:rsid w:val="42366E25"/>
    <w:rsid w:val="423A3BCC"/>
    <w:rsid w:val="424E57D2"/>
    <w:rsid w:val="42B26C49"/>
    <w:rsid w:val="42DE4B54"/>
    <w:rsid w:val="42EB101F"/>
    <w:rsid w:val="433A6FE6"/>
    <w:rsid w:val="433B2C73"/>
    <w:rsid w:val="43480868"/>
    <w:rsid w:val="4350713C"/>
    <w:rsid w:val="436653E0"/>
    <w:rsid w:val="437A0CD8"/>
    <w:rsid w:val="4392593E"/>
    <w:rsid w:val="43996CCD"/>
    <w:rsid w:val="43C4431A"/>
    <w:rsid w:val="443F7874"/>
    <w:rsid w:val="448E4357"/>
    <w:rsid w:val="44A65B45"/>
    <w:rsid w:val="44B951CC"/>
    <w:rsid w:val="44CD14E0"/>
    <w:rsid w:val="44EE3048"/>
    <w:rsid w:val="44F20B0B"/>
    <w:rsid w:val="452E5F4C"/>
    <w:rsid w:val="45612018"/>
    <w:rsid w:val="458946E9"/>
    <w:rsid w:val="45A47C0E"/>
    <w:rsid w:val="45A57BAB"/>
    <w:rsid w:val="45B12988"/>
    <w:rsid w:val="45F4519D"/>
    <w:rsid w:val="46144D30"/>
    <w:rsid w:val="46371087"/>
    <w:rsid w:val="46577FD6"/>
    <w:rsid w:val="46623B43"/>
    <w:rsid w:val="46D955A7"/>
    <w:rsid w:val="47041716"/>
    <w:rsid w:val="47133957"/>
    <w:rsid w:val="47555600"/>
    <w:rsid w:val="47A07E0C"/>
    <w:rsid w:val="47B876BF"/>
    <w:rsid w:val="4812529F"/>
    <w:rsid w:val="484A4A39"/>
    <w:rsid w:val="48673E1A"/>
    <w:rsid w:val="4870272E"/>
    <w:rsid w:val="48783354"/>
    <w:rsid w:val="489906A4"/>
    <w:rsid w:val="48D54355"/>
    <w:rsid w:val="49796CBA"/>
    <w:rsid w:val="49CF169A"/>
    <w:rsid w:val="49DC7715"/>
    <w:rsid w:val="49E8450A"/>
    <w:rsid w:val="4A023139"/>
    <w:rsid w:val="4A1E12A6"/>
    <w:rsid w:val="4A534500"/>
    <w:rsid w:val="4A7B576F"/>
    <w:rsid w:val="4A804E62"/>
    <w:rsid w:val="4AF431AC"/>
    <w:rsid w:val="4AF561A9"/>
    <w:rsid w:val="4B3F63AB"/>
    <w:rsid w:val="4C0C3EBA"/>
    <w:rsid w:val="4C4A0649"/>
    <w:rsid w:val="4C6C18A0"/>
    <w:rsid w:val="4C7E5ECA"/>
    <w:rsid w:val="4C876AA5"/>
    <w:rsid w:val="4CD7372E"/>
    <w:rsid w:val="4CF0010B"/>
    <w:rsid w:val="4D0E00FB"/>
    <w:rsid w:val="4D176606"/>
    <w:rsid w:val="4DC96F5C"/>
    <w:rsid w:val="4DD349DF"/>
    <w:rsid w:val="4DEC4FB0"/>
    <w:rsid w:val="4DF325DC"/>
    <w:rsid w:val="4E075D8A"/>
    <w:rsid w:val="4E227415"/>
    <w:rsid w:val="4EC00FAD"/>
    <w:rsid w:val="4EF2017F"/>
    <w:rsid w:val="4F1E29E8"/>
    <w:rsid w:val="4F9843DC"/>
    <w:rsid w:val="4FB31116"/>
    <w:rsid w:val="4FC62A8C"/>
    <w:rsid w:val="4FE20F0D"/>
    <w:rsid w:val="4FE51552"/>
    <w:rsid w:val="50504C4B"/>
    <w:rsid w:val="506D5769"/>
    <w:rsid w:val="50770396"/>
    <w:rsid w:val="509C6E7C"/>
    <w:rsid w:val="50AC6291"/>
    <w:rsid w:val="5158186B"/>
    <w:rsid w:val="5162104E"/>
    <w:rsid w:val="516F34C7"/>
    <w:rsid w:val="51740CFA"/>
    <w:rsid w:val="52086854"/>
    <w:rsid w:val="523F5082"/>
    <w:rsid w:val="52D235DC"/>
    <w:rsid w:val="533653C1"/>
    <w:rsid w:val="53A039CC"/>
    <w:rsid w:val="53A1505A"/>
    <w:rsid w:val="54063E08"/>
    <w:rsid w:val="541505F1"/>
    <w:rsid w:val="54186C2E"/>
    <w:rsid w:val="543437E8"/>
    <w:rsid w:val="5469457E"/>
    <w:rsid w:val="54BF40B9"/>
    <w:rsid w:val="54C07BD5"/>
    <w:rsid w:val="54F73313"/>
    <w:rsid w:val="54F80955"/>
    <w:rsid w:val="55184AC1"/>
    <w:rsid w:val="55302B3A"/>
    <w:rsid w:val="555170A7"/>
    <w:rsid w:val="557D75A5"/>
    <w:rsid w:val="5587536D"/>
    <w:rsid w:val="559B174B"/>
    <w:rsid w:val="55CE0CF4"/>
    <w:rsid w:val="56097CE2"/>
    <w:rsid w:val="56460543"/>
    <w:rsid w:val="569B7BB0"/>
    <w:rsid w:val="56B22A9C"/>
    <w:rsid w:val="56C41E5B"/>
    <w:rsid w:val="56E15701"/>
    <w:rsid w:val="56EC7CF1"/>
    <w:rsid w:val="57410E98"/>
    <w:rsid w:val="57411734"/>
    <w:rsid w:val="57840076"/>
    <w:rsid w:val="57B72A76"/>
    <w:rsid w:val="57C3426C"/>
    <w:rsid w:val="57CE1F93"/>
    <w:rsid w:val="581036E5"/>
    <w:rsid w:val="588743D1"/>
    <w:rsid w:val="5887701A"/>
    <w:rsid w:val="593E4146"/>
    <w:rsid w:val="593F54BF"/>
    <w:rsid w:val="597E51B4"/>
    <w:rsid w:val="59AB79FB"/>
    <w:rsid w:val="59C0439F"/>
    <w:rsid w:val="59E52814"/>
    <w:rsid w:val="5A4C4641"/>
    <w:rsid w:val="5A5645BC"/>
    <w:rsid w:val="5A83363D"/>
    <w:rsid w:val="5A8510B9"/>
    <w:rsid w:val="5A9A4363"/>
    <w:rsid w:val="5A9F7FD7"/>
    <w:rsid w:val="5ABE2233"/>
    <w:rsid w:val="5AE44694"/>
    <w:rsid w:val="5BB701E0"/>
    <w:rsid w:val="5BDF5D95"/>
    <w:rsid w:val="5BFE7528"/>
    <w:rsid w:val="5C063089"/>
    <w:rsid w:val="5C564EA6"/>
    <w:rsid w:val="5CA97B29"/>
    <w:rsid w:val="5CB54D78"/>
    <w:rsid w:val="5CD87673"/>
    <w:rsid w:val="5CDA3D25"/>
    <w:rsid w:val="5DA84284"/>
    <w:rsid w:val="5DC6470A"/>
    <w:rsid w:val="5E243C47"/>
    <w:rsid w:val="5E2467F1"/>
    <w:rsid w:val="5E257DAD"/>
    <w:rsid w:val="5E264109"/>
    <w:rsid w:val="5E2F22B0"/>
    <w:rsid w:val="5E3B2A02"/>
    <w:rsid w:val="5E512226"/>
    <w:rsid w:val="5E780C1F"/>
    <w:rsid w:val="5E7F3C7B"/>
    <w:rsid w:val="5E9D49DD"/>
    <w:rsid w:val="5EB84053"/>
    <w:rsid w:val="5EDA046D"/>
    <w:rsid w:val="5F1A2B43"/>
    <w:rsid w:val="5F5244A8"/>
    <w:rsid w:val="5F9E593F"/>
    <w:rsid w:val="5FB837BB"/>
    <w:rsid w:val="5FFA627D"/>
    <w:rsid w:val="5FFB0F3C"/>
    <w:rsid w:val="607B17DC"/>
    <w:rsid w:val="60CC405A"/>
    <w:rsid w:val="61837354"/>
    <w:rsid w:val="61E215D8"/>
    <w:rsid w:val="621B0578"/>
    <w:rsid w:val="621B3775"/>
    <w:rsid w:val="62364782"/>
    <w:rsid w:val="629E17B2"/>
    <w:rsid w:val="62A74B0A"/>
    <w:rsid w:val="62AE0842"/>
    <w:rsid w:val="630A1E3D"/>
    <w:rsid w:val="63312626"/>
    <w:rsid w:val="6394356A"/>
    <w:rsid w:val="63C61B2C"/>
    <w:rsid w:val="63D01E3F"/>
    <w:rsid w:val="63D40BE9"/>
    <w:rsid w:val="64102431"/>
    <w:rsid w:val="6412227E"/>
    <w:rsid w:val="644B7717"/>
    <w:rsid w:val="64601967"/>
    <w:rsid w:val="64A5243A"/>
    <w:rsid w:val="64F531DE"/>
    <w:rsid w:val="65373578"/>
    <w:rsid w:val="65556AA0"/>
    <w:rsid w:val="656515DB"/>
    <w:rsid w:val="65B66C35"/>
    <w:rsid w:val="65B72970"/>
    <w:rsid w:val="65D04378"/>
    <w:rsid w:val="65D774B5"/>
    <w:rsid w:val="66BA21D2"/>
    <w:rsid w:val="66F26570"/>
    <w:rsid w:val="671F124A"/>
    <w:rsid w:val="677A33C6"/>
    <w:rsid w:val="67FF0F45"/>
    <w:rsid w:val="6817628E"/>
    <w:rsid w:val="681F6961"/>
    <w:rsid w:val="68437083"/>
    <w:rsid w:val="68610A2F"/>
    <w:rsid w:val="68805514"/>
    <w:rsid w:val="68B4101E"/>
    <w:rsid w:val="692B2732"/>
    <w:rsid w:val="69316E2F"/>
    <w:rsid w:val="694E2071"/>
    <w:rsid w:val="69766163"/>
    <w:rsid w:val="697A3B33"/>
    <w:rsid w:val="69D44760"/>
    <w:rsid w:val="69EF6570"/>
    <w:rsid w:val="6A4D243B"/>
    <w:rsid w:val="6A520EC7"/>
    <w:rsid w:val="6A6946B0"/>
    <w:rsid w:val="6AF87E20"/>
    <w:rsid w:val="6B214F41"/>
    <w:rsid w:val="6B3158B9"/>
    <w:rsid w:val="6B322639"/>
    <w:rsid w:val="6B3453A9"/>
    <w:rsid w:val="6B912B00"/>
    <w:rsid w:val="6BD3071E"/>
    <w:rsid w:val="6C636C38"/>
    <w:rsid w:val="6D156B14"/>
    <w:rsid w:val="6D25144D"/>
    <w:rsid w:val="6D26034E"/>
    <w:rsid w:val="6D3876E4"/>
    <w:rsid w:val="6DAB7D34"/>
    <w:rsid w:val="6DB34098"/>
    <w:rsid w:val="6DB545B6"/>
    <w:rsid w:val="6DE02FB4"/>
    <w:rsid w:val="6E514CED"/>
    <w:rsid w:val="6EB563D5"/>
    <w:rsid w:val="6EC7560B"/>
    <w:rsid w:val="6ECA416D"/>
    <w:rsid w:val="6ED92677"/>
    <w:rsid w:val="6F03527C"/>
    <w:rsid w:val="6F225983"/>
    <w:rsid w:val="6F571666"/>
    <w:rsid w:val="6FCA58F5"/>
    <w:rsid w:val="6FFC5590"/>
    <w:rsid w:val="706D1DD0"/>
    <w:rsid w:val="70856B87"/>
    <w:rsid w:val="70B30E4A"/>
    <w:rsid w:val="70C54B76"/>
    <w:rsid w:val="70D527EE"/>
    <w:rsid w:val="71063344"/>
    <w:rsid w:val="715B5300"/>
    <w:rsid w:val="71CF7BDA"/>
    <w:rsid w:val="71D27F8A"/>
    <w:rsid w:val="71EA52B0"/>
    <w:rsid w:val="71F53958"/>
    <w:rsid w:val="72553024"/>
    <w:rsid w:val="72556331"/>
    <w:rsid w:val="727E4B3C"/>
    <w:rsid w:val="73122968"/>
    <w:rsid w:val="731F5D5E"/>
    <w:rsid w:val="7352461E"/>
    <w:rsid w:val="73C51AD5"/>
    <w:rsid w:val="73DC038C"/>
    <w:rsid w:val="741E793C"/>
    <w:rsid w:val="745E0DA7"/>
    <w:rsid w:val="745E3944"/>
    <w:rsid w:val="74BD4522"/>
    <w:rsid w:val="74EE7465"/>
    <w:rsid w:val="75524DAA"/>
    <w:rsid w:val="758E21B5"/>
    <w:rsid w:val="75986535"/>
    <w:rsid w:val="75C576CF"/>
    <w:rsid w:val="75C630A2"/>
    <w:rsid w:val="75CF01A8"/>
    <w:rsid w:val="75F47C0F"/>
    <w:rsid w:val="76032644"/>
    <w:rsid w:val="7635099D"/>
    <w:rsid w:val="76487F5B"/>
    <w:rsid w:val="770C0A8E"/>
    <w:rsid w:val="7730111A"/>
    <w:rsid w:val="77762421"/>
    <w:rsid w:val="77B56B1F"/>
    <w:rsid w:val="77BB09FB"/>
    <w:rsid w:val="77D71596"/>
    <w:rsid w:val="77ED700C"/>
    <w:rsid w:val="77FA20B9"/>
    <w:rsid w:val="780B2412"/>
    <w:rsid w:val="780F09F4"/>
    <w:rsid w:val="78555F41"/>
    <w:rsid w:val="78A90480"/>
    <w:rsid w:val="78AF42C1"/>
    <w:rsid w:val="78D6184E"/>
    <w:rsid w:val="794C1B10"/>
    <w:rsid w:val="796055BB"/>
    <w:rsid w:val="79976A69"/>
    <w:rsid w:val="79A454A8"/>
    <w:rsid w:val="79C83EEF"/>
    <w:rsid w:val="79D529FE"/>
    <w:rsid w:val="7A364017"/>
    <w:rsid w:val="7A52152A"/>
    <w:rsid w:val="7A8265E1"/>
    <w:rsid w:val="7AD4000F"/>
    <w:rsid w:val="7B200FB5"/>
    <w:rsid w:val="7B452CBB"/>
    <w:rsid w:val="7B4F58E7"/>
    <w:rsid w:val="7B5829EE"/>
    <w:rsid w:val="7B686D42"/>
    <w:rsid w:val="7B841746"/>
    <w:rsid w:val="7BA97CBC"/>
    <w:rsid w:val="7C1903CF"/>
    <w:rsid w:val="7C3774B3"/>
    <w:rsid w:val="7C502589"/>
    <w:rsid w:val="7C6C5AC7"/>
    <w:rsid w:val="7C832582"/>
    <w:rsid w:val="7CC6544B"/>
    <w:rsid w:val="7CD115A0"/>
    <w:rsid w:val="7D0239FF"/>
    <w:rsid w:val="7D0575D9"/>
    <w:rsid w:val="7D1B1F25"/>
    <w:rsid w:val="7D3114F3"/>
    <w:rsid w:val="7D5E40CD"/>
    <w:rsid w:val="7DCD56F2"/>
    <w:rsid w:val="7DE134F9"/>
    <w:rsid w:val="7E6873EC"/>
    <w:rsid w:val="7E981C11"/>
    <w:rsid w:val="7EEC1DCB"/>
    <w:rsid w:val="7F001CE7"/>
    <w:rsid w:val="7F01514B"/>
    <w:rsid w:val="7FA0114D"/>
    <w:rsid w:val="7FC543CA"/>
    <w:rsid w:val="7FD665D7"/>
    <w:rsid w:val="7FD8234F"/>
    <w:rsid w:val="7FE47E50"/>
  </w:rsids>
  <m:mathPr>
    <m:mathFont m:val="Cambria Math"/>
    <m:brkBin m:val="before"/>
    <m:brkBinSub m:val="--"/>
    <m:smallFrac m:val="1"/>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4"/>
      <o:rules v:ext="edit">
        <o:r id="V:Rule1" type="connector" idref="#_x0000_s2055"/>
        <o:r id="V:Rule2" type="connector" idref="#_x0000_s2056"/>
        <o:r id="V:Rule3" type="connector" idref="#_x0000_s2057"/>
        <o:r id="V:Rule4" type="connector" idref="#_x0000_s2060"/>
        <o:r id="V:Rule5" type="connector" idref="#_x0000_s2061"/>
        <o:r id="V:Rule6" type="connector" idref="#_x0000_s2066"/>
        <o:r id="V:Rule7" type="connector" idref="#_x0000_s2070"/>
        <o:r id="V:Rule8" type="connector" idref="#_x0000_s2072"/>
        <o:r id="V:Rule9" type="connector" idref="#_x0000_s2074"/>
        <o:r id="V:Rule10" type="connector" idref="#_x0000_s2078"/>
        <o:r id="V:Rule11" type="connector" idref="#_x0000_s2083"/>
        <o:r id="V:Rule12" type="connector" idref="#_x0000_s2084"/>
        <o:r id="V:Rule13" type="connector" idref="#_x0000_s2087"/>
        <o:r id="V:Rule14" type="connector" idref="#_x0000_s2090"/>
        <o:r id="V:Rule15" type="connector" idref="#_x0000_s2092"/>
        <o:r id="V:Rule16" type="connector" idref="#_x0000_s2093"/>
        <o:r id="V:Rule17" type="connector" idref="#_x0000_s2098"/>
        <o:r id="V:Rule18" type="connector" idref="#_x0000_s2099"/>
        <o:r id="V:Rule19" type="connector" idref="#_x0000_s2101"/>
        <o:r id="V:Rule20" type="connector" idref="#_x0000_s2106"/>
        <o:r id="V:Rule21" type="connector" idref="#_x0000_s2109"/>
        <o:r id="V:Rule22" type="connector" idref="#_x0000_s2111"/>
        <o:r id="V:Rule23" type="connector" idref="#_x0000_s2112"/>
        <o:r id="V:Rule24" type="connector" idref="#_x0000_s2113"/>
        <o:r id="V:Rule25" type="connector" idref="#_x0000_s2116"/>
        <o:r id="V:Rule26" type="connector" idref="#_x0000_s2118"/>
        <o:r id="V:Rule27" type="connector" idref="#_x0000_s2119"/>
        <o:r id="V:Rule28" type="connector" idref="#_x0000_s2120"/>
        <o:r id="V:Rule29" type="connector" idref="#_x0000_s2140"/>
        <o:r id="V:Rule30" type="connector" idref="#_x0000_s2141"/>
        <o:r id="V:Rule31" type="connector" idref="#_x0000_s2142"/>
        <o:r id="V:Rule32" type="connector" idref="#_x0000_s2145"/>
        <o:r id="V:Rule33" type="connector" idref="#_x0000_s2146"/>
        <o:r id="V:Rule34" type="connector" idref="#_x0000_s2151"/>
        <o:r id="V:Rule35" type="connector" idref="#_x0000_s2152"/>
        <o:r id="V:Rule36" type="connector" idref="#_x0000_s2155"/>
        <o:r id="V:Rule37" type="connector" idref="#_x0000_s2157"/>
        <o:r id="V:Rule38" type="connector" idref="#_x0000_s2159"/>
        <o:r id="V:Rule39" type="connector" idref="#_x0000_s2167"/>
        <o:r id="V:Rule40" type="connector" idref="#_x0000_s2168"/>
        <o:r id="V:Rule41" type="connector" idref="#_x0000_s2171"/>
        <o:r id="V:Rule42" type="connector" idref="#_x0000_s2174"/>
        <o:r id="V:Rule43" type="connector" idref="#_x0000_s2176"/>
        <o:r id="V:Rule44" type="connector" idref="#_x0000_s2177"/>
        <o:r id="V:Rule45" type="connector" idref="#_x0000_s2184"/>
        <o:r id="V:Rule46" type="connector" idref="#_x0000_s2187"/>
        <o:r id="V:Rule47" type="connector" idref="#_x0000_s2193"/>
        <o:r id="V:Rule48" type="connector" idref="#_x0000_s2196"/>
        <o:r id="V:Rule49" type="connector" idref="#_x0000_s2197"/>
        <o:r id="V:Rule50" type="connector" idref="#_x0000_s2198"/>
        <o:r id="V:Rule51" type="connector" idref="#_x0000_s2200"/>
        <o:r id="V:Rule52" type="connector" idref="#_x0000_s2212"/>
        <o:r id="V:Rule53" type="connector" idref="#_x0000_s2217"/>
        <o:r id="V:Rule54" type="connector" idref="#_x0000_s2221"/>
        <o:r id="V:Rule55" type="connector" idref="#_x0000_s2227"/>
        <o:r id="V:Rule56" type="connector" idref="#_x0000_s2228"/>
        <o:r id="V:Rule57" type="connector" idref="#_x0000_s2235"/>
        <o:r id="V:Rule58" type="connector" idref="#_x0000_s2237"/>
        <o:r id="V:Rule59" type="connector" idref="#_x0000_s2241"/>
        <o:r id="V:Rule60" type="connector" idref="#_x0000_s2242"/>
        <o:r id="V:Rule61" type="connector" idref="#_x0000_s2248"/>
        <o:r id="V:Rule62" type="connector" idref="#_x0000_s2249"/>
        <o:r id="V:Rule63" type="connector" idref="#_x0000_s2252"/>
        <o:r id="V:Rule64" type="connector" idref="#_x0000_s2255"/>
        <o:r id="V:Rule65" type="connector" idref="#_x0000_s2257"/>
        <o:r id="V:Rule66" type="connector" idref="#_x0000_s2258"/>
        <o:r id="V:Rule67" type="connector" idref="#_x0000_s2260"/>
        <o:r id="V:Rule68" type="connector" idref="#_x0000_s2261"/>
        <o:r id="V:Rule69" type="connector" idref="#_x0000_s2264"/>
        <o:r id="V:Rule70" type="connector" idref="#_x0000_s2266"/>
        <o:r id="V:Rule71" type="connector" idref="#_x0000_s2272"/>
        <o:r id="V:Rule72" type="connector" idref="#_x0000_s2274"/>
        <o:r id="V:Rule73" type="connector" idref="#_x0000_s2277"/>
        <o:r id="V:Rule74" type="connector" idref="#_x0000_s2284"/>
        <o:r id="V:Rule75" type="connector" idref="#_x0000_s2286"/>
        <o:r id="V:Rule76" type="connector" idref="#_x0000_s2303"/>
        <o:r id="V:Rule77" type="connector" idref="#_x0000_s2305"/>
        <o:r id="V:Rule78" type="connector" idref="#_x0000_s2308"/>
        <o:r id="V:Rule79" type="connector" idref="#_x0000_s2316"/>
        <o:r id="V:Rule80" type="connector" idref="#_x0000_s2322"/>
        <o:r id="V:Rule81" type="connector" idref="#_x0000_s2324"/>
        <o:r id="V:Rule82" type="connector" idref="#_x0000_s2327"/>
        <o:r id="V:Rule83" type="connector" idref="#直接箭头连接符 22">
          <o:proxy start="" idref="#_x0000_s3069" connectloc="3"/>
        </o:r>
        <o:r id="V:Rule84" type="connector" idref="#_x0000_s3068"/>
        <o:r id="V:Rule85" type="connector" idref="#_x0000_s4226"/>
        <o:r id="V:Rule86" type="connector" idref="#_x0000_s4228"/>
        <o:r id="V:Rule87" type="connector" idref="#_x0000_s4232"/>
        <o:r id="V:Rule88" type="connector" idref="#_x0000_s4235"/>
        <o:r id="V:Rule89" type="connector" idref="#_x0000_s4236"/>
      </o:rules>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ocked="1"/>
    <w:lsdException w:qFormat="1" w:unhideWhenUsed="0" w:uiPriority="9"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ocked="1"/>
    <w:lsdException w:uiPriority="0" w:name="index 2" w:locked="1"/>
    <w:lsdException w:uiPriority="0" w:name="index 3" w:locked="1"/>
    <w:lsdException w:uiPriority="0" w:name="index 4" w:locked="1"/>
    <w:lsdException w:uiPriority="0" w:name="index 5" w:locked="1"/>
    <w:lsdException w:uiPriority="0" w:name="index 6" w:locked="1"/>
    <w:lsdException w:uiPriority="0" w:name="index 7" w:locked="1"/>
    <w:lsdException w:uiPriority="0" w:name="index 8" w:locked="1"/>
    <w:lsdException w:uiPriority="0" w:name="index 9" w:locked="1"/>
    <w:lsdException w:uiPriority="0" w:name="toc 1" w:locked="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ocked="1"/>
    <w:lsdException w:uiPriority="0" w:name="footnote text" w:locked="1"/>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ocked="1"/>
    <w:lsdException w:qFormat="1" w:unhideWhenUsed="0" w:uiPriority="0" w:semiHidden="0" w:name="caption" w:locked="1"/>
    <w:lsdException w:uiPriority="0" w:name="table of figures" w:locked="1"/>
    <w:lsdException w:uiPriority="0" w:name="envelope address" w:locked="1"/>
    <w:lsdException w:uiPriority="0" w:name="envelope return" w:locked="1"/>
    <w:lsdException w:uiPriority="0" w:name="footnote reference" w:locked="1"/>
    <w:lsdException w:qFormat="1" w:unhideWhenUsed="0" w:uiPriority="99" w:semiHidden="0" w:name="annotation reference"/>
    <w:lsdException w:uiPriority="0" w:name="line number" w:locked="1"/>
    <w:lsdException w:qFormat="1" w:unhideWhenUsed="0" w:uiPriority="0" w:semiHidden="0" w:name="page number" w:locked="1"/>
    <w:lsdException w:uiPriority="0" w:name="endnote reference" w:locked="1"/>
    <w:lsdException w:uiPriority="0" w:name="endnote text" w:locked="1"/>
    <w:lsdException w:unhideWhenUsed="0" w:uiPriority="0" w:semiHidden="0" w:name="table of authorities" w:locked="1"/>
    <w:lsdException w:uiPriority="0" w:name="macro" w:locked="1"/>
    <w:lsdException w:uiPriority="0" w:name="toa heading" w:locked="1"/>
    <w:lsdException w:qFormat="1" w:unhideWhenUsed="0" w:uiPriority="0" w:semiHidden="0" w:name="List" w:locked="1"/>
    <w:lsdException w:unhideWhenUsed="0" w:uiPriority="0" w:semiHidden="0" w:name="List Bullet" w:locked="1"/>
    <w:lsdException w:uiPriority="0" w:name="List Number" w:locked="1"/>
    <w:lsdException w:uiPriority="0" w:name="List 2" w:locked="1"/>
    <w:lsdException w:uiPriority="0" w:name="List 3" w:locked="1"/>
    <w:lsdException w:uiPriority="0" w:name="List 4" w:locked="1"/>
    <w:lsdException w:uiPriority="0" w:name="List 5" w:locked="1"/>
    <w:lsdException w:uiPriority="0" w:name="List Bullet 2" w:locked="1"/>
    <w:lsdException w:uiPriority="0" w:name="List Bullet 3" w:locked="1"/>
    <w:lsdException w:uiPriority="0" w:name="List Bullet 4" w:locked="1"/>
    <w:lsdException w:qFormat="1" w:unhideWhenUsed="0" w:uiPriority="99" w:semiHidden="0" w:name="List Bullet 5" w:locked="1"/>
    <w:lsdException w:uiPriority="0" w:name="List Number 2" w:locked="1"/>
    <w:lsdException w:uiPriority="0" w:name="List Number 3" w:locked="1"/>
    <w:lsdException w:uiPriority="0" w:name="List Number 4" w:locked="1"/>
    <w:lsdException w:uiPriority="0" w:name="List Number 5" w:locked="1"/>
    <w:lsdException w:qFormat="1" w:unhideWhenUsed="0" w:uiPriority="0" w:semiHidden="0" w:name="Title" w:locked="1"/>
    <w:lsdException w:uiPriority="0" w:name="Closing" w:locked="1"/>
    <w:lsdException w:uiPriority="0" w:name="Signature" w:locked="1"/>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iPriority="0" w:name="Message Header" w:locked="1"/>
    <w:lsdException w:qFormat="1" w:unhideWhenUsed="0" w:uiPriority="0" w:semiHidden="0" w:name="Subtitle" w:locked="1"/>
    <w:lsdException w:uiPriority="0" w:name="Salutation" w:locked="1"/>
    <w:lsdException w:qFormat="1" w:unhideWhenUsed="0" w:uiPriority="0" w:semiHidden="0" w:name="Date"/>
    <w:lsdException w:qFormat="1" w:uiPriority="0" w:semiHidden="0" w:name="Body Text First Indent" w:locked="1"/>
    <w:lsdException w:qFormat="1" w:uiPriority="99" w:semiHidden="0" w:name="Body Text First Indent 2" w:locked="1"/>
    <w:lsdException w:uiPriority="0" w:name="Note Heading" w:locked="1"/>
    <w:lsdException w:uiPriority="0" w:name="Body Text 2" w:locked="1"/>
    <w:lsdException w:qFormat="1" w:unhideWhenUsed="0" w:uiPriority="0" w:semiHidden="0" w:name="Body Text 3" w:locked="1"/>
    <w:lsdException w:qFormat="1" w:uiPriority="0" w:semiHidden="0" w:name="Body Text Indent 2" w:locked="1"/>
    <w:lsdException w:qFormat="1" w:unhideWhenUsed="0" w:uiPriority="0" w:semiHidden="0" w:name="Body Text Indent 3" w:locked="1"/>
    <w:lsdException w:qFormat="1" w:unhideWhenUsed="0" w:uiPriority="0" w:semiHidden="0" w:name="Block Text" w:locked="1"/>
    <w:lsdException w:qFormat="1" w:uiPriority="99" w:name="Hyperlink" w:locked="1"/>
    <w:lsdException w:uiPriority="0" w:name="FollowedHyperlink" w:locked="1"/>
    <w:lsdException w:qFormat="1" w:unhideWhenUsed="0" w:uiPriority="22" w:semiHidden="0" w:name="Strong" w:locked="1"/>
    <w:lsdException w:qFormat="1" w:unhideWhenUsed="0" w:uiPriority="20" w:semiHidden="0" w:name="Emphasis" w:locked="1"/>
    <w:lsdException w:uiPriority="0" w:name="Document Map" w:locked="1"/>
    <w:lsdException w:qFormat="1" w:unhideWhenUsed="0" w:uiPriority="0" w:semiHidden="0" w:name="Plain Text" w:locked="1"/>
    <w:lsdException w:uiPriority="0" w:name="E-mail Signature" w:locked="1"/>
    <w:lsdException w:qFormat="1" w:unhideWhenUsed="0" w:uiPriority="0" w:semiHidden="0" w:name="Normal (Web)"/>
    <w:lsdException w:uiPriority="0" w:name="HTML Acronym" w:locked="1"/>
    <w:lsdException w:uiPriority="0" w:name="HTML Address" w:locked="1"/>
    <w:lsdException w:uiPriority="0" w:name="HTML Cite" w:locked="1"/>
    <w:lsdException w:uiPriority="0" w:name="HTML Code" w:locked="1"/>
    <w:lsdException w:uiPriority="0" w:name="HTML Definition" w:locked="1"/>
    <w:lsdException w:uiPriority="0" w:name="HTML Keyboard" w:locked="1"/>
    <w:lsdException w:uiPriority="0" w:name="HTML Preformatted" w:locked="1"/>
    <w:lsdException w:uiPriority="0" w:name="HTML Sample" w:locked="1"/>
    <w:lsdException w:uiPriority="0" w:name="HTML Typewriter" w:locked="1"/>
    <w:lsdException w:uiPriority="0" w:name="HTML Variable" w:locked="1"/>
    <w:lsdException w:qFormat="1" w:uiPriority="99" w:name="Normal Table"/>
    <w:lsdException w:qFormat="1" w:unhideWhenUsed="0" w:uiPriority="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sdException w:qFormat="1" w:unhideWhenUsed="0" w:uiPriority="39" w:semiHidden="0" w:name="Table Grid"/>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3"/>
    <w:basedOn w:val="1"/>
    <w:next w:val="1"/>
    <w:link w:val="38"/>
    <w:qFormat/>
    <w:locked/>
    <w:uiPriority w:val="9"/>
    <w:pPr>
      <w:keepNext/>
      <w:keepLines/>
      <w:spacing w:before="260" w:after="260" w:line="416" w:lineRule="auto"/>
      <w:outlineLvl w:val="2"/>
    </w:pPr>
    <w:rPr>
      <w:b/>
      <w:bCs/>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41"/>
    <w:qFormat/>
    <w:locked/>
    <w:uiPriority w:val="0"/>
    <w:pPr>
      <w:ind w:firstLine="200" w:firstLineChars="200"/>
    </w:pPr>
    <w:rPr>
      <w:sz w:val="28"/>
      <w:szCs w:val="20"/>
    </w:rPr>
  </w:style>
  <w:style w:type="paragraph" w:styleId="5">
    <w:name w:val="caption"/>
    <w:basedOn w:val="1"/>
    <w:next w:val="1"/>
    <w:link w:val="67"/>
    <w:qFormat/>
    <w:locked/>
    <w:uiPriority w:val="0"/>
    <w:pPr>
      <w:keepNext/>
      <w:spacing w:beforeLines="50"/>
      <w:jc w:val="center"/>
    </w:pPr>
    <w:rPr>
      <w:rFonts w:eastAsia="黑体"/>
      <w:szCs w:val="20"/>
    </w:rPr>
  </w:style>
  <w:style w:type="paragraph" w:styleId="6">
    <w:name w:val="annotation text"/>
    <w:basedOn w:val="1"/>
    <w:link w:val="59"/>
    <w:qFormat/>
    <w:uiPriority w:val="99"/>
    <w:pPr>
      <w:jc w:val="left"/>
    </w:pPr>
    <w:rPr>
      <w:kern w:val="0"/>
      <w:sz w:val="24"/>
      <w:szCs w:val="20"/>
    </w:rPr>
  </w:style>
  <w:style w:type="paragraph" w:styleId="7">
    <w:name w:val="Body Text 3"/>
    <w:basedOn w:val="1"/>
    <w:link w:val="94"/>
    <w:qFormat/>
    <w:locked/>
    <w:uiPriority w:val="0"/>
    <w:pPr>
      <w:jc w:val="center"/>
    </w:pPr>
    <w:rPr>
      <w:rFonts w:ascii="宋体" w:hAnsi="宋体"/>
      <w:b/>
      <w:bCs/>
    </w:rPr>
  </w:style>
  <w:style w:type="paragraph" w:styleId="8">
    <w:name w:val="Body Text"/>
    <w:basedOn w:val="1"/>
    <w:next w:val="9"/>
    <w:link w:val="39"/>
    <w:qFormat/>
    <w:uiPriority w:val="0"/>
    <w:pPr>
      <w:widowControl/>
      <w:snapToGrid w:val="0"/>
      <w:spacing w:before="60" w:after="160" w:line="259" w:lineRule="auto"/>
      <w:ind w:right="113"/>
    </w:pPr>
    <w:rPr>
      <w:kern w:val="0"/>
      <w:sz w:val="18"/>
      <w:szCs w:val="20"/>
    </w:rPr>
  </w:style>
  <w:style w:type="paragraph" w:customStyle="1" w:styleId="9">
    <w:name w:val="样式 标题 1 + 段前: 0 磅 段后: 0 磅 行距: 1.5 倍行距"/>
    <w:basedOn w:val="2"/>
    <w:qFormat/>
    <w:uiPriority w:val="99"/>
    <w:pPr>
      <w:keepNext w:val="0"/>
      <w:numPr>
        <w:ilvl w:val="0"/>
        <w:numId w:val="0"/>
      </w:numPr>
      <w:spacing w:before="0" w:after="0" w:line="324" w:lineRule="auto"/>
      <w:jc w:val="center"/>
    </w:pPr>
    <w:rPr>
      <w:rFonts w:ascii="宋体" w:cs="宋体"/>
      <w:b w:val="0"/>
      <w:sz w:val="24"/>
      <w:szCs w:val="24"/>
    </w:rPr>
  </w:style>
  <w:style w:type="paragraph" w:styleId="10">
    <w:name w:val="Body Text Indent"/>
    <w:basedOn w:val="1"/>
    <w:link w:val="70"/>
    <w:qFormat/>
    <w:uiPriority w:val="0"/>
    <w:pPr>
      <w:spacing w:after="120"/>
      <w:ind w:left="420" w:leftChars="200"/>
    </w:pPr>
    <w:rPr>
      <w:kern w:val="0"/>
      <w:sz w:val="24"/>
      <w:szCs w:val="20"/>
    </w:rPr>
  </w:style>
  <w:style w:type="paragraph" w:styleId="11">
    <w:name w:val="Block Text"/>
    <w:basedOn w:val="1"/>
    <w:next w:val="1"/>
    <w:qFormat/>
    <w:locked/>
    <w:uiPriority w:val="0"/>
    <w:pPr>
      <w:spacing w:line="300" w:lineRule="exact"/>
      <w:ind w:left="-96" w:leftChars="-40" w:right="-16" w:firstLine="482" w:firstLineChars="200"/>
    </w:pPr>
    <w:rPr>
      <w:rFonts w:ascii="宋体" w:hAnsi="宋体"/>
    </w:rPr>
  </w:style>
  <w:style w:type="paragraph" w:styleId="12">
    <w:name w:val="Plain Text"/>
    <w:basedOn w:val="1"/>
    <w:link w:val="47"/>
    <w:qFormat/>
    <w:locked/>
    <w:uiPriority w:val="0"/>
    <w:rPr>
      <w:rFonts w:ascii="宋体" w:hAnsi="Courier New"/>
      <w:sz w:val="20"/>
      <w:szCs w:val="20"/>
    </w:rPr>
  </w:style>
  <w:style w:type="paragraph" w:styleId="13">
    <w:name w:val="List Bullet 5"/>
    <w:basedOn w:val="1"/>
    <w:qFormat/>
    <w:locked/>
    <w:uiPriority w:val="99"/>
    <w:pPr>
      <w:tabs>
        <w:tab w:val="left" w:pos="2040"/>
      </w:tabs>
      <w:ind w:left="2040" w:hanging="360"/>
    </w:pPr>
  </w:style>
  <w:style w:type="paragraph" w:styleId="14">
    <w:name w:val="Date"/>
    <w:basedOn w:val="1"/>
    <w:next w:val="1"/>
    <w:link w:val="62"/>
    <w:qFormat/>
    <w:uiPriority w:val="0"/>
    <w:pPr>
      <w:ind w:left="100" w:leftChars="2500"/>
    </w:pPr>
    <w:rPr>
      <w:kern w:val="0"/>
      <w:sz w:val="24"/>
      <w:szCs w:val="20"/>
    </w:rPr>
  </w:style>
  <w:style w:type="paragraph" w:styleId="15">
    <w:name w:val="Body Text Indent 2"/>
    <w:basedOn w:val="1"/>
    <w:link w:val="106"/>
    <w:unhideWhenUsed/>
    <w:qFormat/>
    <w:locked/>
    <w:uiPriority w:val="0"/>
    <w:pPr>
      <w:spacing w:after="120" w:line="480" w:lineRule="auto"/>
      <w:ind w:left="420" w:leftChars="200"/>
    </w:pPr>
  </w:style>
  <w:style w:type="paragraph" w:styleId="16">
    <w:name w:val="Balloon Text"/>
    <w:basedOn w:val="1"/>
    <w:link w:val="64"/>
    <w:semiHidden/>
    <w:qFormat/>
    <w:uiPriority w:val="0"/>
    <w:rPr>
      <w:kern w:val="0"/>
      <w:sz w:val="18"/>
      <w:szCs w:val="20"/>
    </w:rPr>
  </w:style>
  <w:style w:type="paragraph" w:styleId="17">
    <w:name w:val="footer"/>
    <w:basedOn w:val="1"/>
    <w:link w:val="51"/>
    <w:qFormat/>
    <w:uiPriority w:val="99"/>
    <w:pPr>
      <w:tabs>
        <w:tab w:val="center" w:pos="4153"/>
        <w:tab w:val="right" w:pos="8306"/>
      </w:tabs>
      <w:snapToGrid w:val="0"/>
      <w:jc w:val="left"/>
    </w:pPr>
    <w:rPr>
      <w:kern w:val="0"/>
      <w:sz w:val="18"/>
      <w:szCs w:val="20"/>
    </w:rPr>
  </w:style>
  <w:style w:type="paragraph" w:styleId="18">
    <w:name w:val="header"/>
    <w:basedOn w:val="1"/>
    <w:link w:val="49"/>
    <w:qFormat/>
    <w:uiPriority w:val="0"/>
    <w:pPr>
      <w:pBdr>
        <w:bottom w:val="single" w:color="auto" w:sz="6" w:space="1"/>
      </w:pBdr>
      <w:tabs>
        <w:tab w:val="center" w:pos="4153"/>
        <w:tab w:val="right" w:pos="8306"/>
      </w:tabs>
      <w:snapToGrid w:val="0"/>
      <w:jc w:val="center"/>
    </w:pPr>
    <w:rPr>
      <w:kern w:val="0"/>
      <w:sz w:val="18"/>
      <w:szCs w:val="20"/>
    </w:rPr>
  </w:style>
  <w:style w:type="paragraph" w:styleId="19">
    <w:name w:val="List"/>
    <w:basedOn w:val="1"/>
    <w:link w:val="95"/>
    <w:qFormat/>
    <w:locked/>
    <w:uiPriority w:val="0"/>
    <w:pPr>
      <w:spacing w:line="360" w:lineRule="exact"/>
      <w:jc w:val="center"/>
    </w:pPr>
    <w:rPr>
      <w:rFonts w:ascii="仿宋_GB2312" w:eastAsia="仿宋_GB2312"/>
      <w:szCs w:val="20"/>
    </w:rPr>
  </w:style>
  <w:style w:type="paragraph" w:styleId="20">
    <w:name w:val="Body Text Indent 3"/>
    <w:basedOn w:val="1"/>
    <w:link w:val="89"/>
    <w:qFormat/>
    <w:locked/>
    <w:uiPriority w:val="0"/>
    <w:pPr>
      <w:spacing w:line="400" w:lineRule="exact"/>
      <w:ind w:firstLine="480" w:firstLineChars="200"/>
    </w:pPr>
    <w:rPr>
      <w:rFonts w:ascii="宋体" w:hAnsi="宋体"/>
      <w:sz w:val="24"/>
    </w:rPr>
  </w:style>
  <w:style w:type="paragraph" w:styleId="21">
    <w:name w:val="Normal (Web)"/>
    <w:basedOn w:val="1"/>
    <w:link w:val="33"/>
    <w:qFormat/>
    <w:uiPriority w:val="0"/>
    <w:pPr>
      <w:widowControl/>
      <w:spacing w:before="100" w:beforeAutospacing="1" w:after="100" w:afterAutospacing="1"/>
      <w:jc w:val="left"/>
    </w:pPr>
    <w:rPr>
      <w:rFonts w:ascii="宋体" w:hAnsi="宋体"/>
      <w:kern w:val="0"/>
      <w:sz w:val="24"/>
      <w:szCs w:val="20"/>
    </w:rPr>
  </w:style>
  <w:style w:type="paragraph" w:styleId="22">
    <w:name w:val="annotation subject"/>
    <w:basedOn w:val="6"/>
    <w:next w:val="6"/>
    <w:link w:val="63"/>
    <w:semiHidden/>
    <w:qFormat/>
    <w:uiPriority w:val="0"/>
    <w:rPr>
      <w:b/>
      <w:kern w:val="2"/>
    </w:rPr>
  </w:style>
  <w:style w:type="paragraph" w:styleId="23">
    <w:name w:val="Body Text First Indent"/>
    <w:basedOn w:val="8"/>
    <w:link w:val="110"/>
    <w:unhideWhenUsed/>
    <w:qFormat/>
    <w:locked/>
    <w:uiPriority w:val="0"/>
    <w:pPr>
      <w:widowControl w:val="0"/>
      <w:snapToGrid/>
      <w:spacing w:before="0" w:after="120" w:line="240" w:lineRule="auto"/>
      <w:ind w:right="0" w:firstLine="420" w:firstLineChars="100"/>
    </w:pPr>
    <w:rPr>
      <w:kern w:val="2"/>
      <w:sz w:val="21"/>
    </w:rPr>
  </w:style>
  <w:style w:type="paragraph" w:styleId="24">
    <w:name w:val="Body Text First Indent 2"/>
    <w:basedOn w:val="10"/>
    <w:unhideWhenUsed/>
    <w:qFormat/>
    <w:locked/>
    <w:uiPriority w:val="99"/>
    <w:pPr>
      <w:ind w:firstLine="420" w:firstLineChars="200"/>
    </w:pPr>
    <w:rPr>
      <w:rFonts w:ascii="宋体" w:hAnsi="宋体"/>
      <w:kern w:val="2"/>
      <w:sz w:val="21"/>
      <w:szCs w:val="24"/>
    </w:rPr>
  </w:style>
  <w:style w:type="table" w:styleId="26">
    <w:name w:val="Table Grid"/>
    <w:basedOn w:val="2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basedOn w:val="27"/>
    <w:qFormat/>
    <w:locked/>
    <w:uiPriority w:val="22"/>
    <w:rPr>
      <w:b/>
      <w:bCs/>
    </w:rPr>
  </w:style>
  <w:style w:type="character" w:styleId="29">
    <w:name w:val="page number"/>
    <w:basedOn w:val="27"/>
    <w:qFormat/>
    <w:locked/>
    <w:uiPriority w:val="0"/>
  </w:style>
  <w:style w:type="character" w:styleId="30">
    <w:name w:val="Emphasis"/>
    <w:qFormat/>
    <w:locked/>
    <w:uiPriority w:val="20"/>
    <w:rPr>
      <w:color w:val="CC0000"/>
    </w:rPr>
  </w:style>
  <w:style w:type="character" w:styleId="31">
    <w:name w:val="Hyperlink"/>
    <w:basedOn w:val="27"/>
    <w:semiHidden/>
    <w:unhideWhenUsed/>
    <w:qFormat/>
    <w:locked/>
    <w:uiPriority w:val="99"/>
    <w:rPr>
      <w:color w:val="0000FF"/>
      <w:u w:val="single"/>
    </w:rPr>
  </w:style>
  <w:style w:type="character" w:styleId="32">
    <w:name w:val="annotation reference"/>
    <w:qFormat/>
    <w:uiPriority w:val="99"/>
    <w:rPr>
      <w:sz w:val="21"/>
    </w:rPr>
  </w:style>
  <w:style w:type="character" w:customStyle="1" w:styleId="33">
    <w:name w:val="普通(网站) Char"/>
    <w:link w:val="21"/>
    <w:qFormat/>
    <w:locked/>
    <w:uiPriority w:val="0"/>
    <w:rPr>
      <w:rFonts w:ascii="宋体" w:hAnsi="宋体" w:eastAsia="宋体"/>
      <w:sz w:val="24"/>
    </w:rPr>
  </w:style>
  <w:style w:type="character" w:customStyle="1" w:styleId="34">
    <w:name w:val="表格内容 Char"/>
    <w:link w:val="35"/>
    <w:qFormat/>
    <w:uiPriority w:val="0"/>
    <w:rPr>
      <w:rFonts w:ascii="Arial" w:hAnsi="Arial" w:eastAsia="仿宋_GB2312"/>
      <w:sz w:val="24"/>
    </w:rPr>
  </w:style>
  <w:style w:type="paragraph" w:customStyle="1" w:styleId="35">
    <w:name w:val="表格内容"/>
    <w:basedOn w:val="1"/>
    <w:link w:val="34"/>
    <w:qFormat/>
    <w:uiPriority w:val="0"/>
    <w:pPr>
      <w:overflowPunct w:val="0"/>
      <w:spacing w:before="40" w:after="60" w:line="200" w:lineRule="atLeast"/>
      <w:textAlignment w:val="baseline"/>
    </w:pPr>
    <w:rPr>
      <w:rFonts w:ascii="Arial" w:hAnsi="Arial" w:eastAsia="仿宋_GB2312"/>
      <w:kern w:val="0"/>
      <w:sz w:val="24"/>
      <w:szCs w:val="20"/>
    </w:rPr>
  </w:style>
  <w:style w:type="character" w:customStyle="1" w:styleId="36">
    <w:name w:val="表标题 Char"/>
    <w:link w:val="37"/>
    <w:qFormat/>
    <w:uiPriority w:val="0"/>
    <w:rPr>
      <w:b/>
      <w:kern w:val="2"/>
      <w:sz w:val="24"/>
      <w:szCs w:val="24"/>
      <w:lang w:val="en-US" w:eastAsia="zh-CN" w:bidi="ar-SA"/>
    </w:rPr>
  </w:style>
  <w:style w:type="paragraph" w:customStyle="1" w:styleId="37">
    <w:name w:val="表标题"/>
    <w:next w:val="1"/>
    <w:link w:val="36"/>
    <w:qFormat/>
    <w:uiPriority w:val="0"/>
    <w:pPr>
      <w:spacing w:before="60"/>
      <w:jc w:val="center"/>
    </w:pPr>
    <w:rPr>
      <w:rFonts w:ascii="Times New Roman" w:hAnsi="Times New Roman" w:eastAsia="宋体" w:cs="Times New Roman"/>
      <w:b/>
      <w:kern w:val="2"/>
      <w:sz w:val="24"/>
      <w:szCs w:val="24"/>
      <w:lang w:val="en-US" w:eastAsia="zh-CN" w:bidi="ar-SA"/>
    </w:rPr>
  </w:style>
  <w:style w:type="character" w:customStyle="1" w:styleId="38">
    <w:name w:val="标题 3 Char"/>
    <w:link w:val="3"/>
    <w:semiHidden/>
    <w:qFormat/>
    <w:uiPriority w:val="9"/>
    <w:rPr>
      <w:b/>
      <w:bCs/>
      <w:kern w:val="2"/>
      <w:sz w:val="32"/>
      <w:szCs w:val="32"/>
    </w:rPr>
  </w:style>
  <w:style w:type="character" w:customStyle="1" w:styleId="39">
    <w:name w:val="正文文本 Char"/>
    <w:link w:val="8"/>
    <w:qFormat/>
    <w:locked/>
    <w:uiPriority w:val="0"/>
    <w:rPr>
      <w:sz w:val="18"/>
    </w:rPr>
  </w:style>
  <w:style w:type="character" w:customStyle="1" w:styleId="40">
    <w:name w:val="批注文字 字符1"/>
    <w:semiHidden/>
    <w:qFormat/>
    <w:uiPriority w:val="0"/>
    <w:rPr>
      <w:rFonts w:ascii="Times New Roman" w:hAnsi="Times New Roman" w:eastAsia="宋体"/>
      <w:sz w:val="24"/>
    </w:rPr>
  </w:style>
  <w:style w:type="character" w:customStyle="1" w:styleId="41">
    <w:name w:val="正文缩进 Char"/>
    <w:link w:val="4"/>
    <w:qFormat/>
    <w:uiPriority w:val="0"/>
    <w:rPr>
      <w:kern w:val="2"/>
      <w:sz w:val="28"/>
    </w:rPr>
  </w:style>
  <w:style w:type="character" w:customStyle="1" w:styleId="42">
    <w:name w:val="style41"/>
    <w:qFormat/>
    <w:uiPriority w:val="0"/>
    <w:rPr>
      <w:b/>
      <w:bCs/>
      <w:sz w:val="21"/>
      <w:szCs w:val="21"/>
    </w:rPr>
  </w:style>
  <w:style w:type="character" w:customStyle="1" w:styleId="43">
    <w:name w:val="表格文字 Char"/>
    <w:link w:val="44"/>
    <w:qFormat/>
    <w:uiPriority w:val="0"/>
    <w:rPr>
      <w:rFonts w:ascii="仿宋_GB2312" w:hAnsi="Arial Black" w:eastAsia="仿宋_GB2312"/>
      <w:kern w:val="44"/>
      <w:sz w:val="24"/>
    </w:rPr>
  </w:style>
  <w:style w:type="paragraph" w:customStyle="1" w:styleId="44">
    <w:name w:val="表格文字"/>
    <w:basedOn w:val="1"/>
    <w:link w:val="43"/>
    <w:qFormat/>
    <w:uiPriority w:val="0"/>
    <w:pPr>
      <w:jc w:val="center"/>
    </w:pPr>
    <w:rPr>
      <w:rFonts w:ascii="仿宋_GB2312" w:hAnsi="Arial Black" w:eastAsia="仿宋_GB2312"/>
      <w:kern w:val="44"/>
      <w:sz w:val="24"/>
      <w:szCs w:val="20"/>
    </w:rPr>
  </w:style>
  <w:style w:type="character" w:customStyle="1" w:styleId="45">
    <w:name w:val="表内表 字符"/>
    <w:link w:val="46"/>
    <w:qFormat/>
    <w:uiPriority w:val="0"/>
    <w:rPr>
      <w:bCs/>
      <w:kern w:val="2"/>
      <w:sz w:val="21"/>
      <w:szCs w:val="21"/>
    </w:rPr>
  </w:style>
  <w:style w:type="paragraph" w:customStyle="1" w:styleId="46">
    <w:name w:val="表内表"/>
    <w:basedOn w:val="1"/>
    <w:link w:val="45"/>
    <w:qFormat/>
    <w:uiPriority w:val="0"/>
    <w:pPr>
      <w:spacing w:line="240" w:lineRule="atLeast"/>
      <w:jc w:val="center"/>
    </w:pPr>
    <w:rPr>
      <w:bCs/>
      <w:szCs w:val="21"/>
    </w:rPr>
  </w:style>
  <w:style w:type="character" w:customStyle="1" w:styleId="47">
    <w:name w:val="纯文本 Char"/>
    <w:link w:val="12"/>
    <w:qFormat/>
    <w:uiPriority w:val="0"/>
    <w:rPr>
      <w:rFonts w:ascii="宋体" w:hAnsi="Courier New"/>
      <w:kern w:val="2"/>
    </w:rPr>
  </w:style>
  <w:style w:type="character" w:customStyle="1" w:styleId="48">
    <w:name w:val="正文文本 字符1"/>
    <w:semiHidden/>
    <w:qFormat/>
    <w:uiPriority w:val="0"/>
    <w:rPr>
      <w:rFonts w:ascii="Times New Roman" w:hAnsi="Times New Roman" w:eastAsia="宋体"/>
      <w:sz w:val="24"/>
    </w:rPr>
  </w:style>
  <w:style w:type="character" w:customStyle="1" w:styleId="49">
    <w:name w:val="页眉 Char"/>
    <w:link w:val="18"/>
    <w:qFormat/>
    <w:locked/>
    <w:uiPriority w:val="0"/>
    <w:rPr>
      <w:sz w:val="18"/>
    </w:rPr>
  </w:style>
  <w:style w:type="character" w:customStyle="1" w:styleId="50">
    <w:name w:val="页脚 字符"/>
    <w:basedOn w:val="27"/>
    <w:qFormat/>
    <w:uiPriority w:val="99"/>
  </w:style>
  <w:style w:type="character" w:customStyle="1" w:styleId="51">
    <w:name w:val="页脚 Char"/>
    <w:link w:val="17"/>
    <w:qFormat/>
    <w:locked/>
    <w:uiPriority w:val="99"/>
    <w:rPr>
      <w:sz w:val="18"/>
    </w:rPr>
  </w:style>
  <w:style w:type="character" w:customStyle="1" w:styleId="52">
    <w:name w:val="YY表格正文 字符"/>
    <w:link w:val="53"/>
    <w:qFormat/>
    <w:uiPriority w:val="0"/>
    <w:rPr>
      <w:color w:val="000000"/>
      <w:kern w:val="2"/>
      <w:sz w:val="21"/>
      <w:szCs w:val="24"/>
    </w:rPr>
  </w:style>
  <w:style w:type="paragraph" w:customStyle="1" w:styleId="53">
    <w:name w:val="YY表格正文"/>
    <w:basedOn w:val="1"/>
    <w:link w:val="52"/>
    <w:qFormat/>
    <w:uiPriority w:val="0"/>
    <w:pPr>
      <w:tabs>
        <w:tab w:val="left" w:pos="0"/>
      </w:tabs>
      <w:adjustRightInd w:val="0"/>
      <w:snapToGrid w:val="0"/>
      <w:jc w:val="center"/>
    </w:pPr>
    <w:rPr>
      <w:color w:val="000000"/>
    </w:rPr>
  </w:style>
  <w:style w:type="character" w:customStyle="1" w:styleId="54">
    <w:name w:val="表格 Char"/>
    <w:link w:val="55"/>
    <w:qFormat/>
    <w:locked/>
    <w:uiPriority w:val="0"/>
    <w:rPr>
      <w:rFonts w:ascii="宋体"/>
      <w:sz w:val="21"/>
    </w:rPr>
  </w:style>
  <w:style w:type="paragraph" w:customStyle="1" w:styleId="55">
    <w:name w:val="表格"/>
    <w:basedOn w:val="1"/>
    <w:next w:val="1"/>
    <w:link w:val="54"/>
    <w:qFormat/>
    <w:uiPriority w:val="0"/>
    <w:pPr>
      <w:adjustRightInd w:val="0"/>
      <w:snapToGrid w:val="0"/>
      <w:spacing w:beforeLines="10" w:afterLines="10" w:line="259" w:lineRule="auto"/>
      <w:jc w:val="center"/>
    </w:pPr>
    <w:rPr>
      <w:rFonts w:ascii="宋体"/>
      <w:kern w:val="0"/>
      <w:szCs w:val="20"/>
    </w:rPr>
  </w:style>
  <w:style w:type="character" w:customStyle="1" w:styleId="56">
    <w:name w:val="纯文本 字符1"/>
    <w:qFormat/>
    <w:uiPriority w:val="0"/>
    <w:rPr>
      <w:rFonts w:ascii="宋体" w:hAnsi="Courier New" w:cs="Courier New"/>
      <w:kern w:val="2"/>
      <w:sz w:val="21"/>
      <w:szCs w:val="21"/>
    </w:rPr>
  </w:style>
  <w:style w:type="character" w:customStyle="1" w:styleId="57">
    <w:name w:val="1.....正文 Char"/>
    <w:link w:val="58"/>
    <w:qFormat/>
    <w:uiPriority w:val="0"/>
    <w:rPr>
      <w:rFonts w:ascii="仿宋_GB2312" w:eastAsia="仿宋_GB2312"/>
      <w:kern w:val="2"/>
      <w:sz w:val="28"/>
      <w:szCs w:val="28"/>
    </w:rPr>
  </w:style>
  <w:style w:type="paragraph" w:customStyle="1" w:styleId="58">
    <w:name w:val="1.....正文"/>
    <w:basedOn w:val="1"/>
    <w:link w:val="57"/>
    <w:qFormat/>
    <w:uiPriority w:val="0"/>
    <w:pPr>
      <w:adjustRightInd w:val="0"/>
      <w:snapToGrid w:val="0"/>
      <w:ind w:firstLine="560" w:firstLineChars="200"/>
    </w:pPr>
    <w:rPr>
      <w:rFonts w:ascii="仿宋_GB2312" w:eastAsia="仿宋_GB2312"/>
      <w:sz w:val="28"/>
      <w:szCs w:val="28"/>
    </w:rPr>
  </w:style>
  <w:style w:type="character" w:customStyle="1" w:styleId="59">
    <w:name w:val="批注文字 Char"/>
    <w:link w:val="6"/>
    <w:qFormat/>
    <w:locked/>
    <w:uiPriority w:val="99"/>
    <w:rPr>
      <w:rFonts w:ascii="Times New Roman" w:hAnsi="Times New Roman" w:eastAsia="宋体"/>
      <w:sz w:val="24"/>
    </w:rPr>
  </w:style>
  <w:style w:type="character" w:customStyle="1" w:styleId="60">
    <w:name w:val="正文首行缩进 2 Char"/>
    <w:link w:val="61"/>
    <w:qFormat/>
    <w:uiPriority w:val="0"/>
    <w:rPr>
      <w:rFonts w:ascii="Times New Roman" w:hAnsi="Times New Roman" w:eastAsia="宋体"/>
      <w:kern w:val="2"/>
      <w:sz w:val="21"/>
    </w:rPr>
  </w:style>
  <w:style w:type="paragraph" w:customStyle="1" w:styleId="61">
    <w:name w:val="正文首行缩进 21"/>
    <w:basedOn w:val="10"/>
    <w:link w:val="60"/>
    <w:qFormat/>
    <w:locked/>
    <w:uiPriority w:val="0"/>
    <w:pPr>
      <w:ind w:firstLine="420" w:firstLineChars="200"/>
    </w:pPr>
    <w:rPr>
      <w:kern w:val="2"/>
      <w:sz w:val="21"/>
    </w:rPr>
  </w:style>
  <w:style w:type="character" w:customStyle="1" w:styleId="62">
    <w:name w:val="日期 Char"/>
    <w:link w:val="14"/>
    <w:qFormat/>
    <w:locked/>
    <w:uiPriority w:val="0"/>
    <w:rPr>
      <w:rFonts w:ascii="Times New Roman" w:hAnsi="Times New Roman" w:eastAsia="宋体"/>
      <w:sz w:val="24"/>
    </w:rPr>
  </w:style>
  <w:style w:type="character" w:customStyle="1" w:styleId="63">
    <w:name w:val="批注主题 Char"/>
    <w:link w:val="22"/>
    <w:semiHidden/>
    <w:qFormat/>
    <w:locked/>
    <w:uiPriority w:val="0"/>
    <w:rPr>
      <w:rFonts w:ascii="Times New Roman" w:hAnsi="Times New Roman" w:eastAsia="宋体"/>
      <w:b/>
      <w:kern w:val="2"/>
      <w:sz w:val="24"/>
    </w:rPr>
  </w:style>
  <w:style w:type="character" w:customStyle="1" w:styleId="64">
    <w:name w:val="批注框文本 Char"/>
    <w:link w:val="16"/>
    <w:semiHidden/>
    <w:qFormat/>
    <w:locked/>
    <w:uiPriority w:val="0"/>
    <w:rPr>
      <w:rFonts w:ascii="Times New Roman" w:hAnsi="Times New Roman" w:eastAsia="宋体"/>
      <w:sz w:val="18"/>
    </w:rPr>
  </w:style>
  <w:style w:type="character" w:customStyle="1" w:styleId="65">
    <w:name w:val="正文首行缩进 Char"/>
    <w:link w:val="66"/>
    <w:qFormat/>
    <w:uiPriority w:val="0"/>
    <w:rPr>
      <w:kern w:val="2"/>
      <w:sz w:val="21"/>
    </w:rPr>
  </w:style>
  <w:style w:type="paragraph" w:customStyle="1" w:styleId="66">
    <w:name w:val="正文首行缩进1"/>
    <w:basedOn w:val="8"/>
    <w:link w:val="65"/>
    <w:qFormat/>
    <w:locked/>
    <w:uiPriority w:val="0"/>
    <w:pPr>
      <w:widowControl w:val="0"/>
      <w:snapToGrid/>
      <w:spacing w:before="0" w:after="120" w:line="240" w:lineRule="auto"/>
      <w:ind w:right="0" w:firstLine="420" w:firstLineChars="100"/>
    </w:pPr>
    <w:rPr>
      <w:kern w:val="2"/>
      <w:sz w:val="21"/>
    </w:rPr>
  </w:style>
  <w:style w:type="character" w:customStyle="1" w:styleId="67">
    <w:name w:val="题注 Char"/>
    <w:link w:val="5"/>
    <w:qFormat/>
    <w:uiPriority w:val="0"/>
    <w:rPr>
      <w:rFonts w:eastAsia="黑体"/>
      <w:kern w:val="2"/>
      <w:sz w:val="21"/>
    </w:rPr>
  </w:style>
  <w:style w:type="character" w:customStyle="1" w:styleId="68">
    <w:name w:val="1表格 Char"/>
    <w:link w:val="69"/>
    <w:qFormat/>
    <w:locked/>
    <w:uiPriority w:val="0"/>
    <w:rPr>
      <w:spacing w:val="4"/>
      <w:szCs w:val="24"/>
    </w:rPr>
  </w:style>
  <w:style w:type="paragraph" w:customStyle="1" w:styleId="69">
    <w:name w:val="1表格"/>
    <w:basedOn w:val="1"/>
    <w:link w:val="68"/>
    <w:qFormat/>
    <w:uiPriority w:val="0"/>
    <w:pPr>
      <w:adjustRightInd w:val="0"/>
      <w:snapToGrid w:val="0"/>
      <w:jc w:val="center"/>
    </w:pPr>
    <w:rPr>
      <w:spacing w:val="4"/>
      <w:kern w:val="0"/>
      <w:sz w:val="20"/>
    </w:rPr>
  </w:style>
  <w:style w:type="character" w:customStyle="1" w:styleId="70">
    <w:name w:val="正文文本缩进 Char"/>
    <w:link w:val="10"/>
    <w:semiHidden/>
    <w:qFormat/>
    <w:locked/>
    <w:uiPriority w:val="0"/>
    <w:rPr>
      <w:rFonts w:ascii="Times New Roman" w:hAnsi="Times New Roman" w:eastAsia="宋体"/>
      <w:sz w:val="24"/>
    </w:rPr>
  </w:style>
  <w:style w:type="character" w:customStyle="1" w:styleId="71">
    <w:name w:val="日期 字符"/>
    <w:semiHidden/>
    <w:qFormat/>
    <w:uiPriority w:val="0"/>
    <w:rPr>
      <w:rFonts w:ascii="Times New Roman" w:hAnsi="Times New Roman" w:eastAsia="宋体"/>
      <w:sz w:val="24"/>
    </w:rPr>
  </w:style>
  <w:style w:type="paragraph" w:customStyle="1" w:styleId="72">
    <w:name w:val="111表头"/>
    <w:basedOn w:val="1"/>
    <w:qFormat/>
    <w:uiPriority w:val="0"/>
    <w:pPr>
      <w:tabs>
        <w:tab w:val="left" w:pos="600"/>
      </w:tabs>
      <w:spacing w:line="400" w:lineRule="exact"/>
      <w:jc w:val="center"/>
    </w:pPr>
    <w:rPr>
      <w:rFonts w:ascii="Calibri" w:hAnsi="Calibri"/>
      <w:b/>
      <w:kern w:val="0"/>
      <w:sz w:val="24"/>
    </w:rPr>
  </w:style>
  <w:style w:type="paragraph" w:customStyle="1" w:styleId="73">
    <w:name w:val="常用正文样式"/>
    <w:basedOn w:val="1"/>
    <w:qFormat/>
    <w:uiPriority w:val="0"/>
    <w:pPr>
      <w:spacing w:line="360" w:lineRule="auto"/>
      <w:ind w:firstLine="480" w:firstLineChars="200"/>
    </w:pPr>
    <w:rPr>
      <w:rFonts w:ascii="宋体" w:hAnsi="宋体" w:eastAsia="仿宋_GB2312" w:cs="宋体"/>
      <w:bCs/>
      <w:kern w:val="28"/>
      <w:sz w:val="24"/>
    </w:rPr>
  </w:style>
  <w:style w:type="paragraph" w:customStyle="1" w:styleId="74">
    <w:name w:val="Body Text 21"/>
    <w:basedOn w:val="1"/>
    <w:link w:val="98"/>
    <w:qFormat/>
    <w:uiPriority w:val="0"/>
    <w:pPr>
      <w:adjustRightInd w:val="0"/>
      <w:textAlignment w:val="baseline"/>
    </w:pPr>
    <w:rPr>
      <w:rFonts w:ascii="仿宋_GB2312" w:hAnsi="Calibri" w:eastAsia="仿宋体"/>
      <w:sz w:val="24"/>
      <w:szCs w:val="20"/>
    </w:rPr>
  </w:style>
  <w:style w:type="paragraph" w:customStyle="1" w:styleId="75">
    <w:name w:val="Table Paragraph"/>
    <w:basedOn w:val="1"/>
    <w:qFormat/>
    <w:uiPriority w:val="1"/>
    <w:pPr>
      <w:autoSpaceDE w:val="0"/>
      <w:autoSpaceDN w:val="0"/>
      <w:adjustRightInd w:val="0"/>
      <w:jc w:val="left"/>
    </w:pPr>
    <w:rPr>
      <w:rFonts w:eastAsia="仿宋_GB2312"/>
      <w:kern w:val="0"/>
      <w:sz w:val="24"/>
    </w:rPr>
  </w:style>
  <w:style w:type="paragraph" w:customStyle="1" w:styleId="76">
    <w:name w:val="列出段落1"/>
    <w:basedOn w:val="1"/>
    <w:qFormat/>
    <w:uiPriority w:val="99"/>
    <w:pPr>
      <w:widowControl/>
      <w:ind w:firstLine="420" w:firstLineChars="200"/>
      <w:jc w:val="left"/>
    </w:pPr>
    <w:rPr>
      <w:rFonts w:ascii="宋体" w:hAnsi="宋体" w:cs="宋体"/>
      <w:kern w:val="0"/>
      <w:sz w:val="24"/>
      <w:szCs w:val="20"/>
    </w:rPr>
  </w:style>
  <w:style w:type="paragraph" w:customStyle="1" w:styleId="77">
    <w:name w:val="首行缩进"/>
    <w:basedOn w:val="1"/>
    <w:qFormat/>
    <w:uiPriority w:val="0"/>
    <w:pPr>
      <w:spacing w:line="360" w:lineRule="auto"/>
      <w:ind w:firstLine="480" w:firstLineChars="200"/>
    </w:pPr>
    <w:rPr>
      <w:sz w:val="24"/>
    </w:rPr>
  </w:style>
  <w:style w:type="paragraph" w:customStyle="1" w:styleId="78">
    <w:name w:val="1 正文"/>
    <w:basedOn w:val="1"/>
    <w:qFormat/>
    <w:uiPriority w:val="0"/>
    <w:pPr>
      <w:adjustRightInd w:val="0"/>
      <w:snapToGrid w:val="0"/>
      <w:spacing w:line="360" w:lineRule="auto"/>
      <w:ind w:firstLine="200" w:firstLineChars="200"/>
    </w:pPr>
    <w:rPr>
      <w:kern w:val="0"/>
      <w:sz w:val="24"/>
      <w:szCs w:val="20"/>
    </w:rPr>
  </w:style>
  <w:style w:type="paragraph" w:customStyle="1" w:styleId="79">
    <w:name w:val="正文4号"/>
    <w:basedOn w:val="1"/>
    <w:qFormat/>
    <w:uiPriority w:val="0"/>
    <w:pPr>
      <w:adjustRightInd w:val="0"/>
      <w:snapToGrid w:val="0"/>
      <w:spacing w:line="360" w:lineRule="auto"/>
      <w:ind w:firstLine="200" w:firstLineChars="200"/>
    </w:pPr>
    <w:rPr>
      <w:sz w:val="24"/>
    </w:rPr>
  </w:style>
  <w:style w:type="paragraph" w:customStyle="1" w:styleId="80">
    <w:name w:val="_Style 147"/>
    <w:basedOn w:val="10"/>
    <w:next w:val="66"/>
    <w:qFormat/>
    <w:uiPriority w:val="0"/>
    <w:pPr>
      <w:ind w:left="0" w:firstLine="200" w:firstLineChars="200"/>
    </w:pPr>
  </w:style>
  <w:style w:type="paragraph" w:customStyle="1" w:styleId="8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2">
    <w:name w:val="表格 普通文字"/>
    <w:qFormat/>
    <w:uiPriority w:val="0"/>
    <w:pPr>
      <w:jc w:val="center"/>
    </w:pPr>
    <w:rPr>
      <w:rFonts w:ascii="Times New Roman" w:hAnsi="Times New Roman" w:eastAsia="仿宋_GB2312" w:cs="Arial"/>
      <w:kern w:val="2"/>
      <w:sz w:val="21"/>
      <w:szCs w:val="21"/>
      <w:lang w:val="en-US" w:eastAsia="zh-CN" w:bidi="ar-SA"/>
    </w:rPr>
  </w:style>
  <w:style w:type="paragraph" w:customStyle="1" w:styleId="83">
    <w:name w:val="中文报告书样式"/>
    <w:basedOn w:val="1"/>
    <w:qFormat/>
    <w:uiPriority w:val="0"/>
    <w:pPr>
      <w:spacing w:line="360" w:lineRule="auto"/>
      <w:ind w:firstLine="480" w:firstLineChars="200"/>
      <w:textAlignment w:val="baseline"/>
    </w:pPr>
    <w:rPr>
      <w:kern w:val="24"/>
      <w:sz w:val="24"/>
      <w:szCs w:val="22"/>
    </w:rPr>
  </w:style>
  <w:style w:type="paragraph" w:customStyle="1" w:styleId="84">
    <w:name w:val="111正文"/>
    <w:basedOn w:val="1"/>
    <w:qFormat/>
    <w:uiPriority w:val="0"/>
    <w:pPr>
      <w:tabs>
        <w:tab w:val="left" w:pos="600"/>
      </w:tabs>
      <w:spacing w:line="360" w:lineRule="auto"/>
      <w:ind w:firstLine="200" w:firstLineChars="200"/>
    </w:pPr>
    <w:rPr>
      <w:rFonts w:ascii="Calibri" w:hAnsi="Calibri"/>
      <w:kern w:val="0"/>
      <w:sz w:val="24"/>
    </w:rPr>
  </w:style>
  <w:style w:type="paragraph" w:customStyle="1" w:styleId="85">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6">
    <w:name w:val="正文 首行缩进:  2 字符"/>
    <w:basedOn w:val="1"/>
    <w:qFormat/>
    <w:uiPriority w:val="0"/>
    <w:pPr>
      <w:ind w:firstLine="579" w:firstLineChars="200"/>
    </w:pPr>
    <w:rPr>
      <w:rFonts w:eastAsia="等线" w:cs="宋体"/>
      <w:szCs w:val="20"/>
    </w:rPr>
  </w:style>
  <w:style w:type="paragraph" w:customStyle="1" w:styleId="87">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88">
    <w:name w:val="正文-lcc"/>
    <w:basedOn w:val="1"/>
    <w:qFormat/>
    <w:uiPriority w:val="0"/>
    <w:pPr>
      <w:snapToGrid w:val="0"/>
      <w:spacing w:line="360" w:lineRule="auto"/>
      <w:ind w:firstLine="200" w:firstLineChars="200"/>
    </w:pPr>
    <w:rPr>
      <w:rFonts w:ascii="等线" w:hAnsi="等线" w:eastAsia="仿宋"/>
      <w:color w:val="000000"/>
      <w:sz w:val="24"/>
      <w:szCs w:val="20"/>
    </w:rPr>
  </w:style>
  <w:style w:type="character" w:customStyle="1" w:styleId="89">
    <w:name w:val="正文文本缩进 3 Char"/>
    <w:link w:val="20"/>
    <w:qFormat/>
    <w:locked/>
    <w:uiPriority w:val="0"/>
    <w:rPr>
      <w:rFonts w:ascii="宋体" w:hAnsi="宋体"/>
      <w:kern w:val="2"/>
      <w:sz w:val="24"/>
      <w:szCs w:val="24"/>
    </w:rPr>
  </w:style>
  <w:style w:type="character" w:customStyle="1" w:styleId="90">
    <w:name w:val="样式1 Char"/>
    <w:link w:val="91"/>
    <w:qFormat/>
    <w:uiPriority w:val="0"/>
    <w:rPr>
      <w:kern w:val="2"/>
      <w:sz w:val="21"/>
    </w:rPr>
  </w:style>
  <w:style w:type="paragraph" w:customStyle="1" w:styleId="91">
    <w:name w:val="样式1"/>
    <w:basedOn w:val="1"/>
    <w:link w:val="90"/>
    <w:qFormat/>
    <w:uiPriority w:val="0"/>
    <w:rPr>
      <w:szCs w:val="20"/>
    </w:rPr>
  </w:style>
  <w:style w:type="paragraph" w:customStyle="1" w:styleId="9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Cs w:val="21"/>
    </w:rPr>
  </w:style>
  <w:style w:type="paragraph" w:customStyle="1" w:styleId="93">
    <w:name w:val="xl24"/>
    <w:basedOn w:val="1"/>
    <w:qFormat/>
    <w:uiPriority w:val="0"/>
    <w:pPr>
      <w:widowControl/>
      <w:pBdr>
        <w:bottom w:val="single" w:color="auto" w:sz="4" w:space="0"/>
        <w:right w:val="single" w:color="auto" w:sz="4" w:space="0"/>
      </w:pBdr>
      <w:spacing w:before="100" w:beforeAutospacing="1" w:after="100" w:afterAutospacing="1"/>
      <w:jc w:val="center"/>
    </w:pPr>
    <w:rPr>
      <w:rFonts w:ascii="Calibri" w:hAnsi="Calibri" w:eastAsia="Arial Unicode MS"/>
      <w:kern w:val="0"/>
      <w:sz w:val="24"/>
    </w:rPr>
  </w:style>
  <w:style w:type="character" w:customStyle="1" w:styleId="94">
    <w:name w:val="正文文本 3 Char"/>
    <w:link w:val="7"/>
    <w:qFormat/>
    <w:uiPriority w:val="0"/>
    <w:rPr>
      <w:rFonts w:ascii="宋体" w:hAnsi="宋体"/>
      <w:b/>
      <w:bCs/>
      <w:kern w:val="2"/>
      <w:sz w:val="21"/>
      <w:szCs w:val="24"/>
    </w:rPr>
  </w:style>
  <w:style w:type="character" w:customStyle="1" w:styleId="95">
    <w:name w:val="列表 Char"/>
    <w:link w:val="19"/>
    <w:qFormat/>
    <w:uiPriority w:val="0"/>
    <w:rPr>
      <w:rFonts w:ascii="仿宋_GB2312" w:eastAsia="仿宋_GB2312"/>
      <w:kern w:val="2"/>
      <w:sz w:val="21"/>
    </w:rPr>
  </w:style>
  <w:style w:type="character" w:customStyle="1" w:styleId="96">
    <w:name w:val="样式 标题 3标题 3 Char Char条标题1.1.13h33rd levelH3l3CT + 黑色 Char"/>
    <w:qFormat/>
    <w:uiPriority w:val="0"/>
    <w:rPr>
      <w:rFonts w:eastAsia="宋体"/>
      <w:bCs/>
      <w:color w:val="000000"/>
      <w:kern w:val="2"/>
      <w:sz w:val="24"/>
      <w:szCs w:val="24"/>
      <w:lang w:val="en-US" w:eastAsia="zh-CN" w:bidi="ar-SA"/>
    </w:rPr>
  </w:style>
  <w:style w:type="paragraph" w:customStyle="1" w:styleId="97">
    <w:name w:val="表7-1"/>
    <w:qFormat/>
    <w:uiPriority w:val="0"/>
    <w:pPr>
      <w:spacing w:line="320" w:lineRule="exact"/>
      <w:ind w:left="420" w:hanging="420"/>
      <w:jc w:val="center"/>
    </w:pPr>
    <w:rPr>
      <w:rFonts w:ascii="Times New Roman" w:hAnsi="Times New Roman" w:eastAsia="宋体" w:cs="Arial"/>
      <w:sz w:val="24"/>
      <w:szCs w:val="21"/>
      <w:lang w:val="en-US" w:eastAsia="zh-CN" w:bidi="ar-SA"/>
    </w:rPr>
  </w:style>
  <w:style w:type="character" w:customStyle="1" w:styleId="98">
    <w:name w:val="Body Text 21 Char"/>
    <w:link w:val="74"/>
    <w:qFormat/>
    <w:uiPriority w:val="0"/>
    <w:rPr>
      <w:rFonts w:ascii="仿宋_GB2312" w:hAnsi="Calibri" w:eastAsia="仿宋体"/>
      <w:kern w:val="2"/>
      <w:sz w:val="24"/>
    </w:rPr>
  </w:style>
  <w:style w:type="character" w:customStyle="1" w:styleId="99">
    <w:name w:val="clampword"/>
    <w:qFormat/>
    <w:uiPriority w:val="0"/>
  </w:style>
  <w:style w:type="character" w:customStyle="1" w:styleId="100">
    <w:name w:val="NormalCharacter"/>
    <w:semiHidden/>
    <w:qFormat/>
    <w:uiPriority w:val="0"/>
  </w:style>
  <w:style w:type="paragraph" w:customStyle="1" w:styleId="101">
    <w:name w:val="列表段落1"/>
    <w:basedOn w:val="1"/>
    <w:qFormat/>
    <w:uiPriority w:val="0"/>
    <w:pPr>
      <w:widowControl/>
      <w:adjustRightInd w:val="0"/>
      <w:snapToGrid w:val="0"/>
      <w:spacing w:after="200"/>
      <w:ind w:firstLine="420" w:firstLineChars="200"/>
      <w:jc w:val="left"/>
    </w:pPr>
    <w:rPr>
      <w:rFonts w:ascii="Tahoma" w:hAnsi="Tahoma" w:eastAsia="微软雅黑"/>
      <w:kern w:val="0"/>
      <w:sz w:val="22"/>
      <w:szCs w:val="22"/>
    </w:rPr>
  </w:style>
  <w:style w:type="character" w:customStyle="1" w:styleId="102">
    <w:name w:val="正文文本缩进 3 字符"/>
    <w:basedOn w:val="27"/>
    <w:qFormat/>
    <w:uiPriority w:val="0"/>
    <w:rPr>
      <w:rFonts w:ascii="宋体" w:hAnsi="宋体"/>
      <w:kern w:val="2"/>
      <w:sz w:val="24"/>
      <w:szCs w:val="24"/>
    </w:rPr>
  </w:style>
  <w:style w:type="character" w:customStyle="1" w:styleId="103">
    <w:name w:val="普通(网站) 字符"/>
    <w:qFormat/>
    <w:locked/>
    <w:uiPriority w:val="0"/>
    <w:rPr>
      <w:rFonts w:ascii="宋体" w:hAnsi="宋体" w:cs="宋体"/>
      <w:sz w:val="24"/>
      <w:szCs w:val="24"/>
    </w:rPr>
  </w:style>
  <w:style w:type="character" w:customStyle="1" w:styleId="104">
    <w:name w:val="列表 字符1"/>
    <w:qFormat/>
    <w:uiPriority w:val="0"/>
    <w:rPr>
      <w:rFonts w:ascii="仿宋_GB2312" w:eastAsia="仿宋_GB2312"/>
      <w:kern w:val="2"/>
      <w:sz w:val="21"/>
      <w:lang w:val="en-US" w:eastAsia="zh-CN" w:bidi="ar-SA"/>
    </w:rPr>
  </w:style>
  <w:style w:type="paragraph" w:customStyle="1" w:styleId="105">
    <w:name w:val="样式 首行缩进 + 四号 首行缩进:  2 字符"/>
    <w:basedOn w:val="1"/>
    <w:qFormat/>
    <w:uiPriority w:val="0"/>
    <w:pPr>
      <w:snapToGrid w:val="0"/>
      <w:ind w:left="-111" w:leftChars="-54" w:right="-90" w:rightChars="-43" w:hanging="2" w:hangingChars="1"/>
      <w:jc w:val="center"/>
    </w:pPr>
    <w:rPr>
      <w:rFonts w:ascii="宋体" w:hAnsi="宋体"/>
      <w:color w:val="FF0000"/>
      <w:spacing w:val="-20"/>
      <w:szCs w:val="21"/>
      <w:lang w:val="en-GB"/>
    </w:rPr>
  </w:style>
  <w:style w:type="character" w:customStyle="1" w:styleId="106">
    <w:name w:val="正文文本缩进 2 Char"/>
    <w:basedOn w:val="27"/>
    <w:link w:val="15"/>
    <w:qFormat/>
    <w:uiPriority w:val="0"/>
    <w:rPr>
      <w:kern w:val="2"/>
      <w:sz w:val="21"/>
      <w:szCs w:val="24"/>
    </w:rPr>
  </w:style>
  <w:style w:type="character" w:customStyle="1" w:styleId="107">
    <w:name w:val="报告表格 Char"/>
    <w:link w:val="108"/>
    <w:qFormat/>
    <w:locked/>
    <w:uiPriority w:val="0"/>
    <w:rPr>
      <w:sz w:val="21"/>
    </w:rPr>
  </w:style>
  <w:style w:type="paragraph" w:customStyle="1" w:styleId="108">
    <w:name w:val="报告表格"/>
    <w:basedOn w:val="1"/>
    <w:link w:val="107"/>
    <w:qFormat/>
    <w:uiPriority w:val="0"/>
    <w:pPr>
      <w:autoSpaceDE w:val="0"/>
      <w:autoSpaceDN w:val="0"/>
      <w:adjustRightInd w:val="0"/>
      <w:spacing w:before="40" w:after="40"/>
      <w:jc w:val="center"/>
    </w:pPr>
    <w:rPr>
      <w:kern w:val="0"/>
      <w:szCs w:val="20"/>
    </w:rPr>
  </w:style>
  <w:style w:type="paragraph" w:styleId="109">
    <w:name w:val="List Paragraph"/>
    <w:basedOn w:val="1"/>
    <w:qFormat/>
    <w:uiPriority w:val="99"/>
    <w:pPr>
      <w:ind w:firstLine="420" w:firstLineChars="200"/>
    </w:pPr>
  </w:style>
  <w:style w:type="character" w:customStyle="1" w:styleId="110">
    <w:name w:val="正文首行缩进 Char1"/>
    <w:basedOn w:val="27"/>
    <w:link w:val="23"/>
    <w:qFormat/>
    <w:uiPriority w:val="0"/>
    <w:rPr>
      <w:kern w:val="2"/>
      <w:sz w:val="21"/>
    </w:rPr>
  </w:style>
  <w:style w:type="character" w:customStyle="1" w:styleId="111">
    <w:name w:val="正文文本首行缩进 字符1"/>
    <w:basedOn w:val="39"/>
    <w:qFormat/>
    <w:uiPriority w:val="0"/>
    <w:rPr>
      <w:kern w:val="2"/>
      <w:sz w:val="21"/>
      <w:szCs w:val="24"/>
    </w:rPr>
  </w:style>
  <w:style w:type="character" w:customStyle="1" w:styleId="112">
    <w:name w:val="正文01 Char Char"/>
    <w:link w:val="113"/>
    <w:qFormat/>
    <w:locked/>
    <w:uiPriority w:val="0"/>
    <w:rPr>
      <w:sz w:val="24"/>
    </w:rPr>
  </w:style>
  <w:style w:type="paragraph" w:customStyle="1" w:styleId="113">
    <w:name w:val="正文01"/>
    <w:basedOn w:val="1"/>
    <w:link w:val="112"/>
    <w:qFormat/>
    <w:uiPriority w:val="0"/>
    <w:pPr>
      <w:spacing w:before="60" w:line="460" w:lineRule="exact"/>
      <w:ind w:firstLine="200" w:firstLineChars="200"/>
    </w:pPr>
    <w:rPr>
      <w:kern w:val="0"/>
      <w:sz w:val="24"/>
      <w:szCs w:val="20"/>
    </w:rPr>
  </w:style>
  <w:style w:type="paragraph" w:customStyle="1" w:styleId="114">
    <w:name w:val="No Spacing1"/>
    <w:qFormat/>
    <w:uiPriority w:val="0"/>
    <w:pPr>
      <w:widowControl w:val="0"/>
      <w:jc w:val="center"/>
    </w:pPr>
    <w:rPr>
      <w:rFonts w:ascii="宋体" w:hAnsi="Courier New" w:eastAsia="仿宋_GB2312" w:cs="Times New Roman"/>
      <w:kern w:val="2"/>
      <w:sz w:val="24"/>
      <w:szCs w:val="22"/>
      <w:lang w:val="en-US" w:eastAsia="zh-CN" w:bidi="ar-SA"/>
    </w:rPr>
  </w:style>
  <w:style w:type="character" w:customStyle="1" w:styleId="115">
    <w:name w:val="Body Text 21 Char Char"/>
    <w:qFormat/>
    <w:uiPriority w:val="0"/>
    <w:rPr>
      <w:rFonts w:ascii="仿宋_GB2312" w:eastAsia="仿宋体"/>
      <w:kern w:val="2"/>
      <w:sz w:val="24"/>
      <w:szCs w:val="22"/>
    </w:rPr>
  </w:style>
  <w:style w:type="paragraph" w:customStyle="1" w:styleId="116">
    <w:name w:val="无间隔2"/>
    <w:qFormat/>
    <w:uiPriority w:val="0"/>
    <w:pPr>
      <w:widowControl w:val="0"/>
      <w:jc w:val="center"/>
    </w:pPr>
    <w:rPr>
      <w:rFonts w:ascii="宋体" w:hAnsi="Courier New" w:eastAsia="仿宋_GB2312" w:cs="Times New Roman"/>
      <w:kern w:val="2"/>
      <w:sz w:val="24"/>
      <w:szCs w:val="22"/>
      <w:lang w:val="en-US" w:eastAsia="zh-CN" w:bidi="ar-SA"/>
    </w:rPr>
  </w:style>
  <w:style w:type="character" w:customStyle="1" w:styleId="117">
    <w:name w:val="表格 居中 Char Char"/>
    <w:link w:val="118"/>
    <w:qFormat/>
    <w:uiPriority w:val="0"/>
    <w:rPr>
      <w:rFonts w:eastAsia="仿宋_GB2312"/>
      <w:sz w:val="21"/>
      <w:szCs w:val="21"/>
    </w:rPr>
  </w:style>
  <w:style w:type="paragraph" w:customStyle="1" w:styleId="118">
    <w:name w:val="表格 居中"/>
    <w:basedOn w:val="1"/>
    <w:link w:val="117"/>
    <w:qFormat/>
    <w:uiPriority w:val="0"/>
    <w:pPr>
      <w:snapToGrid w:val="0"/>
      <w:jc w:val="center"/>
    </w:pPr>
    <w:rPr>
      <w:rFonts w:eastAsia="仿宋_GB2312"/>
      <w:kern w:val="0"/>
      <w:szCs w:val="21"/>
    </w:rPr>
  </w:style>
  <w:style w:type="paragraph" w:customStyle="1" w:styleId="119">
    <w:name w:val="paragraph"/>
    <w:basedOn w:val="1"/>
    <w:qFormat/>
    <w:uiPriority w:val="0"/>
    <w:pPr>
      <w:widowControl/>
      <w:spacing w:before="100" w:beforeAutospacing="1" w:after="100" w:afterAutospacing="1"/>
      <w:jc w:val="left"/>
    </w:pPr>
    <w:rPr>
      <w:rFonts w:ascii="宋体" w:hAnsi="宋体" w:cs="宋体"/>
      <w:kern w:val="0"/>
      <w:sz w:val="24"/>
    </w:rPr>
  </w:style>
  <w:style w:type="character" w:customStyle="1" w:styleId="120">
    <w:name w:val="正文01 Char"/>
    <w:qFormat/>
    <w:locked/>
    <w:uiPriority w:val="99"/>
    <w:rPr>
      <w:rFonts w:ascii="Arial" w:hAnsi="Arial" w:cs="Arial"/>
      <w:sz w:val="24"/>
      <w:szCs w:val="24"/>
    </w:rPr>
  </w:style>
  <w:style w:type="character" w:customStyle="1" w:styleId="121">
    <w:name w:val="批注文字 Char1"/>
    <w:basedOn w:val="27"/>
    <w:semiHidden/>
    <w:qFormat/>
    <w:locked/>
    <w:uiPriority w:val="99"/>
    <w:rPr>
      <w:sz w:val="24"/>
    </w:rPr>
  </w:style>
  <w:style w:type="character" w:customStyle="1" w:styleId="122">
    <w:name w:val="报告书正文 Char"/>
    <w:link w:val="123"/>
    <w:qFormat/>
    <w:locked/>
    <w:uiPriority w:val="0"/>
    <w:rPr>
      <w:rFonts w:ascii="宋体" w:hAnsi="宋体"/>
      <w:sz w:val="28"/>
      <w:szCs w:val="24"/>
    </w:rPr>
  </w:style>
  <w:style w:type="paragraph" w:customStyle="1" w:styleId="123">
    <w:name w:val="报告书正文"/>
    <w:basedOn w:val="1"/>
    <w:link w:val="122"/>
    <w:qFormat/>
    <w:uiPriority w:val="0"/>
    <w:pPr>
      <w:spacing w:line="360" w:lineRule="auto"/>
      <w:ind w:firstLine="560" w:firstLineChars="200"/>
    </w:pPr>
    <w:rPr>
      <w:rFonts w:ascii="宋体" w:hAnsi="宋体"/>
      <w:kern w:val="0"/>
      <w:sz w:val="28"/>
    </w:rPr>
  </w:style>
  <w:style w:type="character" w:customStyle="1" w:styleId="124">
    <w:name w:val="表头 Char"/>
    <w:link w:val="125"/>
    <w:qFormat/>
    <w:locked/>
    <w:uiPriority w:val="0"/>
    <w:rPr>
      <w:rFonts w:ascii="黑体" w:hAnsi="黑体" w:eastAsia="黑体"/>
      <w:spacing w:val="-10"/>
      <w:sz w:val="21"/>
    </w:rPr>
  </w:style>
  <w:style w:type="paragraph" w:customStyle="1" w:styleId="125">
    <w:name w:val="表头"/>
    <w:basedOn w:val="1"/>
    <w:link w:val="124"/>
    <w:qFormat/>
    <w:uiPriority w:val="0"/>
    <w:pPr>
      <w:adjustRightInd w:val="0"/>
      <w:spacing w:line="320" w:lineRule="atLeast"/>
      <w:jc w:val="center"/>
    </w:pPr>
    <w:rPr>
      <w:rFonts w:ascii="黑体" w:hAnsi="黑体" w:eastAsia="黑体"/>
      <w:spacing w:val="-10"/>
      <w:kern w:val="0"/>
      <w:szCs w:val="20"/>
    </w:rPr>
  </w:style>
  <w:style w:type="table" w:customStyle="1" w:styleId="126">
    <w:name w:val="Table Normal"/>
    <w:qFormat/>
    <w:uiPriority w:val="2"/>
    <w:pPr>
      <w:widowControl w:val="0"/>
    </w:pPr>
    <w:rPr>
      <w:rFonts w:eastAsia="Times New Roman" w:asciiTheme="minorHAnsi" w:hAnsiTheme="minorHAnsi" w:cstheme="minorBidi"/>
      <w:sz w:val="22"/>
      <w:szCs w:val="22"/>
      <w:lang w:eastAsia="en-US"/>
    </w:rPr>
    <w:tblPr>
      <w:tblCellMar>
        <w:top w:w="0" w:type="dxa"/>
        <w:left w:w="0" w:type="dxa"/>
        <w:bottom w:w="0" w:type="dxa"/>
        <w:right w:w="0" w:type="dxa"/>
      </w:tblCellMar>
    </w:tblPr>
  </w:style>
  <w:style w:type="paragraph" w:customStyle="1" w:styleId="127">
    <w:name w:val="小四宋居中1.0"/>
    <w:basedOn w:val="1"/>
    <w:next w:val="1"/>
    <w:qFormat/>
    <w:uiPriority w:val="0"/>
    <w:pPr>
      <w:jc w:val="center"/>
    </w:pPr>
    <w:rPr>
      <w:szCs w:val="21"/>
    </w:rPr>
  </w:style>
  <w:style w:type="character" w:customStyle="1" w:styleId="128">
    <w:name w:val="段 Char"/>
    <w:link w:val="129"/>
    <w:qFormat/>
    <w:locked/>
    <w:uiPriority w:val="0"/>
    <w:rPr>
      <w:rFonts w:ascii="宋体" w:hAnsi="宋体"/>
      <w:sz w:val="21"/>
    </w:rPr>
  </w:style>
  <w:style w:type="paragraph" w:customStyle="1" w:styleId="129">
    <w:name w:val="段"/>
    <w:link w:val="128"/>
    <w:qFormat/>
    <w:uiPriority w:val="0"/>
    <w:pPr>
      <w:tabs>
        <w:tab w:val="center" w:pos="4201"/>
        <w:tab w:val="right" w:leader="dot" w:pos="9298"/>
      </w:tabs>
      <w:autoSpaceDE w:val="0"/>
      <w:autoSpaceDN w:val="0"/>
      <w:ind w:firstLine="420" w:firstLineChars="200"/>
      <w:jc w:val="both"/>
    </w:pPr>
    <w:rPr>
      <w:rFonts w:ascii="宋体" w:hAnsi="宋体" w:eastAsia="宋体" w:cs="Times New Roman"/>
      <w:sz w:val="21"/>
      <w:lang w:val="en-US" w:eastAsia="zh-CN" w:bidi="ar-SA"/>
    </w:rPr>
  </w:style>
  <w:style w:type="paragraph" w:customStyle="1" w:styleId="130">
    <w:name w:val="Table Text"/>
    <w:basedOn w:val="1"/>
    <w:semiHidden/>
    <w:qFormat/>
    <w:uiPriority w:val="0"/>
    <w:rPr>
      <w:rFonts w:ascii="宋体" w:hAnsi="宋体" w:eastAsia="宋体" w:cs="宋体"/>
      <w:sz w:val="24"/>
      <w:szCs w:val="24"/>
      <w:lang w:val="en-US" w:eastAsia="en-US" w:bidi="ar-SA"/>
    </w:rPr>
  </w:style>
  <w:style w:type="paragraph" w:customStyle="1" w:styleId="131">
    <w:name w:val="图表文字"/>
    <w:basedOn w:val="1"/>
    <w:qFormat/>
    <w:uiPriority w:val="0"/>
    <w:pPr>
      <w:widowControl/>
      <w:spacing w:line="300" w:lineRule="exact"/>
      <w:jc w:val="center"/>
    </w:pPr>
    <w:rPr>
      <w:rFonts w:ascii="宋体" w:hAnsi="宋体" w:cs="宋体"/>
      <w:bCs/>
      <w:kern w:val="0"/>
      <w:sz w:val="24"/>
      <w:szCs w:val="20"/>
    </w:rPr>
  </w:style>
  <w:style w:type="character" w:customStyle="1" w:styleId="132">
    <w:name w:val="font11"/>
    <w:qFormat/>
    <w:uiPriority w:val="0"/>
    <w:rPr>
      <w:rFonts w:hint="eastAsia" w:ascii="宋体" w:hAnsi="宋体" w:eastAsia="宋体" w:cs="宋体"/>
      <w:color w:val="000000"/>
      <w:sz w:val="24"/>
      <w:szCs w:val="24"/>
      <w:u w:val="none"/>
    </w:rPr>
  </w:style>
  <w:style w:type="paragraph" w:customStyle="1" w:styleId="133">
    <w:name w:val="！正文"/>
    <w:basedOn w:val="1"/>
    <w:qFormat/>
    <w:uiPriority w:val="0"/>
    <w:pPr>
      <w:spacing w:line="500" w:lineRule="exact"/>
      <w:ind w:firstLine="200" w:firstLineChars="200"/>
    </w:pPr>
    <w:rPr>
      <w:rFonts w:ascii="Calibri" w:hAnsi="Calibri"/>
      <w:sz w:val="24"/>
      <w:szCs w:val="22"/>
    </w:rPr>
  </w:style>
  <w:style w:type="paragraph" w:customStyle="1" w:styleId="134">
    <w:name w:val="书表格文字"/>
    <w:basedOn w:val="1"/>
    <w:qFormat/>
    <w:uiPriority w:val="0"/>
    <w:pPr>
      <w:spacing w:line="240" w:lineRule="auto"/>
      <w:ind w:firstLine="0" w:firstLineChars="0"/>
      <w:jc w:val="center"/>
    </w:pPr>
    <w:rPr>
      <w:sz w:val="21"/>
    </w:rPr>
  </w:style>
  <w:style w:type="paragraph" w:customStyle="1" w:styleId="135">
    <w:name w:val="一级条标题"/>
    <w:basedOn w:val="136"/>
    <w:next w:val="1"/>
    <w:qFormat/>
    <w:uiPriority w:val="0"/>
    <w:pPr>
      <w:tabs>
        <w:tab w:val="left" w:pos="360"/>
      </w:tabs>
      <w:spacing w:before="0" w:after="0"/>
      <w:ind w:left="360" w:hanging="360" w:hangingChars="200"/>
      <w:outlineLvl w:val="2"/>
    </w:pPr>
  </w:style>
  <w:style w:type="paragraph" w:customStyle="1" w:styleId="136">
    <w:name w:val="章标题"/>
    <w:next w:val="1"/>
    <w:qFormat/>
    <w:uiPriority w:val="0"/>
    <w:pPr>
      <w:spacing w:before="50" w:after="50"/>
      <w:jc w:val="both"/>
      <w:outlineLvl w:val="1"/>
    </w:pPr>
    <w:rPr>
      <w:rFonts w:ascii="黑体" w:hAnsi="Times New Roman" w:eastAsia="黑体" w:cs="Times New Roman"/>
      <w:sz w:val="21"/>
      <w:lang w:val="en-US" w:eastAsia="zh-CN" w:bidi="ar-SA"/>
    </w:rPr>
  </w:style>
  <w:style w:type="paragraph" w:customStyle="1" w:styleId="137">
    <w:name w:val="正文（首行缩进）"/>
    <w:basedOn w:val="1"/>
    <w:autoRedefine/>
    <w:qFormat/>
    <w:uiPriority w:val="0"/>
    <w:pPr>
      <w:spacing w:line="360" w:lineRule="auto"/>
      <w:ind w:firstLine="480" w:firstLineChars="200"/>
    </w:pPr>
    <w:rPr>
      <w:sz w:val="24"/>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wmf"/><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3073" textRotate="1"/>
    <customShpInfo spid="_x0000_s2076"/>
    <customShpInfo spid="_x0000_s3009"/>
    <customShpInfo spid="_x0000_s3010"/>
    <customShpInfo spid="_x0000_s3012"/>
    <customShpInfo spid="_x0000_s3013"/>
    <customShpInfo spid="_x0000_s3011"/>
    <customShpInfo spid="_x0000_s2225"/>
    <customShpInfo spid="_x0000_s2224"/>
    <customShpInfo spid="_x0000_s2223"/>
    <customShpInfo spid="_x0000_s2222"/>
    <customShpInfo spid="_x0000_s2220"/>
    <customShpInfo spid="_x0000_s2219"/>
    <customShpInfo spid="_x0000_s2218"/>
    <customShpInfo spid="_x0000_s2216"/>
    <customShpInfo spid="_x0000_s2215"/>
    <customShpInfo spid="_x0000_s2214"/>
    <customShpInfo spid="_x0000_s2213"/>
    <customShpInfo spid="_x0000_s2188"/>
    <customShpInfo spid="_x0000_s3014"/>
    <customShpInfo spid="_x0000_s3015"/>
    <customShpInfo spid="_x0000_s3016"/>
    <customShpInfo spid="_x0000_s3017"/>
    <customShpInfo spid="_x0000_s3018"/>
    <customShpInfo spid="_x0000_s3019"/>
    <customShpInfo spid="_x0000_s3020"/>
    <customShpInfo spid="_x0000_s3021"/>
    <customShpInfo spid="_x0000_s3022"/>
    <customShpInfo spid="_x0000_s3023"/>
    <customShpInfo spid="_x0000_s3024"/>
    <customShpInfo spid="_x0000_s3025"/>
    <customShpInfo spid="_x0000_s3026"/>
    <customShpInfo spid="_x0000_s3027"/>
    <customShpInfo spid="_x0000_s3028"/>
    <customShpInfo spid="_x0000_s3029"/>
    <customShpInfo spid="_x0000_s3030"/>
    <customShpInfo spid="_x0000_s3031"/>
    <customShpInfo spid="_x0000_s3032"/>
    <customShpInfo spid="_x0000_s3033"/>
    <customShpInfo spid="_x0000_s3034"/>
    <customShpInfo spid="_x0000_s3035"/>
    <customShpInfo spid="_x0000_s3036"/>
    <customShpInfo spid="_x0000_s3037"/>
    <customShpInfo spid="_x0000_s3038"/>
    <customShpInfo spid="_x0000_s3039"/>
    <customShpInfo spid="_x0000_s3040"/>
    <customShpInfo spid="_x0000_s3041"/>
    <customShpInfo spid="_x0000_s3042"/>
    <customShpInfo spid="_x0000_s3043"/>
    <customShpInfo spid="_x0000_s3044"/>
    <customShpInfo spid="_x0000_s3045"/>
    <customShpInfo spid="_x0000_s3046"/>
    <customShpInfo spid="_x0000_s3047"/>
    <customShpInfo spid="_x0000_s3048"/>
    <customShpInfo spid="_x0000_s3049"/>
    <customShpInfo spid="_x0000_s3050"/>
    <customShpInfo spid="_x0000_s3051"/>
    <customShpInfo spid="_x0000_s3052"/>
    <customShpInfo spid="_x0000_s3053"/>
    <customShpInfo spid="_x0000_s3054"/>
    <customShpInfo spid="_x0000_s3055"/>
    <customShpInfo spid="_x0000_s3056"/>
    <customShpInfo spid="_x0000_s4167"/>
    <customShpInfo spid="_x0000_s4168"/>
    <customShpInfo spid="_x0000_s4169"/>
    <customShpInfo spid="_x0000_s4170"/>
    <customShpInfo spid="_x0000_s4171"/>
    <customShpInfo spid="_x0000_s4172"/>
    <customShpInfo spid="_x0000_s4173"/>
    <customShpInfo spid="_x0000_s4174"/>
    <customShpInfo spid="_x0000_s4175"/>
    <customShpInfo spid="_x0000_s4176"/>
    <customShpInfo spid="_x0000_s4177"/>
    <customShpInfo spid="_x0000_s3057"/>
    <customShpInfo spid="_x0000_s4178"/>
    <customShpInfo spid="_x0000_s4179"/>
    <customShpInfo spid="_x0000_s4180"/>
    <customShpInfo spid="_x0000_s4181"/>
    <customShpInfo spid="_x0000_s4182"/>
    <customShpInfo spid="_x0000_s4183"/>
    <customShpInfo spid="_x0000_s4184"/>
    <customShpInfo spid="_x0000_s4185"/>
    <customShpInfo spid="_x0000_s4186"/>
    <customShpInfo spid="_x0000_s4187"/>
    <customShpInfo spid="_x0000_s4188"/>
    <customShpInfo spid="_x0000_s4189"/>
    <customShpInfo spid="_x0000_s4190"/>
    <customShpInfo spid="_x0000_s4191"/>
    <customShpInfo spid="_x0000_s4192"/>
    <customShpInfo spid="_x0000_s4193"/>
    <customShpInfo spid="_x0000_s4194"/>
    <customShpInfo spid="_x0000_s4195"/>
    <customShpInfo spid="_x0000_s4196"/>
    <customShpInfo spid="_x0000_s4197"/>
    <customShpInfo spid="_x0000_s4198"/>
    <customShpInfo spid="_x0000_s4199"/>
    <customShpInfo spid="_x0000_s4200"/>
    <customShpInfo spid="_x0000_s4201"/>
    <customShpInfo spid="_x0000_s4202"/>
    <customShpInfo spid="_x0000_s4203"/>
    <customShpInfo spid="_x0000_s4204"/>
    <customShpInfo spid="_x0000_s4205"/>
    <customShpInfo spid="_x0000_s4206"/>
    <customShpInfo spid="_x0000_s4207"/>
    <customShpInfo spid="_x0000_s4208"/>
    <customShpInfo spid="_x0000_s4209"/>
    <customShpInfo spid="_x0000_s4210"/>
    <customShpInfo spid="_x0000_s4211"/>
    <customShpInfo spid="_x0000_s4212"/>
    <customShpInfo spid="_x0000_s4213"/>
    <customShpInfo spid="_x0000_s4214"/>
    <customShpInfo spid="_x0000_s2313"/>
    <customShpInfo spid="_x0000_s2315"/>
    <customShpInfo spid="_x0000_s2316"/>
    <customShpInfo spid="_x0000_s2317"/>
    <customShpInfo spid="_x0000_s2318"/>
    <customShpInfo spid="_x0000_s2319"/>
    <customShpInfo spid="_x0000_s2320"/>
    <customShpInfo spid="_x0000_s2321"/>
    <customShpInfo spid="_x0000_s2322"/>
    <customShpInfo spid="_x0000_s2323"/>
    <customShpInfo spid="_x0000_s2324"/>
    <customShpInfo spid="_x0000_s2325"/>
    <customShpInfo spid="_x0000_s2312"/>
    <customShpInfo spid="_x0000_s2163"/>
    <customShpInfo spid="_x0000_s2164"/>
    <customShpInfo spid="_x0000_s2210"/>
    <customShpInfo spid="_x0000_s2211"/>
    <customShpInfo spid="_x0000_s2212"/>
    <customShpInfo spid="_x0000_s2217"/>
    <customShpInfo spid="_x0000_s2221"/>
    <customShpInfo spid="_x0000_s2226"/>
    <customShpInfo spid="_x0000_s2227"/>
    <customShpInfo spid="_x0000_s2228"/>
    <customShpInfo spid="_x0000_s2229"/>
    <customShpInfo spid="_x0000_s2230"/>
    <customShpInfo spid="_x0000_s2231"/>
    <customShpInfo spid="_x0000_s2233"/>
    <customShpInfo spid="_x0000_s2234"/>
    <customShpInfo spid="_x0000_s2235"/>
    <customShpInfo spid="_x0000_s2236"/>
    <customShpInfo spid="_x0000_s2237"/>
    <customShpInfo spid="_x0000_s2238"/>
    <customShpInfo spid="_x0000_s2239"/>
    <customShpInfo spid="_x0000_s2240"/>
    <customShpInfo spid="_x0000_s2241"/>
    <customShpInfo spid="_x0000_s2242"/>
    <customShpInfo spid="_x0000_s2243"/>
    <customShpInfo spid="_x0000_s2244"/>
    <customShpInfo spid="_x0000_s2245"/>
    <customShpInfo spid="_x0000_s2246"/>
    <customShpInfo spid="_x0000_s2247"/>
    <customShpInfo spid="_x0000_s2248"/>
    <customShpInfo spid="_x0000_s2249"/>
    <customShpInfo spid="_x0000_s2250"/>
    <customShpInfo spid="_x0000_s2251"/>
    <customShpInfo spid="_x0000_s2252"/>
    <customShpInfo spid="_x0000_s2253"/>
    <customShpInfo spid="_x0000_s2254"/>
    <customShpInfo spid="_x0000_s2255"/>
    <customShpInfo spid="_x0000_s2256"/>
    <customShpInfo spid="_x0000_s2257"/>
    <customShpInfo spid="_x0000_s2258"/>
    <customShpInfo spid="_x0000_s2259"/>
    <customShpInfo spid="_x0000_s2260"/>
    <customShpInfo spid="_x0000_s2261"/>
    <customShpInfo spid="_x0000_s2262"/>
    <customShpInfo spid="_x0000_s2263"/>
    <customShpInfo spid="_x0000_s2264"/>
    <customShpInfo spid="_x0000_s2265"/>
    <customShpInfo spid="_x0000_s2266"/>
    <customShpInfo spid="_x0000_s2267"/>
    <customShpInfo spid="_x0000_s2268"/>
    <customShpInfo spid="_x0000_s2269"/>
    <customShpInfo spid="_x0000_s2270"/>
    <customShpInfo spid="_x0000_s2271"/>
    <customShpInfo spid="_x0000_s2272"/>
    <customShpInfo spid="_x0000_s2273"/>
    <customShpInfo spid="_x0000_s2274"/>
    <customShpInfo spid="_x0000_s2275"/>
    <customShpInfo spid="_x0000_s2276"/>
    <customShpInfo spid="_x0000_s2277"/>
    <customShpInfo spid="_x0000_s2278"/>
    <customShpInfo spid="_x0000_s2279"/>
    <customShpInfo spid="_x0000_s2280"/>
    <customShpInfo spid="_x0000_s2281"/>
    <customShpInfo spid="_x0000_s2282"/>
    <customShpInfo spid="_x0000_s2283"/>
    <customShpInfo spid="_x0000_s2284"/>
    <customShpInfo spid="_x0000_s2285"/>
    <customShpInfo spid="_x0000_s2286"/>
    <customShpInfo spid="_x0000_s2287"/>
    <customShpInfo spid="_x0000_s2162"/>
    <customShpInfo spid="_x0000_s2336"/>
    <customShpInfo spid="_x0000_s2288"/>
    <customShpInfo spid="_x0000_s2292"/>
    <customShpInfo spid="_x0000_s2290"/>
    <customShpInfo spid="_x0000_s2291"/>
    <customShpInfo spid="_x0000_s2293"/>
    <customShpInfo spid="_x0000_s2294"/>
    <customShpInfo spid="_x0000_s2296"/>
    <customShpInfo spid="_x0000_s2295"/>
    <customShpInfo spid="_x0000_s2297"/>
    <customShpInfo spid="_x0000_s2299"/>
    <customShpInfo spid="_x0000_s2330"/>
    <customShpInfo spid="_x0000_s2298"/>
    <customShpInfo spid="_x0000_s2289"/>
    <customShpInfo spid="_x0000_s2300"/>
    <customShpInfo spid="_x0000_s2332"/>
    <customShpInfo spid="_x0000_s2333"/>
    <customShpInfo spid="_x0000_s2334"/>
    <customShpInfo spid="_x0000_s2331"/>
    <customShpInfo spid="_x0000_s2301"/>
    <customShpInfo spid="_x0000_s2302"/>
    <customShpInfo spid="_x0000_s2305"/>
    <customShpInfo spid="_x0000_s2306"/>
    <customShpInfo spid="_x0000_s2307"/>
    <customShpInfo spid="_x0000_s2304"/>
    <customShpInfo spid="_x0000_s2303"/>
    <customShpInfo spid="_x0000_s2327"/>
    <customShpInfo spid="_x0000_s2310"/>
    <customShpInfo spid="_x0000_s2309"/>
    <customShpInfo spid="_x0000_s2311"/>
    <customShpInfo spid="_x0000_s4215"/>
    <customShpInfo spid="_x0000_s2326"/>
    <customShpInfo spid="_x0000_s2308"/>
    <customShpInfo spid="_x0000_s2329"/>
    <customShpInfo spid="_x0000_s2328"/>
    <customShpInfo spid="_x0000_s2338"/>
    <customShpInfo spid="_x0000_s2339"/>
    <customShpInfo spid="_x0000_s2136"/>
    <customShpInfo spid="_x0000_s2137"/>
    <customShpInfo spid="_x0000_s2138"/>
    <customShpInfo spid="_x0000_s2139"/>
    <customShpInfo spid="_x0000_s2140"/>
    <customShpInfo spid="_x0000_s2141"/>
    <customShpInfo spid="_x0000_s2142"/>
    <customShpInfo spid="_x0000_s2144"/>
    <customShpInfo spid="_x0000_s2146"/>
    <customShpInfo spid="_x0000_s2149"/>
    <customShpInfo spid="_x0000_s2150"/>
    <customShpInfo spid="_x0000_s2153"/>
    <customShpInfo spid="_x0000_s2154"/>
    <customShpInfo spid="_x0000_s2157"/>
    <customShpInfo spid="_x0000_s2158"/>
    <customShpInfo spid="_x0000_s2159"/>
    <customShpInfo spid="_x0000_s2160"/>
    <customShpInfo spid="_x0000_s2161"/>
    <customShpInfo spid="_x0000_s2177"/>
    <customShpInfo spid="_x0000_s2178"/>
    <customShpInfo spid="_x0000_s2179"/>
    <customShpInfo spid="_x0000_s2180"/>
    <customShpInfo spid="_x0000_s2183"/>
    <customShpInfo spid="_x0000_s2184"/>
    <customShpInfo spid="_x0000_s2185"/>
    <customShpInfo spid="_x0000_s2186"/>
    <customShpInfo spid="_x0000_s2192"/>
    <customShpInfo spid="_x0000_s2143"/>
    <customShpInfo spid="_x0000_s2151"/>
    <customShpInfo spid="_x0000_s2155"/>
    <customShpInfo spid="_x0000_s2156"/>
    <customShpInfo spid="_x0000_s2165"/>
    <customShpInfo spid="_x0000_s2166"/>
    <customShpInfo spid="_x0000_s2167"/>
    <customShpInfo spid="_x0000_s2168"/>
    <customShpInfo spid="_x0000_s2169"/>
    <customShpInfo spid="_x0000_s2171"/>
    <customShpInfo spid="_x0000_s2170"/>
    <customShpInfo spid="_x0000_s2172"/>
    <customShpInfo spid="_x0000_s2173"/>
    <customShpInfo spid="_x0000_s2174"/>
    <customShpInfo spid="_x0000_s2175"/>
    <customShpInfo spid="_x0000_s2176"/>
    <customShpInfo spid="_x0000_s2193"/>
    <customShpInfo spid="_x0000_s2194"/>
    <customShpInfo spid="_x0000_s2196"/>
    <customShpInfo spid="_x0000_s2199"/>
    <customShpInfo spid="_x0000_s2200"/>
    <customShpInfo spid="_x0000_s4228"/>
    <customShpInfo spid="_x0000_s4236"/>
    <customShpInfo spid="_x0000_s4237"/>
    <customShpInfo spid="_x0000_s2135"/>
    <customShpInfo spid="_x0000_s2203"/>
    <customShpInfo spid="_x0000_s2205"/>
    <customShpInfo spid="_x0000_s2202"/>
    <customShpInfo spid="_x0000_s2204"/>
    <customShpInfo spid="_x0000_s2207"/>
    <customShpInfo spid="_x0000_s2206"/>
    <customShpInfo spid="_x0000_s4229"/>
    <customShpInfo spid="_x0000_s2201"/>
    <customShpInfo spid="_x0000_s2208"/>
    <customShpInfo spid="_x0000_s4235"/>
    <customShpInfo spid="_x0000_s4232"/>
    <customShpInfo spid="_x0000_s2209"/>
    <customShpInfo spid="_x0000_s4222"/>
    <customShpInfo spid="_x0000_s4224"/>
    <customShpInfo spid="_x0000_s4225"/>
    <customShpInfo spid="_x0000_s4226"/>
    <customShpInfo spid="_x0000_s4227"/>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2067"/>
    <customShpInfo spid="_x0000_s2068"/>
    <customShpInfo spid="_x0000_s2069"/>
    <customShpInfo spid="_x0000_s2070"/>
    <customShpInfo spid="_x0000_s2071"/>
    <customShpInfo spid="_x0000_s2072"/>
    <customShpInfo spid="_x0000_s2073"/>
    <customShpInfo spid="_x0000_s2074"/>
    <customShpInfo spid="_x0000_s2075"/>
    <customShpInfo spid="_x0000_s2077"/>
    <customShpInfo spid="_x0000_s2078"/>
    <customShpInfo spid="_x0000_s2079"/>
    <customShpInfo spid="_x0000_s2080"/>
    <customShpInfo spid="_x0000_s2081"/>
    <customShpInfo spid="_x0000_s2082"/>
    <customShpInfo spid="_x0000_s2083"/>
    <customShpInfo spid="_x0000_s2084"/>
    <customShpInfo spid="_x0000_s2085"/>
    <customShpInfo spid="_x0000_s2086"/>
    <customShpInfo spid="_x0000_s2087"/>
    <customShpInfo spid="_x0000_s2088"/>
    <customShpInfo spid="_x0000_s2089"/>
    <customShpInfo spid="_x0000_s2090"/>
    <customShpInfo spid="_x0000_s2091"/>
    <customShpInfo spid="_x0000_s2092"/>
    <customShpInfo spid="_x0000_s2093"/>
    <customShpInfo spid="_x0000_s2094"/>
    <customShpInfo spid="_x0000_s2095"/>
    <customShpInfo spid="_x0000_s2096"/>
    <customShpInfo spid="_x0000_s2097"/>
    <customShpInfo spid="_x0000_s2098"/>
    <customShpInfo spid="_x0000_s2100"/>
    <customShpInfo spid="_x0000_s2101"/>
    <customShpInfo spid="_x0000_s2102"/>
    <customShpInfo spid="_x0000_s2103"/>
    <customShpInfo spid="_x0000_s2104"/>
    <customShpInfo spid="_x0000_s2105"/>
    <customShpInfo spid="_x0000_s2106"/>
    <customShpInfo spid="_x0000_s2107"/>
    <customShpInfo spid="_x0000_s2108"/>
    <customShpInfo spid="_x0000_s2109"/>
    <customShpInfo spid="_x0000_s2110"/>
    <customShpInfo spid="_x0000_s2111"/>
    <customShpInfo spid="_x0000_s2112"/>
    <customShpInfo spid="_x0000_s2113"/>
    <customShpInfo spid="_x0000_s2114"/>
    <customShpInfo spid="_x0000_s2115"/>
    <customShpInfo spid="_x0000_s2116"/>
    <customShpInfo spid="_x0000_s2117"/>
    <customShpInfo spid="_x0000_s2118"/>
    <customShpInfo spid="_x0000_s2121"/>
    <customShpInfo spid="_x0000_s2122"/>
    <customShpInfo spid="_x0000_s2123"/>
    <customShpInfo spid="_x0000_s2050"/>
    <customShpInfo spid="_x0000_s2124"/>
    <customShpInfo spid="_x0000_s2125"/>
    <customShpInfo spid="_x0000_s2126"/>
    <customShpInfo spid="_x0000_s2127"/>
    <customShpInfo spid="_x0000_s2128"/>
    <customShpInfo spid="_x0000_s2129"/>
    <customShpInfo spid="_x0000_s2130"/>
    <customShpInfo spid="_x0000_s2131"/>
    <customShpInfo spid="_x0000_s2132"/>
    <customShpInfo spid="_x0000_s2133"/>
    <customShpInfo spid="_x0000_s2134"/>
    <customShpInfo spid="_x0000_s2181"/>
    <customShpInfo spid="_x0000_s2182"/>
    <customShpInfo spid="_x0000_s2187"/>
    <customShpInfo spid="_x0000_s2189"/>
    <customShpInfo spid="_x0000_s2190"/>
    <customShpInfo spid="_x0000_s2191"/>
    <customShpInfo spid="_x0000_s2195"/>
    <customShpInfo spid="_x0000_s3065"/>
    <customShpInfo spid="_x0000_s3064"/>
    <customShpInfo spid="_x0000_s2119"/>
    <customShpInfo spid="_x0000_s3066"/>
    <customShpInfo spid="_x0000_s3067"/>
    <customShpInfo spid="_x0000_s3068"/>
    <customShpInfo spid="_x0000_s3069"/>
    <customShpInfo spid="_x0000_s2197"/>
    <customShpInfo spid="_x0000_s3070"/>
    <customShpInfo spid="_x0000_s2120"/>
    <customShpInfo spid="_x0000_s3071"/>
    <customShpInfo spid="_x0000_s2099"/>
    <customShpInfo spid="_x0000_s2198"/>
    <customShpInfo spid="_x0000_s2147"/>
    <customShpInfo spid="_x0000_s4096"/>
    <customShpInfo spid="_x0000_s2145"/>
    <customShpInfo spid="_x0000_s2152"/>
    <customShpInfo spid="_x0000_s2148"/>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E10229-D802-471C-B57D-0810CB37432E}">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40</Pages>
  <Words>7549</Words>
  <Characters>7990</Characters>
  <Lines>476</Lines>
  <Paragraphs>134</Paragraphs>
  <TotalTime>7</TotalTime>
  <ScaleCrop>false</ScaleCrop>
  <LinksUpToDate>false</LinksUpToDate>
  <CharactersWithSpaces>8106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2022-11-03T00:44:00Z</dcterms:created>
  <dc:creator>lhj</dc:creator>
  <cp:lastModifiedBy>WPS_457491137</cp:lastModifiedBy>
  <cp:lastPrinted>2025-04-27T02:56:00Z</cp:lastPrinted>
  <dcterms:modified xsi:type="dcterms:W3CDTF">2026-03-17T02:23:34Z</dcterms:modified>
  <dc:title>附件2</dc:title>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C1E342D56F0E419A965E2C1090F87024_12</vt:lpwstr>
  </property>
  <property fmtid="{D5CDD505-2E9C-101B-9397-08002B2CF9AE}" pid="4" name="KSOTemplateDocerSaveRecord">
    <vt:lpwstr>eyJoZGlkIjoiZTljZjQ5NDM2NGJmMjU0YmE4NjgwMjcxOGEwMjhjZDIiLCJ1c2VySWQiOiI0NTc0OTExMzcifQ==</vt:lpwstr>
  </property>
</Properties>
</file>