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0824E">
      <w:pPr>
        <w:pStyle w:val="3"/>
        <w:tabs>
          <w:tab w:val="left" w:pos="1680"/>
        </w:tabs>
        <w:spacing w:before="91" w:line="219" w:lineRule="auto"/>
        <w:jc w:val="center"/>
        <w:rPr>
          <w:rFonts w:hint="eastAsia" w:cs="宋体"/>
          <w:color w:val="auto"/>
          <w:spacing w:val="-1"/>
          <w:highlight w:val="none"/>
          <w:u w:val="single"/>
          <w:lang w:eastAsia="zh-CN"/>
        </w:rPr>
      </w:pPr>
      <w:r>
        <w:rPr>
          <w:rFonts w:hint="eastAsia" w:cs="宋体"/>
          <w:color w:val="auto"/>
          <w:spacing w:val="-1"/>
          <w:highlight w:val="none"/>
          <w:u w:val="single"/>
          <w:lang w:eastAsia="zh-CN"/>
        </w:rPr>
        <w:t>向阳桥改建工程项目</w:t>
      </w:r>
    </w:p>
    <w:p w14:paraId="2B23AA7A">
      <w:pPr>
        <w:pStyle w:val="3"/>
        <w:tabs>
          <w:tab w:val="left" w:pos="1680"/>
        </w:tabs>
        <w:spacing w:before="91" w:line="219" w:lineRule="auto"/>
        <w:jc w:val="center"/>
        <w:rPr>
          <w:highlight w:val="none"/>
        </w:rPr>
      </w:pPr>
      <w:r>
        <w:rPr>
          <w:spacing w:val="-1"/>
          <w:highlight w:val="none"/>
        </w:rPr>
        <w:t>施工招标公告</w:t>
      </w:r>
    </w:p>
    <w:p w14:paraId="7EC284F3">
      <w:pPr>
        <w:pStyle w:val="2"/>
        <w:pageBreakBefore w:val="0"/>
        <w:widowControl w:val="0"/>
        <w:kinsoku/>
        <w:wordWrap/>
        <w:overflowPunct/>
        <w:autoSpaceDE/>
        <w:autoSpaceDN/>
        <w:bidi w:val="0"/>
        <w:adjustRightInd w:val="0"/>
        <w:snapToGrid w:val="0"/>
        <w:spacing w:before="0" w:after="0" w:line="400" w:lineRule="exact"/>
        <w:jc w:val="both"/>
        <w:textAlignment w:val="auto"/>
        <w:rPr>
          <w:rFonts w:hint="eastAsia" w:ascii="宋体" w:hAnsi="宋体" w:eastAsia="宋体" w:cs="宋体"/>
          <w:snapToGrid/>
          <w:color w:val="auto"/>
          <w:kern w:val="2"/>
          <w:sz w:val="21"/>
          <w:szCs w:val="21"/>
          <w:highlight w:val="none"/>
          <w:lang w:eastAsia="zh-CN"/>
        </w:rPr>
      </w:pPr>
      <w:bookmarkStart w:id="0" w:name="_Toc21363"/>
      <w:r>
        <w:rPr>
          <w:rFonts w:hint="eastAsia" w:ascii="宋体" w:hAnsi="宋体" w:eastAsia="宋体" w:cs="宋体"/>
          <w:snapToGrid/>
          <w:color w:val="auto"/>
          <w:kern w:val="2"/>
          <w:sz w:val="21"/>
          <w:szCs w:val="21"/>
          <w:highlight w:val="none"/>
          <w:lang w:eastAsia="zh-CN"/>
        </w:rPr>
        <w:t>1.招标条件</w:t>
      </w:r>
      <w:bookmarkEnd w:id="0"/>
    </w:p>
    <w:p w14:paraId="7ECD0A5D">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firstLine="456" w:firstLineChars="200"/>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本招标项目</w:t>
      </w:r>
      <w:r>
        <w:rPr>
          <w:rFonts w:hint="eastAsia" w:cs="宋体"/>
          <w:color w:val="auto"/>
          <w:spacing w:val="9"/>
          <w:sz w:val="21"/>
          <w:szCs w:val="21"/>
          <w:highlight w:val="none"/>
          <w:u w:val="single"/>
          <w:lang w:eastAsia="zh-CN"/>
        </w:rPr>
        <w:t>向阳桥改建工程项目</w:t>
      </w:r>
      <w:r>
        <w:rPr>
          <w:rFonts w:hint="eastAsia" w:ascii="宋体" w:hAnsi="宋体" w:eastAsia="宋体" w:cs="宋体"/>
          <w:color w:val="auto"/>
          <w:spacing w:val="9"/>
          <w:sz w:val="21"/>
          <w:szCs w:val="21"/>
          <w:highlight w:val="none"/>
          <w:lang w:eastAsia="zh-CN"/>
        </w:rPr>
        <w:t>（项目名称）已由</w:t>
      </w:r>
      <w:r>
        <w:rPr>
          <w:rFonts w:hint="eastAsia" w:ascii="宋体" w:hAnsi="宋体" w:eastAsia="宋体" w:cs="宋体"/>
          <w:color w:val="auto"/>
          <w:spacing w:val="9"/>
          <w:sz w:val="21"/>
          <w:szCs w:val="21"/>
          <w:highlight w:val="none"/>
          <w:u w:val="single"/>
          <w:lang w:eastAsia="zh-CN"/>
        </w:rPr>
        <w:t>/（</w:t>
      </w:r>
      <w:r>
        <w:rPr>
          <w:rFonts w:hint="eastAsia" w:ascii="宋体" w:hAnsi="宋体" w:eastAsia="宋体" w:cs="宋体"/>
          <w:color w:val="auto"/>
          <w:spacing w:val="9"/>
          <w:sz w:val="21"/>
          <w:szCs w:val="21"/>
          <w:highlight w:val="none"/>
          <w:lang w:eastAsia="zh-CN"/>
        </w:rPr>
        <w:t>项目审批、核准或备案机</w:t>
      </w:r>
      <w:r>
        <w:rPr>
          <w:rFonts w:hint="eastAsia" w:ascii="宋体" w:hAnsi="宋体" w:eastAsia="宋体" w:cs="宋体"/>
          <w:color w:val="auto"/>
          <w:spacing w:val="10"/>
          <w:sz w:val="21"/>
          <w:szCs w:val="21"/>
          <w:highlight w:val="none"/>
          <w:lang w:eastAsia="zh-CN"/>
        </w:rPr>
        <w:t>关名称）以</w:t>
      </w:r>
      <w:r>
        <w:rPr>
          <w:rFonts w:hint="eastAsia" w:ascii="宋体" w:hAnsi="宋体" w:eastAsia="宋体" w:cs="宋体"/>
          <w:color w:val="auto"/>
          <w:spacing w:val="10"/>
          <w:sz w:val="21"/>
          <w:szCs w:val="21"/>
          <w:highlight w:val="none"/>
          <w:u w:val="single"/>
          <w:lang w:eastAsia="zh-CN"/>
        </w:rPr>
        <w:t>/</w:t>
      </w:r>
      <w:r>
        <w:rPr>
          <w:rFonts w:hint="eastAsia" w:ascii="宋体" w:hAnsi="宋体" w:eastAsia="宋体" w:cs="宋体"/>
          <w:color w:val="auto"/>
          <w:spacing w:val="10"/>
          <w:sz w:val="21"/>
          <w:szCs w:val="21"/>
          <w:highlight w:val="none"/>
          <w:lang w:eastAsia="zh-CN"/>
        </w:rPr>
        <w:t>（批文名称及编号）批准建设，项目业主为</w:t>
      </w:r>
      <w:r>
        <w:rPr>
          <w:rFonts w:hint="eastAsia" w:cs="宋体"/>
          <w:color w:val="auto"/>
          <w:spacing w:val="10"/>
          <w:sz w:val="21"/>
          <w:szCs w:val="21"/>
          <w:highlight w:val="none"/>
          <w:u w:val="single"/>
          <w:lang w:eastAsia="zh-CN"/>
        </w:rPr>
        <w:t>江阴市华士镇向阳村股份经济合作社</w:t>
      </w:r>
      <w:r>
        <w:rPr>
          <w:rFonts w:hint="eastAsia" w:ascii="宋体" w:hAnsi="宋体" w:eastAsia="宋体" w:cs="宋体"/>
          <w:color w:val="auto"/>
          <w:spacing w:val="10"/>
          <w:sz w:val="21"/>
          <w:szCs w:val="21"/>
          <w:highlight w:val="none"/>
          <w:lang w:eastAsia="zh-CN"/>
        </w:rPr>
        <w:t>，</w:t>
      </w:r>
      <w:r>
        <w:rPr>
          <w:rFonts w:hint="eastAsia" w:ascii="宋体" w:hAnsi="宋体" w:eastAsia="宋体" w:cs="宋体"/>
          <w:color w:val="auto"/>
          <w:spacing w:val="8"/>
          <w:sz w:val="21"/>
          <w:szCs w:val="21"/>
          <w:highlight w:val="none"/>
          <w:lang w:eastAsia="zh-CN"/>
        </w:rPr>
        <w:t>建设资金来自</w:t>
      </w:r>
      <w:r>
        <w:rPr>
          <w:rFonts w:hint="eastAsia" w:cs="宋体"/>
          <w:color w:val="auto"/>
          <w:spacing w:val="8"/>
          <w:sz w:val="21"/>
          <w:szCs w:val="21"/>
          <w:highlight w:val="none"/>
          <w:u w:val="single"/>
          <w:lang w:val="en-US" w:eastAsia="zh-CN"/>
        </w:rPr>
        <w:t>自筹</w:t>
      </w:r>
      <w:r>
        <w:rPr>
          <w:rFonts w:hint="eastAsia" w:ascii="宋体" w:hAnsi="宋体" w:eastAsia="宋体" w:cs="宋体"/>
          <w:color w:val="auto"/>
          <w:spacing w:val="8"/>
          <w:sz w:val="21"/>
          <w:szCs w:val="21"/>
          <w:highlight w:val="none"/>
          <w:lang w:eastAsia="zh-CN"/>
        </w:rPr>
        <w:t>（资金来源</w:t>
      </w:r>
      <w:r>
        <w:rPr>
          <w:rFonts w:hint="eastAsia" w:ascii="宋体" w:hAnsi="宋体" w:eastAsia="宋体" w:cs="宋体"/>
          <w:color w:val="auto"/>
          <w:spacing w:val="17"/>
          <w:sz w:val="21"/>
          <w:szCs w:val="21"/>
          <w:highlight w:val="none"/>
          <w:lang w:eastAsia="zh-CN"/>
        </w:rPr>
        <w:t>），</w:t>
      </w:r>
      <w:r>
        <w:rPr>
          <w:rFonts w:hint="eastAsia" w:ascii="宋体" w:hAnsi="宋体" w:eastAsia="宋体" w:cs="宋体"/>
          <w:color w:val="auto"/>
          <w:spacing w:val="8"/>
          <w:sz w:val="21"/>
          <w:szCs w:val="21"/>
          <w:highlight w:val="none"/>
          <w:lang w:eastAsia="zh-CN"/>
        </w:rPr>
        <w:t>项目出资比例为</w:t>
      </w:r>
      <w:r>
        <w:rPr>
          <w:rFonts w:hint="eastAsia" w:ascii="宋体" w:hAnsi="宋体" w:eastAsia="宋体" w:cs="宋体"/>
          <w:color w:val="auto"/>
          <w:spacing w:val="8"/>
          <w:sz w:val="21"/>
          <w:szCs w:val="21"/>
          <w:highlight w:val="none"/>
          <w:u w:val="single"/>
          <w:lang w:eastAsia="zh-CN"/>
        </w:rPr>
        <w:t>100%</w:t>
      </w:r>
      <w:r>
        <w:rPr>
          <w:rFonts w:hint="eastAsia" w:ascii="宋体" w:hAnsi="宋体" w:eastAsia="宋体" w:cs="宋体"/>
          <w:color w:val="auto"/>
          <w:spacing w:val="8"/>
          <w:sz w:val="21"/>
          <w:szCs w:val="21"/>
          <w:highlight w:val="none"/>
          <w:lang w:eastAsia="zh-CN"/>
        </w:rPr>
        <w:t>。项目已具备招标条件，现对该</w:t>
      </w:r>
      <w:r>
        <w:rPr>
          <w:rFonts w:hint="eastAsia" w:ascii="宋体" w:hAnsi="宋体" w:eastAsia="宋体" w:cs="宋体"/>
          <w:color w:val="auto"/>
          <w:spacing w:val="9"/>
          <w:sz w:val="21"/>
          <w:szCs w:val="21"/>
          <w:highlight w:val="none"/>
          <w:lang w:eastAsia="zh-CN"/>
        </w:rPr>
        <w:t>项目</w:t>
      </w:r>
      <w:r>
        <w:rPr>
          <w:rFonts w:hint="eastAsia" w:cs="宋体"/>
          <w:color w:val="auto"/>
          <w:spacing w:val="9"/>
          <w:sz w:val="21"/>
          <w:szCs w:val="21"/>
          <w:highlight w:val="none"/>
          <w:u w:val="single"/>
          <w:lang w:eastAsia="zh-CN"/>
        </w:rPr>
        <w:t>向阳桥改建工程项目</w:t>
      </w:r>
      <w:r>
        <w:rPr>
          <w:rFonts w:hint="eastAsia" w:ascii="宋体" w:hAnsi="宋体" w:eastAsia="宋体" w:cs="宋体"/>
          <w:color w:val="auto"/>
          <w:spacing w:val="9"/>
          <w:sz w:val="21"/>
          <w:szCs w:val="21"/>
          <w:highlight w:val="none"/>
          <w:lang w:eastAsia="zh-CN"/>
        </w:rPr>
        <w:t>（标段）的施工进行公开招标，特邀请有兴趣的</w:t>
      </w:r>
      <w:r>
        <w:rPr>
          <w:rFonts w:hint="eastAsia" w:ascii="宋体" w:hAnsi="宋体" w:eastAsia="宋体" w:cs="宋体"/>
          <w:color w:val="auto"/>
          <w:spacing w:val="8"/>
          <w:sz w:val="21"/>
          <w:szCs w:val="21"/>
          <w:highlight w:val="none"/>
          <w:lang w:eastAsia="zh-CN"/>
        </w:rPr>
        <w:t>潜在投标人</w:t>
      </w:r>
      <w:r>
        <w:rPr>
          <w:rFonts w:hint="eastAsia" w:ascii="宋体" w:hAnsi="宋体" w:eastAsia="宋体" w:cs="宋体"/>
          <w:color w:val="auto"/>
          <w:spacing w:val="5"/>
          <w:sz w:val="21"/>
          <w:szCs w:val="21"/>
          <w:highlight w:val="none"/>
          <w:lang w:eastAsia="zh-CN"/>
        </w:rPr>
        <w:t>参加投标。</w:t>
      </w:r>
    </w:p>
    <w:p w14:paraId="76456D04">
      <w:pPr>
        <w:pStyle w:val="2"/>
        <w:pageBreakBefore w:val="0"/>
        <w:widowControl w:val="0"/>
        <w:kinsoku/>
        <w:wordWrap/>
        <w:overflowPunct/>
        <w:autoSpaceDE/>
        <w:autoSpaceDN/>
        <w:bidi w:val="0"/>
        <w:adjustRightInd w:val="0"/>
        <w:snapToGrid w:val="0"/>
        <w:spacing w:before="0" w:after="0" w:line="400" w:lineRule="exact"/>
        <w:jc w:val="both"/>
        <w:textAlignment w:val="auto"/>
        <w:rPr>
          <w:rFonts w:hint="eastAsia" w:ascii="宋体" w:hAnsi="宋体" w:eastAsia="宋体" w:cs="宋体"/>
          <w:snapToGrid/>
          <w:color w:val="auto"/>
          <w:kern w:val="2"/>
          <w:sz w:val="21"/>
          <w:szCs w:val="21"/>
          <w:highlight w:val="none"/>
          <w:lang w:eastAsia="zh-CN"/>
        </w:rPr>
      </w:pPr>
      <w:bookmarkStart w:id="1" w:name="_Toc10746"/>
      <w:r>
        <w:rPr>
          <w:rFonts w:hint="eastAsia" w:ascii="宋体" w:hAnsi="宋体" w:eastAsia="宋体" w:cs="宋体"/>
          <w:snapToGrid/>
          <w:color w:val="auto"/>
          <w:kern w:val="2"/>
          <w:sz w:val="21"/>
          <w:szCs w:val="21"/>
          <w:highlight w:val="none"/>
          <w:lang w:eastAsia="zh-CN"/>
        </w:rPr>
        <w:t>2.项目概况与招标范围</w:t>
      </w:r>
      <w:bookmarkEnd w:id="1"/>
    </w:p>
    <w:p w14:paraId="3FC2693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right="0" w:firstLine="436"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2.1项目概况</w:t>
      </w:r>
    </w:p>
    <w:p w14:paraId="2F148632">
      <w:pPr>
        <w:pStyle w:val="3"/>
        <w:keepNext w:val="0"/>
        <w:keepLines w:val="0"/>
        <w:pageBreakBefore w:val="0"/>
        <w:widowControl/>
        <w:kinsoku w:val="0"/>
        <w:wordWrap/>
        <w:overflowPunct/>
        <w:topLinePunct w:val="0"/>
        <w:autoSpaceDE w:val="0"/>
        <w:autoSpaceDN w:val="0"/>
        <w:bidi w:val="0"/>
        <w:adjustRightInd w:val="0"/>
        <w:snapToGrid w:val="0"/>
        <w:spacing w:line="400" w:lineRule="exact"/>
        <w:ind w:right="0" w:firstLine="448"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2.1.1建设地点：</w:t>
      </w:r>
      <w:r>
        <w:rPr>
          <w:rFonts w:hint="eastAsia" w:ascii="宋体" w:hAnsi="宋体" w:eastAsia="宋体" w:cs="宋体"/>
          <w:snapToGrid w:val="0"/>
          <w:color w:val="auto"/>
          <w:spacing w:val="7"/>
          <w:kern w:val="0"/>
          <w:sz w:val="21"/>
          <w:szCs w:val="21"/>
          <w:highlight w:val="none"/>
          <w:u w:val="single"/>
          <w:lang w:val="en-US" w:eastAsia="zh-CN" w:bidi="ar-SA"/>
        </w:rPr>
        <w:t>江阴市华士镇向阳村。</w:t>
      </w:r>
    </w:p>
    <w:p w14:paraId="14CE9881">
      <w:pPr>
        <w:pStyle w:val="6"/>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456" w:firstLineChars="200"/>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pacing w:val="9"/>
          <w:sz w:val="21"/>
          <w:szCs w:val="21"/>
          <w:highlight w:val="none"/>
          <w:lang w:eastAsia="zh-CN"/>
        </w:rPr>
        <w:t>2.1.2建设规模：</w:t>
      </w:r>
      <w:r>
        <w:rPr>
          <w:rFonts w:hint="eastAsia" w:eastAsia="宋体" w:cs="宋体"/>
          <w:snapToGrid w:val="0"/>
          <w:color w:val="auto"/>
          <w:spacing w:val="7"/>
          <w:kern w:val="0"/>
          <w:sz w:val="21"/>
          <w:szCs w:val="21"/>
          <w:highlight w:val="none"/>
          <w:u w:val="single"/>
          <w:lang w:val="en-US" w:eastAsia="zh-CN" w:bidi="ar-SA"/>
        </w:rPr>
        <w:t>向阳桥位于华士镇向阳村，道路整体呈东西走向，设计西起向阳路东至环村东路。向阳桥于环村南路道路工程路线桩号K0+050.2处跨越现状河道,桥位处河道宽度约9m，常水位约 1.40m，河道两侧为浆砌块石驳岸。新建向阳桥跨径采用 1x16m，上部结构采用先张法预应力混凝土空心板梁，下部结构采用桩接盖梁式桥台，钻孔灌注桩基础。桥梁全长20.043m，全宽 11m，右偏角 75 度，位于路线直线上</w:t>
      </w:r>
      <w:r>
        <w:rPr>
          <w:rFonts w:hint="eastAsia" w:ascii="宋体" w:hAnsi="宋体" w:eastAsia="宋体" w:cs="宋体"/>
          <w:snapToGrid w:val="0"/>
          <w:color w:val="auto"/>
          <w:spacing w:val="7"/>
          <w:kern w:val="0"/>
          <w:sz w:val="21"/>
          <w:szCs w:val="21"/>
          <w:highlight w:val="none"/>
          <w:u w:val="single"/>
          <w:lang w:val="en-US" w:eastAsia="zh-CN" w:bidi="ar-SA"/>
        </w:rPr>
        <w:t>。</w:t>
      </w:r>
    </w:p>
    <w:p w14:paraId="38DD7920">
      <w:pPr>
        <w:pStyle w:val="3"/>
        <w:keepNext w:val="0"/>
        <w:keepLines w:val="0"/>
        <w:pageBreakBefore w:val="0"/>
        <w:widowControl/>
        <w:kinsoku w:val="0"/>
        <w:wordWrap/>
        <w:overflowPunct/>
        <w:topLinePunct w:val="0"/>
        <w:autoSpaceDE w:val="0"/>
        <w:autoSpaceDN w:val="0"/>
        <w:bidi w:val="0"/>
        <w:adjustRightInd w:val="0"/>
        <w:snapToGrid w:val="0"/>
        <w:spacing w:line="400" w:lineRule="exact"/>
        <w:ind w:right="0" w:firstLine="44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2.1.3合同估算价：</w:t>
      </w:r>
      <w:r>
        <w:rPr>
          <w:rFonts w:hint="eastAsia" w:ascii="宋体" w:hAnsi="宋体" w:eastAsia="宋体" w:cs="宋体"/>
          <w:color w:val="auto"/>
          <w:spacing w:val="5"/>
          <w:sz w:val="21"/>
          <w:szCs w:val="21"/>
          <w:highlight w:val="none"/>
          <w:u w:val="single"/>
          <w:lang w:eastAsia="zh-CN"/>
        </w:rPr>
        <w:t>约</w:t>
      </w:r>
      <w:r>
        <w:rPr>
          <w:rFonts w:hint="eastAsia" w:cs="宋体"/>
          <w:color w:val="auto"/>
          <w:spacing w:val="5"/>
          <w:sz w:val="21"/>
          <w:szCs w:val="21"/>
          <w:highlight w:val="none"/>
          <w:u w:val="single"/>
          <w:lang w:val="en-US" w:eastAsia="zh-CN"/>
        </w:rPr>
        <w:t>135</w:t>
      </w:r>
      <w:r>
        <w:rPr>
          <w:rFonts w:hint="eastAsia" w:ascii="宋体" w:hAnsi="宋体" w:eastAsia="宋体" w:cs="宋体"/>
          <w:color w:val="auto"/>
          <w:spacing w:val="5"/>
          <w:sz w:val="21"/>
          <w:szCs w:val="21"/>
          <w:highlight w:val="none"/>
          <w:u w:val="single"/>
          <w:lang w:eastAsia="zh-CN"/>
        </w:rPr>
        <w:t>万元。</w:t>
      </w:r>
    </w:p>
    <w:p w14:paraId="5AB297F8">
      <w:pPr>
        <w:pStyle w:val="3"/>
        <w:keepNext w:val="0"/>
        <w:keepLines w:val="0"/>
        <w:pageBreakBefore w:val="0"/>
        <w:widowControl/>
        <w:kinsoku/>
        <w:wordWrap w:val="0"/>
        <w:overflowPunct/>
        <w:topLinePunct w:val="0"/>
        <w:autoSpaceDE w:val="0"/>
        <w:autoSpaceDN w:val="0"/>
        <w:bidi w:val="0"/>
        <w:adjustRightInd w:val="0"/>
        <w:snapToGrid w:val="0"/>
        <w:spacing w:line="400" w:lineRule="exact"/>
        <w:ind w:right="0" w:firstLine="432"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2.1.4工期要求：</w:t>
      </w:r>
      <w:r>
        <w:rPr>
          <w:rFonts w:hint="eastAsia" w:cs="宋体"/>
          <w:color w:val="auto"/>
          <w:spacing w:val="3"/>
          <w:sz w:val="21"/>
          <w:szCs w:val="21"/>
          <w:highlight w:val="none"/>
          <w:u w:val="single"/>
          <w:lang w:val="en-US" w:eastAsia="zh-CN"/>
        </w:rPr>
        <w:t>100</w:t>
      </w:r>
      <w:r>
        <w:rPr>
          <w:rFonts w:hint="eastAsia" w:ascii="宋体" w:hAnsi="宋体" w:eastAsia="宋体" w:cs="宋体"/>
          <w:color w:val="auto"/>
          <w:spacing w:val="3"/>
          <w:sz w:val="21"/>
          <w:szCs w:val="21"/>
          <w:highlight w:val="none"/>
          <w:lang w:eastAsia="zh-CN"/>
        </w:rPr>
        <w:t>日历天</w:t>
      </w:r>
      <w:r>
        <w:rPr>
          <w:rFonts w:hint="eastAsia" w:cs="宋体"/>
          <w:color w:val="auto"/>
          <w:spacing w:val="3"/>
          <w:sz w:val="21"/>
          <w:szCs w:val="21"/>
          <w:highlight w:val="none"/>
          <w:lang w:val="en-US" w:eastAsia="zh-CN"/>
        </w:rPr>
        <w:t>,</w:t>
      </w: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202</w:t>
      </w:r>
      <w:r>
        <w:rPr>
          <w:rFonts w:hint="eastAsia"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cs="宋体"/>
          <w:color w:val="auto"/>
          <w:sz w:val="21"/>
          <w:szCs w:val="21"/>
          <w:highlight w:val="none"/>
          <w:u w:val="single"/>
          <w:lang w:val="en-US" w:eastAsia="zh-CN"/>
        </w:rPr>
        <w:t>3</w:t>
      </w:r>
      <w:r>
        <w:rPr>
          <w:rFonts w:hint="eastAsia" w:ascii="宋体" w:hAnsi="宋体" w:eastAsia="宋体" w:cs="宋体"/>
          <w:color w:val="auto"/>
          <w:sz w:val="21"/>
          <w:szCs w:val="21"/>
          <w:highlight w:val="none"/>
        </w:rPr>
        <w:t>月</w:t>
      </w:r>
      <w:r>
        <w:rPr>
          <w:rFonts w:hint="eastAsia" w:cs="宋体"/>
          <w:color w:val="auto"/>
          <w:sz w:val="21"/>
          <w:szCs w:val="21"/>
          <w:highlight w:val="none"/>
          <w:u w:val="single"/>
          <w:lang w:val="en-US" w:eastAsia="zh-CN"/>
        </w:rPr>
        <w:t>20</w:t>
      </w:r>
      <w:r>
        <w:rPr>
          <w:rFonts w:hint="eastAsia" w:ascii="宋体" w:hAnsi="宋体" w:eastAsia="宋体" w:cs="宋体"/>
          <w:color w:val="auto"/>
          <w:sz w:val="21"/>
          <w:szCs w:val="21"/>
          <w:highlight w:val="none"/>
        </w:rPr>
        <w:t>日</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竣工日期：</w:t>
      </w:r>
      <w:r>
        <w:rPr>
          <w:rFonts w:hint="eastAsia" w:ascii="宋体" w:hAnsi="宋体" w:eastAsia="宋体" w:cs="宋体"/>
          <w:color w:val="auto"/>
          <w:sz w:val="21"/>
          <w:szCs w:val="21"/>
          <w:highlight w:val="none"/>
          <w:u w:val="single"/>
        </w:rPr>
        <w:t>202</w:t>
      </w:r>
      <w:r>
        <w:rPr>
          <w:rFonts w:hint="eastAsia"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cs="宋体"/>
          <w:color w:val="auto"/>
          <w:sz w:val="21"/>
          <w:szCs w:val="21"/>
          <w:highlight w:val="none"/>
          <w:u w:val="single"/>
          <w:lang w:val="en-US" w:eastAsia="zh-CN"/>
        </w:rPr>
        <w:t>6月27日</w:t>
      </w:r>
      <w:r>
        <w:rPr>
          <w:rFonts w:hint="eastAsia" w:ascii="宋体" w:hAnsi="宋体" w:eastAsia="宋体" w:cs="宋体"/>
          <w:color w:val="auto"/>
          <w:sz w:val="21"/>
          <w:szCs w:val="21"/>
          <w:highlight w:val="none"/>
        </w:rPr>
        <w:t>。</w:t>
      </w:r>
    </w:p>
    <w:p w14:paraId="75D532B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12"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2.1.5其他:</w:t>
      </w:r>
    </w:p>
    <w:p w14:paraId="1176109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52" w:firstLineChars="20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2.2招标范围：</w:t>
      </w:r>
      <w:r>
        <w:rPr>
          <w:rFonts w:hint="eastAsia" w:ascii="宋体" w:hAnsi="宋体" w:eastAsia="宋体" w:cs="宋体"/>
          <w:snapToGrid w:val="0"/>
          <w:color w:val="auto"/>
          <w:spacing w:val="7"/>
          <w:kern w:val="0"/>
          <w:sz w:val="21"/>
          <w:szCs w:val="21"/>
          <w:highlight w:val="none"/>
          <w:u w:val="single"/>
          <w:lang w:val="en-US" w:eastAsia="zh-CN" w:bidi="ar-SA"/>
        </w:rPr>
        <w:t>按施工图及工程量清单范围内所有内容（包含市政工程）,具体内容见工程量清单。</w:t>
      </w:r>
    </w:p>
    <w:p w14:paraId="4AE2C0D5">
      <w:pPr>
        <w:pStyle w:val="2"/>
        <w:pageBreakBefore w:val="0"/>
        <w:widowControl w:val="0"/>
        <w:kinsoku/>
        <w:wordWrap/>
        <w:overflowPunct/>
        <w:autoSpaceDE/>
        <w:autoSpaceDN/>
        <w:bidi w:val="0"/>
        <w:adjustRightInd w:val="0"/>
        <w:snapToGrid w:val="0"/>
        <w:spacing w:before="0" w:after="0" w:line="400" w:lineRule="exact"/>
        <w:jc w:val="both"/>
        <w:textAlignment w:val="auto"/>
        <w:rPr>
          <w:rFonts w:hint="eastAsia" w:ascii="宋体" w:hAnsi="宋体" w:eastAsia="宋体" w:cs="宋体"/>
          <w:color w:val="auto"/>
          <w:sz w:val="21"/>
          <w:szCs w:val="21"/>
          <w:highlight w:val="none"/>
          <w:lang w:eastAsia="zh-CN"/>
        </w:rPr>
      </w:pPr>
      <w:bookmarkStart w:id="2" w:name="_Toc10317"/>
      <w:r>
        <w:rPr>
          <w:rFonts w:hint="eastAsia" w:ascii="宋体" w:hAnsi="宋体" w:eastAsia="宋体" w:cs="宋体"/>
          <w:b/>
          <w:bCs/>
          <w:color w:val="auto"/>
          <w:spacing w:val="5"/>
          <w:sz w:val="21"/>
          <w:szCs w:val="21"/>
          <w:highlight w:val="none"/>
          <w:lang w:eastAsia="zh-CN"/>
        </w:rPr>
        <w:t>3.投标人资格要求</w:t>
      </w:r>
      <w:bookmarkEnd w:id="2"/>
    </w:p>
    <w:p w14:paraId="29CDA911">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9"/>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3.1投标人须具备建设行政主管部门核发的</w:t>
      </w:r>
      <w:r>
        <w:rPr>
          <w:rFonts w:hint="eastAsia" w:ascii="宋体" w:hAnsi="宋体" w:eastAsia="宋体" w:cs="宋体"/>
          <w:i w:val="0"/>
          <w:iCs w:val="0"/>
          <w:caps w:val="0"/>
          <w:color w:val="auto"/>
          <w:spacing w:val="0"/>
          <w:sz w:val="21"/>
          <w:szCs w:val="21"/>
          <w:highlight w:val="none"/>
          <w:u w:val="single"/>
          <w:shd w:val="clear" w:fill="FFFFFF"/>
        </w:rPr>
        <w:t>市政公用工程施工总承包叁级及以上</w:t>
      </w:r>
      <w:r>
        <w:rPr>
          <w:rFonts w:hint="eastAsia" w:ascii="宋体" w:hAnsi="宋体" w:eastAsia="宋体" w:cs="宋体"/>
          <w:color w:val="auto"/>
          <w:spacing w:val="9"/>
          <w:sz w:val="21"/>
          <w:szCs w:val="21"/>
          <w:highlight w:val="none"/>
          <w:lang w:eastAsia="zh-CN"/>
        </w:rPr>
        <w:t>（</w:t>
      </w:r>
      <w:r>
        <w:rPr>
          <w:rFonts w:hint="eastAsia" w:ascii="宋体" w:hAnsi="宋体" w:eastAsia="宋体" w:cs="宋体"/>
          <w:color w:val="auto"/>
          <w:spacing w:val="8"/>
          <w:sz w:val="21"/>
          <w:szCs w:val="21"/>
          <w:highlight w:val="none"/>
          <w:lang w:val="en-US" w:eastAsia="zh-CN"/>
        </w:rPr>
        <w:t>资质</w:t>
      </w:r>
      <w:r>
        <w:rPr>
          <w:rFonts w:hint="eastAsia" w:ascii="宋体" w:hAnsi="宋体" w:eastAsia="宋体" w:cs="宋体"/>
          <w:color w:val="auto"/>
          <w:spacing w:val="-16"/>
          <w:sz w:val="21"/>
          <w:szCs w:val="21"/>
          <w:highlight w:val="none"/>
          <w:lang w:eastAsia="zh-CN"/>
        </w:rPr>
        <w:t>），</w:t>
      </w:r>
      <w:r>
        <w:rPr>
          <w:rFonts w:hint="eastAsia" w:ascii="宋体" w:hAnsi="宋体" w:eastAsia="宋体" w:cs="宋体"/>
          <w:color w:val="auto"/>
          <w:spacing w:val="9"/>
          <w:sz w:val="21"/>
          <w:szCs w:val="21"/>
          <w:highlight w:val="none"/>
          <w:lang w:eastAsia="zh-CN"/>
        </w:rPr>
        <w:t>并在人员、设备、资金等方面具有相应的施</w:t>
      </w:r>
      <w:r>
        <w:rPr>
          <w:rFonts w:hint="eastAsia" w:ascii="宋体" w:hAnsi="宋体" w:eastAsia="宋体" w:cs="宋体"/>
          <w:color w:val="auto"/>
          <w:spacing w:val="8"/>
          <w:sz w:val="21"/>
          <w:szCs w:val="21"/>
          <w:highlight w:val="none"/>
          <w:lang w:eastAsia="zh-CN"/>
        </w:rPr>
        <w:t>工能力。</w:t>
      </w:r>
    </w:p>
    <w:p w14:paraId="2EF12C0B">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3.2投标人拟派项目负责人须具备</w:t>
      </w:r>
      <w:r>
        <w:rPr>
          <w:rFonts w:hint="eastAsia" w:ascii="宋体" w:hAnsi="宋体" w:eastAsia="宋体" w:cs="宋体"/>
          <w:i w:val="0"/>
          <w:iCs w:val="0"/>
          <w:caps w:val="0"/>
          <w:color w:val="auto"/>
          <w:spacing w:val="0"/>
          <w:sz w:val="21"/>
          <w:szCs w:val="21"/>
          <w:highlight w:val="none"/>
          <w:u w:val="single"/>
          <w:shd w:val="clear" w:fill="FFFFFF"/>
        </w:rPr>
        <w:t>贰级及以上注册建造师（市政公用工程专业）</w:t>
      </w:r>
      <w:r>
        <w:rPr>
          <w:rFonts w:hint="eastAsia" w:ascii="宋体" w:hAnsi="宋体" w:eastAsia="宋体" w:cs="宋体"/>
          <w:color w:val="auto"/>
          <w:spacing w:val="-4"/>
          <w:sz w:val="21"/>
          <w:szCs w:val="21"/>
          <w:highlight w:val="none"/>
          <w:u w:val="single"/>
          <w:lang w:eastAsia="zh-CN"/>
        </w:rPr>
        <w:t>（</w:t>
      </w:r>
      <w:r>
        <w:rPr>
          <w:rFonts w:hint="eastAsia" w:ascii="宋体" w:hAnsi="宋体" w:eastAsia="宋体" w:cs="宋体"/>
          <w:color w:val="auto"/>
          <w:spacing w:val="7"/>
          <w:sz w:val="21"/>
          <w:szCs w:val="21"/>
          <w:highlight w:val="none"/>
          <w:lang w:eastAsia="zh-CN"/>
        </w:rPr>
        <w:t>资格</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7"/>
          <w:sz w:val="21"/>
          <w:szCs w:val="21"/>
          <w:highlight w:val="none"/>
          <w:lang w:eastAsia="zh-CN"/>
        </w:rPr>
        <w:t>且必须满足下列条件：</w:t>
      </w:r>
    </w:p>
    <w:p w14:paraId="740823C5">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4"/>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（1）项目负责人不得同时在两个或者两个以上单位受聘或者执业。a同时在两个及以上单位</w:t>
      </w:r>
      <w:r>
        <w:rPr>
          <w:rFonts w:hint="eastAsia" w:ascii="宋体" w:hAnsi="宋体" w:eastAsia="宋体" w:cs="宋体"/>
          <w:color w:val="auto"/>
          <w:spacing w:val="9"/>
          <w:sz w:val="21"/>
          <w:szCs w:val="21"/>
          <w:highlight w:val="none"/>
          <w:lang w:eastAsia="zh-CN"/>
        </w:rPr>
        <w:t>签订劳动合同或</w:t>
      </w:r>
      <w:r>
        <w:rPr>
          <w:rFonts w:hint="eastAsia" w:cs="宋体"/>
          <w:color w:val="auto"/>
          <w:spacing w:val="9"/>
          <w:sz w:val="21"/>
          <w:szCs w:val="21"/>
          <w:highlight w:val="none"/>
          <w:lang w:eastAsia="zh-CN"/>
        </w:rPr>
        <w:t>缴纳</w:t>
      </w:r>
      <w:r>
        <w:rPr>
          <w:rFonts w:hint="eastAsia" w:ascii="宋体" w:hAnsi="宋体" w:eastAsia="宋体" w:cs="宋体"/>
          <w:color w:val="auto"/>
          <w:spacing w:val="9"/>
          <w:sz w:val="21"/>
          <w:szCs w:val="21"/>
          <w:highlight w:val="none"/>
          <w:lang w:eastAsia="zh-CN"/>
        </w:rPr>
        <w:t>社会保险；b将本人执（职）业资格证书同时注册在两个以上单位。</w:t>
      </w:r>
    </w:p>
    <w:p w14:paraId="6D961AAA">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5"/>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1"/>
          <w:sz w:val="21"/>
          <w:szCs w:val="21"/>
          <w:highlight w:val="none"/>
          <w:lang w:eastAsia="zh-CN"/>
        </w:rPr>
        <w:t>（2）项目负责人是非变更后无在建工程，或项目负责人是变更后无在建工程（必须原合同</w:t>
      </w:r>
      <w:r>
        <w:rPr>
          <w:rFonts w:hint="eastAsia" w:ascii="宋体" w:hAnsi="宋体" w:eastAsia="宋体" w:cs="宋体"/>
          <w:color w:val="auto"/>
          <w:spacing w:val="9"/>
          <w:sz w:val="21"/>
          <w:szCs w:val="21"/>
          <w:highlight w:val="none"/>
          <w:lang w:eastAsia="zh-CN"/>
        </w:rPr>
        <w:t>工期已满且变更备案之日已满6个月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9"/>
          <w:sz w:val="21"/>
          <w:szCs w:val="21"/>
          <w:highlight w:val="none"/>
          <w:lang w:eastAsia="zh-CN"/>
        </w:rPr>
        <w:t>或因非承包方原因致使工程项目停</w:t>
      </w:r>
      <w:r>
        <w:rPr>
          <w:rFonts w:hint="eastAsia" w:ascii="宋体" w:hAnsi="宋体" w:eastAsia="宋体" w:cs="宋体"/>
          <w:color w:val="auto"/>
          <w:spacing w:val="8"/>
          <w:sz w:val="21"/>
          <w:szCs w:val="21"/>
          <w:highlight w:val="none"/>
          <w:lang w:eastAsia="zh-CN"/>
        </w:rPr>
        <w:t>工或因故不能按期开</w:t>
      </w:r>
      <w:r>
        <w:rPr>
          <w:rFonts w:hint="eastAsia" w:ascii="宋体" w:hAnsi="宋体" w:eastAsia="宋体" w:cs="宋体"/>
          <w:color w:val="auto"/>
          <w:spacing w:val="9"/>
          <w:sz w:val="21"/>
          <w:szCs w:val="21"/>
          <w:highlight w:val="none"/>
          <w:lang w:eastAsia="zh-CN"/>
        </w:rPr>
        <w:t>工且已办理了项目负责人解锁手续，或项目负责人有在建工程，但该在建工程与本次招标的工程属于同一工程项目、同一项目批文、同一施工地点分段发包或分期施工的情况且总的工程规模</w:t>
      </w:r>
      <w:r>
        <w:rPr>
          <w:rFonts w:hint="eastAsia" w:ascii="宋体" w:hAnsi="宋体" w:eastAsia="宋体" w:cs="宋体"/>
          <w:color w:val="auto"/>
          <w:spacing w:val="8"/>
          <w:sz w:val="21"/>
          <w:szCs w:val="21"/>
          <w:highlight w:val="none"/>
          <w:lang w:eastAsia="zh-CN"/>
        </w:rPr>
        <w:t>在项目负责人执业范围之内。</w:t>
      </w:r>
    </w:p>
    <w:p w14:paraId="25E43EBC">
      <w:pPr>
        <w:pStyle w:val="3"/>
        <w:keepNext w:val="0"/>
        <w:keepLines w:val="0"/>
        <w:pageBreakBefore w:val="0"/>
        <w:widowControl/>
        <w:kinsoku w:val="0"/>
        <w:wordWrap/>
        <w:overflowPunct/>
        <w:topLinePunct w:val="0"/>
        <w:autoSpaceDE w:val="0"/>
        <w:autoSpaceDN w:val="0"/>
        <w:bidi w:val="0"/>
        <w:adjustRightInd w:val="0"/>
        <w:snapToGrid w:val="0"/>
        <w:spacing w:line="400" w:lineRule="exact"/>
        <w:ind w:right="0"/>
        <w:textAlignment w:val="baseline"/>
        <w:rPr>
          <w:rFonts w:hint="eastAsia" w:ascii="宋体" w:hAnsi="宋体" w:eastAsia="宋体" w:cs="宋体"/>
          <w:color w:val="auto"/>
          <w:sz w:val="21"/>
          <w:szCs w:val="21"/>
          <w:highlight w:val="none"/>
          <w:lang w:eastAsia="zh-CN"/>
        </w:rPr>
        <w:sectPr>
          <w:headerReference r:id="rId3" w:type="default"/>
          <w:footerReference r:id="rId4" w:type="default"/>
          <w:pgSz w:w="11906" w:h="16839"/>
          <w:pgMar w:top="1091" w:right="1559" w:bottom="1012" w:left="1560" w:header="1076" w:footer="852" w:gutter="0"/>
          <w:pgNumType w:fmt="decimal" w:start="1"/>
          <w:cols w:space="720" w:num="1"/>
        </w:sectPr>
      </w:pPr>
      <w:r>
        <w:rPr>
          <w:rFonts w:hint="eastAsia" w:ascii="宋体" w:hAnsi="宋体" w:eastAsia="宋体" w:cs="宋体"/>
          <w:color w:val="auto"/>
          <w:spacing w:val="7"/>
          <w:sz w:val="21"/>
          <w:szCs w:val="21"/>
          <w:highlight w:val="none"/>
          <w:lang w:eastAsia="zh-CN"/>
        </w:rPr>
        <w:t>注：以上在建工程是指在其他项目担任项目负责人职务。</w:t>
      </w:r>
    </w:p>
    <w:p w14:paraId="383D1B71">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pacing w:val="7"/>
          <w:sz w:val="21"/>
          <w:szCs w:val="21"/>
          <w:highlight w:val="none"/>
          <w:lang w:eastAsia="zh-CN"/>
        </w:rPr>
      </w:pPr>
      <w:r>
        <w:rPr>
          <w:rFonts w:hint="eastAsia" w:ascii="宋体" w:hAnsi="宋体" w:eastAsia="宋体" w:cs="宋体"/>
          <w:color w:val="auto"/>
          <w:spacing w:val="7"/>
          <w:sz w:val="21"/>
          <w:szCs w:val="21"/>
          <w:highlight w:val="none"/>
          <w:lang w:eastAsia="zh-CN"/>
        </w:rPr>
        <w:t>（3）项目负责人无行贿犯罪行为记录；或有行贿犯罪行为记录，但自记录之日起已超过5年的。</w:t>
      </w:r>
    </w:p>
    <w:p w14:paraId="00D27CE8">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52"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3.3 投标人及拟派项目负责人应具备其他要求：</w:t>
      </w:r>
    </w:p>
    <w:p w14:paraId="03EBC084">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44"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 xml:space="preserve">□ </w:t>
      </w:r>
      <w:r>
        <w:rPr>
          <w:rFonts w:hint="eastAsia" w:ascii="宋体" w:hAnsi="宋体" w:eastAsia="宋体" w:cs="宋体"/>
          <w:color w:val="auto"/>
          <w:spacing w:val="6"/>
          <w:sz w:val="21"/>
          <w:szCs w:val="21"/>
          <w:highlight w:val="none"/>
          <w:u w:val="single"/>
          <w:lang w:eastAsia="zh-CN"/>
        </w:rPr>
        <w:t>□投标人□项目负责人</w:t>
      </w:r>
      <w:r>
        <w:rPr>
          <w:rFonts w:hint="eastAsia" w:ascii="宋体" w:hAnsi="宋体" w:eastAsia="宋体" w:cs="宋体"/>
          <w:color w:val="auto"/>
          <w:spacing w:val="6"/>
          <w:sz w:val="21"/>
          <w:szCs w:val="21"/>
          <w:highlight w:val="none"/>
          <w:lang w:eastAsia="zh-CN"/>
        </w:rPr>
        <w:t>承担过类似工程；</w:t>
      </w:r>
    </w:p>
    <w:p w14:paraId="05960C55">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52"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类似工程认定标准</w:t>
      </w:r>
      <w:r>
        <w:rPr>
          <w:rFonts w:hint="eastAsia" w:ascii="宋体" w:hAnsi="宋体" w:eastAsia="宋体" w:cs="宋体"/>
          <w:color w:val="auto"/>
          <w:spacing w:val="2"/>
          <w:sz w:val="21"/>
          <w:szCs w:val="21"/>
          <w:highlight w:val="none"/>
          <w:lang w:eastAsia="zh-CN"/>
        </w:rPr>
        <w:t>：</w:t>
      </w:r>
    </w:p>
    <w:p w14:paraId="46BF343D">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73"/>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√自</w:t>
      </w:r>
      <w:r>
        <w:rPr>
          <w:rFonts w:hint="eastAsia" w:ascii="宋体" w:hAnsi="宋体" w:eastAsia="宋体" w:cs="宋体"/>
          <w:color w:val="auto"/>
          <w:spacing w:val="5"/>
          <w:sz w:val="21"/>
          <w:szCs w:val="21"/>
          <w:highlight w:val="none"/>
          <w:u w:val="single"/>
          <w:lang w:eastAsia="zh-CN"/>
        </w:rPr>
        <w:t>202</w:t>
      </w:r>
      <w:r>
        <w:rPr>
          <w:rFonts w:hint="eastAsia" w:cs="宋体"/>
          <w:color w:val="auto"/>
          <w:spacing w:val="5"/>
          <w:sz w:val="21"/>
          <w:szCs w:val="21"/>
          <w:highlight w:val="none"/>
          <w:u w:val="single"/>
          <w:lang w:val="en-US" w:eastAsia="zh-CN"/>
        </w:rPr>
        <w:t>4</w:t>
      </w:r>
      <w:r>
        <w:rPr>
          <w:rFonts w:hint="eastAsia" w:ascii="宋体" w:hAnsi="宋体" w:eastAsia="宋体" w:cs="宋体"/>
          <w:color w:val="auto"/>
          <w:spacing w:val="5"/>
          <w:sz w:val="21"/>
          <w:szCs w:val="21"/>
          <w:highlight w:val="none"/>
          <w:lang w:eastAsia="zh-CN"/>
        </w:rPr>
        <w:t>年</w:t>
      </w:r>
      <w:r>
        <w:rPr>
          <w:rFonts w:hint="eastAsia" w:cs="宋体"/>
          <w:color w:val="auto"/>
          <w:spacing w:val="5"/>
          <w:sz w:val="21"/>
          <w:szCs w:val="21"/>
          <w:highlight w:val="none"/>
          <w:u w:val="single"/>
          <w:lang w:val="en-US" w:eastAsia="zh-CN"/>
        </w:rPr>
        <w:t>3</w:t>
      </w:r>
      <w:r>
        <w:rPr>
          <w:rFonts w:hint="eastAsia" w:ascii="宋体" w:hAnsi="宋体" w:eastAsia="宋体" w:cs="宋体"/>
          <w:color w:val="auto"/>
          <w:spacing w:val="5"/>
          <w:sz w:val="21"/>
          <w:szCs w:val="21"/>
          <w:highlight w:val="none"/>
          <w:lang w:eastAsia="zh-CN"/>
        </w:rPr>
        <w:t>月</w:t>
      </w:r>
      <w:r>
        <w:rPr>
          <w:rFonts w:hint="eastAsia" w:cs="宋体"/>
          <w:color w:val="auto"/>
          <w:spacing w:val="5"/>
          <w:sz w:val="21"/>
          <w:szCs w:val="21"/>
          <w:highlight w:val="none"/>
          <w:u w:val="single"/>
          <w:lang w:val="en-US" w:eastAsia="zh-CN"/>
        </w:rPr>
        <w:t>3</w:t>
      </w:r>
      <w:r>
        <w:rPr>
          <w:rFonts w:hint="eastAsia" w:ascii="宋体" w:hAnsi="宋体" w:eastAsia="宋体" w:cs="宋体"/>
          <w:color w:val="auto"/>
          <w:spacing w:val="5"/>
          <w:sz w:val="21"/>
          <w:szCs w:val="21"/>
          <w:highlight w:val="none"/>
          <w:lang w:eastAsia="zh-CN"/>
        </w:rPr>
        <w:t>日以来，企业和拟派项目负责人没</w:t>
      </w:r>
      <w:r>
        <w:rPr>
          <w:rFonts w:hint="eastAsia" w:ascii="宋体" w:hAnsi="宋体" w:eastAsia="宋体" w:cs="宋体"/>
          <w:color w:val="auto"/>
          <w:spacing w:val="4"/>
          <w:sz w:val="21"/>
          <w:szCs w:val="21"/>
          <w:highlight w:val="none"/>
          <w:lang w:eastAsia="zh-CN"/>
        </w:rPr>
        <w:t>有因串通投标、弄虚作假、以他人</w:t>
      </w:r>
      <w:r>
        <w:rPr>
          <w:rFonts w:hint="eastAsia" w:ascii="宋体" w:hAnsi="宋体" w:eastAsia="宋体" w:cs="宋体"/>
          <w:color w:val="auto"/>
          <w:spacing w:val="9"/>
          <w:sz w:val="21"/>
          <w:szCs w:val="21"/>
          <w:highlight w:val="none"/>
          <w:lang w:eastAsia="zh-CN"/>
        </w:rPr>
        <w:t>名义投标、骗取中标、转包、违法分包等违法行为受到建设等有关部门行政处罚的；</w:t>
      </w:r>
    </w:p>
    <w:p w14:paraId="68CE27E0">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54"/>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√自</w:t>
      </w:r>
      <w:r>
        <w:rPr>
          <w:rFonts w:hint="eastAsia" w:ascii="宋体" w:hAnsi="宋体" w:eastAsia="宋体" w:cs="宋体"/>
          <w:color w:val="auto"/>
          <w:spacing w:val="5"/>
          <w:sz w:val="21"/>
          <w:szCs w:val="21"/>
          <w:highlight w:val="none"/>
          <w:u w:val="single"/>
          <w:lang w:eastAsia="zh-CN"/>
        </w:rPr>
        <w:t>202</w:t>
      </w:r>
      <w:r>
        <w:rPr>
          <w:rFonts w:hint="eastAsia" w:cs="宋体"/>
          <w:color w:val="auto"/>
          <w:spacing w:val="5"/>
          <w:sz w:val="21"/>
          <w:szCs w:val="21"/>
          <w:highlight w:val="none"/>
          <w:u w:val="single"/>
          <w:lang w:val="en-US" w:eastAsia="zh-CN"/>
        </w:rPr>
        <w:t>5</w:t>
      </w:r>
      <w:r>
        <w:rPr>
          <w:rFonts w:hint="eastAsia" w:ascii="宋体" w:hAnsi="宋体" w:eastAsia="宋体" w:cs="宋体"/>
          <w:color w:val="auto"/>
          <w:spacing w:val="5"/>
          <w:sz w:val="21"/>
          <w:szCs w:val="21"/>
          <w:highlight w:val="none"/>
          <w:lang w:eastAsia="zh-CN"/>
        </w:rPr>
        <w:t>年</w:t>
      </w:r>
      <w:r>
        <w:rPr>
          <w:rFonts w:hint="eastAsia" w:cs="宋体"/>
          <w:color w:val="auto"/>
          <w:spacing w:val="5"/>
          <w:sz w:val="21"/>
          <w:szCs w:val="21"/>
          <w:highlight w:val="none"/>
          <w:u w:val="single"/>
          <w:lang w:val="en-US" w:eastAsia="zh-CN"/>
        </w:rPr>
        <w:t>3</w:t>
      </w:r>
      <w:r>
        <w:rPr>
          <w:rFonts w:hint="eastAsia" w:ascii="宋体" w:hAnsi="宋体" w:eastAsia="宋体" w:cs="宋体"/>
          <w:color w:val="auto"/>
          <w:spacing w:val="5"/>
          <w:sz w:val="21"/>
          <w:szCs w:val="21"/>
          <w:highlight w:val="none"/>
          <w:lang w:eastAsia="zh-CN"/>
        </w:rPr>
        <w:t>月</w:t>
      </w:r>
      <w:r>
        <w:rPr>
          <w:rFonts w:hint="eastAsia" w:cs="宋体"/>
          <w:color w:val="auto"/>
          <w:spacing w:val="5"/>
          <w:sz w:val="21"/>
          <w:szCs w:val="21"/>
          <w:highlight w:val="none"/>
          <w:u w:val="single"/>
          <w:lang w:val="en-US" w:eastAsia="zh-CN"/>
        </w:rPr>
        <w:t>3</w:t>
      </w:r>
      <w:r>
        <w:rPr>
          <w:rFonts w:hint="eastAsia" w:ascii="宋体" w:hAnsi="宋体" w:eastAsia="宋体" w:cs="宋体"/>
          <w:color w:val="auto"/>
          <w:spacing w:val="5"/>
          <w:sz w:val="21"/>
          <w:szCs w:val="21"/>
          <w:highlight w:val="none"/>
          <w:lang w:eastAsia="zh-CN"/>
        </w:rPr>
        <w:t>日以来，企业没有无正当理由</w:t>
      </w:r>
      <w:r>
        <w:rPr>
          <w:rFonts w:hint="eastAsia" w:ascii="宋体" w:hAnsi="宋体" w:eastAsia="宋体" w:cs="宋体"/>
          <w:color w:val="auto"/>
          <w:spacing w:val="4"/>
          <w:sz w:val="21"/>
          <w:szCs w:val="21"/>
          <w:highlight w:val="none"/>
          <w:lang w:eastAsia="zh-CN"/>
        </w:rPr>
        <w:t>放弃中标资格（不含项目负责人多投多</w:t>
      </w:r>
      <w:r>
        <w:rPr>
          <w:rFonts w:hint="eastAsia" w:ascii="宋体" w:hAnsi="宋体" w:eastAsia="宋体" w:cs="宋体"/>
          <w:color w:val="auto"/>
          <w:spacing w:val="8"/>
          <w:sz w:val="21"/>
          <w:szCs w:val="21"/>
          <w:highlight w:val="none"/>
          <w:lang w:eastAsia="zh-CN"/>
        </w:rPr>
        <w:t>中后放弃）、不与招标人订立合同、拒不提供履约担保情形的；</w:t>
      </w:r>
    </w:p>
    <w:p w14:paraId="07A94169">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58"/>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√自</w:t>
      </w:r>
      <w:r>
        <w:rPr>
          <w:rFonts w:hint="eastAsia" w:ascii="宋体" w:hAnsi="宋体" w:eastAsia="宋体" w:cs="宋体"/>
          <w:color w:val="auto"/>
          <w:spacing w:val="1"/>
          <w:sz w:val="21"/>
          <w:szCs w:val="21"/>
          <w:highlight w:val="none"/>
          <w:u w:val="single"/>
          <w:lang w:eastAsia="zh-CN"/>
        </w:rPr>
        <w:t>2025</w:t>
      </w:r>
      <w:r>
        <w:rPr>
          <w:rFonts w:hint="eastAsia" w:ascii="宋体" w:hAnsi="宋体" w:eastAsia="宋体" w:cs="宋体"/>
          <w:color w:val="auto"/>
          <w:spacing w:val="1"/>
          <w:sz w:val="21"/>
          <w:szCs w:val="21"/>
          <w:highlight w:val="none"/>
          <w:lang w:eastAsia="zh-CN"/>
        </w:rPr>
        <w:t>年</w:t>
      </w:r>
      <w:r>
        <w:rPr>
          <w:rFonts w:hint="eastAsia" w:cs="宋体"/>
          <w:color w:val="auto"/>
          <w:spacing w:val="1"/>
          <w:sz w:val="21"/>
          <w:szCs w:val="21"/>
          <w:highlight w:val="none"/>
          <w:u w:val="single"/>
          <w:lang w:val="en-US" w:eastAsia="zh-CN"/>
        </w:rPr>
        <w:t>12</w:t>
      </w:r>
      <w:r>
        <w:rPr>
          <w:rFonts w:hint="eastAsia" w:ascii="宋体" w:hAnsi="宋体" w:eastAsia="宋体" w:cs="宋体"/>
          <w:color w:val="auto"/>
          <w:spacing w:val="1"/>
          <w:sz w:val="21"/>
          <w:szCs w:val="21"/>
          <w:highlight w:val="none"/>
          <w:lang w:eastAsia="zh-CN"/>
        </w:rPr>
        <w:t>月</w:t>
      </w:r>
      <w:r>
        <w:rPr>
          <w:rFonts w:hint="eastAsia" w:cs="宋体"/>
          <w:color w:val="auto"/>
          <w:spacing w:val="1"/>
          <w:sz w:val="21"/>
          <w:szCs w:val="21"/>
          <w:highlight w:val="none"/>
          <w:u w:val="single"/>
          <w:lang w:val="en-US" w:eastAsia="zh-CN"/>
        </w:rPr>
        <w:t>3</w:t>
      </w:r>
      <w:r>
        <w:rPr>
          <w:rFonts w:hint="eastAsia" w:ascii="宋体" w:hAnsi="宋体" w:eastAsia="宋体" w:cs="宋体"/>
          <w:color w:val="auto"/>
          <w:spacing w:val="1"/>
          <w:sz w:val="21"/>
          <w:szCs w:val="21"/>
          <w:highlight w:val="none"/>
          <w:lang w:eastAsia="zh-CN"/>
        </w:rPr>
        <w:t>日以来，企业没有因拖欠工人工资被招标项目所在地省、市、县（市、</w:t>
      </w:r>
      <w:r>
        <w:rPr>
          <w:rFonts w:hint="eastAsia" w:ascii="宋体" w:hAnsi="宋体" w:eastAsia="宋体" w:cs="宋体"/>
          <w:color w:val="auto"/>
          <w:spacing w:val="7"/>
          <w:sz w:val="21"/>
          <w:szCs w:val="21"/>
          <w:highlight w:val="none"/>
          <w:lang w:eastAsia="zh-CN"/>
        </w:rPr>
        <w:t>区）建设行政主管部门通报批评的；</w:t>
      </w:r>
    </w:p>
    <w:p w14:paraId="6F25BB77">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6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0"/>
          <w:sz w:val="21"/>
          <w:szCs w:val="21"/>
          <w:highlight w:val="none"/>
          <w:lang w:eastAsia="zh-CN"/>
        </w:rPr>
        <w:t>□自年月日以来，投标人或者拟派项目负责人在招标人之前的工程</w:t>
      </w:r>
      <w:r>
        <w:rPr>
          <w:rFonts w:hint="eastAsia" w:ascii="宋体" w:hAnsi="宋体" w:eastAsia="宋体" w:cs="宋体"/>
          <w:color w:val="auto"/>
          <w:spacing w:val="9"/>
          <w:sz w:val="21"/>
          <w:szCs w:val="21"/>
          <w:highlight w:val="none"/>
          <w:lang w:eastAsia="zh-CN"/>
        </w:rPr>
        <w:t>中没有履约评价不合格</w:t>
      </w:r>
      <w:r>
        <w:rPr>
          <w:rFonts w:hint="eastAsia" w:ascii="宋体" w:hAnsi="宋体" w:eastAsia="宋体" w:cs="宋体"/>
          <w:color w:val="auto"/>
          <w:spacing w:val="7"/>
          <w:sz w:val="21"/>
          <w:szCs w:val="21"/>
          <w:highlight w:val="none"/>
          <w:lang w:eastAsia="zh-CN"/>
        </w:rPr>
        <w:t>的，履约评价不合格的名单如下：</w:t>
      </w:r>
    </w:p>
    <w:p w14:paraId="4CA6B285">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29"/>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6"/>
          <w:sz w:val="21"/>
          <w:szCs w:val="21"/>
          <w:highlight w:val="none"/>
          <w:lang w:eastAsia="zh-CN"/>
        </w:rPr>
        <w:t>因招投标活动中有违法违规和不良行为，被建设行政主管部门或招投标行政监督部门公示且</w:t>
      </w:r>
      <w:r>
        <w:rPr>
          <w:rFonts w:hint="eastAsia" w:ascii="宋体" w:hAnsi="宋体" w:eastAsia="宋体" w:cs="宋体"/>
          <w:b/>
          <w:bCs/>
          <w:color w:val="auto"/>
          <w:spacing w:val="7"/>
          <w:sz w:val="21"/>
          <w:szCs w:val="21"/>
          <w:highlight w:val="none"/>
          <w:lang w:eastAsia="zh-CN"/>
        </w:rPr>
        <w:t>公示期未满的，本工程不接受其投标。</w:t>
      </w:r>
    </w:p>
    <w:p w14:paraId="089CD73D">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48"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3.4 投标人不得有招标文件第二章投标人须知第1.4.3项规定的</w:t>
      </w:r>
      <w:r>
        <w:rPr>
          <w:rFonts w:hint="eastAsia" w:ascii="宋体" w:hAnsi="宋体" w:eastAsia="宋体" w:cs="宋体"/>
          <w:color w:val="auto"/>
          <w:spacing w:val="6"/>
          <w:sz w:val="21"/>
          <w:szCs w:val="21"/>
          <w:highlight w:val="none"/>
          <w:lang w:eastAsia="zh-CN"/>
        </w:rPr>
        <w:t>情形。</w:t>
      </w:r>
    </w:p>
    <w:p w14:paraId="3012369D">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52"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3.5 本次招标</w:t>
      </w:r>
      <w:r>
        <w:rPr>
          <w:rFonts w:hint="eastAsia" w:ascii="宋体" w:hAnsi="宋体" w:eastAsia="宋体" w:cs="宋体"/>
          <w:color w:val="auto"/>
          <w:spacing w:val="8"/>
          <w:sz w:val="21"/>
          <w:szCs w:val="21"/>
          <w:highlight w:val="none"/>
          <w:u w:val="single"/>
          <w:lang w:eastAsia="zh-CN"/>
        </w:rPr>
        <w:t xml:space="preserve"> 不接受 </w:t>
      </w:r>
      <w:r>
        <w:rPr>
          <w:rFonts w:hint="eastAsia" w:ascii="宋体" w:hAnsi="宋体" w:eastAsia="宋体" w:cs="宋体"/>
          <w:color w:val="auto"/>
          <w:spacing w:val="8"/>
          <w:sz w:val="21"/>
          <w:szCs w:val="21"/>
          <w:highlight w:val="none"/>
          <w:lang w:eastAsia="zh-CN"/>
        </w:rPr>
        <w:t>（接受/不接受）</w:t>
      </w:r>
      <w:r>
        <w:rPr>
          <w:rFonts w:hint="eastAsia" w:ascii="宋体" w:hAnsi="宋体" w:eastAsia="宋体" w:cs="宋体"/>
          <w:color w:val="auto"/>
          <w:spacing w:val="7"/>
          <w:sz w:val="21"/>
          <w:szCs w:val="21"/>
          <w:highlight w:val="none"/>
          <w:lang w:eastAsia="zh-CN"/>
        </w:rPr>
        <w:t>联合体投标。</w:t>
      </w:r>
    </w:p>
    <w:p w14:paraId="34533157">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52"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采用联合体投标的，应满足招标文件第二章投标人</w:t>
      </w:r>
      <w:r>
        <w:rPr>
          <w:rFonts w:hint="eastAsia" w:ascii="宋体" w:hAnsi="宋体" w:eastAsia="宋体" w:cs="宋体"/>
          <w:color w:val="auto"/>
          <w:spacing w:val="7"/>
          <w:sz w:val="21"/>
          <w:szCs w:val="21"/>
          <w:highlight w:val="none"/>
          <w:lang w:eastAsia="zh-CN"/>
        </w:rPr>
        <w:t>须知第1.4.2项的规定。</w:t>
      </w:r>
    </w:p>
    <w:p w14:paraId="2D006C5D">
      <w:pPr>
        <w:pStyle w:val="2"/>
        <w:pageBreakBefore w:val="0"/>
        <w:widowControl w:val="0"/>
        <w:kinsoku/>
        <w:wordWrap/>
        <w:overflowPunct/>
        <w:autoSpaceDE/>
        <w:autoSpaceDN/>
        <w:bidi w:val="0"/>
        <w:adjustRightInd w:val="0"/>
        <w:snapToGrid w:val="0"/>
        <w:spacing w:before="0" w:after="0" w:line="400" w:lineRule="exact"/>
        <w:jc w:val="both"/>
        <w:textAlignment w:val="auto"/>
        <w:rPr>
          <w:rFonts w:hint="eastAsia" w:ascii="宋体" w:hAnsi="宋体" w:eastAsia="宋体" w:cs="宋体"/>
          <w:b/>
          <w:bCs/>
          <w:color w:val="auto"/>
          <w:spacing w:val="5"/>
          <w:sz w:val="21"/>
          <w:szCs w:val="21"/>
          <w:highlight w:val="none"/>
          <w:lang w:val="en-US" w:eastAsia="zh-CN"/>
        </w:rPr>
      </w:pPr>
      <w:bookmarkStart w:id="3" w:name="_Toc268"/>
      <w:r>
        <w:rPr>
          <w:rFonts w:hint="eastAsia" w:ascii="宋体" w:hAnsi="宋体" w:eastAsia="宋体" w:cs="宋体"/>
          <w:b/>
          <w:bCs/>
          <w:color w:val="auto"/>
          <w:spacing w:val="5"/>
          <w:sz w:val="21"/>
          <w:szCs w:val="21"/>
          <w:highlight w:val="none"/>
          <w:lang w:val="en-US" w:eastAsia="zh-CN"/>
        </w:rPr>
        <w:t>4.招标文件的获取</w:t>
      </w:r>
      <w:bookmarkEnd w:id="3"/>
    </w:p>
    <w:p w14:paraId="6ECD7B09">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16"/>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4.1招标文件获取时间为： </w:t>
      </w:r>
      <w:r>
        <w:rPr>
          <w:rFonts w:hint="eastAsia" w:ascii="宋体" w:hAnsi="宋体" w:eastAsia="宋体" w:cs="宋体"/>
          <w:color w:val="auto"/>
          <w:sz w:val="21"/>
          <w:szCs w:val="21"/>
          <w:highlight w:val="none"/>
          <w:u w:val="single"/>
          <w:lang w:eastAsia="zh-CN"/>
        </w:rPr>
        <w:t>202</w:t>
      </w:r>
      <w:r>
        <w:rPr>
          <w:rFonts w:hint="eastAsia" w:cs="宋体"/>
          <w:color w:val="auto"/>
          <w:sz w:val="21"/>
          <w:szCs w:val="21"/>
          <w:highlight w:val="none"/>
          <w:u w:val="single"/>
          <w:lang w:val="en-US" w:eastAsia="zh-CN"/>
        </w:rPr>
        <w:t>6</w:t>
      </w:r>
      <w:r>
        <w:rPr>
          <w:rFonts w:hint="eastAsia" w:ascii="宋体" w:hAnsi="宋体" w:eastAsia="宋体" w:cs="宋体"/>
          <w:color w:val="auto"/>
          <w:sz w:val="21"/>
          <w:szCs w:val="21"/>
          <w:highlight w:val="none"/>
          <w:lang w:eastAsia="zh-CN"/>
        </w:rPr>
        <w:t>年</w:t>
      </w:r>
      <w:r>
        <w:rPr>
          <w:rFonts w:hint="eastAsia" w:cs="宋体"/>
          <w:color w:val="auto"/>
          <w:sz w:val="21"/>
          <w:szCs w:val="21"/>
          <w:highlight w:val="none"/>
          <w:u w:val="single"/>
          <w:lang w:val="en-US" w:eastAsia="zh-CN"/>
        </w:rPr>
        <w:t>3</w:t>
      </w:r>
      <w:r>
        <w:rPr>
          <w:rFonts w:hint="eastAsia" w:ascii="宋体" w:hAnsi="宋体" w:eastAsia="宋体" w:cs="宋体"/>
          <w:color w:val="auto"/>
          <w:sz w:val="21"/>
          <w:szCs w:val="21"/>
          <w:highlight w:val="none"/>
          <w:lang w:eastAsia="zh-CN"/>
        </w:rPr>
        <w:t>月</w:t>
      </w:r>
      <w:r>
        <w:rPr>
          <w:rFonts w:hint="eastAsia" w:cs="宋体"/>
          <w:color w:val="auto"/>
          <w:sz w:val="21"/>
          <w:szCs w:val="21"/>
          <w:highlight w:val="none"/>
          <w:u w:val="single"/>
          <w:lang w:val="en-US" w:eastAsia="zh-CN"/>
        </w:rPr>
        <w:t>3</w:t>
      </w:r>
      <w:r>
        <w:rPr>
          <w:rFonts w:hint="eastAsia" w:ascii="宋体" w:hAnsi="宋体" w:eastAsia="宋体" w:cs="宋体"/>
          <w:color w:val="auto"/>
          <w:sz w:val="21"/>
          <w:szCs w:val="21"/>
          <w:highlight w:val="none"/>
          <w:lang w:eastAsia="zh-CN"/>
        </w:rPr>
        <w:t>日</w:t>
      </w:r>
      <w:r>
        <w:rPr>
          <w:rFonts w:hint="eastAsia" w:cs="宋体"/>
          <w:color w:val="auto"/>
          <w:sz w:val="21"/>
          <w:szCs w:val="21"/>
          <w:highlight w:val="none"/>
          <w:u w:val="single"/>
          <w:lang w:val="en-US" w:eastAsia="zh-CN"/>
        </w:rPr>
        <w:t>17</w:t>
      </w:r>
      <w:r>
        <w:rPr>
          <w:rFonts w:hint="eastAsia" w:ascii="宋体" w:hAnsi="宋体" w:eastAsia="宋体" w:cs="宋体"/>
          <w:color w:val="auto"/>
          <w:sz w:val="21"/>
          <w:szCs w:val="21"/>
          <w:highlight w:val="none"/>
          <w:lang w:eastAsia="zh-CN"/>
        </w:rPr>
        <w:t>时</w:t>
      </w:r>
      <w:r>
        <w:rPr>
          <w:rFonts w:hint="eastAsia" w:ascii="宋体" w:hAnsi="宋体" w:eastAsia="宋体" w:cs="宋体"/>
          <w:color w:val="auto"/>
          <w:sz w:val="21"/>
          <w:szCs w:val="21"/>
          <w:highlight w:val="none"/>
          <w:u w:val="single"/>
          <w:lang w:eastAsia="zh-CN"/>
        </w:rPr>
        <w:t>00</w:t>
      </w:r>
      <w:r>
        <w:rPr>
          <w:rFonts w:hint="eastAsia" w:ascii="宋体" w:hAnsi="宋体" w:eastAsia="宋体" w:cs="宋体"/>
          <w:color w:val="auto"/>
          <w:sz w:val="21"/>
          <w:szCs w:val="21"/>
          <w:highlight w:val="none"/>
          <w:lang w:eastAsia="zh-CN"/>
        </w:rPr>
        <w:t>分至</w:t>
      </w:r>
      <w:r>
        <w:rPr>
          <w:rFonts w:hint="eastAsia" w:ascii="宋体" w:hAnsi="宋体" w:eastAsia="宋体" w:cs="宋体"/>
          <w:color w:val="auto"/>
          <w:sz w:val="21"/>
          <w:szCs w:val="21"/>
          <w:highlight w:val="none"/>
          <w:u w:val="single"/>
          <w:lang w:eastAsia="zh-CN"/>
        </w:rPr>
        <w:t>202</w:t>
      </w:r>
      <w:r>
        <w:rPr>
          <w:rFonts w:hint="eastAsia" w:cs="宋体"/>
          <w:color w:val="auto"/>
          <w:sz w:val="21"/>
          <w:szCs w:val="21"/>
          <w:highlight w:val="none"/>
          <w:u w:val="single"/>
          <w:lang w:val="en-US" w:eastAsia="zh-CN"/>
        </w:rPr>
        <w:t>6</w:t>
      </w:r>
      <w:r>
        <w:rPr>
          <w:rFonts w:hint="eastAsia" w:ascii="宋体" w:hAnsi="宋体" w:eastAsia="宋体" w:cs="宋体"/>
          <w:color w:val="auto"/>
          <w:sz w:val="21"/>
          <w:szCs w:val="21"/>
          <w:highlight w:val="none"/>
          <w:lang w:eastAsia="zh-CN"/>
        </w:rPr>
        <w:t>年</w:t>
      </w:r>
      <w:r>
        <w:rPr>
          <w:rFonts w:hint="eastAsia" w:cs="宋体"/>
          <w:color w:val="auto"/>
          <w:sz w:val="21"/>
          <w:szCs w:val="21"/>
          <w:highlight w:val="none"/>
          <w:u w:val="single"/>
          <w:lang w:val="en-US" w:eastAsia="zh-CN"/>
        </w:rPr>
        <w:t>3</w:t>
      </w:r>
      <w:r>
        <w:rPr>
          <w:rFonts w:hint="eastAsia" w:ascii="宋体" w:hAnsi="宋体" w:eastAsia="宋体" w:cs="宋体"/>
          <w:color w:val="auto"/>
          <w:sz w:val="21"/>
          <w:szCs w:val="21"/>
          <w:highlight w:val="none"/>
          <w:lang w:eastAsia="zh-CN"/>
        </w:rPr>
        <w:t>月</w:t>
      </w:r>
      <w:r>
        <w:rPr>
          <w:rFonts w:hint="eastAsia" w:cs="宋体"/>
          <w:color w:val="auto"/>
          <w:sz w:val="21"/>
          <w:szCs w:val="21"/>
          <w:highlight w:val="none"/>
          <w:u w:val="single"/>
          <w:lang w:val="en-US" w:eastAsia="zh-CN"/>
        </w:rPr>
        <w:t>13</w:t>
      </w:r>
      <w:r>
        <w:rPr>
          <w:rFonts w:hint="eastAsia" w:ascii="宋体" w:hAnsi="宋体" w:eastAsia="宋体" w:cs="宋体"/>
          <w:color w:val="auto"/>
          <w:sz w:val="21"/>
          <w:szCs w:val="21"/>
          <w:highlight w:val="none"/>
          <w:lang w:eastAsia="zh-CN"/>
        </w:rPr>
        <w:t>日</w:t>
      </w:r>
      <w:r>
        <w:rPr>
          <w:rFonts w:hint="eastAsia" w:cs="宋体"/>
          <w:color w:val="auto"/>
          <w:sz w:val="21"/>
          <w:szCs w:val="21"/>
          <w:highlight w:val="none"/>
          <w:u w:val="single"/>
          <w:lang w:val="en-US" w:eastAsia="zh-CN"/>
        </w:rPr>
        <w:t>9</w:t>
      </w:r>
      <w:r>
        <w:rPr>
          <w:rFonts w:hint="eastAsia" w:ascii="宋体" w:hAnsi="宋体" w:eastAsia="宋体" w:cs="宋体"/>
          <w:color w:val="auto"/>
          <w:sz w:val="21"/>
          <w:szCs w:val="21"/>
          <w:highlight w:val="none"/>
          <w:lang w:eastAsia="zh-CN"/>
        </w:rPr>
        <w:t>时</w:t>
      </w:r>
      <w:r>
        <w:rPr>
          <w:rFonts w:hint="eastAsia" w:cs="宋体"/>
          <w:color w:val="auto"/>
          <w:sz w:val="21"/>
          <w:szCs w:val="21"/>
          <w:highlight w:val="none"/>
          <w:u w:val="single"/>
          <w:lang w:val="en-US" w:eastAsia="zh-CN"/>
        </w:rPr>
        <w:t>00</w:t>
      </w:r>
      <w:r>
        <w:rPr>
          <w:rFonts w:hint="eastAsia" w:ascii="宋体" w:hAnsi="宋体" w:eastAsia="宋体" w:cs="宋体"/>
          <w:color w:val="auto"/>
          <w:spacing w:val="-1"/>
          <w:sz w:val="21"/>
          <w:szCs w:val="21"/>
          <w:highlight w:val="none"/>
          <w:lang w:eastAsia="zh-CN"/>
        </w:rPr>
        <w:t>分；</w:t>
      </w:r>
    </w:p>
    <w:p w14:paraId="77F19DC2">
      <w:pPr>
        <w:pStyle w:val="3"/>
        <w:keepNext w:val="0"/>
        <w:keepLines w:val="0"/>
        <w:pageBreakBefore w:val="0"/>
        <w:widowControl/>
        <w:kinsoku w:val="0"/>
        <w:wordWrap w:val="0"/>
        <w:overflowPunct/>
        <w:topLinePunct w:val="0"/>
        <w:autoSpaceDE w:val="0"/>
        <w:autoSpaceDN w:val="0"/>
        <w:bidi w:val="0"/>
        <w:adjustRightInd w:val="0"/>
        <w:snapToGrid w:val="0"/>
        <w:spacing w:line="400" w:lineRule="exact"/>
        <w:ind w:left="0" w:leftChars="0" w:right="0" w:firstLine="414"/>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4.2</w:t>
      </w:r>
      <w:r>
        <w:rPr>
          <w:rFonts w:hint="eastAsia" w:ascii="宋体" w:hAnsi="宋体" w:eastAsia="宋体" w:cs="宋体"/>
          <w:color w:val="auto"/>
          <w:sz w:val="21"/>
          <w:szCs w:val="21"/>
          <w:highlight w:val="none"/>
          <w:lang w:eastAsia="zh-CN"/>
        </w:rPr>
        <w:t>投标人获取招标文件、工程量清单等资料的时间和方法：请投标申请人至“江阴市公共资源电子交易平台综合交易（乡镇）平台（</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"http://www.jiangyin.gov.cn/ggzy/zhjyxz/index.shtml"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eastAsia="zh-CN"/>
        </w:rPr>
        <w:t>http://www.jiangyin.gov.cn/ggzy/zhjyxz/index.shtml</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)”使用“江苏CA数字证书 ”会员系统登录获取。</w:t>
      </w:r>
    </w:p>
    <w:p w14:paraId="40060DA2">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56"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4.3工具软件使用费</w:t>
      </w:r>
      <w:r>
        <w:rPr>
          <w:rFonts w:hint="eastAsia" w:ascii="宋体" w:hAnsi="宋体" w:eastAsia="宋体" w:cs="宋体"/>
          <w:color w:val="auto"/>
          <w:spacing w:val="9"/>
          <w:sz w:val="21"/>
          <w:szCs w:val="21"/>
          <w:highlight w:val="none"/>
          <w:u w:val="single"/>
          <w:lang w:eastAsia="zh-CN"/>
        </w:rPr>
        <w:t>100</w:t>
      </w:r>
      <w:r>
        <w:rPr>
          <w:rFonts w:hint="eastAsia" w:ascii="宋体" w:hAnsi="宋体" w:eastAsia="宋体" w:cs="宋体"/>
          <w:color w:val="auto"/>
          <w:spacing w:val="9"/>
          <w:sz w:val="21"/>
          <w:szCs w:val="21"/>
          <w:highlight w:val="none"/>
          <w:lang w:eastAsia="zh-CN"/>
        </w:rPr>
        <w:t>元，售后不退,投标人通过会员系统内网上支付方式支付。</w:t>
      </w:r>
    </w:p>
    <w:p w14:paraId="4623D4C7">
      <w:pPr>
        <w:pStyle w:val="2"/>
        <w:pageBreakBefore w:val="0"/>
        <w:widowControl w:val="0"/>
        <w:kinsoku/>
        <w:wordWrap/>
        <w:overflowPunct/>
        <w:autoSpaceDE/>
        <w:autoSpaceDN/>
        <w:bidi w:val="0"/>
        <w:adjustRightInd w:val="0"/>
        <w:snapToGrid w:val="0"/>
        <w:spacing w:before="0" w:after="0" w:line="400" w:lineRule="exact"/>
        <w:jc w:val="both"/>
        <w:textAlignment w:val="auto"/>
        <w:rPr>
          <w:rFonts w:hint="eastAsia" w:ascii="宋体" w:hAnsi="宋体" w:eastAsia="宋体" w:cs="宋体"/>
          <w:b/>
          <w:bCs/>
          <w:color w:val="auto"/>
          <w:spacing w:val="5"/>
          <w:sz w:val="21"/>
          <w:szCs w:val="21"/>
          <w:highlight w:val="none"/>
          <w:lang w:eastAsia="zh-CN"/>
        </w:rPr>
      </w:pPr>
      <w:bookmarkStart w:id="4" w:name="_Toc12116"/>
      <w:r>
        <w:rPr>
          <w:rFonts w:hint="eastAsia" w:ascii="宋体" w:hAnsi="宋体" w:eastAsia="宋体" w:cs="宋体"/>
          <w:b/>
          <w:bCs/>
          <w:color w:val="auto"/>
          <w:spacing w:val="5"/>
          <w:sz w:val="21"/>
          <w:szCs w:val="21"/>
          <w:highlight w:val="none"/>
          <w:lang w:eastAsia="zh-CN"/>
        </w:rPr>
        <w:t>5.投标保证金</w:t>
      </w:r>
      <w:bookmarkEnd w:id="4"/>
    </w:p>
    <w:p w14:paraId="522B528B">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48"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5.1投标保证金的形式：</w:t>
      </w:r>
      <w:r>
        <w:rPr>
          <w:rFonts w:hint="eastAsia" w:ascii="宋体" w:hAnsi="宋体" w:eastAsia="宋体" w:cs="宋体"/>
          <w:color w:val="auto"/>
          <w:spacing w:val="7"/>
          <w:sz w:val="21"/>
          <w:szCs w:val="21"/>
          <w:highlight w:val="none"/>
          <w:u w:val="single"/>
          <w:lang w:eastAsia="zh-CN"/>
        </w:rPr>
        <w:t>电子保函</w:t>
      </w:r>
      <w:r>
        <w:rPr>
          <w:rFonts w:hint="eastAsia" w:ascii="宋体" w:hAnsi="宋体" w:eastAsia="宋体" w:cs="宋体"/>
          <w:color w:val="auto"/>
          <w:spacing w:val="7"/>
          <w:sz w:val="21"/>
          <w:szCs w:val="21"/>
          <w:highlight w:val="none"/>
          <w:lang w:eastAsia="zh-CN"/>
        </w:rPr>
        <w:t>（注明：保证金只能使用电子保函）</w:t>
      </w:r>
    </w:p>
    <w:p w14:paraId="1D9655E7">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48"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5.2投标保证金的金额：人民币</w:t>
      </w:r>
      <w:r>
        <w:rPr>
          <w:rFonts w:hint="eastAsia" w:cs="宋体"/>
          <w:color w:val="auto"/>
          <w:spacing w:val="7"/>
          <w:sz w:val="21"/>
          <w:szCs w:val="21"/>
          <w:highlight w:val="none"/>
          <w:u w:val="single"/>
          <w:lang w:val="en-US" w:eastAsia="zh-CN"/>
        </w:rPr>
        <w:t>贰</w:t>
      </w:r>
      <w:r>
        <w:rPr>
          <w:rFonts w:hint="eastAsia" w:ascii="宋体" w:hAnsi="宋体" w:eastAsia="宋体" w:cs="宋体"/>
          <w:color w:val="auto"/>
          <w:spacing w:val="7"/>
          <w:sz w:val="21"/>
          <w:szCs w:val="21"/>
          <w:highlight w:val="none"/>
          <w:u w:val="single"/>
          <w:lang w:val="en-US" w:eastAsia="zh-CN"/>
        </w:rPr>
        <w:t>万</w:t>
      </w:r>
      <w:r>
        <w:rPr>
          <w:rFonts w:hint="eastAsia" w:cs="宋体"/>
          <w:color w:val="auto"/>
          <w:spacing w:val="7"/>
          <w:sz w:val="21"/>
          <w:szCs w:val="21"/>
          <w:highlight w:val="none"/>
          <w:u w:val="single"/>
          <w:lang w:val="en-US" w:eastAsia="zh-CN"/>
        </w:rPr>
        <w:t>陆</w:t>
      </w:r>
      <w:r>
        <w:rPr>
          <w:rFonts w:hint="eastAsia" w:ascii="宋体" w:hAnsi="宋体" w:eastAsia="宋体" w:cs="宋体"/>
          <w:color w:val="auto"/>
          <w:spacing w:val="7"/>
          <w:sz w:val="21"/>
          <w:szCs w:val="21"/>
          <w:highlight w:val="none"/>
          <w:u w:val="single"/>
          <w:lang w:val="en-US" w:eastAsia="zh-CN"/>
        </w:rPr>
        <w:t>仟</w:t>
      </w:r>
      <w:r>
        <w:rPr>
          <w:rFonts w:hint="eastAsia" w:ascii="宋体" w:hAnsi="宋体" w:eastAsia="宋体" w:cs="宋体"/>
          <w:color w:val="auto"/>
          <w:spacing w:val="7"/>
          <w:sz w:val="21"/>
          <w:szCs w:val="21"/>
          <w:highlight w:val="none"/>
          <w:lang w:eastAsia="zh-CN"/>
        </w:rPr>
        <w:t>元整。</w:t>
      </w:r>
    </w:p>
    <w:p w14:paraId="3C82E216">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44"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5.3电子保函形式详见招标文件第二章。</w:t>
      </w:r>
    </w:p>
    <w:p w14:paraId="473AEF07">
      <w:pPr>
        <w:pStyle w:val="2"/>
        <w:pageBreakBefore w:val="0"/>
        <w:widowControl w:val="0"/>
        <w:kinsoku/>
        <w:wordWrap/>
        <w:overflowPunct/>
        <w:autoSpaceDE/>
        <w:autoSpaceDN/>
        <w:bidi w:val="0"/>
        <w:adjustRightInd w:val="0"/>
        <w:snapToGrid w:val="0"/>
        <w:spacing w:before="0" w:after="0" w:line="400" w:lineRule="exact"/>
        <w:jc w:val="both"/>
        <w:textAlignment w:val="auto"/>
        <w:rPr>
          <w:rFonts w:hint="eastAsia" w:ascii="宋体" w:hAnsi="宋体" w:eastAsia="宋体" w:cs="宋体"/>
          <w:b/>
          <w:bCs/>
          <w:color w:val="auto"/>
          <w:spacing w:val="5"/>
          <w:sz w:val="21"/>
          <w:szCs w:val="21"/>
          <w:highlight w:val="none"/>
          <w:lang w:eastAsia="zh-CN"/>
        </w:rPr>
      </w:pPr>
      <w:bookmarkStart w:id="5" w:name="_Toc8160"/>
      <w:r>
        <w:rPr>
          <w:rFonts w:hint="eastAsia" w:ascii="宋体" w:hAnsi="宋体" w:eastAsia="宋体" w:cs="宋体"/>
          <w:b/>
          <w:bCs/>
          <w:color w:val="auto"/>
          <w:spacing w:val="5"/>
          <w:sz w:val="21"/>
          <w:szCs w:val="21"/>
          <w:highlight w:val="none"/>
          <w:lang w:eastAsia="zh-CN"/>
        </w:rPr>
        <w:t>6.投标截止时间</w:t>
      </w:r>
      <w:bookmarkEnd w:id="5"/>
    </w:p>
    <w:p w14:paraId="1B4C6CC8">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24"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6.1投标截止时间为：</w:t>
      </w:r>
      <w:r>
        <w:rPr>
          <w:rFonts w:hint="eastAsia" w:ascii="宋体" w:hAnsi="宋体" w:eastAsia="宋体" w:cs="宋体"/>
          <w:color w:val="auto"/>
          <w:spacing w:val="1"/>
          <w:sz w:val="21"/>
          <w:szCs w:val="21"/>
          <w:highlight w:val="none"/>
          <w:u w:val="single"/>
          <w:lang w:eastAsia="zh-CN"/>
        </w:rPr>
        <w:t>202</w:t>
      </w:r>
      <w:r>
        <w:rPr>
          <w:rFonts w:hint="eastAsia" w:cs="宋体"/>
          <w:color w:val="auto"/>
          <w:spacing w:val="1"/>
          <w:sz w:val="21"/>
          <w:szCs w:val="21"/>
          <w:highlight w:val="none"/>
          <w:u w:val="single"/>
          <w:lang w:val="en-US" w:eastAsia="zh-CN"/>
        </w:rPr>
        <w:t>6</w:t>
      </w:r>
      <w:r>
        <w:rPr>
          <w:rFonts w:hint="eastAsia" w:ascii="宋体" w:hAnsi="宋体" w:eastAsia="宋体" w:cs="宋体"/>
          <w:color w:val="auto"/>
          <w:spacing w:val="1"/>
          <w:sz w:val="21"/>
          <w:szCs w:val="21"/>
          <w:highlight w:val="none"/>
          <w:lang w:eastAsia="zh-CN"/>
        </w:rPr>
        <w:t>年</w:t>
      </w:r>
      <w:r>
        <w:rPr>
          <w:rFonts w:hint="eastAsia" w:cs="宋体"/>
          <w:color w:val="auto"/>
          <w:spacing w:val="1"/>
          <w:sz w:val="21"/>
          <w:szCs w:val="21"/>
          <w:highlight w:val="none"/>
          <w:u w:val="single"/>
          <w:lang w:val="en-US" w:eastAsia="zh-CN"/>
        </w:rPr>
        <w:t>3</w:t>
      </w:r>
      <w:r>
        <w:rPr>
          <w:rFonts w:hint="eastAsia" w:ascii="宋体" w:hAnsi="宋体" w:eastAsia="宋体" w:cs="宋体"/>
          <w:color w:val="auto"/>
          <w:spacing w:val="1"/>
          <w:sz w:val="21"/>
          <w:szCs w:val="21"/>
          <w:highlight w:val="none"/>
          <w:lang w:eastAsia="zh-CN"/>
        </w:rPr>
        <w:t>月</w:t>
      </w:r>
      <w:r>
        <w:rPr>
          <w:rFonts w:hint="eastAsia" w:cs="宋体"/>
          <w:color w:val="auto"/>
          <w:spacing w:val="1"/>
          <w:sz w:val="21"/>
          <w:szCs w:val="21"/>
          <w:highlight w:val="none"/>
          <w:u w:val="single"/>
          <w:lang w:val="en-US" w:eastAsia="zh-CN"/>
        </w:rPr>
        <w:t>13</w:t>
      </w:r>
      <w:r>
        <w:rPr>
          <w:rFonts w:hint="eastAsia" w:ascii="宋体" w:hAnsi="宋体" w:eastAsia="宋体" w:cs="宋体"/>
          <w:color w:val="auto"/>
          <w:spacing w:val="1"/>
          <w:sz w:val="21"/>
          <w:szCs w:val="21"/>
          <w:highlight w:val="none"/>
          <w:lang w:eastAsia="zh-CN"/>
        </w:rPr>
        <w:t>日</w:t>
      </w:r>
      <w:r>
        <w:rPr>
          <w:rFonts w:hint="eastAsia" w:cs="宋体"/>
          <w:color w:val="auto"/>
          <w:spacing w:val="1"/>
          <w:sz w:val="21"/>
          <w:szCs w:val="21"/>
          <w:highlight w:val="none"/>
          <w:u w:val="single"/>
          <w:lang w:val="en-US" w:eastAsia="zh-CN"/>
        </w:rPr>
        <w:t>9</w:t>
      </w:r>
      <w:r>
        <w:rPr>
          <w:rFonts w:hint="eastAsia" w:ascii="宋体" w:hAnsi="宋体" w:eastAsia="宋体" w:cs="宋体"/>
          <w:color w:val="auto"/>
          <w:spacing w:val="1"/>
          <w:sz w:val="21"/>
          <w:szCs w:val="21"/>
          <w:highlight w:val="none"/>
          <w:lang w:eastAsia="zh-CN"/>
        </w:rPr>
        <w:t>时</w:t>
      </w:r>
      <w:r>
        <w:rPr>
          <w:rFonts w:hint="eastAsia" w:cs="宋体"/>
          <w:color w:val="auto"/>
          <w:spacing w:val="1"/>
          <w:sz w:val="21"/>
          <w:szCs w:val="21"/>
          <w:highlight w:val="none"/>
          <w:u w:val="single"/>
          <w:lang w:val="en-US" w:eastAsia="zh-CN"/>
        </w:rPr>
        <w:t>0</w:t>
      </w:r>
      <w:r>
        <w:rPr>
          <w:rFonts w:hint="eastAsia" w:ascii="宋体" w:hAnsi="宋体" w:eastAsia="宋体" w:cs="宋体"/>
          <w:color w:val="auto"/>
          <w:spacing w:val="1"/>
          <w:sz w:val="21"/>
          <w:szCs w:val="21"/>
          <w:highlight w:val="none"/>
          <w:u w:val="single"/>
          <w:lang w:eastAsia="zh-CN"/>
        </w:rPr>
        <w:t>0</w:t>
      </w:r>
      <w:r>
        <w:rPr>
          <w:rFonts w:hint="eastAsia" w:ascii="宋体" w:hAnsi="宋体" w:eastAsia="宋体" w:cs="宋体"/>
          <w:color w:val="auto"/>
          <w:spacing w:val="1"/>
          <w:sz w:val="21"/>
          <w:szCs w:val="21"/>
          <w:highlight w:val="none"/>
          <w:lang w:eastAsia="zh-CN"/>
        </w:rPr>
        <w:t>分。</w:t>
      </w:r>
    </w:p>
    <w:p w14:paraId="0013A57B">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52" w:firstLineChars="200"/>
        <w:textAlignment w:val="baseline"/>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val="en-US" w:eastAsia="zh-CN"/>
        </w:rPr>
        <w:t>6.2</w:t>
      </w:r>
      <w:r>
        <w:rPr>
          <w:rFonts w:hint="eastAsia" w:ascii="宋体" w:hAnsi="宋体" w:eastAsia="宋体" w:cs="宋体"/>
          <w:color w:val="auto"/>
          <w:spacing w:val="8"/>
          <w:sz w:val="21"/>
          <w:szCs w:val="21"/>
          <w:highlight w:val="none"/>
          <w:lang w:eastAsia="zh-CN"/>
        </w:rPr>
        <w:t>逾期送达的投标文件，招标人不予受理。</w:t>
      </w:r>
    </w:p>
    <w:p w14:paraId="274A53B8">
      <w:pPr>
        <w:pStyle w:val="2"/>
        <w:pageBreakBefore w:val="0"/>
        <w:widowControl w:val="0"/>
        <w:kinsoku/>
        <w:wordWrap/>
        <w:overflowPunct/>
        <w:autoSpaceDE/>
        <w:autoSpaceDN/>
        <w:bidi w:val="0"/>
        <w:adjustRightInd w:val="0"/>
        <w:snapToGrid w:val="0"/>
        <w:spacing w:before="0" w:after="0" w:line="400" w:lineRule="exact"/>
        <w:jc w:val="both"/>
        <w:textAlignment w:val="auto"/>
        <w:rPr>
          <w:rFonts w:hint="eastAsia" w:ascii="宋体" w:hAnsi="宋体" w:eastAsia="宋体" w:cs="宋体"/>
          <w:b/>
          <w:bCs/>
          <w:color w:val="auto"/>
          <w:spacing w:val="5"/>
          <w:sz w:val="21"/>
          <w:szCs w:val="21"/>
          <w:highlight w:val="none"/>
          <w:lang w:eastAsia="zh-CN"/>
        </w:rPr>
      </w:pPr>
      <w:bookmarkStart w:id="6" w:name="_Toc11588"/>
      <w:r>
        <w:rPr>
          <w:rFonts w:hint="eastAsia" w:ascii="宋体" w:hAnsi="宋体" w:eastAsia="宋体" w:cs="宋体"/>
          <w:b/>
          <w:bCs/>
          <w:color w:val="auto"/>
          <w:spacing w:val="5"/>
          <w:sz w:val="21"/>
          <w:szCs w:val="21"/>
          <w:highlight w:val="none"/>
          <w:lang w:eastAsia="zh-CN"/>
        </w:rPr>
        <w:t>7.资格审查</w:t>
      </w:r>
      <w:bookmarkEnd w:id="6"/>
    </w:p>
    <w:p w14:paraId="672EE765">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56"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本次招标采用资格后审方式进行资格审查，资格评审标准详见招标文件第三章。</w:t>
      </w:r>
    </w:p>
    <w:p w14:paraId="01B22D9D">
      <w:pPr>
        <w:pStyle w:val="2"/>
        <w:pageBreakBefore w:val="0"/>
        <w:widowControl w:val="0"/>
        <w:kinsoku/>
        <w:wordWrap/>
        <w:overflowPunct/>
        <w:autoSpaceDE/>
        <w:autoSpaceDN/>
        <w:bidi w:val="0"/>
        <w:adjustRightInd w:val="0"/>
        <w:snapToGrid w:val="0"/>
        <w:spacing w:before="0" w:after="0" w:line="400" w:lineRule="exact"/>
        <w:jc w:val="both"/>
        <w:textAlignment w:val="auto"/>
        <w:rPr>
          <w:rFonts w:hint="eastAsia" w:ascii="宋体" w:hAnsi="宋体" w:eastAsia="宋体" w:cs="宋体"/>
          <w:b/>
          <w:bCs/>
          <w:color w:val="auto"/>
          <w:spacing w:val="5"/>
          <w:sz w:val="21"/>
          <w:szCs w:val="21"/>
          <w:highlight w:val="none"/>
          <w:lang w:eastAsia="zh-CN"/>
        </w:rPr>
      </w:pPr>
      <w:bookmarkStart w:id="7" w:name="_Toc13423"/>
      <w:r>
        <w:rPr>
          <w:rFonts w:hint="eastAsia" w:ascii="宋体" w:hAnsi="宋体" w:eastAsia="宋体" w:cs="宋体"/>
          <w:b/>
          <w:bCs/>
          <w:color w:val="auto"/>
          <w:spacing w:val="5"/>
          <w:sz w:val="21"/>
          <w:szCs w:val="21"/>
          <w:highlight w:val="none"/>
          <w:lang w:eastAsia="zh-CN"/>
        </w:rPr>
        <w:t>8.评标方法</w:t>
      </w:r>
      <w:bookmarkEnd w:id="7"/>
    </w:p>
    <w:p w14:paraId="154F2C83">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56" w:firstLineChars="200"/>
        <w:textAlignment w:val="baseline"/>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本次招标采用</w:t>
      </w:r>
      <w:r>
        <w:rPr>
          <w:rFonts w:hint="eastAsia" w:ascii="宋体" w:hAnsi="宋体" w:eastAsia="宋体" w:cs="宋体"/>
          <w:color w:val="auto"/>
          <w:spacing w:val="9"/>
          <w:sz w:val="21"/>
          <w:szCs w:val="21"/>
          <w:highlight w:val="none"/>
          <w:u w:val="single"/>
          <w:lang w:eastAsia="zh-CN"/>
        </w:rPr>
        <w:t>最低投标价法</w:t>
      </w:r>
      <w:r>
        <w:rPr>
          <w:rFonts w:hint="eastAsia" w:ascii="宋体" w:hAnsi="宋体" w:eastAsia="宋体" w:cs="宋体"/>
          <w:color w:val="auto"/>
          <w:spacing w:val="9"/>
          <w:sz w:val="21"/>
          <w:szCs w:val="21"/>
          <w:highlight w:val="none"/>
          <w:lang w:eastAsia="zh-CN"/>
        </w:rPr>
        <w:t>，评标标准和方法详见招标文件第三章。</w:t>
      </w:r>
    </w:p>
    <w:p w14:paraId="6679E230">
      <w:pPr>
        <w:pStyle w:val="2"/>
        <w:pageBreakBefore w:val="0"/>
        <w:widowControl w:val="0"/>
        <w:kinsoku/>
        <w:wordWrap/>
        <w:overflowPunct/>
        <w:autoSpaceDE/>
        <w:autoSpaceDN/>
        <w:bidi w:val="0"/>
        <w:adjustRightInd w:val="0"/>
        <w:snapToGrid w:val="0"/>
        <w:spacing w:before="0" w:after="0" w:line="400" w:lineRule="exact"/>
        <w:jc w:val="both"/>
        <w:textAlignment w:val="auto"/>
        <w:rPr>
          <w:rFonts w:hint="eastAsia" w:ascii="宋体" w:hAnsi="宋体" w:eastAsia="宋体" w:cs="宋体"/>
          <w:b/>
          <w:bCs/>
          <w:color w:val="auto"/>
          <w:spacing w:val="5"/>
          <w:sz w:val="21"/>
          <w:szCs w:val="21"/>
          <w:highlight w:val="none"/>
          <w:lang w:eastAsia="zh-CN"/>
        </w:rPr>
      </w:pPr>
      <w:bookmarkStart w:id="8" w:name="_Toc27547"/>
      <w:r>
        <w:rPr>
          <w:rFonts w:hint="eastAsia" w:ascii="宋体" w:hAnsi="宋体" w:eastAsia="宋体" w:cs="宋体"/>
          <w:b/>
          <w:bCs/>
          <w:color w:val="auto"/>
          <w:spacing w:val="5"/>
          <w:sz w:val="21"/>
          <w:szCs w:val="21"/>
          <w:highlight w:val="none"/>
          <w:lang w:eastAsia="zh-CN"/>
        </w:rPr>
        <w:t>9.发布公告的媒介</w:t>
      </w:r>
      <w:bookmarkEnd w:id="8"/>
    </w:p>
    <w:p w14:paraId="7996965D">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56" w:firstLineChars="200"/>
        <w:textAlignment w:val="baseline"/>
        <w:rPr>
          <w:rFonts w:hint="eastAsia" w:ascii="宋体" w:hAnsi="宋体" w:eastAsia="宋体" w:cs="宋体"/>
          <w:color w:val="auto"/>
          <w:spacing w:val="9"/>
          <w:sz w:val="21"/>
          <w:szCs w:val="21"/>
          <w:highlight w:val="none"/>
          <w:lang w:eastAsia="zh-CN"/>
        </w:rPr>
        <w:sectPr>
          <w:headerReference r:id="rId5" w:type="default"/>
          <w:footerReference r:id="rId6" w:type="default"/>
          <w:pgSz w:w="11906" w:h="16839"/>
          <w:pgMar w:top="1091" w:right="1233" w:bottom="1012" w:left="1560" w:header="1076" w:footer="852" w:gutter="0"/>
          <w:pgNumType w:fmt="decimal"/>
          <w:cols w:space="720" w:num="1"/>
        </w:sectPr>
      </w:pPr>
    </w:p>
    <w:p w14:paraId="4BA47E95">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56"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本次招标公告同时在江阴市公共资源电子交易平台综合交易（乡镇）平台、江阴市</w:t>
      </w:r>
      <w:r>
        <w:rPr>
          <w:rFonts w:hint="eastAsia" w:ascii="宋体" w:hAnsi="宋体" w:eastAsia="宋体" w:cs="宋体"/>
          <w:color w:val="auto"/>
          <w:spacing w:val="8"/>
          <w:sz w:val="21"/>
          <w:szCs w:val="21"/>
          <w:highlight w:val="none"/>
          <w:lang w:eastAsia="zh-CN"/>
        </w:rPr>
        <w:t>人民政府</w:t>
      </w:r>
      <w:r>
        <w:rPr>
          <w:rFonts w:hint="eastAsia" w:ascii="宋体" w:hAnsi="宋体" w:eastAsia="宋体" w:cs="宋体"/>
          <w:color w:val="auto"/>
          <w:spacing w:val="6"/>
          <w:sz w:val="21"/>
          <w:szCs w:val="21"/>
          <w:highlight w:val="none"/>
          <w:lang w:eastAsia="zh-CN"/>
        </w:rPr>
        <w:t>网-乡镇专栏-通知公告。</w:t>
      </w:r>
    </w:p>
    <w:p w14:paraId="7DB10AA1">
      <w:pPr>
        <w:pStyle w:val="2"/>
        <w:pageBreakBefore w:val="0"/>
        <w:widowControl w:val="0"/>
        <w:kinsoku/>
        <w:wordWrap/>
        <w:overflowPunct/>
        <w:autoSpaceDE/>
        <w:autoSpaceDN/>
        <w:bidi w:val="0"/>
        <w:adjustRightInd w:val="0"/>
        <w:snapToGrid w:val="0"/>
        <w:spacing w:before="0" w:after="0" w:line="400" w:lineRule="exact"/>
        <w:jc w:val="both"/>
        <w:textAlignment w:val="auto"/>
        <w:rPr>
          <w:rFonts w:hint="eastAsia" w:ascii="宋体" w:hAnsi="宋体" w:eastAsia="宋体" w:cs="宋体"/>
          <w:b/>
          <w:bCs/>
          <w:color w:val="auto"/>
          <w:spacing w:val="5"/>
          <w:sz w:val="21"/>
          <w:szCs w:val="21"/>
          <w:highlight w:val="none"/>
          <w:lang w:eastAsia="zh-CN"/>
        </w:rPr>
      </w:pPr>
      <w:bookmarkStart w:id="9" w:name="_Toc4100"/>
      <w:r>
        <w:rPr>
          <w:rFonts w:hint="eastAsia" w:ascii="宋体" w:hAnsi="宋体" w:eastAsia="宋体" w:cs="宋体"/>
          <w:b/>
          <w:bCs/>
          <w:color w:val="auto"/>
          <w:spacing w:val="5"/>
          <w:sz w:val="21"/>
          <w:szCs w:val="21"/>
          <w:highlight w:val="none"/>
          <w:lang w:eastAsia="zh-CN"/>
        </w:rPr>
        <w:t>10.其他</w:t>
      </w:r>
      <w:bookmarkEnd w:id="9"/>
    </w:p>
    <w:p w14:paraId="1F244290">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52"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（1）本工程采用远程不见面交易模式，具体详见招标文件。</w:t>
      </w:r>
    </w:p>
    <w:p w14:paraId="53FBEB46">
      <w:pPr>
        <w:pStyle w:val="3"/>
        <w:keepNext w:val="0"/>
        <w:keepLines w:val="0"/>
        <w:pageBreakBefore w:val="0"/>
        <w:widowControl/>
        <w:kinsoku w:val="0"/>
        <w:wordWrap w:val="0"/>
        <w:overflowPunct/>
        <w:topLinePunct w:val="0"/>
        <w:autoSpaceDE w:val="0"/>
        <w:autoSpaceDN w:val="0"/>
        <w:bidi w:val="0"/>
        <w:adjustRightInd w:val="0"/>
        <w:snapToGrid w:val="0"/>
        <w:spacing w:line="400" w:lineRule="exact"/>
        <w:ind w:left="0" w:leftChars="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 所有投标人和项目负责人在开标前必须通过新点电子交易平台</w:t>
      </w:r>
      <w:r>
        <w:rPr>
          <w:rFonts w:hint="eastAsia" w:ascii="宋体" w:hAnsi="宋体" w:eastAsia="宋体" w:cs="宋体"/>
          <w:color w:val="auto"/>
          <w:spacing w:val="10"/>
          <w:sz w:val="21"/>
          <w:szCs w:val="21"/>
          <w:highlight w:val="none"/>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"http://221.228.70.71/TPBidder/memberLogin"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w:t>
      </w:r>
      <w:r>
        <w:rPr>
          <w:rFonts w:hint="eastAsia" w:ascii="宋体" w:hAnsi="宋体" w:eastAsia="宋体" w:cs="宋体"/>
          <w:color w:val="auto"/>
          <w:spacing w:val="10"/>
          <w:sz w:val="21"/>
          <w:szCs w:val="21"/>
          <w:highlight w:val="none"/>
        </w:rPr>
        <w:t>://221.228.70.71/</w:t>
      </w:r>
      <w:r>
        <w:rPr>
          <w:rFonts w:hint="eastAsia" w:ascii="宋体" w:hAnsi="宋体" w:eastAsia="宋体" w:cs="宋体"/>
          <w:color w:val="auto"/>
          <w:sz w:val="21"/>
          <w:szCs w:val="21"/>
          <w:highlight w:val="none"/>
        </w:rPr>
        <w:t>TPBidder</w:t>
      </w:r>
      <w:r>
        <w:rPr>
          <w:rFonts w:hint="eastAsia" w:ascii="宋体" w:hAnsi="宋体" w:eastAsia="宋体" w:cs="宋体"/>
          <w:color w:val="auto"/>
          <w:spacing w:val="10"/>
          <w:sz w:val="21"/>
          <w:szCs w:val="21"/>
          <w:highlight w:val="none"/>
        </w:rPr>
        <w:t>/</w:t>
      </w:r>
      <w:r>
        <w:rPr>
          <w:rFonts w:hint="eastAsia" w:ascii="宋体" w:hAnsi="宋体" w:eastAsia="宋体" w:cs="宋体"/>
          <w:color w:val="auto"/>
          <w:sz w:val="21"/>
          <w:szCs w:val="21"/>
          <w:highlight w:val="none"/>
        </w:rPr>
        <w:t>memberLogin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pacing w:val="10"/>
          <w:sz w:val="21"/>
          <w:szCs w:val="21"/>
          <w:highlight w:val="none"/>
        </w:rPr>
        <w:t>）办理好企业库</w:t>
      </w:r>
      <w:r>
        <w:rPr>
          <w:rFonts w:hint="eastAsia" w:ascii="宋体" w:hAnsi="宋体" w:eastAsia="宋体" w:cs="宋体"/>
          <w:color w:val="auto"/>
          <w:spacing w:val="9"/>
          <w:sz w:val="21"/>
          <w:szCs w:val="21"/>
          <w:highlight w:val="none"/>
        </w:rPr>
        <w:t>信息申报和更新。</w:t>
      </w:r>
    </w:p>
    <w:p w14:paraId="4B244F9A">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6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0"/>
          <w:sz w:val="21"/>
          <w:szCs w:val="21"/>
          <w:highlight w:val="none"/>
          <w:lang w:eastAsia="zh-CN"/>
        </w:rPr>
        <w:t>（3）若</w:t>
      </w:r>
      <w:r>
        <w:rPr>
          <w:rFonts w:hint="eastAsia" w:ascii="宋体" w:hAnsi="宋体" w:eastAsia="宋体" w:cs="宋体"/>
          <w:color w:val="auto"/>
          <w:sz w:val="21"/>
          <w:szCs w:val="21"/>
          <w:highlight w:val="none"/>
          <w:lang w:eastAsia="zh-CN"/>
        </w:rPr>
        <w:t>CA</w:t>
      </w:r>
      <w:r>
        <w:rPr>
          <w:rFonts w:hint="eastAsia" w:ascii="宋体" w:hAnsi="宋体" w:eastAsia="宋体" w:cs="宋体"/>
          <w:color w:val="auto"/>
          <w:spacing w:val="10"/>
          <w:sz w:val="21"/>
          <w:szCs w:val="21"/>
          <w:highlight w:val="none"/>
          <w:lang w:eastAsia="zh-CN"/>
        </w:rPr>
        <w:t>无法登录系统，需要进行会员注册，并绑定</w:t>
      </w:r>
      <w:r>
        <w:rPr>
          <w:rFonts w:hint="eastAsia" w:ascii="宋体" w:hAnsi="宋体" w:eastAsia="宋体" w:cs="宋体"/>
          <w:color w:val="auto"/>
          <w:sz w:val="21"/>
          <w:szCs w:val="21"/>
          <w:highlight w:val="none"/>
          <w:lang w:eastAsia="zh-CN"/>
        </w:rPr>
        <w:t>CA</w:t>
      </w:r>
      <w:r>
        <w:rPr>
          <w:rFonts w:hint="eastAsia" w:ascii="宋体" w:hAnsi="宋体" w:eastAsia="宋体" w:cs="宋体"/>
          <w:color w:val="auto"/>
          <w:spacing w:val="10"/>
          <w:sz w:val="21"/>
          <w:szCs w:val="21"/>
          <w:highlight w:val="none"/>
          <w:lang w:eastAsia="zh-CN"/>
        </w:rPr>
        <w:t>锁。</w:t>
      </w:r>
    </w:p>
    <w:p w14:paraId="28D9AECB">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56"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（4）所有投标人必须以自己的名义在其依法取得的资质证书许可业务范围内承接业务。</w:t>
      </w:r>
    </w:p>
    <w:p w14:paraId="798C8616">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58" w:firstLineChars="201"/>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（5）投标人在投标文件递交截止时间当日，本次招标中需要的建筑业企业资质动态监管结果</w:t>
      </w:r>
      <w:r>
        <w:rPr>
          <w:rFonts w:hint="eastAsia" w:ascii="宋体" w:hAnsi="宋体" w:eastAsia="宋体" w:cs="宋体"/>
          <w:color w:val="auto"/>
          <w:spacing w:val="8"/>
          <w:sz w:val="21"/>
          <w:szCs w:val="21"/>
          <w:highlight w:val="none"/>
          <w:lang w:eastAsia="zh-CN"/>
        </w:rPr>
        <w:t>不处于</w:t>
      </w:r>
      <w:r>
        <w:rPr>
          <w:rFonts w:hint="eastAsia" w:ascii="宋体" w:hAnsi="宋体" w:eastAsia="宋体" w:cs="宋体"/>
          <w:color w:val="auto"/>
          <w:spacing w:val="6"/>
          <w:sz w:val="21"/>
          <w:szCs w:val="21"/>
          <w:highlight w:val="none"/>
          <w:lang w:eastAsia="zh-CN"/>
        </w:rPr>
        <w:t>不合格状态。</w:t>
      </w:r>
    </w:p>
    <w:p w14:paraId="06F35839">
      <w:pPr>
        <w:pStyle w:val="2"/>
        <w:pageBreakBefore w:val="0"/>
        <w:widowControl w:val="0"/>
        <w:kinsoku/>
        <w:wordWrap/>
        <w:overflowPunct/>
        <w:autoSpaceDE/>
        <w:autoSpaceDN/>
        <w:bidi w:val="0"/>
        <w:adjustRightInd w:val="0"/>
        <w:snapToGrid w:val="0"/>
        <w:spacing w:before="0" w:after="0" w:line="400" w:lineRule="exact"/>
        <w:jc w:val="both"/>
        <w:textAlignment w:val="auto"/>
        <w:rPr>
          <w:rFonts w:hint="eastAsia" w:ascii="宋体" w:hAnsi="宋体" w:eastAsia="宋体" w:cs="宋体"/>
          <w:b/>
          <w:bCs/>
          <w:color w:val="auto"/>
          <w:spacing w:val="5"/>
          <w:sz w:val="21"/>
          <w:szCs w:val="21"/>
          <w:highlight w:val="none"/>
          <w:lang w:eastAsia="zh-CN"/>
        </w:rPr>
      </w:pPr>
      <w:bookmarkStart w:id="10" w:name="_Toc29996"/>
      <w:r>
        <w:rPr>
          <w:rFonts w:hint="eastAsia" w:ascii="宋体" w:hAnsi="宋体" w:eastAsia="宋体" w:cs="宋体"/>
          <w:b/>
          <w:bCs/>
          <w:color w:val="auto"/>
          <w:spacing w:val="5"/>
          <w:sz w:val="21"/>
          <w:szCs w:val="21"/>
          <w:highlight w:val="none"/>
          <w:lang w:eastAsia="zh-CN"/>
        </w:rPr>
        <w:t>11.联系方式</w:t>
      </w:r>
      <w:bookmarkEnd w:id="10"/>
    </w:p>
    <w:p w14:paraId="4CCA5D27">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napToGrid w:val="0"/>
          <w:color w:val="auto"/>
          <w:sz w:val="21"/>
          <w:szCs w:val="21"/>
          <w:highlight w:val="none"/>
          <w:lang w:val="en-US" w:eastAsia="zh-CN" w:bidi="ar-SA"/>
        </w:rPr>
      </w:pPr>
      <w:bookmarkStart w:id="11" w:name="OLE_LINK12"/>
      <w:r>
        <w:rPr>
          <w:rFonts w:hint="eastAsia" w:ascii="宋体" w:hAnsi="宋体" w:eastAsia="宋体" w:cs="宋体"/>
          <w:snapToGrid w:val="0"/>
          <w:color w:val="auto"/>
          <w:sz w:val="21"/>
          <w:szCs w:val="21"/>
          <w:highlight w:val="none"/>
          <w:lang w:val="en-US" w:eastAsia="zh-CN" w:bidi="ar-SA"/>
        </w:rPr>
        <w:t>招标人：江阴市华士镇向阳村股份经济合作社</w:t>
      </w:r>
    </w:p>
    <w:p w14:paraId="1437266C">
      <w:pPr>
        <w:pStyle w:val="3"/>
        <w:spacing w:before="132" w:line="228" w:lineRule="auto"/>
        <w:ind w:left="421"/>
        <w:rPr>
          <w:rFonts w:hint="default" w:ascii="宋体" w:hAnsi="宋体" w:eastAsia="宋体" w:cs="宋体"/>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联系地址：江阴市华士镇向康路50号</w:t>
      </w:r>
    </w:p>
    <w:p w14:paraId="4C7EB3EF">
      <w:pPr>
        <w:pStyle w:val="3"/>
        <w:spacing w:before="134" w:line="230" w:lineRule="auto"/>
        <w:ind w:left="426"/>
        <w:rPr>
          <w:rFonts w:hint="default" w:ascii="宋体" w:hAnsi="宋体" w:eastAsia="宋体" w:cs="宋体"/>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联 系 人：李丹</w:t>
      </w:r>
    </w:p>
    <w:p w14:paraId="04C2CA0D">
      <w:pPr>
        <w:pStyle w:val="3"/>
        <w:spacing w:before="130" w:line="231" w:lineRule="auto"/>
        <w:ind w:left="426"/>
        <w:rPr>
          <w:rFonts w:hint="default" w:ascii="宋体" w:hAnsi="宋体" w:eastAsia="宋体" w:cs="宋体"/>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联系电话：0510-86209218</w:t>
      </w:r>
    </w:p>
    <w:p w14:paraId="3473913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bookmarkEnd w:id="11"/>
    </w:p>
    <w:p w14:paraId="2F076AB8">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招标代理机构：</w:t>
      </w:r>
      <w:r>
        <w:rPr>
          <w:rFonts w:hint="eastAsia" w:ascii="宋体" w:hAnsi="宋体" w:eastAsia="宋体" w:cs="宋体"/>
          <w:color w:val="auto"/>
          <w:sz w:val="21"/>
          <w:szCs w:val="21"/>
          <w:highlight w:val="none"/>
          <w:lang w:val="en-US" w:eastAsia="zh-CN"/>
        </w:rPr>
        <w:t>江苏中衡工程顾问有限公司</w:t>
      </w:r>
    </w:p>
    <w:p w14:paraId="030A46CF">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lang w:val="en-US" w:eastAsia="zh-CN" w:bidi="ar-SA"/>
        </w:rPr>
        <w:t>联系地址</w:t>
      </w:r>
      <w:bookmarkStart w:id="12" w:name="_GoBack"/>
      <w:bookmarkEnd w:id="12"/>
      <w:r>
        <w:rPr>
          <w:rFonts w:hint="eastAsia" w:ascii="宋体" w:hAnsi="宋体" w:eastAsia="宋体" w:cs="宋体"/>
          <w:color w:val="auto"/>
          <w:sz w:val="21"/>
          <w:szCs w:val="21"/>
          <w:highlight w:val="none"/>
        </w:rPr>
        <w:t>：江阴市</w:t>
      </w:r>
      <w:r>
        <w:rPr>
          <w:rFonts w:hint="eastAsia" w:ascii="宋体" w:hAnsi="宋体" w:eastAsia="宋体" w:cs="宋体"/>
          <w:color w:val="auto"/>
          <w:sz w:val="21"/>
          <w:szCs w:val="21"/>
          <w:highlight w:val="none"/>
          <w:lang w:val="en-US" w:eastAsia="zh-CN"/>
        </w:rPr>
        <w:t>大桥北路26号4楼</w:t>
      </w:r>
    </w:p>
    <w:p w14:paraId="377998AA">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 系 人：</w:t>
      </w:r>
      <w:r>
        <w:rPr>
          <w:rFonts w:hint="eastAsia" w:ascii="宋体" w:hAnsi="宋体" w:eastAsia="宋体" w:cs="宋体"/>
          <w:color w:val="auto"/>
          <w:sz w:val="21"/>
          <w:szCs w:val="21"/>
          <w:highlight w:val="none"/>
          <w:lang w:val="en-US" w:eastAsia="zh-CN"/>
        </w:rPr>
        <w:t>曹先生</w:t>
      </w:r>
    </w:p>
    <w:p w14:paraId="385A4C5B">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    话：</w:t>
      </w:r>
      <w:r>
        <w:rPr>
          <w:rFonts w:hint="eastAsia" w:ascii="宋体" w:hAnsi="宋体" w:eastAsia="宋体" w:cs="宋体"/>
          <w:b w:val="0"/>
          <w:bCs w:val="0"/>
          <w:color w:val="auto"/>
          <w:sz w:val="21"/>
          <w:szCs w:val="21"/>
          <w:highlight w:val="none"/>
          <w:lang w:val="en-US" w:eastAsia="zh-CN"/>
        </w:rPr>
        <w:t>15052158954</w:t>
      </w:r>
      <w:r>
        <w:rPr>
          <w:rFonts w:hint="eastAsia" w:ascii="宋体" w:hAnsi="宋体" w:eastAsia="宋体" w:cs="宋体"/>
          <w:b w:val="0"/>
          <w:bCs w:val="0"/>
          <w:color w:val="auto"/>
          <w:sz w:val="21"/>
          <w:szCs w:val="21"/>
          <w:highlight w:val="none"/>
        </w:rPr>
        <w:t xml:space="preserve">  </w:t>
      </w:r>
      <w:r>
        <w:rPr>
          <w:rFonts w:hint="eastAsia" w:ascii="宋体" w:hAnsi="宋体" w:eastAsia="宋体" w:cs="宋体"/>
          <w:color w:val="auto"/>
          <w:sz w:val="21"/>
          <w:szCs w:val="21"/>
          <w:highlight w:val="none"/>
          <w:u w:val="none"/>
        </w:rPr>
        <w:t xml:space="preserve"> </w:t>
      </w:r>
    </w:p>
    <w:p w14:paraId="496186B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textAlignment w:val="baseline"/>
        <w:rPr>
          <w:rFonts w:hint="eastAsia" w:ascii="宋体" w:hAnsi="宋体" w:eastAsia="宋体" w:cs="宋体"/>
          <w:color w:val="auto"/>
          <w:sz w:val="21"/>
          <w:szCs w:val="21"/>
          <w:highlight w:val="none"/>
          <w:lang w:eastAsia="zh-CN"/>
        </w:rPr>
      </w:pPr>
    </w:p>
    <w:p w14:paraId="5E930DE2">
      <w:pPr>
        <w:pStyle w:val="3"/>
        <w:keepNext w:val="0"/>
        <w:keepLines w:val="0"/>
        <w:pageBreakBefore w:val="0"/>
        <w:widowControl/>
        <w:tabs>
          <w:tab w:val="left" w:pos="6537"/>
        </w:tabs>
        <w:kinsoku w:val="0"/>
        <w:wordWrap/>
        <w:overflowPunct/>
        <w:topLinePunct w:val="0"/>
        <w:autoSpaceDE w:val="0"/>
        <w:autoSpaceDN w:val="0"/>
        <w:bidi w:val="0"/>
        <w:adjustRightInd w:val="0"/>
        <w:snapToGrid w:val="0"/>
        <w:spacing w:line="400" w:lineRule="exact"/>
        <w:ind w:left="0" w:leftChars="0" w:right="0"/>
        <w:jc w:val="right"/>
        <w:textAlignment w:val="baseline"/>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江苏中衡工程顾问有限公司</w:t>
      </w:r>
    </w:p>
    <w:p w14:paraId="4FA79D3D">
      <w:pPr>
        <w:pStyle w:val="3"/>
        <w:keepNext w:val="0"/>
        <w:keepLines w:val="0"/>
        <w:pageBreakBefore w:val="0"/>
        <w:widowControl/>
        <w:tabs>
          <w:tab w:val="left" w:pos="6537"/>
        </w:tabs>
        <w:kinsoku w:val="0"/>
        <w:wordWrap/>
        <w:overflowPunct/>
        <w:topLinePunct w:val="0"/>
        <w:autoSpaceDE w:val="0"/>
        <w:autoSpaceDN w:val="0"/>
        <w:bidi w:val="0"/>
        <w:adjustRightInd w:val="0"/>
        <w:snapToGrid w:val="0"/>
        <w:spacing w:line="400" w:lineRule="exact"/>
        <w:ind w:left="0" w:leftChars="0" w:right="0"/>
        <w:jc w:val="right"/>
        <w:textAlignment w:val="baseline"/>
        <w:outlineLvl w:val="9"/>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2026年3月3日</w:t>
      </w:r>
    </w:p>
    <w:sectPr>
      <w:headerReference r:id="rId7" w:type="default"/>
      <w:footerReference r:id="rId8" w:type="default"/>
      <w:pgSz w:w="11906" w:h="16838"/>
      <w:pgMar w:top="1134" w:right="1247"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4883F">
    <w:pPr>
      <w:spacing w:line="173" w:lineRule="auto"/>
      <w:ind w:left="4357"/>
      <w:rPr>
        <w:rFonts w:ascii="Times New Roman" w:hAnsi="Times New Roman" w:eastAsia="Times New Roman" w:cs="Times New Roman"/>
        <w:sz w:val="18"/>
        <w:szCs w:val="18"/>
      </w:rPr>
    </w:pPr>
    <w:r>
      <w:rPr>
        <w:sz w:val="18"/>
      </w:rPr>
      <w:pict>
        <v:shape id="文本框 41" o:spid="_x0000_s4111"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path/>
          <v:fill on="f" focussize="0,0"/>
          <v:stroke on="f" weight="0.5pt"/>
          <v:imagedata o:title=""/>
          <o:lock v:ext="edit" aspectratio="f"/>
          <v:textbox inset="0mm,0mm,0mm,0mm" style="mso-fit-shape-to-text:t;">
            <w:txbxContent>
              <w:p w14:paraId="3F060738">
                <w:pPr>
                  <w:pStyle w:val="4"/>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2034F">
    <w:pPr>
      <w:spacing w:line="173" w:lineRule="auto"/>
      <w:ind w:left="4355"/>
      <w:rPr>
        <w:rFonts w:ascii="Times New Roman" w:hAnsi="Times New Roman" w:eastAsia="Times New Roman" w:cs="Times New Roman"/>
        <w:sz w:val="18"/>
        <w:szCs w:val="18"/>
      </w:rPr>
    </w:pPr>
    <w:r>
      <w:rPr>
        <w:sz w:val="18"/>
      </w:rPr>
      <w:pict>
        <v:shape id="文本框 42" o:spid="_x0000_s4113"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path/>
          <v:fill on="f" focussize="0,0"/>
          <v:stroke on="f" weight="0.5pt"/>
          <v:imagedata o:title=""/>
          <o:lock v:ext="edit" aspectratio="f"/>
          <v:textbox inset="0mm,0mm,0mm,0mm" style="mso-fit-shape-to-text:t;">
            <w:txbxContent>
              <w:p w14:paraId="0008FB1A">
                <w:pPr>
                  <w:pStyle w:val="4"/>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8E9D1">
    <w:pPr>
      <w:spacing w:line="176" w:lineRule="auto"/>
      <w:ind w:left="4356"/>
      <w:rPr>
        <w:rFonts w:hint="eastAsia" w:ascii="Times New Roman" w:hAnsi="Times New Roman" w:eastAsia="宋体" w:cs="Times New Roman"/>
        <w:sz w:val="18"/>
        <w:szCs w:val="18"/>
        <w:lang w:val="en-US" w:eastAsia="zh-CN"/>
      </w:rPr>
    </w:pPr>
    <w:r>
      <w:rPr>
        <w:rFonts w:hint="eastAsia" w:eastAsia="宋体" w:cs="Times New Roman"/>
        <w:sz w:val="18"/>
        <w:szCs w:val="18"/>
        <w:lang w:val="en-US" w:eastAsia="zh-CN"/>
      </w:rPr>
      <w:t>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BC618">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7E4DF">
    <w:pPr>
      <w:pStyle w:val="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A55FF">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A0NTIxOWFjNTY1MmRkZjI0MTcyMDRiNjA3MThjZmYifQ=="/>
  </w:docVars>
  <w:rsids>
    <w:rsidRoot w:val="002F5891"/>
    <w:rsid w:val="00006ADC"/>
    <w:rsid w:val="00015722"/>
    <w:rsid w:val="00020B3C"/>
    <w:rsid w:val="00036D92"/>
    <w:rsid w:val="00041923"/>
    <w:rsid w:val="000547BE"/>
    <w:rsid w:val="00062D64"/>
    <w:rsid w:val="0007679F"/>
    <w:rsid w:val="000825B1"/>
    <w:rsid w:val="00087819"/>
    <w:rsid w:val="000B2BBB"/>
    <w:rsid w:val="000C2C3E"/>
    <w:rsid w:val="000D7445"/>
    <w:rsid w:val="000D7F1C"/>
    <w:rsid w:val="000E42C7"/>
    <w:rsid w:val="000F5A3E"/>
    <w:rsid w:val="00120D1F"/>
    <w:rsid w:val="00135F6B"/>
    <w:rsid w:val="00152F31"/>
    <w:rsid w:val="001621EA"/>
    <w:rsid w:val="00177F60"/>
    <w:rsid w:val="00192FD1"/>
    <w:rsid w:val="001947AD"/>
    <w:rsid w:val="001A289F"/>
    <w:rsid w:val="001D6D97"/>
    <w:rsid w:val="001E78DB"/>
    <w:rsid w:val="00206795"/>
    <w:rsid w:val="00211103"/>
    <w:rsid w:val="0021395E"/>
    <w:rsid w:val="00227330"/>
    <w:rsid w:val="0024077B"/>
    <w:rsid w:val="0025288D"/>
    <w:rsid w:val="00273B1D"/>
    <w:rsid w:val="00277286"/>
    <w:rsid w:val="00286867"/>
    <w:rsid w:val="002B1AAA"/>
    <w:rsid w:val="002B27AE"/>
    <w:rsid w:val="002D2740"/>
    <w:rsid w:val="002F0381"/>
    <w:rsid w:val="002F2231"/>
    <w:rsid w:val="002F5891"/>
    <w:rsid w:val="003072B1"/>
    <w:rsid w:val="0032139B"/>
    <w:rsid w:val="00323427"/>
    <w:rsid w:val="00326293"/>
    <w:rsid w:val="00331F5C"/>
    <w:rsid w:val="00343649"/>
    <w:rsid w:val="00345CD7"/>
    <w:rsid w:val="003518DC"/>
    <w:rsid w:val="00354512"/>
    <w:rsid w:val="003563D1"/>
    <w:rsid w:val="003630AC"/>
    <w:rsid w:val="00375D69"/>
    <w:rsid w:val="00391BFC"/>
    <w:rsid w:val="003A3111"/>
    <w:rsid w:val="004146EC"/>
    <w:rsid w:val="00456315"/>
    <w:rsid w:val="00456FE3"/>
    <w:rsid w:val="004B4A87"/>
    <w:rsid w:val="004B79ED"/>
    <w:rsid w:val="004F0F8C"/>
    <w:rsid w:val="004F7A9D"/>
    <w:rsid w:val="00534398"/>
    <w:rsid w:val="00543179"/>
    <w:rsid w:val="00543403"/>
    <w:rsid w:val="00557D4E"/>
    <w:rsid w:val="00560215"/>
    <w:rsid w:val="005607C7"/>
    <w:rsid w:val="0057052B"/>
    <w:rsid w:val="00575C7F"/>
    <w:rsid w:val="00575E26"/>
    <w:rsid w:val="005A1336"/>
    <w:rsid w:val="005C06FD"/>
    <w:rsid w:val="005D28AC"/>
    <w:rsid w:val="005D74D6"/>
    <w:rsid w:val="005D794E"/>
    <w:rsid w:val="005F6B34"/>
    <w:rsid w:val="005F7462"/>
    <w:rsid w:val="006037E7"/>
    <w:rsid w:val="006053D8"/>
    <w:rsid w:val="00605E22"/>
    <w:rsid w:val="00615D09"/>
    <w:rsid w:val="00625025"/>
    <w:rsid w:val="00632D1B"/>
    <w:rsid w:val="00647CE5"/>
    <w:rsid w:val="00664A61"/>
    <w:rsid w:val="00692C39"/>
    <w:rsid w:val="00694FF6"/>
    <w:rsid w:val="006979FE"/>
    <w:rsid w:val="006A5CDD"/>
    <w:rsid w:val="006D3042"/>
    <w:rsid w:val="006E1BF8"/>
    <w:rsid w:val="006E46E0"/>
    <w:rsid w:val="006E4AC1"/>
    <w:rsid w:val="007042E8"/>
    <w:rsid w:val="00725FE1"/>
    <w:rsid w:val="00726F2D"/>
    <w:rsid w:val="00741FB0"/>
    <w:rsid w:val="00760637"/>
    <w:rsid w:val="00761DF9"/>
    <w:rsid w:val="00762247"/>
    <w:rsid w:val="00762DB0"/>
    <w:rsid w:val="007711B4"/>
    <w:rsid w:val="0078099D"/>
    <w:rsid w:val="00781B17"/>
    <w:rsid w:val="007876B9"/>
    <w:rsid w:val="007907B1"/>
    <w:rsid w:val="00795737"/>
    <w:rsid w:val="00795CC2"/>
    <w:rsid w:val="007F0A40"/>
    <w:rsid w:val="00801D28"/>
    <w:rsid w:val="00812EE5"/>
    <w:rsid w:val="0081587E"/>
    <w:rsid w:val="008179A8"/>
    <w:rsid w:val="00831B85"/>
    <w:rsid w:val="008371C1"/>
    <w:rsid w:val="00860D8A"/>
    <w:rsid w:val="00875814"/>
    <w:rsid w:val="008962EC"/>
    <w:rsid w:val="008A178E"/>
    <w:rsid w:val="008E6A6B"/>
    <w:rsid w:val="00916FDC"/>
    <w:rsid w:val="0092166B"/>
    <w:rsid w:val="009360B5"/>
    <w:rsid w:val="00936190"/>
    <w:rsid w:val="00957904"/>
    <w:rsid w:val="00957D79"/>
    <w:rsid w:val="00983149"/>
    <w:rsid w:val="009867F0"/>
    <w:rsid w:val="009A096A"/>
    <w:rsid w:val="009A49AB"/>
    <w:rsid w:val="009A7CC4"/>
    <w:rsid w:val="009A7DB7"/>
    <w:rsid w:val="009C7DBF"/>
    <w:rsid w:val="009D65FB"/>
    <w:rsid w:val="009E2525"/>
    <w:rsid w:val="00A120EC"/>
    <w:rsid w:val="00A12951"/>
    <w:rsid w:val="00A15662"/>
    <w:rsid w:val="00A265E3"/>
    <w:rsid w:val="00A3619F"/>
    <w:rsid w:val="00A45861"/>
    <w:rsid w:val="00A70046"/>
    <w:rsid w:val="00A80B1C"/>
    <w:rsid w:val="00A8278E"/>
    <w:rsid w:val="00AA4BC3"/>
    <w:rsid w:val="00AA71F4"/>
    <w:rsid w:val="00AA7349"/>
    <w:rsid w:val="00AB48CA"/>
    <w:rsid w:val="00AC5271"/>
    <w:rsid w:val="00AF7B32"/>
    <w:rsid w:val="00B14995"/>
    <w:rsid w:val="00B2459E"/>
    <w:rsid w:val="00B57BA0"/>
    <w:rsid w:val="00B653F7"/>
    <w:rsid w:val="00B84E73"/>
    <w:rsid w:val="00B90C39"/>
    <w:rsid w:val="00B978B8"/>
    <w:rsid w:val="00BA360A"/>
    <w:rsid w:val="00BD144C"/>
    <w:rsid w:val="00BD350F"/>
    <w:rsid w:val="00BE5B7B"/>
    <w:rsid w:val="00C260BC"/>
    <w:rsid w:val="00C30D22"/>
    <w:rsid w:val="00C54DCF"/>
    <w:rsid w:val="00C56BD9"/>
    <w:rsid w:val="00C83660"/>
    <w:rsid w:val="00C85244"/>
    <w:rsid w:val="00C86C68"/>
    <w:rsid w:val="00CA6E87"/>
    <w:rsid w:val="00CB26EB"/>
    <w:rsid w:val="00CC263A"/>
    <w:rsid w:val="00CE03DA"/>
    <w:rsid w:val="00CF0063"/>
    <w:rsid w:val="00CF18C2"/>
    <w:rsid w:val="00D0032A"/>
    <w:rsid w:val="00D00962"/>
    <w:rsid w:val="00D203A1"/>
    <w:rsid w:val="00D234BB"/>
    <w:rsid w:val="00D23B35"/>
    <w:rsid w:val="00D23B71"/>
    <w:rsid w:val="00D433CE"/>
    <w:rsid w:val="00D53DDB"/>
    <w:rsid w:val="00D603CD"/>
    <w:rsid w:val="00D87A4F"/>
    <w:rsid w:val="00DB5A78"/>
    <w:rsid w:val="00DD66D6"/>
    <w:rsid w:val="00DE089B"/>
    <w:rsid w:val="00DF2EB6"/>
    <w:rsid w:val="00DF4A98"/>
    <w:rsid w:val="00DF7497"/>
    <w:rsid w:val="00DF7FB1"/>
    <w:rsid w:val="00E10679"/>
    <w:rsid w:val="00E31307"/>
    <w:rsid w:val="00E52B7F"/>
    <w:rsid w:val="00E574FE"/>
    <w:rsid w:val="00E64660"/>
    <w:rsid w:val="00E80A7E"/>
    <w:rsid w:val="00EB3EFF"/>
    <w:rsid w:val="00EB63E3"/>
    <w:rsid w:val="00EC3EB1"/>
    <w:rsid w:val="00EE0635"/>
    <w:rsid w:val="00EF09E1"/>
    <w:rsid w:val="00F05903"/>
    <w:rsid w:val="00F158CE"/>
    <w:rsid w:val="00F32FF6"/>
    <w:rsid w:val="00F41E63"/>
    <w:rsid w:val="00F67825"/>
    <w:rsid w:val="00F73B91"/>
    <w:rsid w:val="00F80C8D"/>
    <w:rsid w:val="00F85F7C"/>
    <w:rsid w:val="00F91D9E"/>
    <w:rsid w:val="00FB35CB"/>
    <w:rsid w:val="00FC09A6"/>
    <w:rsid w:val="00FD6B66"/>
    <w:rsid w:val="00FE54FA"/>
    <w:rsid w:val="01C04E49"/>
    <w:rsid w:val="020B6A0C"/>
    <w:rsid w:val="02192F21"/>
    <w:rsid w:val="021F091D"/>
    <w:rsid w:val="02707D53"/>
    <w:rsid w:val="02DC2C69"/>
    <w:rsid w:val="056C379D"/>
    <w:rsid w:val="08824809"/>
    <w:rsid w:val="0A093BE6"/>
    <w:rsid w:val="0A8E3BC9"/>
    <w:rsid w:val="0AEC0A75"/>
    <w:rsid w:val="0C486899"/>
    <w:rsid w:val="0C841DC7"/>
    <w:rsid w:val="0CB175B8"/>
    <w:rsid w:val="0D227F4D"/>
    <w:rsid w:val="0D8231F8"/>
    <w:rsid w:val="0E0A213E"/>
    <w:rsid w:val="0E467241"/>
    <w:rsid w:val="0E9D194E"/>
    <w:rsid w:val="0F88379A"/>
    <w:rsid w:val="11783258"/>
    <w:rsid w:val="124C19E0"/>
    <w:rsid w:val="12B7026D"/>
    <w:rsid w:val="13F511A1"/>
    <w:rsid w:val="141836E3"/>
    <w:rsid w:val="14D5526B"/>
    <w:rsid w:val="1543400F"/>
    <w:rsid w:val="15857781"/>
    <w:rsid w:val="16C943D5"/>
    <w:rsid w:val="1812269A"/>
    <w:rsid w:val="1814775C"/>
    <w:rsid w:val="182F2A39"/>
    <w:rsid w:val="19570623"/>
    <w:rsid w:val="19D53B8E"/>
    <w:rsid w:val="1AA90718"/>
    <w:rsid w:val="1C273CE6"/>
    <w:rsid w:val="1D21466D"/>
    <w:rsid w:val="1F785D45"/>
    <w:rsid w:val="1FBA02EE"/>
    <w:rsid w:val="2216474F"/>
    <w:rsid w:val="23C32748"/>
    <w:rsid w:val="27F84C56"/>
    <w:rsid w:val="2912392D"/>
    <w:rsid w:val="2A031A39"/>
    <w:rsid w:val="2AC25844"/>
    <w:rsid w:val="2C854CD1"/>
    <w:rsid w:val="2D383347"/>
    <w:rsid w:val="2D5A4622"/>
    <w:rsid w:val="2EDA6C9B"/>
    <w:rsid w:val="2F2C78C6"/>
    <w:rsid w:val="30C74925"/>
    <w:rsid w:val="30FF50DE"/>
    <w:rsid w:val="334366D6"/>
    <w:rsid w:val="33D061FF"/>
    <w:rsid w:val="35571045"/>
    <w:rsid w:val="36911E6D"/>
    <w:rsid w:val="3720190B"/>
    <w:rsid w:val="38263CDE"/>
    <w:rsid w:val="38300349"/>
    <w:rsid w:val="3ABC613E"/>
    <w:rsid w:val="3B0A6F00"/>
    <w:rsid w:val="3BFA5D5F"/>
    <w:rsid w:val="3CFF6A82"/>
    <w:rsid w:val="3D2E245F"/>
    <w:rsid w:val="3E77018C"/>
    <w:rsid w:val="3EE17542"/>
    <w:rsid w:val="3EE876C0"/>
    <w:rsid w:val="3FDE549C"/>
    <w:rsid w:val="40AB376C"/>
    <w:rsid w:val="42816247"/>
    <w:rsid w:val="438B21D2"/>
    <w:rsid w:val="43D17D1B"/>
    <w:rsid w:val="447B7D80"/>
    <w:rsid w:val="4550160D"/>
    <w:rsid w:val="457C2402"/>
    <w:rsid w:val="46703E34"/>
    <w:rsid w:val="470A2E62"/>
    <w:rsid w:val="471C788C"/>
    <w:rsid w:val="48AB1D7E"/>
    <w:rsid w:val="48B93596"/>
    <w:rsid w:val="49460830"/>
    <w:rsid w:val="4A017E08"/>
    <w:rsid w:val="4A954F33"/>
    <w:rsid w:val="4AE77DAC"/>
    <w:rsid w:val="4B3E0DD4"/>
    <w:rsid w:val="4B4321C4"/>
    <w:rsid w:val="4E1648ED"/>
    <w:rsid w:val="4EA87DA0"/>
    <w:rsid w:val="5099145A"/>
    <w:rsid w:val="51DC7179"/>
    <w:rsid w:val="52B4346D"/>
    <w:rsid w:val="53082C04"/>
    <w:rsid w:val="53977C30"/>
    <w:rsid w:val="54767A6D"/>
    <w:rsid w:val="54B13240"/>
    <w:rsid w:val="55FC0CA7"/>
    <w:rsid w:val="5603275B"/>
    <w:rsid w:val="566071F5"/>
    <w:rsid w:val="57F535F0"/>
    <w:rsid w:val="5AC2083E"/>
    <w:rsid w:val="5AFB0CDB"/>
    <w:rsid w:val="5CB979D4"/>
    <w:rsid w:val="5DD21941"/>
    <w:rsid w:val="5E8B1BDC"/>
    <w:rsid w:val="5F30008D"/>
    <w:rsid w:val="5F845C67"/>
    <w:rsid w:val="5FE66D52"/>
    <w:rsid w:val="606E10ED"/>
    <w:rsid w:val="61903065"/>
    <w:rsid w:val="62045D34"/>
    <w:rsid w:val="62501E92"/>
    <w:rsid w:val="659141C6"/>
    <w:rsid w:val="67116FA1"/>
    <w:rsid w:val="672C3925"/>
    <w:rsid w:val="682205E1"/>
    <w:rsid w:val="68B13B4F"/>
    <w:rsid w:val="6A6D75FA"/>
    <w:rsid w:val="6B272390"/>
    <w:rsid w:val="6D0E675F"/>
    <w:rsid w:val="6D9A6D73"/>
    <w:rsid w:val="6EFC26C1"/>
    <w:rsid w:val="70480FAF"/>
    <w:rsid w:val="707B3132"/>
    <w:rsid w:val="71BD259C"/>
    <w:rsid w:val="72C011EE"/>
    <w:rsid w:val="75CC4156"/>
    <w:rsid w:val="76C62771"/>
    <w:rsid w:val="77EE514F"/>
    <w:rsid w:val="788D3AE0"/>
    <w:rsid w:val="78DA05DE"/>
    <w:rsid w:val="793C146E"/>
    <w:rsid w:val="794C16AD"/>
    <w:rsid w:val="79955B7D"/>
    <w:rsid w:val="7C9D547A"/>
    <w:rsid w:val="7E483B87"/>
    <w:rsid w:val="7F0C4D06"/>
    <w:rsid w:val="7FC75CBC"/>
    <w:rsid w:val="7FEF40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9"/>
    <w:pPr>
      <w:keepNext/>
      <w:keepLines/>
      <w:spacing w:before="60" w:after="60" w:line="413" w:lineRule="auto"/>
      <w:outlineLvl w:val="1"/>
    </w:pPr>
    <w:rPr>
      <w:rFonts w:ascii="Arial" w:hAnsi="Arial" w:eastAsia="黑体"/>
      <w:b/>
      <w:bCs/>
      <w:szCs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8"/>
      <w:szCs w:val="28"/>
      <w:lang w:val="en-US" w:eastAsia="en-US" w:bidi="ar-SA"/>
    </w:rPr>
  </w:style>
  <w:style w:type="paragraph" w:styleId="4">
    <w:name w:val="footer"/>
    <w:basedOn w:val="1"/>
    <w:link w:val="22"/>
    <w:autoRedefine/>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21"/>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autoRedefine/>
    <w:qFormat/>
    <w:uiPriority w:val="22"/>
  </w:style>
  <w:style w:type="character" w:styleId="10">
    <w:name w:val="FollowedHyperlink"/>
    <w:basedOn w:val="8"/>
    <w:autoRedefine/>
    <w:semiHidden/>
    <w:unhideWhenUsed/>
    <w:qFormat/>
    <w:uiPriority w:val="99"/>
    <w:rPr>
      <w:color w:val="800080"/>
      <w:u w:val="none"/>
    </w:rPr>
  </w:style>
  <w:style w:type="character" w:styleId="11">
    <w:name w:val="Emphasis"/>
    <w:basedOn w:val="8"/>
    <w:autoRedefine/>
    <w:qFormat/>
    <w:uiPriority w:val="20"/>
  </w:style>
  <w:style w:type="character" w:styleId="12">
    <w:name w:val="HTML Definition"/>
    <w:basedOn w:val="8"/>
    <w:autoRedefine/>
    <w:semiHidden/>
    <w:unhideWhenUsed/>
    <w:qFormat/>
    <w:uiPriority w:val="99"/>
  </w:style>
  <w:style w:type="character" w:styleId="13">
    <w:name w:val="HTML Typewriter"/>
    <w:basedOn w:val="8"/>
    <w:autoRedefine/>
    <w:semiHidden/>
    <w:unhideWhenUsed/>
    <w:qFormat/>
    <w:uiPriority w:val="99"/>
    <w:rPr>
      <w:rFonts w:hint="default" w:ascii="monospace" w:hAnsi="monospace" w:eastAsia="monospace" w:cs="monospace"/>
      <w:sz w:val="20"/>
    </w:rPr>
  </w:style>
  <w:style w:type="character" w:styleId="14">
    <w:name w:val="HTML Acronym"/>
    <w:basedOn w:val="8"/>
    <w:autoRedefine/>
    <w:semiHidden/>
    <w:unhideWhenUsed/>
    <w:qFormat/>
    <w:uiPriority w:val="99"/>
  </w:style>
  <w:style w:type="character" w:styleId="15">
    <w:name w:val="HTML Variable"/>
    <w:basedOn w:val="8"/>
    <w:autoRedefine/>
    <w:semiHidden/>
    <w:unhideWhenUsed/>
    <w:qFormat/>
    <w:uiPriority w:val="99"/>
  </w:style>
  <w:style w:type="character" w:styleId="16">
    <w:name w:val="Hyperlink"/>
    <w:basedOn w:val="8"/>
    <w:autoRedefine/>
    <w:semiHidden/>
    <w:unhideWhenUsed/>
    <w:qFormat/>
    <w:uiPriority w:val="99"/>
    <w:rPr>
      <w:color w:val="0000FF"/>
      <w:u w:val="none"/>
    </w:rPr>
  </w:style>
  <w:style w:type="character" w:styleId="17">
    <w:name w:val="HTML Code"/>
    <w:basedOn w:val="8"/>
    <w:autoRedefine/>
    <w:semiHidden/>
    <w:unhideWhenUsed/>
    <w:qFormat/>
    <w:uiPriority w:val="99"/>
    <w:rPr>
      <w:rFonts w:hint="default" w:ascii="monospace" w:hAnsi="monospace" w:eastAsia="monospace" w:cs="monospace"/>
      <w:sz w:val="20"/>
    </w:rPr>
  </w:style>
  <w:style w:type="character" w:styleId="18">
    <w:name w:val="HTML Cite"/>
    <w:basedOn w:val="8"/>
    <w:autoRedefine/>
    <w:semiHidden/>
    <w:unhideWhenUsed/>
    <w:qFormat/>
    <w:uiPriority w:val="99"/>
  </w:style>
  <w:style w:type="character" w:styleId="19">
    <w:name w:val="HTML Keyboard"/>
    <w:basedOn w:val="8"/>
    <w:autoRedefine/>
    <w:semiHidden/>
    <w:unhideWhenUsed/>
    <w:qFormat/>
    <w:uiPriority w:val="99"/>
    <w:rPr>
      <w:rFonts w:ascii="monospace" w:hAnsi="monospace" w:eastAsia="monospace" w:cs="monospace"/>
      <w:sz w:val="20"/>
    </w:rPr>
  </w:style>
  <w:style w:type="character" w:styleId="20">
    <w:name w:val="HTML Sample"/>
    <w:basedOn w:val="8"/>
    <w:autoRedefine/>
    <w:semiHidden/>
    <w:unhideWhenUsed/>
    <w:qFormat/>
    <w:uiPriority w:val="99"/>
    <w:rPr>
      <w:rFonts w:hint="default" w:ascii="monospace" w:hAnsi="monospace" w:eastAsia="monospace" w:cs="monospace"/>
    </w:rPr>
  </w:style>
  <w:style w:type="character" w:customStyle="1" w:styleId="21">
    <w:name w:val="页眉 Char"/>
    <w:basedOn w:val="8"/>
    <w:link w:val="5"/>
    <w:autoRedefine/>
    <w:semiHidden/>
    <w:qFormat/>
    <w:uiPriority w:val="99"/>
    <w:rPr>
      <w:sz w:val="18"/>
      <w:szCs w:val="18"/>
    </w:rPr>
  </w:style>
  <w:style w:type="character" w:customStyle="1" w:styleId="22">
    <w:name w:val="页脚 Char"/>
    <w:basedOn w:val="8"/>
    <w:link w:val="4"/>
    <w:autoRedefine/>
    <w:semiHidden/>
    <w:qFormat/>
    <w:uiPriority w:val="99"/>
    <w:rPr>
      <w:sz w:val="18"/>
      <w:szCs w:val="18"/>
    </w:rPr>
  </w:style>
  <w:style w:type="paragraph" w:styleId="23">
    <w:name w:val="List Paragraph"/>
    <w:basedOn w:val="1"/>
    <w:autoRedefine/>
    <w:qFormat/>
    <w:uiPriority w:val="34"/>
    <w:pPr>
      <w:ind w:firstLine="420" w:firstLineChars="200"/>
    </w:pPr>
  </w:style>
  <w:style w:type="character" w:customStyle="1" w:styleId="24">
    <w:name w:val="cur2"/>
    <w:basedOn w:val="8"/>
    <w:autoRedefine/>
    <w:qFormat/>
    <w:uiPriority w:val="0"/>
    <w:rPr>
      <w:shd w:val="clear" w:fill="D6D6D6"/>
    </w:rPr>
  </w:style>
  <w:style w:type="character" w:customStyle="1" w:styleId="25">
    <w:name w:val="cur"/>
    <w:basedOn w:val="8"/>
    <w:autoRedefine/>
    <w:qFormat/>
    <w:uiPriority w:val="0"/>
    <w:rPr>
      <w:shd w:val="clear" w:fill="D6D6D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111" textRotate="1"/>
    <customShpInfo spid="_x0000_s411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Pages>
  <Words>2071</Words>
  <Characters>2329</Characters>
  <Lines>17</Lines>
  <Paragraphs>4</Paragraphs>
  <TotalTime>0</TotalTime>
  <ScaleCrop>false</ScaleCrop>
  <LinksUpToDate>false</LinksUpToDate>
  <CharactersWithSpaces>2365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2019-02-25T00:16:00Z</dcterms:created>
  <dc:creator>apple</dc:creator>
  <cp:lastModifiedBy>石头</cp:lastModifiedBy>
  <cp:lastPrinted>2026-01-19T01:44:00Z</cp:lastPrinted>
  <dcterms:modified xsi:type="dcterms:W3CDTF">2026-03-03T06:55:57Z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CBC8D433D82641ED93DF242FBC243A85</vt:lpwstr>
  </property>
  <property fmtid="{D5CDD505-2E9C-101B-9397-08002B2CF9AE}" pid="4" name="commondata">
    <vt:lpwstr>eyJoZGlkIjoiYzA0NTIxOWFjNTY1MmRkZjI0MTcyMDRiNjA3MThjZmYifQ==</vt:lpwstr>
  </property>
  <property fmtid="{D5CDD505-2E9C-101B-9397-08002B2CF9AE}" pid="5" name="KSOTemplateDocerSaveRecord">
    <vt:lpwstr>eyJoZGlkIjoiMjY5MTA3OTFjOWYzMDE2OWJiNmY2MzFkNDM2NmM4M2UiLCJ1c2VySWQiOiIxMDQxODI4Mjk3In0=</vt:lpwstr>
  </property>
</Properties>
</file>