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hint="eastAsia" w:ascii="宋体" w:hAnsi="宋体" w:eastAsia="宋体" w:cs="宋体"/>
                <w:b/>
                <w:bCs/>
                <w:sz w:val="52"/>
                <w:szCs w:val="52"/>
                <w:lang w:val="en-US"/>
              </w:rPr>
              <w:t/>
            </w:r>
            <w:r>
              <w:rPr>
                <w:b w:val="on"/>
                <w:rFonts w:ascii="宋体" w:eastAsia="宋体" w:hAnsi="宋体" w:cs="宋体"/>
                <w:sz w:val="52"/>
                <w:u w:color="auto"/>
              </w:rPr>
              <w:t/>
            </w:r>
            <w:r>
              <w:rPr>
                <w:b w:val="on"/>
                <w:rFonts w:ascii="宋体" w:eastAsia="宋体" w:hAnsi="宋体" w:cs="宋体"/>
                <w:sz w:val="52"/>
                <w:u w:color="auto"/>
              </w:rPr>
              <w:t/>
            </w:r>
            <w:r>
              <w:rPr>
                <w:b w:val="on"/>
                <w:rFonts w:ascii="宋体" w:eastAsia="宋体" w:hAnsi="宋体" w:cs="宋体"/>
                <w:sz w:val="52"/>
                <w:u w:color="auto"/>
              </w:rPr>
              <w:t/>
            </w:r>
            <w:r>
              <w:rPr>
                <w:b w:val="on"/>
                <w:rFonts w:ascii="宋体" w:eastAsia="宋体" w:hAnsi="宋体" w:cs="宋体"/>
                <w:sz w:val="52"/>
                <w:u w:color="auto"/>
              </w:rPr>
              <w:t xml:space="preserve">2024年度</w:t>
              <w:br w:type="textWrapping"/>
              <w:t/>
            </w:r>
            <w:r>
              <w:rPr>
                <w:b w:val="on"/>
                <w:rFonts w:ascii="宋体" w:eastAsia="宋体" w:hAnsi="宋体" w:cs="宋体"/>
                <w:sz w:val="52"/>
                <w:u w:color="auto"/>
              </w:rPr>
              <w:t>江阴市公共文化艺术发展中心</w:t>
            </w:r>
            <w:r>
              <w:rPr>
                <w:b w:val="on"/>
                <w:rFonts w:ascii="宋体" w:eastAsia="宋体" w:hAnsi="宋体" w:cs="宋体"/>
                <w:sz w:val="52"/>
                <w:u w:color="auto"/>
              </w:rPr>
              <w:t xml:space="preserve"></w:t>
              <w:br w:type="textWrapping"/>
              <w:t>单位决算公开</w:t>
            </w:r>
            <w:r>
              <w:rPr>
                <w:b w:val="on"/>
                <w:rFonts w:ascii="宋体" w:eastAsia="宋体" w:hAnsi="宋体" w:cs="宋体"/>
                <w:sz w:val="52"/>
                <w:u w:color="auto"/>
              </w:rPr>
              <w:t/>
            </w:r>
            <w:r>
              <w:rPr>
                <w:b w:val="on"/>
                <w:rFonts w:ascii="宋体" w:eastAsia="宋体" w:hAnsi="宋体" w:cs="宋体"/>
                <w:sz w:val="52"/>
                <w:u w:color="auto"/>
              </w:rPr>
              <w:t/>
            </w:r>
          </w:p>
        </w:tc>
      </w:tr>
    </w:tbl>
    <w:p w14:paraId="7727C8B0">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u/>
        </w:rPr>
        <w:t>年度</w:t>
      </w:r>
      <w:r>
        <w:rPr>
          <w:rFonts w:ascii="黑体" w:eastAsia="黑体" w:hAnsi="黑体" w:cs="黑体"/>
          <w:u w:color="auto"/>
        </w:rPr>
        <w:t>单位</w:t>
      </w:r>
      <w:r>
        <w:rPr>
          <w:rFonts w:ascii="黑体" w:eastAsia="黑体" w:hAnsi="黑体" w:cs="黑体"/>
          <w:u w:color="auto"/>
        </w:rPr>
        <w:t>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12101CC1">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u/>
        </w:rPr>
        <w:t>年度</w:t>
      </w:r>
      <w:r>
        <w:rPr>
          <w:rFonts w:ascii="黑体" w:eastAsia="黑体" w:hAnsi="黑体" w:cs="黑体"/>
          <w:u w:color="auto"/>
        </w:rPr>
        <w:t>单位</w:t>
      </w:r>
      <w:r>
        <w:rPr>
          <w:rFonts w:ascii="黑体" w:eastAsia="黑体" w:hAnsi="黑体" w:cs="黑体"/>
          <w:u w:color="auto"/>
        </w:rPr>
        <w:t>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085EE770">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w:t>
      </w:r>
      <w:r>
        <w:rPr>
          <w:rFonts w:hint="eastAsia" w:ascii="宋体" w:hAnsi="宋体" w:eastAsia="宋体" w:cs="宋体"/>
          <w:b/>
          <w:bCs/>
        </w:rPr>
        <w:t>概况</w:t>
      </w:r>
    </w:p>
    <w:p w14:paraId="113B7417">
      <w:pPr>
        <w:ind w:right="504" w:rightChars="229"/>
        <w:jc w:val="both"/>
        <w:rPr>
          <w:rFonts w:hint="eastAsia"/>
        </w:rPr>
      </w:pPr>
    </w:p>
    <w:p w14:paraId="30E140D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1、参与制订公共文化服务体系建设的政策、规划和计划等文件。</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2、开展公共文化艺术及相关领域的政策、理论和实践研究，提供参考和决策咨询服务。</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3、推进城乡公共文化服务体系一体建设，完善图书馆、文化馆总分馆体系，加强文献资源体系建设，辅导基层文化艺术业务，鼓励和引导社会力量参与现代公共文化服务体系建设。</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4、提升公共文化服务融合发展程度，加强与旅游、体育等行业的融合发展，强化与机关、学校、企事业单位的合作。</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5、加强文艺精品创作，鼓励和扶持创作团队，推动理论研究和学术交流。</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6、收集、整理与研究古籍、地方文献和非物质文化遗产（民族民间艺术），保护与传承优秀传统文化。</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7、策划、组织和实施各级各类群众文化艺术活动，促进交流宣传、对外合作。</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8、维护、运营公共文化艺术场馆，建设管理流动服务设施、自助服务设施和其他服务网点，做好免费开放工作。</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9、促进公共文化服务数字化，加强科技创新，推动数字图书馆、数字文化馆和公共文化云建设。</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10、落实本单位安全生产主体责任。</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11、完成市文体广电和旅游局交办的其他任务。</w:t>
      </w:r>
      <w:r>
        <w:rPr>
          <w:rFonts w:ascii="仿宋" w:eastAsia="仿宋" w:hAnsi="仿宋" w:cs="仿宋"/>
          <w:u w:color="auto"/>
        </w:rPr>
        <w:t/>
      </w:r>
    </w:p>
    <w:p w14:paraId="2EB15450">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14:paraId="63FC5E6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
      </w: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u/>
        </w:rPr>
        <w:t>，</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本单位内设机构包括</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办公室、公共服务科、文艺创作科、资源建设科、培训辅导科、信息技术科、艺术研究科。</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本单位无下属单位。</w:t>
      </w:r>
      <w:r>
        <w:rPr>
          <w:rFonts w:ascii="仿宋" w:eastAsia="仿宋" w:hAnsi="仿宋" w:cs="仿宋"/>
          <w:u w:color="auto"/>
        </w:rPr>
        <w:t/>
      </w:r>
      <w:r>
        <w:rPr>
          <w:rFonts w:ascii="仿宋" w:eastAsia="仿宋" w:hAnsi="仿宋" w:cs="仿宋"/>
          <w:u w:color="auto"/>
        </w:rPr>
        <w:t/>
      </w:r>
    </w:p>
    <w:p w14:paraId="4C8733A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公共文化艺术发展中心围绕局重点工作，坚持以党建为引领，以高质量发展为主线，推动中心各项工作走深走实，奋力完成全年文化高质量考核工作目标。获得多项省级以上荣誉：《多维一体，打造城乡公共阅读“升级版”》项目入选文旅部基层公共阅读服务推广项目名单；《暨阳文脉，润泽全澄》项目获江苏省社科联社科普及项目资助；《地方文献数字资源建设与共享的实践探索——以江阴市公共文化艺术发展中心（图书馆）为例》获评江苏省图书馆学会资源建设与共享专业委员会优秀案例三等奖；获评江苏省联合参考咨询网先进工作单位；选送作品《读江阴》获省文旅厅、省教育厅联合主办的2024年度“水韵江苏·经典诵读”活动优秀作品。</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1.中心日常工作方面。常态化做好安全生产、文明创建、高质量考核等工作，争创全国文明单位；严格落实意识形态工作责任制；完成国有资产清查；做好省公共文化云平台审核，资源上传等工作。</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全民阅读推广方面。图书馆全年服务读者超600万人次，图书流通153.5万册次；总馆藏365.24万册，征集江阴人著作159册，地方文献39册，社会赠书186册，家谱199册，读者荐购1000余册次；“滴答借书”手机网借服务接单357次，“艺风微书房”智能借书柜借还图书8899册；开展各类阅读活动325场次，活动参与读者超50万人次；举办“霞行万里共阅山河”2024“阅读马拉松”大赛，共设立34个赛点，近千名读者参与；举办“江图讲座”12场，“澄江史话”地方文化活动20场，“艺风读书会”23场，“读读书”沙龙12期，“种子乐读”少儿活动129场；“国学课堂”开课24场次；新增村级分馆1家、三味书咖1家、艺风微书房5家，形成“1+71”公共图书馆总分馆服务体系，在国乐岛沈鹏介居书院建成特色分馆——中国书法图书馆。</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全民艺术普及方面。文化馆全年服务市民近50多万人次；市民课堂开班480班次，超1万人次参与；江阴中专分馆创排舞蹈《延陵之狮》冲进省级五星工程奖和国家级顶尖舞者比赛；惠民阵地免费开放，服务市民3万余人；开展非遗展览18次，观展18万人次，开展非遗直播6次，播出《暨阳戏台》12期；“澄艺快递”江阴市公共文化服务精准配送771场，服务群众52.6万人次；艺术剧场全年完成演出114场次，服务观众3.5万余人次，其中“艺起来”公益小剧场共完成55场次，直播22场；艺术展厅完成展览10场次，服务约7.2万人次。</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4.文艺精品创作方面。六大中心创作组开展活动18次；备战第十六届江苏省“五星工程奖”，5件舞台艺术类作品、5件美术书法类作品入围终评；完成第十一届江阴市“芙蓉花奖”的创作和评比工作，并举办巡演、巡展活动。创作本土题材中篇评弹《廿二年来一县令》申报无锡太湖人才项目；启动本土题材大型锡剧《追鱼》的创作。创排优秀歌曲《一群人的故事》《九里河母亲河》《老弄堂》《我的江南》等分别获文旅部、省级荣誉。</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5.重大文化活动方面。组织策划第二十八届“书香江阴”全民阅读主题活动启动仪式、“品味长江乐游暨阳”第十九届徐霞客国际旅游节开幕式、江阴市群众歌咏比赛暨“我和我的乐队”第五季优秀乐队展演2场、江苏省优秀群众文艺作品巡演（无锡市专场）、“图书馆之夜”市民读者月系列活动；承办“澄情满云山”江阴——灌云优秀美术书法摄影交流展；配合市纪委创排“清风故事会”主题演出，配合市总工会开展2024年江阴青年职工歌手大赛，配合市残联举办原创励志舞台剧《生命的告白》首演，配合霞客湾科学城（功能区）举办“奋进霞客湾共话江阴好”2024年主题阅读推广活动暨“这里就是霞客湾”专场朗诵会。</w:t>
      </w:r>
      <w:r>
        <w:rPr>
          <w:rFonts w:ascii="仿宋" w:eastAsia="仿宋" w:hAnsi="仿宋" w:cs="仿宋"/>
          <w:u w:color="auto"/>
        </w:rPr>
        <w:t/>
      </w:r>
    </w:p>
    <w:p w14:paraId="28148AB0">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371951F6">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江阴市公共文化艺术发展中心</w:t>
      </w:r>
    </w:p>
    <w:p w14:paraId="54D5D8D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u/>
        </w:rPr>
        <w:t>单位</w:t>
      </w:r>
      <w:r>
        <w:rPr>
          <w:b w:val="on"/>
          <w:rFonts w:ascii="宋体" w:eastAsia="宋体" w:hAnsi="宋体" w:cs="宋体"/>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color w:val="000000"/>
                <w:lang w:eastAsia="ar-SA"/>
              </w:rPr>
              <w:t>江阴市公共文化艺术发展中心</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hint="eastAsia" w:ascii="仿宋" w:hAnsi="仿宋" w:eastAsia="仿宋" w:cs="仿宋"/>
                <w:color w:val="000000"/>
                <w:lang w:eastAsia="ar-SA"/>
                <w:u/>
              </w:rPr>
              <w:t/>
            </w:r>
            <w:r>
              <w:rPr>
                <w:color w:val="000000"/>
                <w:rFonts w:ascii="仿宋" w:eastAsia="仿宋" w:hAnsi="仿宋" w:cs="仿宋"/>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2,618.76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0.50</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2,129.90</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137.81</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350.13</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color w:val="000000"/>
                <w:lang w:eastAsia="ar-SA"/>
              </w:rPr>
              <w:t/>
            </w: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2,618.76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2,618.34</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r>
              <w:rPr>
                <w:rFonts w:hint="eastAsia" w:ascii="仿宋" w:hAnsi="仿宋" w:eastAsia="仿宋" w:cs="仿宋"/>
                <w:color w:val="000000"/>
                <w:lang w:eastAsia="ar-SA"/>
              </w:rPr>
              <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r>
              <w:rPr>
                <w:rFonts w:hint="eastAsia" w:ascii="仿宋" w:hAnsi="仿宋" w:eastAsia="仿宋" w:cs="仿宋"/>
                <w:color w:val="000000"/>
                <w:lang w:eastAsia="ar-SA"/>
              </w:rPr>
              <w:t>0.07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r>
              <w:rPr>
                <w:rFonts w:hint="eastAsia" w:ascii="仿宋" w:hAnsi="仿宋" w:eastAsia="仿宋" w:cs="仿宋"/>
                <w:color w:val="000000"/>
                <w:lang w:eastAsia="ar-SA"/>
              </w:rPr>
              <w:t>0.49</w:t>
            </w: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2,618.83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2,618.83</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w:t>
      </w:r>
      <w:r>
        <w:rPr>
          <w:rFonts w:hint="eastAsia" w:ascii="仿宋" w:hAnsi="仿宋" w:eastAsia="仿宋" w:cs="仿宋"/>
          <w:lang w:val="en-US"/>
        </w:rPr>
        <w:t/>
      </w:r>
      <w:r>
        <w:rPr>
          <w:rFonts w:hint="eastAsia" w:ascii="仿宋" w:hAnsi="仿宋" w:eastAsia="仿宋" w:cs="仿宋"/>
          <w:color w:val="000000"/>
          <w:lang w:val="en-US"/>
        </w:rPr>
        <w:t>本表金额单位转换时可能存在尾数误差。</w:t>
      </w:r>
      <w:r>
        <w:rPr>
          <w:rFonts w:hint="eastAsia" w:ascii="仿宋" w:hAnsi="仿宋" w:eastAsia="仿宋" w:cs="仿宋"/>
          <w:lang w:val="en-US"/>
        </w:rPr>
        <w:t/>
      </w:r>
    </w:p>
    <w:p w14:paraId="178F782D">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江阴市公共文化艺术发展中心</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2,618.76</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2,618.76</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0.50</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0.50</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20129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群众团体事务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0.50</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0.50</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2012999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其他群众团体事务支出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0.50</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0.50</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文化旅游体育与传媒支出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2,130.32</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2,130.32</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文化和旅游</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2,129.90</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2,129.90</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2070108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文化活动</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5.28</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5.28</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2070109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群众文化</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1,764.14</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1,764.14</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2070199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其他文化和旅游支出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360.48</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360.48</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其他文化旅游体育与传媒支出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0.42</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0.42</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2079999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其他文化旅游体育与传媒支出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0.42</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0.42</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137.81</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137.81</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100.91</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100.91</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67.27</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67.27</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33.64</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33.64</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36.90</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36.90</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2089999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36.90</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36.90</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350.13</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350.13</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350.13</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350.13</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77.70</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77.70</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160.86</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160.86</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2210203</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购房补贴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111.57</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111.57</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34A6961F">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江阴市公共文化艺术发展中心</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sz w:val="22"/>
                <w:szCs w:val="22"/>
              </w:rPr>
            </w:pPr>
            <w:r>
              <w:rPr>
                <w:rFonts w:hint="eastAsia" w:ascii="仿宋" w:hAnsi="仿宋" w:eastAsia="仿宋" w:cs="仿宋"/>
                <w:sz w:val="22"/>
                <w:szCs w:val="22"/>
              </w:rPr>
              <w:t>2,618.34</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sz w:val="22"/>
                <w:szCs w:val="22"/>
              </w:rPr>
            </w:pPr>
            <w:r>
              <w:rPr>
                <w:rFonts w:hint="eastAsia" w:ascii="仿宋" w:hAnsi="仿宋" w:eastAsia="仿宋" w:cs="仿宋"/>
                <w:sz w:val="22"/>
                <w:szCs w:val="22"/>
              </w:rPr>
              <w:t>1,976.06</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sz w:val="22"/>
                <w:szCs w:val="22"/>
              </w:rPr>
            </w:pPr>
            <w:r>
              <w:rPr>
                <w:rFonts w:hint="eastAsia" w:ascii="仿宋" w:hAnsi="仿宋" w:eastAsia="仿宋" w:cs="仿宋"/>
                <w:sz w:val="22"/>
                <w:szCs w:val="22"/>
              </w:rPr>
              <w:t>642.28</w:t>
            </w: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sz w:val="22"/>
                <w:szCs w:val="22"/>
              </w:rPr>
            </w:pPr>
            <w:r>
              <w:rPr>
                <w:rFonts w:hint="eastAsia" w:ascii="仿宋" w:hAnsi="仿宋" w:eastAsia="仿宋" w:cs="仿宋"/>
                <w:sz w:val="22"/>
                <w:szCs w:val="22"/>
              </w:rPr>
              <w:t/>
            </w: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sz w:val="22"/>
                <w:szCs w:val="22"/>
              </w:rPr>
            </w:pPr>
            <w:r>
              <w:rPr>
                <w:rFonts w:hint="eastAsia" w:ascii="仿宋" w:hAnsi="仿宋" w:eastAsia="仿宋" w:cs="仿宋"/>
                <w:sz w:val="22"/>
                <w:szCs w:val="22"/>
              </w:rPr>
              <w:t/>
            </w: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sz w:val="22"/>
                <w:szCs w:val="22"/>
              </w:rPr>
            </w:pPr>
            <w:r>
              <w:rPr>
                <w:rFonts w:hint="eastAsia" w:ascii="仿宋" w:hAnsi="仿宋" w:eastAsia="仿宋" w:cs="仿宋"/>
                <w:sz w:val="22"/>
                <w:szCs w:val="22"/>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一般公共服务支出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0.50</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0.50</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20129</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群众团体事务</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0.50</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0.50</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2012999</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其他群众团体事务支出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0.50</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0.50</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文化旅游体育与传媒支出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2,129.89</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1,488.12</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641.78</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文化和旅游</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2,129.47</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1,488.12</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641.36</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2070108</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文化活动</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5.28</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5.28</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2070109</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群众文化</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1,763.72</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1,488.12</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275.60</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2070199</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其他文化和旅游支出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360.48</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360.48</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20799</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其他文化旅游体育与传媒支出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0.42</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0.42</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2079999</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其他文化旅游体育与传媒支出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0.42</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0.42</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137.81</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137.81</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100.91</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100.91</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67.27</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67.27</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33.64</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33.64</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20899</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36.90</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36.90</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2089999</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36.90</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36.90</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350.13</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350.13</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350.13</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350.13</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77.70</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77.70</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160.86</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160.86</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2210203</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购房补贴</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111.57</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111.57</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28EE200B">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江阴市公共文化艺术发展中心</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2,618.76</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0.50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0.50</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2,129.90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2,129.90</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137.81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137.81</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350.13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350.13</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sz w:val="22"/>
                <w:szCs w:val="22"/>
              </w:rPr>
            </w:pPr>
            <w:r>
              <w:rPr>
                <w:rFonts w:hint="eastAsia" w:ascii="仿宋" w:hAnsi="仿宋" w:eastAsia="仿宋" w:cs="仿宋"/>
                <w:sz w:val="22"/>
                <w:szCs w:val="22"/>
              </w:rPr>
              <w:t>2,618.76</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sz w:val="22"/>
                <w:szCs w:val="22"/>
              </w:rPr>
            </w:pPr>
            <w:r>
              <w:rPr>
                <w:rFonts w:hint="eastAsia" w:ascii="仿宋" w:hAnsi="仿宋" w:eastAsia="仿宋" w:cs="仿宋"/>
                <w:sz w:val="22"/>
                <w:szCs w:val="22"/>
              </w:rPr>
              <w:t>2,618.34</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sz w:val="22"/>
                <w:szCs w:val="22"/>
              </w:rPr>
            </w:pPr>
            <w:r>
              <w:rPr>
                <w:rFonts w:hint="eastAsia" w:ascii="仿宋" w:hAnsi="仿宋" w:eastAsia="仿宋" w:cs="仿宋"/>
                <w:sz w:val="22"/>
                <w:szCs w:val="22"/>
              </w:rPr>
              <w:t>2,618.34</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0.07</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0.49</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0.49</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0.07</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sz w:val="22"/>
                <w:szCs w:val="22"/>
              </w:rPr>
            </w:pPr>
            <w:r>
              <w:rPr>
                <w:rFonts w:hint="eastAsia" w:ascii="仿宋" w:hAnsi="仿宋" w:eastAsia="仿宋" w:cs="仿宋"/>
                <w:sz w:val="22"/>
                <w:szCs w:val="22"/>
              </w:rPr>
              <w:t>2,618.83</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sz w:val="22"/>
                <w:szCs w:val="22"/>
              </w:rPr>
            </w:pPr>
            <w:r>
              <w:rPr>
                <w:rFonts w:hint="eastAsia" w:ascii="仿宋" w:hAnsi="仿宋" w:eastAsia="仿宋" w:cs="仿宋"/>
                <w:sz w:val="22"/>
                <w:szCs w:val="22"/>
              </w:rPr>
              <w:t>2,618.83</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sz w:val="22"/>
                <w:szCs w:val="22"/>
              </w:rPr>
            </w:pPr>
            <w:r>
              <w:rPr>
                <w:rFonts w:hint="eastAsia" w:ascii="仿宋" w:hAnsi="仿宋" w:eastAsia="仿宋" w:cs="仿宋"/>
                <w:sz w:val="22"/>
                <w:szCs w:val="22"/>
              </w:rPr>
              <w:t>2,618.83</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sz w:val="22"/>
                <w:szCs w:val="22"/>
              </w:rPr>
            </w:pPr>
            <w:r>
              <w:rPr>
                <w:rFonts w:hint="eastAsia" w:ascii="仿宋" w:hAnsi="仿宋" w:eastAsia="仿宋" w:cs="仿宋"/>
                <w:sz w:val="22"/>
                <w:szCs w:val="22"/>
              </w:rPr>
              <w:t/>
            </w: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18A2EAFC">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江阴市公共文化艺术发展中心</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2,618.34</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1,976.06</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r>
              <w:rPr>
                <w:rFonts w:hint="eastAsia" w:ascii="仿宋" w:hAnsi="仿宋" w:eastAsia="仿宋" w:cs="仿宋"/>
              </w:rPr>
              <w:t>642.28</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0.50</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0.50</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20129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群众团体事务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0.50</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0.50</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2012999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其他群众团体事务支出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0.50</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0.50</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2,129.90</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1,488.12</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641.78</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文化和旅游</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2,129.48</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1,488.12</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641.36</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2070108</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文化活动</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5.28</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5.28</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2070109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群众文化</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1,763.72</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1,488.12</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275.60</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2070199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其他文化和旅游支出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360.48</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360.48</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其他文化旅游体育与传媒支出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0.42</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0.42</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2079999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其他文化旅游体育与传媒支出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0.42</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0.42</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137.81</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137.81</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100.91</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100.91</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67.27</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67.27</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33.64</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33.64</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36.90</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36.90</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2089999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36.90</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36.90</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350.13</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350.13</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350.13</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350.13</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77.70</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77.70</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160.86</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160.86</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111.57</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111.57</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6868AFDE">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江阴市公共文化艺术发展中心</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sz w:val="22"/>
                <w:szCs w:val="22"/>
              </w:rPr>
            </w:pPr>
            <w:r>
              <w:rPr>
                <w:rFonts w:hint="eastAsia" w:ascii="仿宋" w:hAnsi="仿宋" w:eastAsia="仿宋" w:cs="仿宋"/>
                <w:sz w:val="22"/>
                <w:szCs w:val="22"/>
              </w:rPr>
              <w:t>1,976.06</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sz w:val="22"/>
                <w:szCs w:val="22"/>
              </w:rPr>
            </w:pPr>
            <w:r>
              <w:rPr>
                <w:rFonts w:hint="eastAsia" w:ascii="仿宋" w:hAnsi="仿宋" w:eastAsia="仿宋" w:cs="仿宋"/>
                <w:sz w:val="22"/>
                <w:szCs w:val="22"/>
              </w:rPr>
              <w:t>1,889.12</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sz w:val="22"/>
                <w:szCs w:val="22"/>
              </w:rPr>
            </w:pPr>
            <w:r>
              <w:rPr>
                <w:rFonts w:hint="eastAsia" w:ascii="仿宋" w:hAnsi="仿宋" w:eastAsia="仿宋" w:cs="仿宋"/>
                <w:sz w:val="22"/>
                <w:szCs w:val="22"/>
              </w:rPr>
              <w:t>86.94</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1,767.47</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1,767.47</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158.60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158.60</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182.09</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182.09</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567.74</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567.74</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268.82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268.82</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67.27</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67.27</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33.64</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33.64</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31.87</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31.87</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5.04</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5.04</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77.70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77.70</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4.20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4.20</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370.50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370.50</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85.85</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85.85</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7.86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7.86</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0.10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0.10</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3.15</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3.15</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1.10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1.10</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0.59</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0.59</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0.25</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0.25</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0.35</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0.35</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2.16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2.16</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1.48</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1.48</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7.92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7.92</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8.10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8.10</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5.37</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5.37</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47.42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47.42</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121.65</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121.65</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120.49</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120.49</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1.16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1.16</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1.09</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1.09</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1.09</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1.09</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2AC5EB37">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江阴市公共文化艺术发展中心</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sz w:val="22"/>
                <w:szCs w:val="22"/>
              </w:rPr>
            </w:pPr>
            <w:r>
              <w:rPr>
                <w:rFonts w:hint="eastAsia" w:ascii="仿宋" w:hAnsi="仿宋" w:eastAsia="仿宋" w:cs="仿宋"/>
                <w:sz w:val="22"/>
                <w:szCs w:val="22"/>
              </w:rPr>
              <w:t>2,618.34</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sz w:val="22"/>
                <w:szCs w:val="22"/>
              </w:rPr>
            </w:pPr>
            <w:r>
              <w:rPr>
                <w:rFonts w:hint="eastAsia" w:ascii="仿宋" w:hAnsi="仿宋" w:eastAsia="仿宋" w:cs="仿宋"/>
                <w:sz w:val="22"/>
                <w:szCs w:val="22"/>
              </w:rPr>
              <w:t>1,976.06</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sz w:val="22"/>
                <w:szCs w:val="22"/>
              </w:rPr>
            </w:pPr>
            <w:r>
              <w:rPr>
                <w:rFonts w:hint="eastAsia" w:ascii="仿宋" w:hAnsi="仿宋" w:eastAsia="仿宋" w:cs="仿宋"/>
                <w:sz w:val="22"/>
                <w:szCs w:val="22"/>
              </w:rPr>
              <w:t>642.28</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0.50</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0.50</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20129</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群众团体事务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0.50</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0.50</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2012999</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其他群众团体事务支出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0.50</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0.50</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2,129.90</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1,488.12</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641.78</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文化和旅游</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2,129.48</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1,488.12</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641.36</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2070108</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文化活动</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5.28</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5.28</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2070109</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群众文化</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1,763.72</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1,488.12</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275.60</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2070199</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其他文化和旅游支出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360.48</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360.48</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20799</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其他文化旅游体育与传媒支出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0.42</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0.42</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2079999</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其他文化旅游体育与传媒支出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0.42</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0.42</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137.81</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137.81</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100.91</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100.91</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67.27</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67.27</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33.64</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33.64</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20899</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36.90</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36.90</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2089999</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36.90</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36.90</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350.13</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350.13</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350.13</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350.13</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77.70</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77.70</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160.86</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160.86</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111.57</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111.57</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116DA0E1">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江阴市公共文化艺术发展中心</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sz w:val="22"/>
                <w:szCs w:val="22"/>
              </w:rPr>
            </w:pPr>
            <w:r>
              <w:rPr>
                <w:rFonts w:hint="eastAsia" w:ascii="仿宋" w:hAnsi="仿宋" w:eastAsia="仿宋" w:cs="仿宋"/>
                <w:sz w:val="22"/>
                <w:szCs w:val="22"/>
              </w:rPr>
              <w:t>1,976.06</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sz w:val="22"/>
                <w:szCs w:val="22"/>
              </w:rPr>
            </w:pPr>
            <w:r>
              <w:rPr>
                <w:rFonts w:hint="eastAsia" w:ascii="仿宋" w:hAnsi="仿宋" w:eastAsia="仿宋" w:cs="仿宋"/>
                <w:sz w:val="22"/>
                <w:szCs w:val="22"/>
              </w:rPr>
              <w:t>1,889.12</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sz w:val="22"/>
                <w:szCs w:val="22"/>
              </w:rPr>
            </w:pPr>
            <w:r>
              <w:rPr>
                <w:rFonts w:hint="eastAsia" w:ascii="仿宋" w:hAnsi="仿宋" w:eastAsia="仿宋" w:cs="仿宋"/>
                <w:sz w:val="22"/>
                <w:szCs w:val="22"/>
              </w:rPr>
              <w:t>86.94</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1,767.47</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1,767.47</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158.60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158.60</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182.09</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182.09</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567.74</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567.74</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268.82</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268.82</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67.27</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67.27</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33.64</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33.64</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31.87</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31.87</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5.04</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5.04</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77.70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77.70</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4.20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4.20</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370.50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370.50</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85.85</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85.85</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7.86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7.86</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0.10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0.10</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3.15</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3.15</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1.10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1.10</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0.59</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0.59</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0.25</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0.25</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0.35</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0.35</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2.16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2.16</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1.48</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1.48</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7.92</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7.92</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8.10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8.10</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5.37</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5.37</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47.42</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47.42</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121.65</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121.65</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120.49</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120.49</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1.16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1.16</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1.09</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1.09</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1.09</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1.09</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766E6922">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bookmarkStart w:id="0" w:name="_GoBack"/>
            <w:bookmarkEnd w:id="0"/>
            <w:r>
              <w:rPr>
                <w:rFonts w:hint="eastAsia"/>
                <w:b/>
                <w:bCs/>
                <w:color w:val="000000"/>
                <w:sz w:val="36"/>
                <w:szCs w:val="36"/>
                <w:lang w:eastAsia="ar-SA"/>
              </w:rPr>
              <w:t>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江阴市公共文化艺术发展中心</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hint="eastAsia" w:ascii="仿宋" w:hAnsi="仿宋" w:eastAsia="仿宋" w:cs="仿宋"/>
                <w:u/>
              </w:rPr>
              <w:t/>
            </w:r>
            <w:r>
              <w:rPr>
                <w:rFonts w:ascii="仿宋" w:eastAsia="仿宋" w:hAnsi="仿宋" w:cs="仿宋"/>
                <w:u w:color="auto"/>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8.45</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8.10</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8.10</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0.35</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0.25</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8.45</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8.10</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8.10</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0.35</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0.25</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5</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4</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41</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3</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7</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u/>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eastAsia="仿宋" w:hAnsi="仿宋" w:cs="仿宋"/>
          <w:u w:color="auto"/>
        </w:rPr>
        <w:t/>
      </w:r>
      <w:r>
        <w:rPr>
          <w:rFonts w:hint="eastAsia" w:ascii="仿宋" w:hAnsi="仿宋" w:eastAsia="仿宋" w:cs="仿宋"/>
          <w:lang w:val="en-US"/>
        </w:rPr>
        <w:t>本表金额单位转换时可能存在尾数误差</w:t>
      </w:r>
      <w:r>
        <w:rPr>
          <w:rFonts w:hint="eastAsia" w:ascii="仿宋" w:hAnsi="仿宋" w:eastAsia="仿宋" w:cs="仿宋"/>
        </w:rPr>
        <w:t>。</w:t>
      </w:r>
      <w:r>
        <w:rPr>
          <w:rFonts w:hint="eastAsia" w:ascii="仿宋" w:hAnsi="仿宋" w:eastAsia="仿宋" w:cs="仿宋"/>
          <w:lang w:val="en-US"/>
        </w:rPr>
        <w:t/>
      </w:r>
    </w:p>
    <w:p w14:paraId="39A3B424">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江阴市公共文化艺术发展中心</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r>
              <w:rPr>
                <w:rFonts w:hint="eastAsia" w:ascii="仿宋" w:hAnsi="仿宋" w:eastAsia="仿宋" w:cs="仿宋"/>
              </w:rPr>
              <w:t/>
            </w: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r>
              <w:rPr>
                <w:rFonts w:hint="eastAsia" w:ascii="仿宋" w:hAnsi="仿宋" w:eastAsia="仿宋" w:cs="仿宋"/>
              </w:rPr>
              <w:t/>
            </w: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r>
        <w:rPr>
          <w:rFonts w:hint="eastAsia" w:ascii="仿宋" w:hAnsi="仿宋" w:eastAsia="仿宋" w:cs="仿宋"/>
          <w:lang w:val="en-US"/>
        </w:rPr>
        <w:t/>
      </w:r>
      <w:r>
        <w:rPr>
          <w:rFonts w:hint="eastAsia" w:ascii="仿宋" w:hAnsi="仿宋" w:eastAsia="仿宋" w:cs="仿宋"/>
          <w:lang w:val="en-US"/>
        </w:rPr>
        <w:t/>
      </w:r>
    </w:p>
    <w:p w14:paraId="3B1CEB3B">
      <w:pPr>
        <w:spacing w:before="25"/>
        <w:ind w:left="440" w:leftChars="200"/>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本</w:t>
      </w:r>
      <w:r>
        <w:rPr>
          <w:rFonts w:ascii="仿宋" w:eastAsia="仿宋" w:hAnsi="仿宋" w:cs="仿宋"/>
          <w:u w:color="auto"/>
        </w:rPr>
        <w:t>单位</w:t>
      </w:r>
      <w:r>
        <w:rPr>
          <w:rFonts w:ascii="仿宋" w:eastAsia="仿宋" w:hAnsi="仿宋" w:cs="仿宋"/>
          <w:u w:color="auto"/>
        </w:rPr>
        <w:t>无政府性基金预算收入支出决算，故本表为空。</w:t>
      </w:r>
      <w:r>
        <w:rPr>
          <w:rFonts w:ascii="仿宋" w:eastAsia="仿宋" w:hAnsi="仿宋" w:cs="仿宋"/>
          <w:u w:color="auto"/>
        </w:rPr>
        <w:t/>
      </w:r>
    </w:p>
    <w:p w14:paraId="5F790C60">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江阴市公共文化艺术发展中心</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r>
              <w:rPr>
                <w:rFonts w:hint="eastAsia" w:ascii="仿宋" w:hAnsi="仿宋" w:eastAsia="仿宋" w:cs="仿宋"/>
              </w:rPr>
              <w:t/>
            </w: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r>
              <w:rPr>
                <w:rFonts w:hint="eastAsia" w:ascii="仿宋" w:hAnsi="仿宋" w:eastAsia="仿宋" w:cs="仿宋"/>
              </w:rPr>
              <w:t/>
            </w: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r>
        <w:rPr>
          <w:rFonts w:hint="eastAsia" w:ascii="仿宋" w:hAnsi="仿宋" w:eastAsia="仿宋" w:cs="仿宋"/>
          <w:lang w:val="en-US"/>
        </w:rPr>
        <w:t/>
      </w:r>
      <w:r>
        <w:rPr>
          <w:rFonts w:hint="eastAsia" w:ascii="仿宋" w:hAnsi="仿宋" w:eastAsia="仿宋" w:cs="仿宋"/>
          <w:lang w:val="en-US"/>
        </w:rPr>
        <w:t/>
      </w:r>
    </w:p>
    <w:p w14:paraId="1779740A">
      <w:pPr>
        <w:ind w:left="440" w:leftChars="200"/>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本</w:t>
      </w:r>
      <w:r>
        <w:rPr>
          <w:rFonts w:ascii="仿宋" w:eastAsia="仿宋" w:hAnsi="仿宋" w:cs="仿宋"/>
          <w:u w:color="auto"/>
        </w:rPr>
        <w:t>单位</w:t>
      </w:r>
      <w:r>
        <w:rPr>
          <w:rFonts w:ascii="仿宋" w:eastAsia="仿宋" w:hAnsi="仿宋" w:cs="仿宋"/>
          <w:u w:color="auto"/>
        </w:rPr>
        <w:t>无</w:t>
      </w:r>
      <w:r>
        <w:rPr>
          <w:rFonts w:hint="eastAsia" w:ascii="仿宋" w:hAnsi="仿宋" w:eastAsia="仿宋" w:cs="仿宋"/>
        </w:rPr>
        <w:t>国有资本经营预算支出</w:t>
      </w:r>
      <w:r>
        <w:rPr>
          <w:rFonts w:hint="eastAsia" w:ascii="仿宋" w:hAnsi="仿宋" w:eastAsia="仿宋" w:cs="仿宋"/>
          <w:lang w:val="en-US"/>
          <w:u/>
        </w:rPr>
        <w:t>决算，故本表为空。</w:t>
      </w:r>
      <w:r>
        <w:rPr>
          <w:rFonts w:ascii="仿宋" w:eastAsia="仿宋" w:hAnsi="仿宋" w:cs="仿宋"/>
          <w:u w:color="auto"/>
        </w:rPr>
        <w:t/>
      </w:r>
    </w:p>
    <w:p w14:paraId="2965607A">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江阴市公共文化艺术发展中心</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lang w:val="en-US"/>
        </w:rPr>
        <w:t/>
      </w:r>
      <w:r>
        <w:rPr>
          <w:rFonts w:hint="eastAsia" w:ascii="仿宋" w:hAnsi="仿宋" w:eastAsia="仿宋" w:cs="仿宋"/>
          <w:lang w:val="en-US"/>
        </w:rPr>
        <w:t/>
      </w:r>
    </w:p>
    <w:p w14:paraId="20CA0BD9">
      <w:pPr>
        <w:tabs>
          <w:tab w:val="left" w:pos="440"/>
        </w:tabs>
        <w:spacing w:before="25"/>
        <w:ind w:left="440" w:leftChars="200"/>
        <w:jc w:val="both"/>
        <w:rPr>
          <w:rFonts w:hint="eastAsia" w:ascii="仿宋" w:hAnsi="仿宋" w:eastAsia="仿宋" w:cs="仿宋"/>
        </w:rPr>
      </w:pPr>
      <w:r>
        <w:rPr>
          <w:rFonts w:hint="eastAsia" w:ascii="仿宋" w:hAnsi="仿宋" w:eastAsia="仿宋" w:cs="仿宋"/>
          <w:lang w:val="en-US"/>
        </w:rPr>
        <w:t/>
      </w: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w:t>
      </w:r>
      <w:r>
        <w:rPr>
          <w:rFonts w:hint="eastAsia" w:ascii="仿宋" w:hAnsi="仿宋" w:eastAsia="仿宋" w:cs="仿宋"/>
          <w:lang w:val="en-US"/>
        </w:rPr>
        <w:t>财政拨款</w:t>
      </w:r>
      <w:r>
        <w:rPr>
          <w:rFonts w:hint="eastAsia" w:ascii="仿宋" w:hAnsi="仿宋" w:eastAsia="仿宋" w:cs="仿宋"/>
        </w:rPr>
        <w:t>机关运行经费支出决算</w:t>
      </w:r>
      <w:r>
        <w:rPr>
          <w:rFonts w:hint="eastAsia" w:ascii="仿宋" w:hAnsi="仿宋" w:eastAsia="仿宋" w:cs="仿宋"/>
          <w:lang w:val="en-US"/>
        </w:rPr>
        <w:t>，</w:t>
      </w:r>
      <w:r>
        <w:rPr>
          <w:rFonts w:hint="eastAsia" w:ascii="仿宋" w:hAnsi="仿宋" w:eastAsia="仿宋" w:cs="仿宋"/>
          <w:u/>
        </w:rPr>
        <w:t>故本表为空。</w:t>
      </w:r>
      <w:r>
        <w:rPr>
          <w:rFonts w:ascii="仿宋" w:eastAsia="仿宋" w:hAnsi="仿宋" w:cs="仿宋"/>
          <w:u w:color="auto"/>
        </w:rPr>
        <w:t/>
      </w:r>
    </w:p>
    <w:p w14:paraId="0235525C">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江阴市公共文化艺术发展中心</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419.30</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419.30</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
            </w: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u/>
        </w:rPr>
        <w:t>政府采购支出信息为单位纳入部门预算范围的各项政府采购支出情况。</w:t>
      </w:r>
      <w:r>
        <w:rPr>
          <w:rFonts w:ascii="仿宋" w:eastAsia="仿宋" w:hAnsi="仿宋" w:cs="仿宋"/>
          <w:u w:color="auto"/>
        </w:rPr>
        <w:t/>
      </w:r>
      <w:r>
        <w:rPr>
          <w:rFonts w:hint="eastAsia" w:ascii="仿宋" w:hAnsi="仿宋" w:eastAsia="仿宋" w:cs="仿宋"/>
          <w:lang w:val="en-US"/>
        </w:rPr>
        <w:t>本表金额单位转换时可能存在尾数误差</w:t>
      </w:r>
      <w:r>
        <w:rPr>
          <w:rFonts w:hint="eastAsia" w:ascii="仿宋" w:hAnsi="仿宋" w:eastAsia="仿宋" w:cs="仿宋"/>
        </w:rPr>
        <w:t>。</w:t>
      </w:r>
      <w:r>
        <w:rPr>
          <w:rFonts w:hint="eastAsia" w:ascii="仿宋" w:hAnsi="仿宋" w:eastAsia="仿宋" w:cs="仿宋"/>
          <w:lang w:val="en-US"/>
        </w:rPr>
        <w:t/>
      </w:r>
    </w:p>
    <w:p w14:paraId="5306ADDA">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一、收入支出决算总体情况说明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2024年度收入、支出决算总计2,618.83万元。与上年相比，收、支总计各增加719.37万元，增长37.87%。其中：</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（一）收入决算总计2,618.83万元。包括：</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1.本年收入决算合计2,618.76万元。与上年相比，增加719.86万元，增长37.91%，变动原因：本年人员经费、公用经费，专项经费增加。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2.使用非财政拨款结余（含专用结余）0万元。与上年决算数相同。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3.年初结转和结余0.07万元。与上年相比，减少0.49万元，减少87.5%，变动原因：支付代扣代缴的人员经费。</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（二）支出决算总计2,618.83万元。包括：</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1.本年支出决算合计2,618.34万元。与上年相比，增加718.95万元，增长37.85%，变动原因：本年人员经费、公用经费，专项经费增加。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2.结余分配0万元。与上年决算数相同。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3.年末结转和结余0.49万元。结转和结余事项：代扣代缴的人员经费。与上年相比，增加0.42万元，增长600%，变动原因：预留支付代扣代缴的人员经费。</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二、收入决算情况说明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本年收入决算合计2,618.76万元，其中：财政拨款收入2,618.76万元，占100%；上级补助收入0万元，占0%；财政专户管理教育收费0万元，占0%；事业收入（不含专户管理教育收费）0万元，占0%；经营收入0万元，占0%；附属单位上缴收入0万元，占0%；其他收入0万元，占0%。</w:t>
      </w:r>
      <w:r>
        <w:rPr>
          <w:rFonts w:ascii="仿宋" w:eastAsia="仿宋" w:hAnsi="仿宋" w:cs="仿宋"/>
          <w:u w:color="auto"/>
        </w:rPr>
        <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t/>
        <w:drawing>
          <wp:inline distT="0" distR="0" distB="0" distL="0">
            <wp:extent cx="6134100" cy="3429000"/>
            <wp:docPr id="14" name="Drawing 14" descr="Generated"/>
            <a:graphic xmlns:a="http://schemas.openxmlformats.org/drawingml/2006/main">
              <a:graphicData uri="http://schemas.openxmlformats.org/drawingml/2006/picture">
                <pic:pic xmlns:pic="http://schemas.openxmlformats.org/drawingml/2006/picture">
                  <pic:nvPicPr>
                    <pic:cNvPr id="0" name="Picture 14" descr="Generated"/>
                    <pic:cNvPicPr>
                      <a:picLocks noChangeAspect="true"/>
                    </pic:cNvPicPr>
                  </pic:nvPicPr>
                  <pic:blipFill>
                    <a:blip r:embed="rId21"/>
                    <a:stretch>
                      <a:fillRect/>
                    </a:stretch>
                  </pic:blipFill>
                  <pic:spPr>
                    <a:xfrm>
                      <a:off x="0" y="0"/>
                      <a:ext cx="6134100" cy="3429000"/>
                    </a:xfrm>
                    <a:prstGeom prst="rect">
                      <a:avLst/>
                    </a:prstGeom>
                  </pic:spPr>
                </pic:pic>
              </a:graphicData>
            </a:graphic>
          </wp:inline>
        </w:drawing>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三、支出决算情况说明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2024年度本年支出决算合计2,618.34万元，其中：基本支出1,976.06万元，占75.47%；项目支出642.28万元，占24.53%；上缴上级支出0万元，占0%；经营支出0万元，占0%；对附属单位补助支出0万元，占0%。</w:t>
      </w:r>
      <w:r>
        <w:rPr>
          <w:rFonts w:ascii="仿宋" w:eastAsia="仿宋" w:hAnsi="仿宋" w:cs="仿宋"/>
          <w:u w:color="auto"/>
        </w:rPr>
        <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t/>
        <w:drawing>
          <wp:inline distT="0" distR="0" distB="0" distL="0">
            <wp:extent cx="6134100" cy="3429000"/>
            <wp:docPr id="15" name="Drawing 15" descr="Generated"/>
            <a:graphic xmlns:a="http://schemas.openxmlformats.org/drawingml/2006/main">
              <a:graphicData uri="http://schemas.openxmlformats.org/drawingml/2006/picture">
                <pic:pic xmlns:pic="http://schemas.openxmlformats.org/drawingml/2006/picture">
                  <pic:nvPicPr>
                    <pic:cNvPr id="0" name="Picture 15"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四、财政拨款收入支出决算总体情况说明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2024年度财政拨款收入、支出决算总计2,618.83万元。与上年相比，收、支总计各增加719.37万元，增长37.87%，变动原因：本年人员经费、公用经费，专项经费增加。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五、财政拨款支出决算情况说明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2024年度财政拨款支出决算2,618.34万元，占本年支出合计的100%。与2024年度财政拨款支出年初预算1,889.26万元相比，完成年初预算的138.59%。其中：</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（一）一般公共服务支出（类）</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群众团体事务（款）其他群众团体事务支出（项）。年初预算0万元，支出决算0.5万元，（年初预算数为0万元，无法计算完成比率）决算数与年初预算数的差异原因：本年增加社科普及资助项目经费。</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（二）文化旅游体育与传媒支出（类）</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1.文化和旅游（款）文化活动（项）。年初预算0万元，支出决算5.28万元，（年初预算数为0万元，无法计算完成比率）决算数与年初预算数的差异原因：本年增加承办活动保障经费。</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2.文化和旅游（款）群众文化（项）。年初预算1,416.51万元，支出决算1,763.72万元，完成年初预算的124.51%。决算数与年初预算数的差异原因：本年人员增加，人员经费、公用经费增加；专项经费增加。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文化和旅游（款）其他文化和旅游支出（项）。年初预算0万元，支出决算360.48万元，（年初预算数为0万元，无法计算完成比率）决算数与年初预算数的差异原因：本年增加江苏省公共文化服务体系建设专项资金、物质文化和非物质文化遗产保护工程及文化发展专项资金等项目经费。</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4.其他文化旅游体育与传媒支出（款）其他文化旅游体育与传媒支出（项）。年初预算0万元，支出决算0.42万元，（年初预算数为0万元，无法计算完成比率）决算数与年初预算数的差异原因：本年增加《今天我是升旗手》省艺术基金。</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（三）社会保障和就业支出（类）</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1.行政事业单位养老支出（款）机关事业单位基本养老保险缴费支出（项）。年初预算65.67万元，支出决算67.27万元，完成年初预算的102.44%。决算数与年初预算数的差异原因：本年人员增加。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2.行政事业单位养老支出（款）机关事业单位职业年金缴费支出（项）。年初预算32.84万元，支出决算33.64万元，完成年初预算的102.44%。决算数与年初预算数的差异原因：本年人员增加。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3.其他社会保障和就业支出（款）其他社会保障和就业支出（项）。年初预算30.85万元，支出决算36.9万元，完成年初预算的119.61%。决算数与年初预算数的差异原因：本年人员增加。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（四）住房保障支出（类）</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1.住房改革支出（款）住房公积金（项）。年初预算73.31万元，支出决算77.7万元，完成年初预算的105.99%。决算数与年初预算数的差异原因：本年人员增加。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2.住房改革支出（款）提租补贴（项）。年初预算160.18万元，支出决算160.86万元，完成年初预算的100.42%。决算数与年初预算数的差异原因：本年人员增加。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3.住房改革支出（款）购房补贴（项）。年初预算109.9万元，支出决算111.57万元，完成年初预算的101.52%。决算数与年初预算数的差异原因：本年人员增加。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六、财政拨款基本支出决算情况说明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2024年度财政拨款基本支出决算1,976.06万元，其中：</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（一）人员经费1,889.12万元。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基本工资、津贴补贴、奖金、绩效工资、机关事业单位基本养老保险缴费、职业年金缴费、职工基本医疗保险缴费、其他社会保障缴费、住房公积金、医疗费、其他工资福利支出、退休费、其他对个人和家庭的补助。</w:t>
      </w:r>
      <w:r>
        <w:rPr>
          <w:rFonts w:ascii="仿宋" w:eastAsia="仿宋" w:hAnsi="仿宋" w:cs="仿宋"/>
          <w:u w:color="auto"/>
        </w:rPr>
        <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（二）公用经费86.94万元。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主要包括：办公费、印刷费、邮电费、差旅费、维修（护）费、培训费、公务接待费、劳务费、委托业务费、工会经费、公务用车运行维护费、其他交通费用、其他商品和服务支出、办公设备购置。</w:t>
      </w:r>
      <w:r>
        <w:rPr>
          <w:rFonts w:ascii="仿宋" w:eastAsia="仿宋" w:hAnsi="仿宋" w:cs="仿宋"/>
          <w:u w:color="auto"/>
        </w:rPr>
        <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七、一般公共预算支出决算情况说明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2024年度一般公共预算财政拨款支出决算2,618.34万元。与上年相比，增加718.95万元，增长37.85%，变动原因：本年人员经费、公用经费，专项经费增加。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八、一般公共预算基本支出决算情况说明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2024年度一般公共预算财政拨款基本支出决算1,976.06万元，其中：</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（一）人员经费1,889.12万元。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基本工资、津贴补贴、奖金、绩效工资、机关事业单位基本养老保险缴费、职业年金缴费、职工基本医疗保险缴费、其他社会保障缴费、住房公积金、医疗费、其他工资福利支出、退休费、其他对个人和家庭的补助。</w:t>
      </w:r>
      <w:r>
        <w:rPr>
          <w:rFonts w:ascii="仿宋" w:eastAsia="仿宋" w:hAnsi="仿宋" w:cs="仿宋"/>
          <w:u w:color="auto"/>
        </w:rPr>
        <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（二）公用经费86.94万元。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主要包括：办公费、印刷费、邮电费、差旅费、维修（护）费、培训费、公务接待费、劳务费、委托业务费、工会经费、公务用车运行维护费、其他交通费用、其他商品和服务支出、办公设备购置。</w:t>
      </w:r>
      <w:r>
        <w:rPr>
          <w:rFonts w:ascii="仿宋" w:eastAsia="仿宋" w:hAnsi="仿宋" w:cs="仿宋"/>
          <w:u w:color="auto"/>
        </w:rPr>
        <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九、财政拨款“三公”经费、会议费、培训费支出情况说明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（一）财政拨款“三公”经费支出总体情况说明。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三公”经费支出决算8.45万元（其中：一般公共预算支出8.45万元；政府性基金预算支出0万元；国有资本经营预算支出0万元）。与上年相比，减少0.54万元，变动原因：厉行节约，公务接待费支出减少。其中，因公出国（境）费支出0万元，占“三公”经费的0%；公务用车购置及运行维护费支出8.1万元，占“三公”经费的95.86%；公务接待费支出0.35万元，占“三公”经费的4.14%。2024年度财政拨款“三公”经费支出预算8.45万元（其中：一般公共预算支出8.45万元；政府性基金预算支出0万元；国有资本经营预算支出0万元）。</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（二）财政拨款“三公”经费支出具体情况说明。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公务用车购置及运行维护费支出预算8.1万元（其中：一般公共预算支出8.1万元；政府性基金预算支出0万元；国有资本经营预算支出0万元），支出决算8.1万元（其中：一般公共预算支出8.1万元；政府性基金预算支出0万元；国有资本经营预算支出0万元），完成调整后预算的100%，决算数与预算数相同。其中：</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（1）公务用车购置支出决算0万元。本年度使用财政拨款购置公务用车0辆。</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公务用车运行维护费支出决算8.1万元。公务用车运行维护费主要用于按规定保留的公务用车的燃料费、维修费、过桥过路费、保险费、安全奖励费用等支出。截至2024年12月31日，使用财政拨款开支的公务用车保有量为5辆。</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公务接待费支出预算0.35万元（其中：一般公共预算支出0.35万元；政府性基金预算支出0万元；国有资本经营预算支出0万元），支出决算0.35万元（其中：一般公共预算支出0.35万元；政府性基金预算支出0万元；国有资本经营预算支出0万元），完成调整后预算的100%，决算数与预算数相同。其中：国内公务接待支出0.35万元，接待4批次，41人次，开支内容：学习交流等餐费支出；国（境）外公务接待支出0万元，接待0批次，0人次。</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（三）财政拨款会议费支出决算情况说明。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召开会议0个，参加会议0人次。</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（四）财政拨款培训费支出决算情况说明。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培训费支出预算0.25万元（其中：一般公共预算支出0.25万元；政府性基金预算支出0万元；国有资本经营预算支出0万元），支出决算0.25万元（其中：一般公共预算支出0.25万元；政府性基金预算支出0万元；国有资本经营预算支出0万元），完成调整后预算的100%，决算数与预算数相同。2024年度全年组织培训3个，组织培训7人次，开支内容：业务培训。</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十、政府性基金预算财政拨款支出决算情况说明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2024年度政府性基金预算财政拨款支出决算0万元。与上年决算数相同。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十一、国有资本经营预算财政拨款支出决算情况说明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2024年度国有资本经营预算财政拨款支出决算0万元。与上年决算数相同。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十二、财政拨款机关运行经费支出决算情况说明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2024年度机关运行经费支出决算0万元（其中：一般公共预算支出0万元；政府性基金预算支出0万元；国有资本经营预算支出0万元）。与上年决算数相同。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十三、政府采购支出决算情况说明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政府采购支出总额419.3万元，其中：政府采购货物支出419.3万元、政府采购工程支出0万元、政府采购服务支出0万元。政府采购授予中小企业合同金额0万元，占政府采购支出总额的0%，其中：授予小微企业合同金额0万元。</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十四、国有资产占用情况说明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截至2024年12月31日，本单位共有车辆5辆，其中：副部(省)级及以上领导用车0辆、主要领导干部用车0辆、机要通信用车0辆、应急保障用车0辆、执法执勤用车0辆、特种专业技术用车0辆、离退休干部用车0辆、其他用车5辆；单价100万元（含）以上的设备0台（套）。</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十五、预算绩效评价工作开展情况</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2024年度，本单位共0个项目开展了财政重点绩效评价，涉及财政性资金合计0万元；本单位未开展单位整体支出财政重点绩效评价，涉及财政性资金0万元。</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本单位共对上年度已实施完成的4个项目开展了绩效自评价，涉及财政性资金合计229.11万元；本单位共开展1项单位整体支出绩效自评价，涉及财政性资金合计2,618.34万元。</w:t>
      </w:r>
      <w:r>
        <w:rPr>
          <w:rFonts w:ascii="仿宋" w:eastAsia="仿宋" w:hAnsi="仿宋" w:cs="仿宋"/>
          <w:u w:color="auto"/>
        </w:rPr>
        <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一、财政拨款收入</w:t>
      </w:r>
      <w:r>
        <w:rPr>
          <w:b w:val="on"/>
          <w:rFonts w:ascii="仿宋" w:eastAsia="仿宋" w:hAnsi="仿宋" w:cs="仿宋"/>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二、上级补助收入</w:t>
      </w:r>
      <w:r>
        <w:rPr>
          <w:b w:val="on"/>
          <w:rFonts w:ascii="仿宋" w:eastAsia="仿宋" w:hAnsi="仿宋" w:cs="仿宋"/>
          <w:u w:color="auto"/>
        </w:rPr>
        <w:t>：</w:t>
      </w:r>
      <w:r>
        <w:rPr>
          <w:rFonts w:hint="eastAsia" w:ascii="仿宋" w:hAnsi="仿宋" w:eastAsia="仿宋" w:cs="仿宋"/>
        </w:rPr>
        <w:t>指事业单位从主管部门和上级单位取得的非财政补助收入。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三、财政专户管理教育收费</w:t>
      </w:r>
      <w:r>
        <w:rPr>
          <w:b w:val="on"/>
          <w:rFonts w:ascii="仿宋" w:eastAsia="仿宋" w:hAnsi="仿宋" w:cs="仿宋"/>
          <w:u w:color="auto"/>
        </w:rPr>
        <w:t>：</w:t>
      </w:r>
      <w:r>
        <w:rPr>
          <w:rFonts w:hint="eastAsia" w:ascii="仿宋" w:hAnsi="仿宋" w:eastAsia="仿宋" w:cs="仿宋"/>
        </w:rPr>
        <w:t>指缴入财政专户、实行专项管理的高中以上学费、住宿费、高校委托培养费、函大、电大、夜大及短训班培训费等教育收费。</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四、事业收入</w:t>
      </w:r>
      <w:r>
        <w:rPr>
          <w:b w:val="on"/>
          <w:rFonts w:ascii="仿宋" w:eastAsia="仿宋" w:hAnsi="仿宋" w:cs="仿宋"/>
          <w:u w:color="auto"/>
        </w:rPr>
        <w:t>：</w:t>
      </w:r>
      <w:r>
        <w:rPr>
          <w:rFonts w:hint="eastAsia" w:ascii="仿宋" w:hAnsi="仿宋" w:eastAsia="仿宋" w:cs="仿宋"/>
        </w:rPr>
        <w:t>指事业单位开展专业业务活动及其辅助活动取得的收入。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五、经营收入</w:t>
      </w:r>
      <w:r>
        <w:rPr>
          <w:b w:val="on"/>
          <w:rFonts w:ascii="仿宋" w:eastAsia="仿宋" w:hAnsi="仿宋" w:cs="仿宋"/>
          <w:u w:color="auto"/>
        </w:rPr>
        <w:t>：</w:t>
      </w:r>
      <w:r>
        <w:rPr>
          <w:rFonts w:hint="eastAsia" w:ascii="仿宋" w:hAnsi="仿宋" w:eastAsia="仿宋" w:cs="仿宋"/>
        </w:rPr>
        <w:t>指事业单位在专业业务活动及其辅助活动之外开展非独立核算经营活动取得的收入。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六、附属单位上缴收入</w:t>
      </w:r>
      <w:r>
        <w:rPr>
          <w:b w:val="on"/>
          <w:rFonts w:ascii="仿宋" w:eastAsia="仿宋" w:hAnsi="仿宋" w:cs="仿宋"/>
          <w:u w:color="auto"/>
        </w:rPr>
        <w:t>：</w:t>
      </w:r>
      <w:r>
        <w:rPr>
          <w:rFonts w:hint="eastAsia" w:ascii="仿宋" w:hAnsi="仿宋" w:eastAsia="仿宋" w:cs="仿宋"/>
        </w:rPr>
        <w:t>指事业单位附属独立核算单位按照有关规定上缴的收入。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七、其他收入</w:t>
      </w:r>
      <w:r>
        <w:rPr>
          <w:b w:val="on"/>
          <w:rFonts w:ascii="仿宋" w:eastAsia="仿宋" w:hAnsi="仿宋" w:cs="仿宋"/>
          <w:u w:color="auto"/>
        </w:rPr>
        <w:t>：</w:t>
      </w:r>
      <w:r>
        <w:rPr>
          <w:rFonts w:hint="eastAsia" w:ascii="仿宋" w:hAnsi="仿宋" w:eastAsia="仿宋" w:cs="仿宋"/>
        </w:rPr>
        <w:t>指单位取得的除上述“财政拨款收入”、 “上级补助收入”、“事业收入”、“经营收入”、“附属单位上缴收入”等以外的各项收入。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八、使用非财政拨款结余（含专用结余）</w:t>
      </w:r>
      <w:r>
        <w:rPr>
          <w:b w:val="on"/>
          <w:rFonts w:ascii="仿宋" w:eastAsia="仿宋" w:hAnsi="仿宋" w:cs="仿宋"/>
          <w:u w:color="auto"/>
        </w:rPr>
        <w:t>：</w:t>
      </w:r>
      <w:r>
        <w:rPr>
          <w:rFonts w:hint="eastAsia" w:ascii="仿宋" w:hAnsi="仿宋" w:eastAsia="仿宋" w:cs="仿宋"/>
        </w:rPr>
        <w:t>指事业单位按照预算管理要求使用非财政拨款结余（含专用结余）弥补当年收支差额的数额。</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九、年初结转和结余</w:t>
      </w:r>
      <w:r>
        <w:rPr>
          <w:b w:val="on"/>
          <w:rFonts w:ascii="仿宋" w:eastAsia="仿宋" w:hAnsi="仿宋" w:cs="仿宋"/>
          <w:u w:color="auto"/>
        </w:rPr>
        <w:t>：</w:t>
      </w:r>
      <w:r>
        <w:rPr>
          <w:rFonts w:hint="eastAsia" w:ascii="仿宋" w:hAnsi="仿宋" w:eastAsia="仿宋" w:cs="仿宋"/>
        </w:rPr>
        <w:t>指单位上年结转本年使用的基本支出结转、项目支出结转和结余、经营结余。</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十、结余分配</w:t>
      </w:r>
      <w:r>
        <w:rPr>
          <w:b w:val="on"/>
          <w:rFonts w:ascii="仿宋" w:eastAsia="仿宋" w:hAnsi="仿宋" w:cs="仿宋"/>
          <w:u w:color="auto"/>
        </w:rPr>
        <w:t>：</w:t>
      </w:r>
      <w:r>
        <w:rPr>
          <w:rFonts w:hint="eastAsia" w:ascii="仿宋" w:hAnsi="仿宋" w:eastAsia="仿宋" w:cs="仿宋"/>
        </w:rPr>
        <w:t>指事业单位按规定缴纳的所得税以及从非财政拨款结余中提取各类结余的情况。</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十一、年末结转和结余资金</w:t>
      </w:r>
      <w:r>
        <w:rPr>
          <w:b w:val="on"/>
          <w:rFonts w:ascii="仿宋" w:eastAsia="仿宋" w:hAnsi="仿宋" w:cs="仿宋"/>
          <w:u w:color="auto"/>
        </w:rPr>
        <w:t>：</w:t>
      </w:r>
      <w:r>
        <w:rPr>
          <w:rFonts w:hint="eastAsia" w:ascii="仿宋" w:hAnsi="仿宋" w:eastAsia="仿宋" w:cs="仿宋"/>
        </w:rPr>
        <w:t>指单位结转下年的基本支出结转、项目支出结转和结余、经营结余。</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十二、基本支出</w:t>
      </w:r>
      <w:r>
        <w:rPr>
          <w:b w:val="on"/>
          <w:rFonts w:ascii="仿宋" w:eastAsia="仿宋" w:hAnsi="仿宋" w:cs="仿宋"/>
          <w:u w:color="auto"/>
        </w:rPr>
        <w:t>：</w:t>
      </w:r>
      <w:r>
        <w:rPr>
          <w:rFonts w:hint="eastAsia" w:ascii="仿宋" w:hAnsi="仿宋" w:eastAsia="仿宋" w:cs="仿宋"/>
        </w:rPr>
        <w:t>指为保障机构正常运转、完成日常工作任务所发生的支出，包括人员经费和公用经费。</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十三、项目支出</w:t>
      </w:r>
      <w:r>
        <w:rPr>
          <w:b w:val="on"/>
          <w:rFonts w:ascii="仿宋" w:eastAsia="仿宋" w:hAnsi="仿宋" w:cs="仿宋"/>
          <w:u w:color="auto"/>
        </w:rPr>
        <w:t>：</w:t>
      </w:r>
      <w:r>
        <w:rPr>
          <w:rFonts w:hint="eastAsia" w:ascii="仿宋" w:hAnsi="仿宋" w:eastAsia="仿宋" w:cs="仿宋"/>
        </w:rPr>
        <w:t>指在为完成特定的工作任务和事业发展目标所发生的支出。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十四、上缴上级支出</w:t>
      </w:r>
      <w:r>
        <w:rPr>
          <w:b w:val="on"/>
          <w:rFonts w:ascii="仿宋" w:eastAsia="仿宋" w:hAnsi="仿宋" w:cs="仿宋"/>
          <w:u w:color="auto"/>
        </w:rPr>
        <w:t>：</w:t>
      </w:r>
      <w:r>
        <w:rPr>
          <w:rFonts w:hint="eastAsia" w:ascii="仿宋" w:hAnsi="仿宋" w:eastAsia="仿宋" w:cs="仿宋"/>
        </w:rPr>
        <w:t>指事业单位按照财政部门和主管部门的规定上缴上级单位的支出。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十五、经营支出</w:t>
      </w:r>
      <w:r>
        <w:rPr>
          <w:b w:val="on"/>
          <w:rFonts w:ascii="仿宋" w:eastAsia="仿宋" w:hAnsi="仿宋" w:cs="仿宋"/>
          <w:u w:color="auto"/>
        </w:rPr>
        <w:t>：</w:t>
      </w:r>
      <w:r>
        <w:rPr>
          <w:rFonts w:hint="eastAsia" w:ascii="仿宋" w:hAnsi="仿宋" w:eastAsia="仿宋" w:cs="仿宋"/>
        </w:rPr>
        <w:t>指事业单位在专业业务活动及其辅助活动之外开展非独立核算经营活动发生的支出。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十六、对附属单位补助支出</w:t>
      </w:r>
      <w:r>
        <w:rPr>
          <w:b w:val="on"/>
          <w:rFonts w:ascii="仿宋" w:eastAsia="仿宋" w:hAnsi="仿宋" w:cs="仿宋"/>
          <w:u w:color="auto"/>
        </w:rPr>
        <w:t>：</w:t>
      </w:r>
      <w:r>
        <w:rPr>
          <w:rFonts w:hint="eastAsia" w:ascii="仿宋" w:hAnsi="仿宋" w:eastAsia="仿宋" w:cs="仿宋"/>
        </w:rPr>
        <w:t>指事业单位用财政拨款收入之外的收入对附属单位补助发生的支出。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十七、“三公”经费</w:t>
      </w:r>
      <w:r>
        <w:rPr>
          <w:b w:val="on"/>
          <w:rFonts w:ascii="仿宋" w:eastAsia="仿宋" w:hAnsi="仿宋" w:cs="仿宋"/>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十八、机关运行经费</w:t>
      </w:r>
      <w:r>
        <w:rPr>
          <w:b w:val="on"/>
          <w:rFonts w:ascii="仿宋" w:eastAsia="仿宋" w:hAnsi="仿宋" w:cs="仿宋"/>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十九、一般公共服务支出(类)群众团体事务(款)其他群众团体事务支出(项)</w:t>
      </w:r>
      <w:r>
        <w:rPr>
          <w:b w:val="on"/>
          <w:rFonts w:ascii="仿宋" w:eastAsia="仿宋" w:hAnsi="仿宋" w:cs="仿宋"/>
          <w:u w:color="auto"/>
        </w:rPr>
        <w:t>：</w:t>
      </w:r>
      <w:r>
        <w:rPr>
          <w:rFonts w:hint="eastAsia" w:ascii="仿宋" w:hAnsi="仿宋" w:eastAsia="仿宋" w:cs="仿宋"/>
        </w:rPr>
        <w:t>反映除上述项目以外其他用于群众团体事务方面的支出。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二十、文化旅游体育与传媒支出(类)文化和旅游(款)文化活动(项)</w:t>
      </w:r>
      <w:r>
        <w:rPr>
          <w:b w:val="on"/>
          <w:rFonts w:ascii="仿宋" w:eastAsia="仿宋" w:hAnsi="仿宋" w:cs="仿宋"/>
          <w:u w:color="auto"/>
        </w:rPr>
        <w:t>：</w:t>
      </w:r>
      <w:r>
        <w:rPr>
          <w:rFonts w:hint="eastAsia" w:ascii="仿宋" w:hAnsi="仿宋" w:eastAsia="仿宋" w:cs="仿宋"/>
        </w:rPr>
        <w:t>反映举办大型文化艺术活动的支出。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二十一、文化旅游体育与传媒支出(类)文化和旅游(款)群众文化(项)</w:t>
      </w:r>
      <w:r>
        <w:rPr>
          <w:b w:val="on"/>
          <w:rFonts w:ascii="仿宋" w:eastAsia="仿宋" w:hAnsi="仿宋" w:cs="仿宋"/>
          <w:u w:color="auto"/>
        </w:rPr>
        <w:t>：</w:t>
      </w:r>
      <w:r>
        <w:rPr>
          <w:rFonts w:hint="eastAsia" w:ascii="仿宋" w:hAnsi="仿宋" w:eastAsia="仿宋" w:cs="仿宋"/>
        </w:rPr>
        <w:t>反映群众文化方面的支出，包括基层文化馆（站）、群众艺术馆支出等。</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二十二、文化旅游体育与传媒支出(类)文化和旅游(款)其他文化和旅游支出(项)</w:t>
      </w:r>
      <w:r>
        <w:rPr>
          <w:b w:val="on"/>
          <w:rFonts w:ascii="仿宋" w:eastAsia="仿宋" w:hAnsi="仿宋" w:cs="仿宋"/>
          <w:u w:color="auto"/>
        </w:rPr>
        <w:t>：</w:t>
      </w:r>
      <w:r>
        <w:rPr>
          <w:rFonts w:hint="eastAsia" w:ascii="仿宋" w:hAnsi="仿宋" w:eastAsia="仿宋" w:cs="仿宋"/>
        </w:rPr>
        <w:t>反映除上述项目以外其他用于文化和旅游方面的支出。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二十三、文化旅游体育与传媒支出(类)其他文化旅游体育与传媒支出(款)其他文化旅游体育与传媒支出(项)</w:t>
      </w:r>
      <w:r>
        <w:rPr>
          <w:b w:val="on"/>
          <w:rFonts w:ascii="仿宋" w:eastAsia="仿宋" w:hAnsi="仿宋" w:cs="仿宋"/>
          <w:u w:color="auto"/>
        </w:rPr>
        <w:t>：</w:t>
      </w:r>
      <w:r>
        <w:rPr>
          <w:rFonts w:hint="eastAsia" w:ascii="仿宋" w:hAnsi="仿宋" w:eastAsia="仿宋" w:cs="仿宋"/>
        </w:rPr>
        <w:t>反映除上述项目以外其他用于文化旅游体育与传媒方面的支出。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二十四、社会保障和就业支出(类)行政事业单位养老支出(款)机关事业单位基本养老保险缴费支出(项)</w:t>
      </w:r>
      <w:r>
        <w:rPr>
          <w:b w:val="on"/>
          <w:rFonts w:ascii="仿宋" w:eastAsia="仿宋" w:hAnsi="仿宋" w:cs="仿宋"/>
          <w:u w:color="auto"/>
        </w:rPr>
        <w:t>：</w:t>
      </w:r>
      <w:r>
        <w:rPr>
          <w:rFonts w:hint="eastAsia" w:ascii="仿宋" w:hAnsi="仿宋" w:eastAsia="仿宋" w:cs="仿宋"/>
        </w:rPr>
        <w:t>反映机关事业单位实施养老保险制度由单位缴纳的基本养老保险费支出。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二十五、社会保障和就业支出(类)行政事业单位养老支出(款)机关事业单位职业年金缴费支出(项)</w:t>
      </w:r>
      <w:r>
        <w:rPr>
          <w:b w:val="on"/>
          <w:rFonts w:ascii="仿宋" w:eastAsia="仿宋" w:hAnsi="仿宋" w:cs="仿宋"/>
          <w:u w:color="auto"/>
        </w:rPr>
        <w:t>：</w:t>
      </w:r>
      <w:r>
        <w:rPr>
          <w:rFonts w:hint="eastAsia" w:ascii="仿宋" w:hAnsi="仿宋" w:eastAsia="仿宋" w:cs="仿宋"/>
        </w:rPr>
        <w:t>反映机关事业单位实施养老保险制度由单位实际缴纳的职业年金支出。(含职业年金补记支出。）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二十六、社会保障和就业支出(类)其他社会保障和就业支出(款)其他社会保障和就业支出(项)</w:t>
      </w:r>
      <w:r>
        <w:rPr>
          <w:b w:val="on"/>
          <w:rFonts w:ascii="仿宋" w:eastAsia="仿宋" w:hAnsi="仿宋" w:cs="仿宋"/>
          <w:u w:color="auto"/>
        </w:rPr>
        <w:t>：</w:t>
      </w:r>
      <w:r>
        <w:rPr>
          <w:rFonts w:hint="eastAsia" w:ascii="仿宋" w:hAnsi="仿宋" w:eastAsia="仿宋" w:cs="仿宋"/>
        </w:rPr>
        <w:t>反映除上述项目以外其他用于社会保障和就业方面的支出。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二十七、住房保障支出(类)住房改革支出(款)住房公积金(项)</w:t>
      </w:r>
      <w:r>
        <w:rPr>
          <w:b w:val="on"/>
          <w:rFonts w:ascii="仿宋" w:eastAsia="仿宋" w:hAnsi="仿宋" w:cs="仿宋"/>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二十八、住房保障支出(类)住房改革支出(款)提租补贴(项)</w:t>
      </w:r>
      <w:r>
        <w:rPr>
          <w:b w:val="on"/>
          <w:rFonts w:ascii="仿宋" w:eastAsia="仿宋" w:hAnsi="仿宋" w:cs="仿宋"/>
          <w:u w:color="auto"/>
        </w:rPr>
        <w:t>：</w:t>
      </w:r>
      <w:r>
        <w:rPr>
          <w:rFonts w:hint="eastAsia" w:ascii="仿宋" w:hAnsi="仿宋" w:eastAsia="仿宋" w:cs="仿宋"/>
        </w:rPr>
        <w:t>反映按房改政策规定的标准，行政事业单位向职工（含离退休人员）发放的租金补贴。</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二十九、住房保障支出(类)住房改革支出(款)购房补贴(项)</w:t>
      </w:r>
      <w:r>
        <w:rPr>
          <w:b w:val="on"/>
          <w:rFonts w:ascii="仿宋" w:eastAsia="仿宋" w:hAnsi="仿宋" w:cs="仿宋"/>
          <w:u w:color="auto"/>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tENd9csBAACcAwAADgAAAGRycy9lMm9Eb2MueG1srVPNjtMwEL4j8Q6W 79RpJVAVNV3tqlqEhABp4QFcx24s+U8et0lfAN6AExfuPFefg7GTdGG57IFLMp6ZfPN9nyebm8Ea cpIRtHcNXS4qSqQTvtXu0NAvn+9frSmBxF3LjXeyoWcJ9Gb78sWmD7Vc+c6bVkaCIA7qPjS0SynU jIHopOWw8EE6LCofLU94jAfWRt4jujVsVVVvWO9jG6IXEgCzu7FIJ8T4HECvlBZy58XRSpdG1CgN TygJOh2AbgtbpaRIH5UCmYhpKCpN5YlDMN7nJ9tueH2IPHRaTBT4cyg80WS5djj0CrXjiZNj1P9A WS2iB6/SQnjLRiHFEVSxrJ5489DxIIsWtBrC1XT4f7Diw+lTJLrFTaDEcYsXfvn+7fLj1+XnV7Ks Vq+zQ32AGhsfAram4c4PuXvKAyaz8EFFm98oiWAd/T1f/ZVDIiJ/tF6t1xWWBNbmA+Kwx89DhPRW ekty0NCIF1h85af3kMbWuSVPc/5eG4N5Xhv3VwIxc4Zl7iPHHKVhP0zE9749o54e776hDledEvPO obV5TeYgzsF+Do4h6kOH1JaFF4TbY0IShVueMMJOg/HSirppwfJW/HkuXY8/1f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LRDXfXLAQAAnAMAAA4AAAAAAAAAAQAgAAAAHgEAAGRycy9lMm9E b2MueG1sUEsFBgAAAAAGAAYAWQEAAFsFAAAAAA== ">
              <v:fill on="f" focussize="0,0"/>
              <v:stroke on="f"/>
              <v:imagedata o:title=""/>
              <o:lock v:ext="edit" aspectratio="f"/>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3RFbMcsBAACdAwAADgAAAGRycy9lMm9Eb2MueG1srVPNjtMwEL4j8Q6W 79RpkVAVNV3tqlqEhABp4QFcx24s+U8et0lfAN6AExfuPFefg7GTdGG57IFLMp6ZfPN93zibm8Ea cpIRtHcNXS4qSqQTvtXu0NAvn+9frSmBxF3LjXeyoWcJ9Gb78sWmD7Vc+c6bVkaCIA7qPjS0SynU jIHopOWw8EE6LCofLU94jAfWRt4jujVsVVVvWO9jG6IXEgCzu7FIJ8T4HECvlBZy58XRSpdG1CgN TygJOh2AbgtbpaRIH5UCmYhpKCpN5YlDMN7nJ9tueH2IPHRaTBT4cyg80WS5djj0CrXjiZNj1P9A WS2iB6/SQnjLRiHFEVSxrJ5489DxIIsWtBrC1XT4f7Diw+lTJLrFm4CWOG5x45fv3y4/fl1+fiXL 6vUqW9QHqLHzIWBvGu78gO1zHjCZlQ8q2vxGTQTriHa+GiyHRET+aL1aryssCazNB8Rnj5+HCOmt 9JbkoKERN1iM5af3kMbWuSVPc/5eG1O2aNxfCcTMGZa5jxxzlIb9MAna+/aMenpcfkMd3nVKzDuH 3iK/NAdxDvZzcAxRHzqktiy8INweE5Io3PKEEXYajFsr6qYblq/Fn+fS9fhXbX8D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N0RWzHLAQAAnQMAAA4AAAAAAAAAAQAgAAAAHgEAAGRycy9lMm9E b2MueG1sUEsFBgAAAAAGAAYAWQEAAFsFAAAAAA== ">
              <v:fill on="f" focussize="0,0"/>
              <v:stroke on="f"/>
              <v:imagedata o:title=""/>
              <o:lock v:ext="edit" aspectratio="f"/>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FxzAh8wBAACdAwAADgAAAGRycy9lMm9Eb2MueG1srVNLbtswEN0XyB0I 7mNKDlAYguWghZEiQNAWSHsAmqIsAvyBQ1vyBdobdNVN9z2Xz9EhJTlpusmiG2o4M3zz3sxofTsY TY4ygHK2puWioERa4Rpl9zX9+uXuekUJRG4brp2VNT1JoLebqzfr3ldy6TqnGxkIglioel/TLkZf MQaik4bDwnlpMdi6YHjEa9izJvAe0Y1my6J4y3oXGh+ckADo3Y5BOiGG1wC6tlVCbp04GGnjiBqk 5hElQac80E1m27ZSxE9tCzISXVNUGvOJRdDepZNt1rzaB+47JSYK/DUUXmgyXFkseoHa8sjJIah/ oIwSwYFr40I4w0YhuSOooixe9Oax415mLdhq8Jemw/+DFR+PnwNRDW5CSYnlBid+/vH9/PP3+dc3 UhY3N6lFvYcKMx895sbhvRswffYDOpPyoQ0mfVETwTg2+HRpsBwiEenRarlaFRgSGJsviM+envsA 8YN0hiSjpgEnmBvLjw8Qx9Q5JVWz7k5pnaeo7V8OxEwelriPHJMVh90wCdq55oR6ehx+TS3uOiX6 3mJv057MRpiN3WwcfFD7DqmVmRf4d4eIJDK3VGGEnQrj1LK6acPSWjy/56ynv2rzB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AXHMCHzAEAAJ0DAAAOAAAAAAAAAAEAIAAAAB4BAABkcnMvZTJv RG9jLnhtbFBLBQYAAAAABgAGAFkBAABcBQAAAAA= ">
              <v:fill on="f" focussize="0,0"/>
              <v:stroke on="f"/>
              <v:imagedata o:title=""/>
              <o:lock v:ext="edit" aspectratio="f"/>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DBhR6ssBAACdAwAADgAAAGRycy9lMm9Eb2MueG1srVPNjtMwEL4j8Q6W 79RpQaiKmq5A1SIkBEjLPoDr2I0l/8njNukLwBtw4sKd5+pzMHaSLiyXPXBxxjPjb75vZrK5Gawh JxlBe9fQ5aKiRDrhW+0ODb3/cvtiTQkk7lpuvJMNPUugN9vnzzZ9qOXKd960MhIEcVD3oaFdSqFm DEQnLYeFD9JhUPloecJrPLA28h7RrWGrqnrNeh/bEL2QAOjdjUE6IcanAHqltJA7L45WujSiRml4 QknQ6QB0W9gqJUX6pBTIRExDUWkqJxZBe59Ptt3w+hB56LSYKPCnUHikyXLtsOgVascTJ8eo/4Gy WkQPXqWF8JaNQkpHUMWyetSbu44HWbRgqyFcmw7/D1Z8PH2ORLe4CStKHLc48cv3b5cfvy4/v5Jl 9fJVblEfoMbMu4C5aXjrB0yf/YDOrHxQ0eYvaiIYxwafrw2WQyIiP1qv1usKQwJj8wXx2cPzECG9 k96SbDQ04gRLY/npA6QxdU7J1Zy/1caUKRr3lwMxs4dl7iPHbKVhP0yC9r49o54eh99Qh7tOiXnv sLd5T2YjzsZ+No4h6kOH1JaFF4Q3x4QkCrdcYYSdCuPUirppw/Ja/HkvWQ9/1f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AwYUerLAQAAnQMAAA4AAAAAAAAAAQAgAAAAHgEAAGRycy9lMm9E b2MueG1sUEsFBgAAAAAGAAYAWQEAAFsFAAAAAA== ">
              <v:fill on="f" focussize="0,0"/>
              <v:stroke on="f"/>
              <v:imagedata o:title=""/>
              <o:lock v:ext="edit" aspectratio="f"/>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y2xO8MwBAACdAwAADgAAAGRycy9lMm9Eb2MueG1srVNLbtswEN0XyB0I 7mPKDlAIguWghZEiQNAWSHsAmqIsAvyBQ1vyBdobdNVN9z2Xz9EhJTlpusmiG2o4M3zz3sxofTsY TY4ygHK2pstFQYm0wjXK7mv69cvddUkJRG4brp2VNT1JoLebqzfr3ldy5TqnGxkIglioel/TLkZf MQaik4bDwnlpMdi6YHjEa9izJvAe0Y1mq6J4y3oXGh+ckADo3Y5BOiGG1wC6tlVCbp04GGnjiBqk 5hElQac80E1m27ZSxE9tCzISXVNUGvOJRdDepZNt1rzaB+47JSYK/DUUXmgyXFkseoHa8sjJIah/ oIwSwYFr40I4w0YhuSOoYlm86M1jx73MWrDV4C9Nh/8HKz4ePweiGtyEG0osNzjx84/v55+/z7++ kWVxU6YW9R4qzHz0mBuH927A9NkP6EzKhzaY9EVNBOPY4NOlwXKIRKRH5aosCwwJjM0XxGdPz32A +EE6Q5JR04ATzI3lxweIY+qckqpZd6e0zlPU9i8HYiYPS9xHjsmKw26YBO1cc0I9PQ6/phZ3nRJ9 b7G3aU9mI8zGbjYOPqh9h9SWmRf4d4eIJDK3VGGEnQrj1LK6acPSWjy/56ynv2rzB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DLbE7wzAEAAJ0DAAAOAAAAAAAAAAEAIAAAAB4BAABkcnMvZTJv RG9jLnhtbFBLBQYAAAAABgAGAFkBAABcBQAAAAA= ">
              <v:fill on="f" focussize="0,0"/>
              <v:stroke on="f"/>
              <v:imagedata o:title=""/>
              <o:lock v:ext="edit" aspectratio="f"/>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4C0D">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B8YBXMwBAACcAwAADgAAAGRycy9lMm9Eb2MueG1srVNLbtswEN0XyB0I 7mNKRlEYguUggZEiQNAWSHsAmqIsAvyBQ1vyBdobdNVN9z2Xz9EhJTltusmiG2o4M3zz3sxofTMY TY4ygHK2puWioERa4Rpl9zX98vn+ekUJRG4brp2VNT1JoDebqzfr3ldy6TqnGxkIglioel/TLkZf MQaik4bDwnlpMdi6YHjEa9izJvAe0Y1my6J4x3oXGh+ckADo3Y5BOiGG1wC6tlVCbp04GGnjiBqk 5hElQac80E1m27ZSxI9tCzISXVNUGvOJRdDepZNt1rzaB+47JSYK/DUUXmgyXFkseoHa8sjJIah/ oIwSwYFr40I4w0YhuSOooixe9Oap415mLdhq8Jemw/+DFR+OnwJRTU2XlFhucODn79/OP36df34l ZfG2TB3qPVSY+OQxNQ53bsC9mf2AziR8aINJX5REMI79PV36K4dIRHq0Wq5WBYYExuYL4rPn5z5A fC+dIcmoacAB5r7y4yPEMXVOSdWsu1da5yFq+5cDMZOHJe4jx2TFYTdMgnauOaGeHmdfU4urTol+ sNjatCazEWZjNxsHH9S+Q2pl5gX+9hCRROaWKoywU2EcWlY3LVjaij/vOev5p9r8Bl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AHxgFczAEAAJwDAAAOAAAAAAAAAAEAIAAAAB4BAABkcnMvZTJv RG9jLnhtbFBLBQYAAAAABgAGAFkBAABcBQAAAAA= ">
              <v:fill on="f" focussize="0,0"/>
              <v:stroke on="f"/>
              <v:imagedata o:title=""/>
              <o:lock v:ext="edit" aspectratio="f"/>
              <v:textbox inset="0mm,0mm,0mm,0mm" style="mso-fit-shape-to-text:t;">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vIt3tcsBAACcAwAADgAAAGRycy9lMm9Eb2MueG1srVPNjtMwEL4j8Q6W 79RpV0IlaroCVYuQECAtPIDr2I0l/8njNukLwBtw4sKd5+pzMHaSLiyXPXBxxjPjb75vZrK5Hawh JxlBe9fQ5aKiRDrhW+0ODf3y+e7FmhJI3LXceCcbepZAb7fPn236UMuV77xpZSQI4qDuQ0O7lELN GIhOWg4LH6TDoPLR8oTXeGBt5D2iW8NWVfWS9T62IXohAdC7G4N0QoxPAfRKaSF3XhytdGlEjdLw hJKg0wHotrBVSor0USmQiZiGotJUTiyC9j6fbLvh9SHy0GkxUeBPofBIk+XaYdEr1I4nTo5R/wNl tYgevEoL4S0bhZSOoIpl9ag39x0PsmjBVkO4Nh3+H6z4cPoUiW4bekOJ4xYHfvn+7fLj1+XnV7Ks bl7lDvUBaky8D5iahjd+wL2Z/YDOLHxQ0eYvSiIYx/6er/2VQyIiP1qv1usKQwJj8wXx2cPzECG9 ld6SbDQ04gBLX/npPaQxdU7J1Zy/08aUIRr3lwMxs4dl7iPHbKVhP0yC9r49o54eZ99Qh6tOiXnn sLV5TWYjzsZ+No4h6kOH1JaFF4TXx4QkCrdcYYSdCuPQirppwfJW/HkvWQ8/1f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LyLd7XLAQAAnAMAAA4AAAAAAAAAAQAgAAAAHgEAAGRycy9lMm9E b2MueG1sUEsFBgAAAAAGAAYAWQEAAFsFAAAAAA== ">
              <v:fill on="f" focussize="0,0"/>
              <v:stroke on="f"/>
              <v:imagedata o:title=""/>
              <o:lock v:ext="edit" aspectratio="f"/>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Pj0BHcsBAACcAwAADgAAAGRycy9lMm9Eb2MueG1srVNLbtswEN0X6B0I 7mvKRlAYguUghZEiQNAWSHsAmqIsAvyBQ1vyBdobdNVN9z2Xz9EhJdn5bLLIhhrODN/MezNaXfdG k4MMoJyt6HxWUCKtcLWyu4r++H77YUkJRG5rrp2VFT1KoNfr9+9WnS/lwrVO1zIQBLFQdr6ibYy+ ZAxEKw2HmfPSYrBxwfCI17BjdeAdohvNFkXxkXUu1D44IQHQuxmCdEQMrwF0TaOE3DixN9LGATVI zSNSglZ5oOvcbdNIEb82DchIdEWRacwnFkF7m062XvFyF7hvlRhb4K9p4Rknw5XFomeoDY+c7IN6 AWWUCA5cE2fCGTYQyYogi3nxTJuHlnuZuaDU4M+iw9vBii+Hb4GouqJXlFhucOCn379Of/6d/v4k 8+IqK9R5KDHxwWNq7D+5HvcmKZf8gM5EvG+CSV+kRDCO+h7P+so+EpEeLRfLZYEhgbHpgjjs8twH iJ+lMyQZFQ04wKwrP9xDHFKnlFTNululdR6itk8ciJk87NJjsmK/7cfGt64+Ip8OZ19Ri6tOib6z KG1ak8kIk7GdjL0Patdia/PcF/ibfcQmcm+pwgA7FsahZXbjgqWteHzPWZefav0f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D49AR3LAQAAnAMAAA4AAAAAAAAAAQAgAAAAHgEAAGRycy9lMm9E b2MueG1sUEsFBgAAAAAGAAYAWQEAAFsFAAAAAA== ">
              <v:fill on="f" focussize="0,0"/>
              <v:stroke on="f"/>
              <v:imagedata o:title=""/>
              <o:lock v:ext="edit" aspectratio="f"/>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WeBJGcsBAACcAwAADgAAAGRycy9lMm9Eb2MueG1srVPNjtMwEL4j8Q6W 79RpJaCKmq5A1SIkBEjLPoDr2I0l/8njNukLwBtw4sKd5+pzMHaSLiyXPXBxxjPjb75vZrK5Gawh JxlBe9fQ5aKiRDrhW+0ODb3/cvtiTQkk7lpuvJMNPUugN9vnzzZ9qOXKd960MhIEcVD3oaFdSqFm DEQnLYeFD9JhUPloecJrPLA28h7RrWGrqnrFeh/bEL2QAOjdjUE6IcanAHqltJA7L45WujSiRml4 QknQ6QB0W9gqJUX6pBTIRExDUWkqJxZBe59Ptt3w+hB56LSYKPCnUHikyXLtsOgVascTJ8eo/4Gy WkQPXqWF8JaNQkpHUMWyetSbu44HWbRgqyFcmw7/D1Z8PH2ORLcNfUmJ4xYHfvn+7fLj1+XnV7Ks Vq9zh/oANSbeBUxNw1s/4N7MfkBnFj6oaPMXJRGMY3/P1/7KIRGRH61X63WFIYGx+YL47OF5iJDe SW9JNhoacYClr/z0AdKYOqfkas7famPKEI37y4GY2cMy95FjttKwHyZBe9+eUU+Ps2+ow1WnxLx3 2Nq8JrMRZ2M/G8cQ9aFDasvCC8KbY0IShVuuMMJOhXFoRd20YHkr/ryXrIefavsb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FngSRnLAQAAnAMAAA4AAAAAAAAAAQAgAAAAHgEAAGRycy9lMm9E b2MueG1sUEsFBgAAAAAGAAYAWQEAAFsFAAAAAA== ">
              <v:fill on="f" focussize="0,0"/>
              <v:stroke on="f"/>
              <v:imagedata o:title=""/>
              <o:lock v:ext="edit" aspectratio="f"/>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SsxCrssBAACcAwAADgAAAGRycy9lMm9Eb2MueG1srVNLbtswEN0XyB0I 7mPJXgSCYDlIYKQoEKQF0h6ApkiLAH/g0JZ8gfYGXXXTfc/lc3RISU6bbrLohhrODN+8NzNa3w5G k6MIoJxt6HJRUiIsd62y+4Z++fxwXVECkdmWaWdFQ08C6O3m6t2697VYuc7pVgSCIBbq3je0i9HX RQG8E4bBwnlhMShdMCziNeyLNrAe0Y0uVmV5U/QutD44LgDQux2DdEIMbwF0Uiouto4fjLBxRA1C s4iSoFMe6CazlVLw+FFKEJHohqLSmE8sgvYuncVmzep9YL5TfKLA3kLhlSbDlMWiF6gti4wcgvoH yigeHDgZF9yZYhSSO4IqluWr3jx3zIusBVsN/tJ0+H+w/On4KRDVNvSGEssMDvz8/dv5x6/zz69k Wa6q1KHeQ42Jzx5T43DvBtyb2Q/oTMIHGUz6oiSCcezv6dJfMUTC06NqVVUlhjjG5gviFy/PfYD4 XjhDktHQgAPMfWXHR4hj6pySqln3oLTOQ9T2LwdiJk+RuI8ckxWH3TAJ2rn2hHp6nH1DLa46JfqD xdamNZmNMBu72Tj4oPYdUltmXuDvDhFJZG6pwgg7FcahZXXTgqWt+POes15+qs1v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ErMQq7LAQAAnAMAAA4AAAAAAAAAAQAgAAAAHgEAAGRycy9lMm9E b2MueG1sUEsFBgAAAAAGAAYAWQEAAFsFAAAAAA== ">
              <v:fill on="f" focussize="0,0"/>
              <v:stroke on="f"/>
              <v:imagedata o:title=""/>
              <o:lock v:ext="edit" aspectratio="f"/>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gMHZGMsBAACcAwAADgAAAGRycy9lMm9Eb2MueG1srVPNjtMwEL4j8Q6W 79RpD1CipitQtQgJAdKyD+A6dmPJf/K4TfoC8AacuHDnufocjJ2kC8tlD1yc8cz4m++bmWxuBmvI SUbQ3jV0uagokU74VrtDQ++/3L5YUwKJu5Yb72RDzxLozfb5s00farnynTetjARBHNR9aGiXUqgZ A9FJy2Hhg3QYVD5anvAaD6yNvEd0a9iqql6y3sc2RC8kAHp3Y5BOiPEpgF4pLeTOi6OVLo2oURqe UBJ0OgDdFrZKSZE+KQUyEdNQVJrKiUXQ3ueTbTe8PkQeOi0mCvwpFB5pslw7LHqF2vHEyTHqf6Cs FtGDV2khvGWjkNIRVLGsHvXmruNBFi3YagjXpsP/gxUfT58j0W1DX1HiuMWBX75/u/z4dfn5lSyr 1evcoT5AjYl3AVPT8NYPuDezH9CZhQ8q2vxFSQTj2N/ztb9ySETkR+vVel1hSGBsviA+e3geIqR3 0luSjYZGHGDpKz99gDSmzim5mvO32pgyROP+ciBm9rDMfeSYrTTsh0nQ3rdn1NPj7BvqcNUpMe8d tjavyWzE2djPxjFEfeiQ2rLwgvDmmJBE4ZYrjLBTYRxaUTctWN6KP+8l6+Gn2v4G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IDB2RjLAQAAnAMAAA4AAAAAAAAAAQAgAAAAHgEAAGRycy9lMm9E b2MueG1sUEsFBgAAAAAGAAYAWQEAAFsFAAAAAA== ">
              <v:fill on="f" focussize="0,0"/>
              <v:stroke on="f"/>
              <v:imagedata o:title=""/>
              <o:lock v:ext="edit" aspectratio="f"/>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NmyCN8kBAACcAwAADgAAAGRycy9lMm9Eb2MueG1srVNNrtMwEN4jcQfL e+q0SKiKmj6BqoeQECA9OIDr2I0l/8njNukF4Aas2LDnXD0HYydp4bF5CzbOeGb8zXzfTDZ3gzXk JCNo7xq6XFSUSCd8q92hoV8+379YUwKJu5Yb72RDzxLo3fb5s00farnynTetjARBHNR9aGiXUqgZ A9FJy2Hhg3QYVD5anvAaD6yNvEd0a9iqql6x3sc2RC8kAHp3Y5BOiPEpgF4pLeTOi6OVLo2oURqe kBJ0OgDdlm6VkiJ9VApkIqahyDSVE4ugvc8n2254fYg8dFpMLfCntPCIk+XaYdEr1I4nTo5R/wNl tYgevEoL4S0biRRFkMWyeqTNQ8eDLFxQaghX0eH/wYoPp0+R6LahOHbHLQ788v3b5cevy8+vZFm9 LAr1AWpMfAiYmoY3fsC9ycplP6AzEx9UtPmLlAjGUd/zVV85JCLyo/Vqva4wJDA2XxCH3Z6HCOmt 9JZko6ERB1h05af3kMbUOSVXc/5eG1OGaNxfDsTMHnbrMVtp2A9T43vfnpFPj7NvqMNVp8S8cyht XpPZiLOxn41jiPrQYWvL0heE18eETZTecoURdiqMQyvspgXLW/HnvWTdfqrtb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2bII3yQEAAJwDAAAOAAAAAAAAAAEAIAAAAB4BAABkcnMvZTJvRG9j LnhtbFBLBQYAAAAABgAGAFkBAABZBQAAAAA= ">
              <v:fill on="f" focussize="0,0"/>
              <v:stroke on="f"/>
              <v:imagedata o:title=""/>
              <o:lock v:ext="edit" aspectratio="f"/>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GEZgcwBAACcAwAADgAAAGRycy9lMm9Eb2MueG1srVPNjtMwEL4j7TtY vm+TdCVUoqYrULUrJARIyz6A69iNJf/J4zbpC8AbcOLCnefqczB2ki4slz1wccYz42++b2ayvh2M JkcRQDnb0GpRUiIsd62y+4Y+frm7XlECkdmWaWdFQ08C6O3m6tW697VYus7pVgSCIBbq3je0i9HX RQG8E4bBwnlhMShdMCziNeyLNrAe0Y0ulmX5uuhdaH1wXACgdzsG6YQYXgLopFRcbB0/GGHjiBqE ZhElQac80E1mK6Xg8ZOUICLRDUWlMZ9YBO1dOovNmtX7wHyn+ESBvYTCM02GKYtFL1BbFhk5BPUP lFE8OHAyLrgzxSgkdwRVVOWz3jx0zIusBVsN/tJ0+H+w/OPxcyCqbegbSiwzOPDz92/nH7/OP7+S qrypUod6DzUmPnhMjcM7N+DezH5AZxI+yGDSFyURjGN/T5f+iiESnh6tlqtViSGOsfmC+MXTcx8g 3gtnSDIaGnCAua/s+AHimDqnpGrW3Smt8xC1/cuBmMlTJO4jx2TFYTdMgnauPaGeHmffUIurTol+ b7G1aU1mI8zGbjYOPqh9h9SqzAv820NEEplbqjDCToVxaFndtGBpK/6856ynn2rzG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D8YRmBzAEAAJwDAAAOAAAAAAAAAAEAIAAAAB4BAABkcnMvZTJv RG9jLnhtbFBLBQYAAAAABgAGAFkBAABcBQAAAAA= ">
              <v:fill on="f" focussize="0,0"/>
              <v:stroke on="f"/>
              <v:imagedata o:title=""/>
              <o:lock v:ext="edit" aspectratio="f"/>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江阴市公共文化艺术发展中心</w:t>
    </w:r>
    <w:r>
      <w:rPr>
        <w:rFonts w:hint="eastAsia"/>
        <w:lang w:val="en-US" w:eastAsia="zh-CN"/>
      </w:rPr>
      <w:t>2024</w:t>
    </w:r>
    <w:r>
      <w:rPr>
        <w:rFonts w:hint="eastAsia"/>
        <w:lang w:val="en-US"/>
        <w:u/>
      </w:rPr>
      <w:t>年度</w:t>
    </w:r>
    <w:r>
      <w:rPr>
        <w:u w:color="auto"/>
      </w:rPr>
      <w:t>单位</w:t>
    </w:r>
    <w:r>
      <w:rPr>
        <w:u w:color="auto"/>
      </w:rP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footer11.xml" Type="http://schemas.openxmlformats.org/officeDocument/2006/relationships/footer"/><Relationship Id="rId16" Target="footer12.xml" Type="http://schemas.openxmlformats.org/officeDocument/2006/relationships/footer"/><Relationship Id="rId17" Target="footer13.xml" Type="http://schemas.openxmlformats.org/officeDocument/2006/relationships/footer"/><Relationship Id="rId18" Target="theme/theme1.xml" Type="http://schemas.openxmlformats.org/officeDocument/2006/relationships/theme"/><Relationship Id="rId19" Target="../customXml/item1.xml" Type="http://schemas.openxmlformats.org/officeDocument/2006/relationships/customXml"/><Relationship Id="rId2" Target="settings.xml" Type="http://schemas.openxmlformats.org/officeDocument/2006/relationships/settings"/><Relationship Id="rId20" Target="fontTable.xml" Type="http://schemas.openxmlformats.org/officeDocument/2006/relationships/fontTable"/><Relationship Id="rId21" Target="media/image1.jpeg" Type="http://schemas.openxmlformats.org/officeDocument/2006/relationships/image"/><Relationship Id="rId22" Target="media/image2.jpeg" Type="http://schemas.openxmlformats.org/officeDocument/2006/relationships/imag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443</Words>
  <Characters>1567</Characters>
  <Lines>58</Lines>
  <Paragraphs>16</Paragraphs>
  <TotalTime>22</TotalTime>
  <ScaleCrop>false</ScaleCrop>
  <LinksUpToDate>false</LinksUpToDate>
  <CharactersWithSpaces>1574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细雨</cp:lastModifiedBy>
  <dcterms:modified xsi:type="dcterms:W3CDTF">2025-07-11T02:17:18Z</dcterms:modified>
  <cp:revision>177</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2052-12.1.0.21541</vt:lpwstr>
  </property>
  <property fmtid="{D5CDD505-2E9C-101B-9397-08002B2CF9AE}" pid="6" name="LastSaved">
    <vt:filetime>2021-04-15T00:00:00Z</vt:filetime>
  </property>
  <property fmtid="{D5CDD505-2E9C-101B-9397-08002B2CF9AE}" pid="7" name="KSOTemplateDocerSaveRecord">
    <vt:lpwstr>eyJoZGlkIjoiODM5ZWJjZGI4ZjI3OTI1NThiNGI5MDJhMjg2MWRmMjIiLCJ1c2VySWQiOiIyNzcxMjA5MjIifQ==</vt:lpwstr>
  </property>
</Properties>
</file>