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7454AD">
      <w:pPr>
        <w:snapToGrid w:val="0"/>
        <w:spacing w:line="580" w:lineRule="exact"/>
        <w:jc w:val="center"/>
        <w:rPr>
          <w:rFonts w:ascii="方正小标宋_GBK" w:hAnsi="方正小标宋_GBK" w:eastAsia="方正小标宋_GBK" w:cs="方正小标宋_GBK"/>
          <w:color w:val="000000"/>
          <w:sz w:val="44"/>
          <w:szCs w:val="44"/>
        </w:rPr>
      </w:pPr>
    </w:p>
    <w:p w14:paraId="31477FF5">
      <w:pPr>
        <w:snapToGrid w:val="0"/>
        <w:spacing w:line="58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202</w:t>
      </w:r>
      <w:r>
        <w:rPr>
          <w:rFonts w:hint="eastAsia" w:ascii="方正小标宋_GBK" w:hAnsi="方正小标宋_GBK" w:eastAsia="方正小标宋_GBK" w:cs="方正小标宋_GBK"/>
          <w:color w:val="000000"/>
          <w:sz w:val="44"/>
          <w:szCs w:val="44"/>
          <w:lang w:val="en-US" w:eastAsia="zh-CN"/>
        </w:rPr>
        <w:t>5</w:t>
      </w:r>
      <w:r>
        <w:rPr>
          <w:rFonts w:hint="eastAsia" w:ascii="方正小标宋_GBK" w:hAnsi="方正小标宋_GBK" w:eastAsia="方正小标宋_GBK" w:cs="方正小标宋_GBK"/>
          <w:color w:val="000000"/>
          <w:sz w:val="44"/>
          <w:szCs w:val="44"/>
        </w:rPr>
        <w:t>年江阴市学生公寓用品及校服产品</w:t>
      </w:r>
    </w:p>
    <w:p w14:paraId="0A4F61A9">
      <w:pPr>
        <w:snapToGrid w:val="0"/>
        <w:spacing w:line="580" w:lineRule="exact"/>
        <w:jc w:val="center"/>
        <w:rPr>
          <w:rFonts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质量监督抽查实施细则</w:t>
      </w:r>
    </w:p>
    <w:p w14:paraId="747E7604">
      <w:pPr>
        <w:snapToGrid w:val="0"/>
        <w:spacing w:line="580" w:lineRule="exact"/>
        <w:jc w:val="center"/>
        <w:rPr>
          <w:rFonts w:ascii="方正小标宋_GBK" w:hAnsi="方正小标宋_GBK" w:eastAsia="方正小标宋_GBK" w:cs="方正小标宋_GBK"/>
          <w:color w:val="000000"/>
          <w:sz w:val="44"/>
          <w:szCs w:val="44"/>
        </w:rPr>
      </w:pPr>
    </w:p>
    <w:p w14:paraId="110C88E4">
      <w:pPr>
        <w:spacing w:line="600" w:lineRule="exact"/>
        <w:ind w:firstLine="640" w:firstLineChars="200"/>
        <w:rPr>
          <w:rFonts w:eastAsia="方正黑体_GBK"/>
          <w:kern w:val="0"/>
          <w:sz w:val="32"/>
          <w:szCs w:val="32"/>
          <w:shd w:val="clear" w:color="auto" w:fill="FFFFFF"/>
        </w:rPr>
      </w:pPr>
      <w:r>
        <w:rPr>
          <w:rFonts w:hint="eastAsia" w:eastAsia="方正黑体_GBK"/>
          <w:kern w:val="0"/>
          <w:sz w:val="32"/>
          <w:szCs w:val="32"/>
          <w:shd w:val="clear" w:color="auto" w:fill="FFFFFF"/>
        </w:rPr>
        <w:t>1.范围</w:t>
      </w:r>
    </w:p>
    <w:p w14:paraId="62628385">
      <w:pPr>
        <w:spacing w:line="560" w:lineRule="exact"/>
        <w:ind w:firstLine="640" w:firstLineChars="200"/>
        <w:rPr>
          <w:rFonts w:hAnsi="方正仿宋_GBK" w:eastAsia="方正仿宋_GBK"/>
          <w:sz w:val="32"/>
          <w:szCs w:val="32"/>
        </w:rPr>
      </w:pPr>
      <w:r>
        <w:rPr>
          <w:rFonts w:hint="eastAsia" w:hAnsi="方正仿宋_GBK" w:eastAsia="方正仿宋_GBK"/>
          <w:sz w:val="32"/>
          <w:szCs w:val="32"/>
        </w:rPr>
        <w:t>本细则适用于学生公寓用品及校服产品质量市级监督抽查，监督抽查产品范围包括学生公寓用品（含床单、被套、棉胎等）、校服（含春秋季、夏季或冬季校服）。</w:t>
      </w:r>
      <w:r>
        <w:rPr>
          <w:rFonts w:hAnsi="方正仿宋_GBK" w:eastAsia="方正仿宋_GBK"/>
          <w:sz w:val="32"/>
          <w:szCs w:val="32"/>
        </w:rPr>
        <w:t>本细则规定了此产品的抽样方法、检验依据、检验项目、检验方法、判定原则、异议处理及复检。</w:t>
      </w:r>
    </w:p>
    <w:p w14:paraId="008220C4">
      <w:pPr>
        <w:spacing w:line="600" w:lineRule="exact"/>
        <w:ind w:firstLine="640" w:firstLineChars="200"/>
        <w:rPr>
          <w:rFonts w:eastAsia="方正黑体_GBK"/>
          <w:kern w:val="0"/>
          <w:sz w:val="32"/>
          <w:szCs w:val="32"/>
          <w:shd w:val="clear" w:color="auto" w:fill="FFFFFF"/>
        </w:rPr>
      </w:pPr>
      <w:r>
        <w:rPr>
          <w:rFonts w:hint="eastAsia" w:eastAsia="方正黑体_GBK"/>
          <w:kern w:val="0"/>
          <w:sz w:val="32"/>
          <w:szCs w:val="32"/>
          <w:shd w:val="clear" w:color="auto" w:fill="FFFFFF"/>
        </w:rPr>
        <w:t>2.抽样方法</w:t>
      </w:r>
    </w:p>
    <w:p w14:paraId="3524CD1F">
      <w:pPr>
        <w:spacing w:line="560" w:lineRule="exact"/>
        <w:ind w:firstLine="643" w:firstLineChars="200"/>
        <w:rPr>
          <w:rFonts w:hAnsi="方正仿宋_GBK" w:eastAsia="方正仿宋_GBK"/>
          <w:b/>
          <w:bCs/>
          <w:sz w:val="32"/>
          <w:szCs w:val="32"/>
        </w:rPr>
      </w:pPr>
      <w:r>
        <w:rPr>
          <w:rFonts w:hint="eastAsia" w:hAnsi="方正仿宋_GBK" w:eastAsia="方正仿宋_GBK"/>
          <w:b/>
          <w:bCs/>
          <w:sz w:val="32"/>
          <w:szCs w:val="32"/>
        </w:rPr>
        <w:t>2.1学校采样</w:t>
      </w:r>
    </w:p>
    <w:p w14:paraId="6B98BA2B">
      <w:pPr>
        <w:spacing w:line="560" w:lineRule="exact"/>
        <w:ind w:firstLine="640" w:firstLineChars="200"/>
        <w:rPr>
          <w:rFonts w:hint="eastAsia" w:hAnsi="方正仿宋_GBK" w:eastAsia="方正仿宋_GBK"/>
          <w:sz w:val="32"/>
          <w:szCs w:val="32"/>
        </w:rPr>
      </w:pPr>
      <w:r>
        <w:rPr>
          <w:rFonts w:hint="eastAsia" w:hAnsi="方正仿宋_GBK" w:eastAsia="方正仿宋_GBK"/>
          <w:sz w:val="32"/>
          <w:szCs w:val="32"/>
        </w:rPr>
        <w:t>抽样数量</w:t>
      </w:r>
      <w:bookmarkStart w:id="0" w:name="_GoBack"/>
      <w:bookmarkEnd w:id="0"/>
      <w:r>
        <w:rPr>
          <w:rFonts w:hint="eastAsia" w:hAnsi="方正仿宋_GBK" w:eastAsia="方正仿宋_GBK"/>
          <w:sz w:val="32"/>
          <w:szCs w:val="32"/>
        </w:rPr>
        <w:t>：校服4件/条/套/（其中备样1件/条/套）；公寓用品2件/条/套（其中备样1件/条/套）；抽样基数需满足抽样数量即可。</w:t>
      </w:r>
    </w:p>
    <w:p w14:paraId="25F1E017">
      <w:pPr>
        <w:spacing w:line="560" w:lineRule="exact"/>
        <w:ind w:firstLine="640" w:firstLineChars="200"/>
        <w:rPr>
          <w:rFonts w:hAnsi="方正仿宋_GBK" w:eastAsia="方正仿宋_GBK"/>
          <w:sz w:val="32"/>
          <w:szCs w:val="32"/>
        </w:rPr>
      </w:pPr>
      <w:r>
        <w:rPr>
          <w:rFonts w:eastAsia="方正仿宋_GBK"/>
          <w:kern w:val="0"/>
          <w:sz w:val="32"/>
          <w:szCs w:val="32"/>
          <w:shd w:val="clear" w:color="auto" w:fill="FFFFFF"/>
        </w:rPr>
        <w:t>抽样工作由承检机构不少于2名工作人员共同完成。采样过程均需拍照留证。一经采样，立即封样，任何人不得调换。</w:t>
      </w:r>
      <w:r>
        <w:rPr>
          <w:rFonts w:hint="eastAsia" w:hAnsi="方正仿宋_GBK" w:eastAsia="方正仿宋_GBK"/>
          <w:sz w:val="32"/>
          <w:szCs w:val="32"/>
        </w:rPr>
        <w:t>所采样品应得到生产单位的确认。</w:t>
      </w:r>
    </w:p>
    <w:p w14:paraId="14D2DF45">
      <w:pPr>
        <w:spacing w:line="560" w:lineRule="exact"/>
        <w:ind w:firstLine="643" w:firstLineChars="200"/>
        <w:rPr>
          <w:rFonts w:hAnsi="方正仿宋_GBK" w:eastAsia="方正仿宋_GBK"/>
          <w:b/>
          <w:bCs/>
          <w:sz w:val="32"/>
          <w:szCs w:val="32"/>
        </w:rPr>
      </w:pPr>
      <w:r>
        <w:rPr>
          <w:rFonts w:hint="eastAsia" w:hAnsi="方正仿宋_GBK" w:eastAsia="方正仿宋_GBK"/>
          <w:b/>
          <w:bCs/>
          <w:sz w:val="32"/>
          <w:szCs w:val="32"/>
        </w:rPr>
        <w:t>2.2生产企业抽样</w:t>
      </w:r>
    </w:p>
    <w:p w14:paraId="682E1E76">
      <w:pPr>
        <w:spacing w:line="560" w:lineRule="exact"/>
        <w:ind w:firstLine="640" w:firstLineChars="200"/>
        <w:rPr>
          <w:rFonts w:hint="eastAsia" w:hAnsi="方正仿宋_GBK" w:eastAsia="方正仿宋_GBK"/>
          <w:sz w:val="32"/>
          <w:szCs w:val="32"/>
        </w:rPr>
      </w:pPr>
      <w:r>
        <w:rPr>
          <w:rFonts w:hint="eastAsia" w:hAnsi="方正仿宋_GBK" w:eastAsia="方正仿宋_GBK"/>
          <w:sz w:val="32"/>
          <w:szCs w:val="32"/>
        </w:rPr>
        <w:t>在企业的成品库内、成品堆放区或市场待销产品中随机抽取有产品质量检验合格证明或者以其他形式表明合格的、近期生产的产品（特殊情况除外）。抽样方法应根据被抽查企业产品的堆放形式、批量大小而定。一般按照GB/T 10111规定的程序,采用简单随机抽样方法，利用随机数表、骰子或扑克牌产生随机数进行抽样。挂放的产品也可采用系统抽样的方法，堆垛装箱的产品也可采用分层随机抽样的方法。</w:t>
      </w:r>
    </w:p>
    <w:p w14:paraId="34263126">
      <w:pPr>
        <w:spacing w:line="560" w:lineRule="exact"/>
        <w:ind w:firstLine="640" w:firstLineChars="200"/>
        <w:rPr>
          <w:rFonts w:hint="eastAsia" w:hAnsi="方正仿宋_GBK" w:eastAsia="方正仿宋_GBK"/>
          <w:sz w:val="32"/>
          <w:szCs w:val="32"/>
        </w:rPr>
      </w:pPr>
      <w:r>
        <w:rPr>
          <w:rFonts w:hint="eastAsia" w:hAnsi="方正仿宋_GBK" w:eastAsia="方正仿宋_GBK"/>
          <w:sz w:val="32"/>
          <w:szCs w:val="32"/>
        </w:rPr>
        <w:t>抽样数量：校服4件/条/套/（其中备样1件/条/套）；公寓用品2件/条/套（其中备样1件/条/套）；抽样基数不小于20件/条/套。</w:t>
      </w:r>
    </w:p>
    <w:p w14:paraId="780CEFB7">
      <w:pPr>
        <w:spacing w:line="560" w:lineRule="exact"/>
        <w:ind w:firstLine="643" w:firstLineChars="200"/>
        <w:rPr>
          <w:rFonts w:hint="eastAsia" w:ascii="宋体" w:hAnsi="宋体" w:cs="宋体"/>
          <w:sz w:val="24"/>
          <w:szCs w:val="24"/>
        </w:rPr>
      </w:pPr>
      <w:r>
        <w:rPr>
          <w:rFonts w:hint="eastAsia" w:hAnsi="方正仿宋_GBK" w:eastAsia="方正仿宋_GBK"/>
          <w:b/>
          <w:bCs/>
          <w:sz w:val="32"/>
          <w:szCs w:val="32"/>
          <w:lang w:val="en-US" w:eastAsia="zh-CN"/>
        </w:rPr>
        <w:t>2.3</w:t>
      </w:r>
      <w:r>
        <w:rPr>
          <w:rFonts w:hint="eastAsia" w:hAnsi="方正仿宋_GBK" w:eastAsia="方正仿宋_GBK"/>
          <w:b/>
          <w:bCs/>
          <w:sz w:val="32"/>
          <w:szCs w:val="32"/>
        </w:rPr>
        <w:t>电商平台采样</w:t>
      </w:r>
    </w:p>
    <w:p w14:paraId="0F5F85C7">
      <w:pPr>
        <w:spacing w:line="560" w:lineRule="exact"/>
        <w:ind w:firstLine="640" w:firstLineChars="200"/>
        <w:rPr>
          <w:rFonts w:hint="eastAsia" w:hAnsi="方正仿宋_GBK" w:eastAsia="方正仿宋_GBK"/>
          <w:sz w:val="32"/>
          <w:szCs w:val="32"/>
        </w:rPr>
      </w:pPr>
      <w:r>
        <w:rPr>
          <w:rFonts w:hint="eastAsia" w:hAnsi="方正仿宋_GBK" w:eastAsia="方正仿宋_GBK"/>
          <w:sz w:val="32"/>
          <w:szCs w:val="32"/>
        </w:rPr>
        <w:t>购买样品，索取发票留证。采样过程均需拍照留证。抽样数量：校服产品4件/条/套（含3件/条/套检测样和1件/条/套备份样）；公寓用品产品2件/条/套（含1件/条/套检测样和1件/条/套备份样）；抽样基数需满足抽样数量即可。</w:t>
      </w:r>
    </w:p>
    <w:p w14:paraId="2C8D96D6">
      <w:pPr>
        <w:spacing w:line="560" w:lineRule="exact"/>
        <w:ind w:firstLine="640" w:firstLineChars="200"/>
        <w:rPr>
          <w:rFonts w:hint="default" w:hAnsi="方正仿宋_GBK" w:eastAsia="方正仿宋_GBK"/>
          <w:sz w:val="32"/>
          <w:szCs w:val="32"/>
          <w:lang w:val="en-US" w:eastAsia="zh-CN"/>
        </w:rPr>
      </w:pPr>
      <w:r>
        <w:rPr>
          <w:rFonts w:hint="eastAsia" w:hAnsi="方正仿宋_GBK" w:eastAsia="方正仿宋_GBK"/>
          <w:sz w:val="32"/>
          <w:szCs w:val="32"/>
        </w:rPr>
        <w:t>一经采样，立即封样，任何人不得调换。所采样品应得到生产单位的确认。</w:t>
      </w:r>
    </w:p>
    <w:p w14:paraId="6655BBF3">
      <w:pPr>
        <w:spacing w:line="600" w:lineRule="exact"/>
        <w:ind w:firstLine="640" w:firstLineChars="200"/>
        <w:rPr>
          <w:rFonts w:eastAsia="方正黑体_GBK"/>
          <w:kern w:val="0"/>
          <w:sz w:val="32"/>
          <w:szCs w:val="32"/>
          <w:shd w:val="clear" w:color="auto" w:fill="FFFFFF"/>
        </w:rPr>
      </w:pPr>
      <w:r>
        <w:rPr>
          <w:rFonts w:hint="eastAsia" w:eastAsia="方正黑体_GBK"/>
          <w:kern w:val="0"/>
          <w:sz w:val="32"/>
          <w:szCs w:val="32"/>
          <w:shd w:val="clear" w:color="auto" w:fill="FFFFFF"/>
        </w:rPr>
        <w:t>3.检验依据</w:t>
      </w:r>
    </w:p>
    <w:p w14:paraId="37CDB4B9">
      <w:pPr>
        <w:spacing w:line="560" w:lineRule="exact"/>
        <w:jc w:val="center"/>
        <w:rPr>
          <w:rFonts w:hAnsi="方正仿宋_GBK" w:eastAsia="方正仿宋_GBK"/>
          <w:sz w:val="28"/>
          <w:szCs w:val="28"/>
        </w:rPr>
      </w:pPr>
      <w:r>
        <w:rPr>
          <w:rFonts w:hAnsi="方正仿宋_GBK" w:eastAsia="方正仿宋_GBK"/>
          <w:sz w:val="28"/>
          <w:szCs w:val="28"/>
        </w:rPr>
        <w:t xml:space="preserve">表1  </w:t>
      </w:r>
      <w:r>
        <w:rPr>
          <w:rFonts w:hint="eastAsia" w:hAnsi="方正仿宋_GBK" w:eastAsia="方正仿宋_GBK"/>
          <w:sz w:val="28"/>
          <w:szCs w:val="28"/>
        </w:rPr>
        <w:t>床单、被套检验项目</w:t>
      </w:r>
    </w:p>
    <w:tbl>
      <w:tblPr>
        <w:tblStyle w:val="11"/>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2724"/>
        <w:gridCol w:w="1701"/>
        <w:gridCol w:w="2804"/>
      </w:tblGrid>
      <w:tr w14:paraId="44B73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05" w:type="dxa"/>
            <w:vMerge w:val="restart"/>
            <w:vAlign w:val="center"/>
          </w:tcPr>
          <w:p w14:paraId="523B4860">
            <w:pPr>
              <w:adjustRightInd w:val="0"/>
              <w:snapToGrid w:val="0"/>
              <w:jc w:val="center"/>
              <w:rPr>
                <w:rFonts w:eastAsia="方正仿宋_GBK"/>
                <w:sz w:val="24"/>
                <w:szCs w:val="24"/>
              </w:rPr>
            </w:pPr>
            <w:r>
              <w:rPr>
                <w:rFonts w:hint="eastAsia" w:eastAsia="方正仿宋_GBK"/>
                <w:sz w:val="24"/>
                <w:szCs w:val="24"/>
              </w:rPr>
              <w:t>序号</w:t>
            </w:r>
          </w:p>
        </w:tc>
        <w:tc>
          <w:tcPr>
            <w:tcW w:w="2724" w:type="dxa"/>
            <w:vMerge w:val="restart"/>
            <w:vAlign w:val="center"/>
          </w:tcPr>
          <w:p w14:paraId="0771DB72">
            <w:pPr>
              <w:adjustRightInd w:val="0"/>
              <w:snapToGrid w:val="0"/>
              <w:jc w:val="center"/>
              <w:rPr>
                <w:rFonts w:eastAsia="方正仿宋_GBK"/>
                <w:sz w:val="24"/>
                <w:szCs w:val="24"/>
              </w:rPr>
            </w:pPr>
            <w:r>
              <w:rPr>
                <w:rFonts w:hint="eastAsia" w:eastAsia="方正仿宋_GBK"/>
                <w:sz w:val="24"/>
                <w:szCs w:val="24"/>
              </w:rPr>
              <w:t>检验项目</w:t>
            </w:r>
          </w:p>
        </w:tc>
        <w:tc>
          <w:tcPr>
            <w:tcW w:w="1701" w:type="dxa"/>
            <w:vMerge w:val="restart"/>
            <w:vAlign w:val="center"/>
          </w:tcPr>
          <w:p w14:paraId="285F1872">
            <w:pPr>
              <w:adjustRightInd w:val="0"/>
              <w:snapToGrid w:val="0"/>
              <w:jc w:val="center"/>
              <w:rPr>
                <w:rFonts w:eastAsia="方正仿宋_GBK"/>
                <w:sz w:val="24"/>
                <w:szCs w:val="24"/>
              </w:rPr>
            </w:pPr>
            <w:r>
              <w:rPr>
                <w:rFonts w:hint="eastAsia" w:eastAsia="方正仿宋_GBK"/>
                <w:sz w:val="24"/>
                <w:szCs w:val="24"/>
              </w:rPr>
              <w:t>检验依据</w:t>
            </w:r>
          </w:p>
        </w:tc>
        <w:tc>
          <w:tcPr>
            <w:tcW w:w="2804" w:type="dxa"/>
            <w:vMerge w:val="restart"/>
            <w:vAlign w:val="center"/>
          </w:tcPr>
          <w:p w14:paraId="106539C0">
            <w:pPr>
              <w:adjustRightInd w:val="0"/>
              <w:snapToGrid w:val="0"/>
              <w:jc w:val="center"/>
              <w:rPr>
                <w:rFonts w:eastAsia="方正仿宋_GBK"/>
                <w:sz w:val="24"/>
                <w:szCs w:val="24"/>
              </w:rPr>
            </w:pPr>
            <w:r>
              <w:rPr>
                <w:rFonts w:hint="eastAsia" w:eastAsia="方正仿宋_GBK"/>
                <w:sz w:val="24"/>
                <w:szCs w:val="24"/>
              </w:rPr>
              <w:t>检验检测方法</w:t>
            </w:r>
          </w:p>
        </w:tc>
      </w:tr>
      <w:tr w14:paraId="75895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05" w:type="dxa"/>
            <w:vMerge w:val="continue"/>
            <w:vAlign w:val="center"/>
          </w:tcPr>
          <w:p w14:paraId="7D500BC2">
            <w:pPr>
              <w:adjustRightInd w:val="0"/>
              <w:snapToGrid w:val="0"/>
              <w:jc w:val="center"/>
              <w:rPr>
                <w:rFonts w:eastAsia="方正仿宋_GBK"/>
                <w:sz w:val="24"/>
                <w:szCs w:val="24"/>
              </w:rPr>
            </w:pPr>
          </w:p>
        </w:tc>
        <w:tc>
          <w:tcPr>
            <w:tcW w:w="2724" w:type="dxa"/>
            <w:vMerge w:val="continue"/>
            <w:vAlign w:val="center"/>
          </w:tcPr>
          <w:p w14:paraId="36F12E87">
            <w:pPr>
              <w:adjustRightInd w:val="0"/>
              <w:snapToGrid w:val="0"/>
              <w:jc w:val="center"/>
              <w:rPr>
                <w:rFonts w:eastAsia="方正仿宋_GBK"/>
                <w:sz w:val="24"/>
                <w:szCs w:val="24"/>
              </w:rPr>
            </w:pPr>
          </w:p>
        </w:tc>
        <w:tc>
          <w:tcPr>
            <w:tcW w:w="1701" w:type="dxa"/>
            <w:vMerge w:val="continue"/>
            <w:vAlign w:val="center"/>
          </w:tcPr>
          <w:p w14:paraId="4CDC9B85">
            <w:pPr>
              <w:adjustRightInd w:val="0"/>
              <w:snapToGrid w:val="0"/>
              <w:jc w:val="center"/>
              <w:rPr>
                <w:rFonts w:eastAsia="方正仿宋_GBK"/>
                <w:sz w:val="24"/>
                <w:szCs w:val="24"/>
              </w:rPr>
            </w:pPr>
          </w:p>
        </w:tc>
        <w:tc>
          <w:tcPr>
            <w:tcW w:w="2804" w:type="dxa"/>
            <w:vMerge w:val="continue"/>
            <w:vAlign w:val="center"/>
          </w:tcPr>
          <w:p w14:paraId="71D23D80">
            <w:pPr>
              <w:adjustRightInd w:val="0"/>
              <w:snapToGrid w:val="0"/>
              <w:jc w:val="center"/>
              <w:rPr>
                <w:rFonts w:eastAsia="方正仿宋_GBK"/>
                <w:sz w:val="24"/>
                <w:szCs w:val="24"/>
              </w:rPr>
            </w:pPr>
          </w:p>
        </w:tc>
      </w:tr>
      <w:tr w14:paraId="61FB1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1F1F67D8">
            <w:pPr>
              <w:adjustRightInd w:val="0"/>
              <w:snapToGrid w:val="0"/>
              <w:jc w:val="center"/>
              <w:rPr>
                <w:rFonts w:eastAsia="方正仿宋_GBK"/>
                <w:sz w:val="24"/>
                <w:szCs w:val="24"/>
              </w:rPr>
            </w:pPr>
            <w:r>
              <w:rPr>
                <w:rFonts w:hint="eastAsia" w:eastAsia="方正仿宋_GBK"/>
                <w:sz w:val="24"/>
                <w:szCs w:val="24"/>
              </w:rPr>
              <w:t>1</w:t>
            </w:r>
          </w:p>
        </w:tc>
        <w:tc>
          <w:tcPr>
            <w:tcW w:w="2724" w:type="dxa"/>
            <w:vAlign w:val="center"/>
          </w:tcPr>
          <w:p w14:paraId="3BEF167A">
            <w:pPr>
              <w:adjustRightInd w:val="0"/>
              <w:snapToGrid w:val="0"/>
              <w:jc w:val="center"/>
              <w:rPr>
                <w:rFonts w:eastAsia="方正仿宋_GBK"/>
                <w:sz w:val="24"/>
                <w:szCs w:val="24"/>
              </w:rPr>
            </w:pPr>
            <w:r>
              <w:rPr>
                <w:rFonts w:hint="eastAsia" w:eastAsia="方正仿宋_GBK"/>
                <w:sz w:val="24"/>
                <w:szCs w:val="24"/>
              </w:rPr>
              <w:t>甲醛含量</w:t>
            </w:r>
          </w:p>
        </w:tc>
        <w:tc>
          <w:tcPr>
            <w:tcW w:w="1701" w:type="dxa"/>
            <w:vMerge w:val="restart"/>
            <w:vAlign w:val="center"/>
          </w:tcPr>
          <w:p w14:paraId="508EB8D0">
            <w:pPr>
              <w:adjustRightInd w:val="0"/>
              <w:snapToGrid w:val="0"/>
              <w:jc w:val="center"/>
              <w:rPr>
                <w:rFonts w:hint="default" w:eastAsia="方正仿宋_GBK"/>
                <w:sz w:val="24"/>
                <w:szCs w:val="24"/>
                <w:lang w:val="en-US" w:eastAsia="zh-CN"/>
              </w:rPr>
            </w:pPr>
            <w:r>
              <w:rPr>
                <w:rFonts w:hint="eastAsia" w:eastAsia="方正仿宋_GBK"/>
                <w:sz w:val="24"/>
                <w:szCs w:val="24"/>
              </w:rPr>
              <w:t>GB</w:t>
            </w:r>
            <w:r>
              <w:rPr>
                <w:rFonts w:hint="eastAsia" w:eastAsia="方正仿宋_GBK"/>
                <w:sz w:val="24"/>
                <w:szCs w:val="24"/>
                <w:lang w:val="en-US" w:eastAsia="zh-CN"/>
              </w:rPr>
              <w:t xml:space="preserve"> </w:t>
            </w:r>
            <w:r>
              <w:rPr>
                <w:rFonts w:hint="eastAsia" w:eastAsia="方正仿宋_GBK"/>
                <w:sz w:val="24"/>
                <w:szCs w:val="24"/>
              </w:rPr>
              <w:t>18401</w:t>
            </w:r>
            <w:r>
              <w:rPr>
                <w:rFonts w:hint="eastAsia" w:eastAsia="方正仿宋_GBK"/>
                <w:sz w:val="24"/>
                <w:szCs w:val="24"/>
                <w:lang w:val="en-US" w:eastAsia="zh-CN"/>
              </w:rPr>
              <w:t>-2010</w:t>
            </w:r>
          </w:p>
          <w:p w14:paraId="6F966801">
            <w:pPr>
              <w:adjustRightInd w:val="0"/>
              <w:snapToGrid w:val="0"/>
              <w:jc w:val="center"/>
              <w:rPr>
                <w:rFonts w:eastAsia="方正仿宋_GBK"/>
                <w:sz w:val="24"/>
                <w:szCs w:val="24"/>
              </w:rPr>
            </w:pPr>
            <w:r>
              <w:rPr>
                <w:rFonts w:hint="eastAsia" w:eastAsia="方正仿宋_GBK"/>
                <w:sz w:val="24"/>
                <w:szCs w:val="24"/>
              </w:rPr>
              <w:t>相应产品标准</w:t>
            </w:r>
          </w:p>
        </w:tc>
        <w:tc>
          <w:tcPr>
            <w:tcW w:w="2804" w:type="dxa"/>
            <w:vAlign w:val="center"/>
          </w:tcPr>
          <w:p w14:paraId="0A540C69">
            <w:pPr>
              <w:adjustRightInd w:val="0"/>
              <w:snapToGrid w:val="0"/>
              <w:jc w:val="center"/>
              <w:rPr>
                <w:rFonts w:hint="default"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2912.1</w:t>
            </w:r>
            <w:r>
              <w:rPr>
                <w:rFonts w:hint="eastAsia" w:eastAsia="方正仿宋_GBK"/>
                <w:sz w:val="24"/>
                <w:szCs w:val="24"/>
                <w:lang w:val="en-US" w:eastAsia="zh-CN"/>
              </w:rPr>
              <w:t>-2009</w:t>
            </w:r>
          </w:p>
        </w:tc>
      </w:tr>
      <w:tr w14:paraId="6F22C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6DC00360">
            <w:pPr>
              <w:adjustRightInd w:val="0"/>
              <w:snapToGrid w:val="0"/>
              <w:jc w:val="center"/>
              <w:rPr>
                <w:rFonts w:eastAsia="方正仿宋_GBK"/>
                <w:sz w:val="24"/>
                <w:szCs w:val="24"/>
              </w:rPr>
            </w:pPr>
            <w:r>
              <w:rPr>
                <w:rFonts w:hint="eastAsia" w:eastAsia="方正仿宋_GBK"/>
                <w:sz w:val="24"/>
                <w:szCs w:val="24"/>
              </w:rPr>
              <w:t>2</w:t>
            </w:r>
          </w:p>
        </w:tc>
        <w:tc>
          <w:tcPr>
            <w:tcW w:w="2724" w:type="dxa"/>
            <w:vAlign w:val="center"/>
          </w:tcPr>
          <w:p w14:paraId="2926D1DD">
            <w:pPr>
              <w:adjustRightInd w:val="0"/>
              <w:snapToGrid w:val="0"/>
              <w:jc w:val="center"/>
              <w:rPr>
                <w:rFonts w:eastAsia="方正仿宋_GBK"/>
                <w:sz w:val="24"/>
                <w:szCs w:val="24"/>
              </w:rPr>
            </w:pPr>
            <w:r>
              <w:rPr>
                <w:rFonts w:hint="eastAsia" w:eastAsia="方正仿宋_GBK"/>
                <w:sz w:val="24"/>
                <w:szCs w:val="24"/>
              </w:rPr>
              <w:t>pH值</w:t>
            </w:r>
          </w:p>
        </w:tc>
        <w:tc>
          <w:tcPr>
            <w:tcW w:w="1701" w:type="dxa"/>
            <w:vMerge w:val="continue"/>
            <w:vAlign w:val="center"/>
          </w:tcPr>
          <w:p w14:paraId="2243CDC2">
            <w:pPr>
              <w:adjustRightInd w:val="0"/>
              <w:snapToGrid w:val="0"/>
              <w:jc w:val="center"/>
              <w:rPr>
                <w:rFonts w:eastAsia="方正仿宋_GBK"/>
                <w:sz w:val="24"/>
                <w:szCs w:val="24"/>
              </w:rPr>
            </w:pPr>
          </w:p>
        </w:tc>
        <w:tc>
          <w:tcPr>
            <w:tcW w:w="2804" w:type="dxa"/>
            <w:vAlign w:val="center"/>
          </w:tcPr>
          <w:p w14:paraId="1408D9A3">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7573</w:t>
            </w:r>
            <w:r>
              <w:rPr>
                <w:rFonts w:hint="eastAsia" w:eastAsia="方正仿宋_GBK"/>
                <w:sz w:val="24"/>
                <w:szCs w:val="24"/>
                <w:lang w:val="en-US" w:eastAsia="zh-CN"/>
              </w:rPr>
              <w:t>-2009</w:t>
            </w:r>
          </w:p>
        </w:tc>
      </w:tr>
      <w:tr w14:paraId="00C23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1CC63514">
            <w:pPr>
              <w:adjustRightInd w:val="0"/>
              <w:snapToGrid w:val="0"/>
              <w:jc w:val="center"/>
              <w:rPr>
                <w:rFonts w:eastAsia="方正仿宋_GBK"/>
                <w:sz w:val="24"/>
                <w:szCs w:val="24"/>
              </w:rPr>
            </w:pPr>
            <w:r>
              <w:rPr>
                <w:rFonts w:hint="eastAsia" w:eastAsia="方正仿宋_GBK"/>
                <w:sz w:val="24"/>
                <w:szCs w:val="24"/>
              </w:rPr>
              <w:t>3</w:t>
            </w:r>
          </w:p>
        </w:tc>
        <w:tc>
          <w:tcPr>
            <w:tcW w:w="2724" w:type="dxa"/>
            <w:vAlign w:val="center"/>
          </w:tcPr>
          <w:p w14:paraId="4B01138E">
            <w:pPr>
              <w:adjustRightInd w:val="0"/>
              <w:snapToGrid w:val="0"/>
              <w:jc w:val="center"/>
              <w:rPr>
                <w:rFonts w:eastAsia="方正仿宋_GBK"/>
                <w:sz w:val="24"/>
                <w:szCs w:val="24"/>
              </w:rPr>
            </w:pPr>
            <w:r>
              <w:rPr>
                <w:rFonts w:hint="eastAsia" w:eastAsia="方正仿宋_GBK"/>
                <w:sz w:val="24"/>
                <w:szCs w:val="24"/>
              </w:rPr>
              <w:t>可分解致癌芳香胺染料</w:t>
            </w:r>
          </w:p>
        </w:tc>
        <w:tc>
          <w:tcPr>
            <w:tcW w:w="1701" w:type="dxa"/>
            <w:vMerge w:val="continue"/>
            <w:vAlign w:val="center"/>
          </w:tcPr>
          <w:p w14:paraId="723B3F59">
            <w:pPr>
              <w:adjustRightInd w:val="0"/>
              <w:snapToGrid w:val="0"/>
              <w:jc w:val="center"/>
              <w:rPr>
                <w:rFonts w:eastAsia="方正仿宋_GBK"/>
                <w:sz w:val="24"/>
                <w:szCs w:val="24"/>
              </w:rPr>
            </w:pPr>
          </w:p>
        </w:tc>
        <w:tc>
          <w:tcPr>
            <w:tcW w:w="2804" w:type="dxa"/>
            <w:vAlign w:val="center"/>
          </w:tcPr>
          <w:p w14:paraId="4291E22B">
            <w:pPr>
              <w:adjustRightInd w:val="0"/>
              <w:snapToGrid w:val="0"/>
              <w:jc w:val="center"/>
              <w:rPr>
                <w:rFonts w:hint="default" w:eastAsia="方正仿宋_GBK"/>
                <w:sz w:val="24"/>
                <w:szCs w:val="24"/>
                <w:lang w:val="en-US"/>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17592</w:t>
            </w:r>
            <w:r>
              <w:rPr>
                <w:rFonts w:hint="eastAsia" w:eastAsia="方正仿宋_GBK"/>
                <w:sz w:val="24"/>
                <w:szCs w:val="24"/>
                <w:lang w:val="en-US" w:eastAsia="zh-CN"/>
              </w:rPr>
              <w:t>-2024</w:t>
            </w:r>
          </w:p>
          <w:p w14:paraId="00F6F080">
            <w:pPr>
              <w:adjustRightInd w:val="0"/>
              <w:snapToGrid w:val="0"/>
              <w:jc w:val="center"/>
              <w:rPr>
                <w:rFonts w:hint="default"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23344</w:t>
            </w:r>
            <w:r>
              <w:rPr>
                <w:rFonts w:hint="eastAsia" w:eastAsia="方正仿宋_GBK"/>
                <w:sz w:val="24"/>
                <w:szCs w:val="24"/>
                <w:lang w:val="en-US" w:eastAsia="zh-CN"/>
              </w:rPr>
              <w:t>-2009</w:t>
            </w:r>
          </w:p>
        </w:tc>
      </w:tr>
      <w:tr w14:paraId="56AD3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73EEC078">
            <w:pPr>
              <w:adjustRightInd w:val="0"/>
              <w:snapToGrid w:val="0"/>
              <w:jc w:val="center"/>
              <w:rPr>
                <w:rFonts w:eastAsia="方正仿宋_GBK"/>
                <w:sz w:val="24"/>
                <w:szCs w:val="24"/>
              </w:rPr>
            </w:pPr>
            <w:r>
              <w:rPr>
                <w:rFonts w:hint="eastAsia" w:eastAsia="方正仿宋_GBK"/>
                <w:sz w:val="24"/>
                <w:szCs w:val="24"/>
              </w:rPr>
              <w:t>4</w:t>
            </w:r>
          </w:p>
        </w:tc>
        <w:tc>
          <w:tcPr>
            <w:tcW w:w="2724" w:type="dxa"/>
            <w:vAlign w:val="center"/>
          </w:tcPr>
          <w:p w14:paraId="33D42C11">
            <w:pPr>
              <w:adjustRightInd w:val="0"/>
              <w:snapToGrid w:val="0"/>
              <w:jc w:val="center"/>
              <w:rPr>
                <w:rFonts w:eastAsia="方正仿宋_GBK"/>
                <w:sz w:val="24"/>
                <w:szCs w:val="24"/>
              </w:rPr>
            </w:pPr>
            <w:r>
              <w:rPr>
                <w:rFonts w:hint="eastAsia" w:eastAsia="方正仿宋_GBK"/>
                <w:sz w:val="24"/>
                <w:szCs w:val="24"/>
              </w:rPr>
              <w:t>耐水色牢度</w:t>
            </w:r>
          </w:p>
        </w:tc>
        <w:tc>
          <w:tcPr>
            <w:tcW w:w="1701" w:type="dxa"/>
            <w:vMerge w:val="continue"/>
            <w:vAlign w:val="center"/>
          </w:tcPr>
          <w:p w14:paraId="0DB9890B">
            <w:pPr>
              <w:adjustRightInd w:val="0"/>
              <w:snapToGrid w:val="0"/>
              <w:jc w:val="center"/>
              <w:rPr>
                <w:rFonts w:eastAsia="方正仿宋_GBK"/>
                <w:sz w:val="24"/>
                <w:szCs w:val="24"/>
              </w:rPr>
            </w:pPr>
          </w:p>
        </w:tc>
        <w:tc>
          <w:tcPr>
            <w:tcW w:w="2804" w:type="dxa"/>
            <w:vAlign w:val="center"/>
          </w:tcPr>
          <w:p w14:paraId="59A6A4BA">
            <w:pPr>
              <w:adjustRightInd w:val="0"/>
              <w:snapToGrid w:val="0"/>
              <w:jc w:val="center"/>
              <w:rPr>
                <w:rFonts w:hint="default"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5713</w:t>
            </w:r>
            <w:r>
              <w:rPr>
                <w:rFonts w:hint="eastAsia" w:eastAsia="方正仿宋_GBK"/>
                <w:sz w:val="24"/>
                <w:szCs w:val="24"/>
                <w:lang w:val="en-US" w:eastAsia="zh-CN"/>
              </w:rPr>
              <w:t>-2013</w:t>
            </w:r>
          </w:p>
        </w:tc>
      </w:tr>
      <w:tr w14:paraId="0D908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179E620F">
            <w:pPr>
              <w:adjustRightInd w:val="0"/>
              <w:snapToGrid w:val="0"/>
              <w:jc w:val="center"/>
              <w:rPr>
                <w:rFonts w:eastAsia="方正仿宋_GBK"/>
                <w:sz w:val="24"/>
                <w:szCs w:val="24"/>
              </w:rPr>
            </w:pPr>
            <w:r>
              <w:rPr>
                <w:rFonts w:hint="eastAsia" w:eastAsia="方正仿宋_GBK"/>
                <w:sz w:val="24"/>
                <w:szCs w:val="24"/>
              </w:rPr>
              <w:t>5</w:t>
            </w:r>
          </w:p>
        </w:tc>
        <w:tc>
          <w:tcPr>
            <w:tcW w:w="2724" w:type="dxa"/>
            <w:vAlign w:val="center"/>
          </w:tcPr>
          <w:p w14:paraId="727A80B3">
            <w:pPr>
              <w:adjustRightInd w:val="0"/>
              <w:snapToGrid w:val="0"/>
              <w:jc w:val="center"/>
              <w:rPr>
                <w:rFonts w:eastAsia="方正仿宋_GBK"/>
                <w:sz w:val="24"/>
                <w:szCs w:val="24"/>
              </w:rPr>
            </w:pPr>
            <w:r>
              <w:rPr>
                <w:rFonts w:hint="eastAsia" w:eastAsia="方正仿宋_GBK"/>
                <w:sz w:val="24"/>
                <w:szCs w:val="24"/>
              </w:rPr>
              <w:t>耐酸汗渍色牢度</w:t>
            </w:r>
          </w:p>
        </w:tc>
        <w:tc>
          <w:tcPr>
            <w:tcW w:w="1701" w:type="dxa"/>
            <w:vMerge w:val="continue"/>
            <w:vAlign w:val="center"/>
          </w:tcPr>
          <w:p w14:paraId="157D96F9">
            <w:pPr>
              <w:adjustRightInd w:val="0"/>
              <w:snapToGrid w:val="0"/>
              <w:jc w:val="center"/>
              <w:rPr>
                <w:rFonts w:eastAsia="方正仿宋_GBK"/>
                <w:sz w:val="24"/>
                <w:szCs w:val="24"/>
              </w:rPr>
            </w:pPr>
          </w:p>
        </w:tc>
        <w:tc>
          <w:tcPr>
            <w:tcW w:w="2804" w:type="dxa"/>
            <w:vAlign w:val="center"/>
          </w:tcPr>
          <w:p w14:paraId="2A06A3F9">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3922</w:t>
            </w:r>
            <w:r>
              <w:rPr>
                <w:rFonts w:hint="eastAsia" w:eastAsia="方正仿宋_GBK"/>
                <w:sz w:val="24"/>
                <w:szCs w:val="24"/>
                <w:lang w:val="en-US" w:eastAsia="zh-CN"/>
              </w:rPr>
              <w:t>-2013</w:t>
            </w:r>
          </w:p>
        </w:tc>
      </w:tr>
      <w:tr w14:paraId="3311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6E46E0BE">
            <w:pPr>
              <w:adjustRightInd w:val="0"/>
              <w:snapToGrid w:val="0"/>
              <w:jc w:val="center"/>
              <w:rPr>
                <w:rFonts w:eastAsia="方正仿宋_GBK"/>
                <w:sz w:val="24"/>
                <w:szCs w:val="24"/>
              </w:rPr>
            </w:pPr>
            <w:r>
              <w:rPr>
                <w:rFonts w:hint="eastAsia" w:eastAsia="方正仿宋_GBK"/>
                <w:sz w:val="24"/>
                <w:szCs w:val="24"/>
              </w:rPr>
              <w:t>6</w:t>
            </w:r>
          </w:p>
        </w:tc>
        <w:tc>
          <w:tcPr>
            <w:tcW w:w="2724" w:type="dxa"/>
            <w:vAlign w:val="center"/>
          </w:tcPr>
          <w:p w14:paraId="6F8A9F9F">
            <w:pPr>
              <w:adjustRightInd w:val="0"/>
              <w:snapToGrid w:val="0"/>
              <w:jc w:val="center"/>
              <w:rPr>
                <w:rFonts w:eastAsia="方正仿宋_GBK"/>
                <w:sz w:val="24"/>
                <w:szCs w:val="24"/>
              </w:rPr>
            </w:pPr>
            <w:r>
              <w:rPr>
                <w:rFonts w:hint="eastAsia" w:eastAsia="方正仿宋_GBK"/>
                <w:sz w:val="24"/>
                <w:szCs w:val="24"/>
              </w:rPr>
              <w:t>耐碱汗渍色牢度</w:t>
            </w:r>
          </w:p>
        </w:tc>
        <w:tc>
          <w:tcPr>
            <w:tcW w:w="1701" w:type="dxa"/>
            <w:vMerge w:val="continue"/>
            <w:vAlign w:val="center"/>
          </w:tcPr>
          <w:p w14:paraId="20209529">
            <w:pPr>
              <w:adjustRightInd w:val="0"/>
              <w:snapToGrid w:val="0"/>
              <w:jc w:val="center"/>
              <w:rPr>
                <w:rFonts w:eastAsia="方正仿宋_GBK"/>
                <w:sz w:val="24"/>
                <w:szCs w:val="24"/>
              </w:rPr>
            </w:pPr>
          </w:p>
        </w:tc>
        <w:tc>
          <w:tcPr>
            <w:tcW w:w="2804" w:type="dxa"/>
            <w:vAlign w:val="center"/>
          </w:tcPr>
          <w:p w14:paraId="1917AAFD">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3922</w:t>
            </w:r>
            <w:r>
              <w:rPr>
                <w:rFonts w:hint="eastAsia" w:eastAsia="方正仿宋_GBK"/>
                <w:sz w:val="24"/>
                <w:szCs w:val="24"/>
                <w:lang w:val="en-US" w:eastAsia="zh-CN"/>
              </w:rPr>
              <w:t>-2013</w:t>
            </w:r>
          </w:p>
        </w:tc>
      </w:tr>
      <w:tr w14:paraId="44088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43216EDB">
            <w:pPr>
              <w:adjustRightInd w:val="0"/>
              <w:snapToGrid w:val="0"/>
              <w:jc w:val="center"/>
              <w:rPr>
                <w:rFonts w:eastAsia="方正仿宋_GBK"/>
                <w:sz w:val="24"/>
                <w:szCs w:val="24"/>
              </w:rPr>
            </w:pPr>
            <w:r>
              <w:rPr>
                <w:rFonts w:hint="eastAsia" w:eastAsia="方正仿宋_GBK"/>
                <w:sz w:val="24"/>
                <w:szCs w:val="24"/>
              </w:rPr>
              <w:t>7</w:t>
            </w:r>
          </w:p>
        </w:tc>
        <w:tc>
          <w:tcPr>
            <w:tcW w:w="2724" w:type="dxa"/>
            <w:vAlign w:val="center"/>
          </w:tcPr>
          <w:p w14:paraId="11F6D445">
            <w:pPr>
              <w:adjustRightInd w:val="0"/>
              <w:snapToGrid w:val="0"/>
              <w:jc w:val="center"/>
              <w:rPr>
                <w:rFonts w:eastAsia="方正仿宋_GBK"/>
                <w:sz w:val="24"/>
                <w:szCs w:val="24"/>
              </w:rPr>
            </w:pPr>
            <w:r>
              <w:rPr>
                <w:rFonts w:hint="eastAsia" w:eastAsia="方正仿宋_GBK"/>
                <w:sz w:val="24"/>
                <w:szCs w:val="24"/>
              </w:rPr>
              <w:t>耐干摩擦色牢度</w:t>
            </w:r>
          </w:p>
        </w:tc>
        <w:tc>
          <w:tcPr>
            <w:tcW w:w="1701" w:type="dxa"/>
            <w:vMerge w:val="continue"/>
            <w:vAlign w:val="center"/>
          </w:tcPr>
          <w:p w14:paraId="511558B3">
            <w:pPr>
              <w:adjustRightInd w:val="0"/>
              <w:snapToGrid w:val="0"/>
              <w:jc w:val="center"/>
              <w:rPr>
                <w:rFonts w:eastAsia="方正仿宋_GBK"/>
                <w:sz w:val="24"/>
                <w:szCs w:val="24"/>
              </w:rPr>
            </w:pPr>
          </w:p>
        </w:tc>
        <w:tc>
          <w:tcPr>
            <w:tcW w:w="2804" w:type="dxa"/>
            <w:vAlign w:val="center"/>
          </w:tcPr>
          <w:p w14:paraId="30C82438">
            <w:pPr>
              <w:adjustRightInd w:val="0"/>
              <w:snapToGrid w:val="0"/>
              <w:jc w:val="center"/>
              <w:rPr>
                <w:rFonts w:hint="default"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3920</w:t>
            </w:r>
            <w:r>
              <w:rPr>
                <w:rFonts w:hint="eastAsia" w:eastAsia="方正仿宋_GBK"/>
                <w:sz w:val="24"/>
                <w:szCs w:val="24"/>
                <w:lang w:val="en-US" w:eastAsia="zh-CN"/>
              </w:rPr>
              <w:t>-2008</w:t>
            </w:r>
          </w:p>
        </w:tc>
      </w:tr>
      <w:tr w14:paraId="12CB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4A0EFB66">
            <w:pPr>
              <w:adjustRightInd w:val="0"/>
              <w:snapToGrid w:val="0"/>
              <w:jc w:val="center"/>
              <w:rPr>
                <w:rFonts w:eastAsia="方正仿宋_GBK"/>
                <w:sz w:val="24"/>
                <w:szCs w:val="24"/>
              </w:rPr>
            </w:pPr>
            <w:r>
              <w:rPr>
                <w:rFonts w:hint="eastAsia" w:eastAsia="方正仿宋_GBK"/>
                <w:sz w:val="24"/>
                <w:szCs w:val="24"/>
              </w:rPr>
              <w:t>8</w:t>
            </w:r>
          </w:p>
        </w:tc>
        <w:tc>
          <w:tcPr>
            <w:tcW w:w="2724" w:type="dxa"/>
            <w:vAlign w:val="center"/>
          </w:tcPr>
          <w:p w14:paraId="05E4FAA6">
            <w:pPr>
              <w:adjustRightInd w:val="0"/>
              <w:snapToGrid w:val="0"/>
              <w:jc w:val="center"/>
              <w:rPr>
                <w:rFonts w:eastAsia="方正仿宋_GBK"/>
                <w:sz w:val="24"/>
                <w:szCs w:val="24"/>
              </w:rPr>
            </w:pPr>
            <w:r>
              <w:rPr>
                <w:rFonts w:hint="eastAsia" w:eastAsia="方正仿宋_GBK"/>
                <w:sz w:val="24"/>
                <w:szCs w:val="24"/>
              </w:rPr>
              <w:t>耐湿摩擦色牢度</w:t>
            </w:r>
          </w:p>
        </w:tc>
        <w:tc>
          <w:tcPr>
            <w:tcW w:w="1701" w:type="dxa"/>
            <w:vMerge w:val="restart"/>
            <w:vAlign w:val="center"/>
          </w:tcPr>
          <w:p w14:paraId="1C3559D0">
            <w:pPr>
              <w:adjustRightInd w:val="0"/>
              <w:snapToGrid w:val="0"/>
              <w:jc w:val="center"/>
              <w:rPr>
                <w:rFonts w:eastAsia="方正仿宋_GBK"/>
                <w:sz w:val="24"/>
                <w:szCs w:val="24"/>
              </w:rPr>
            </w:pPr>
            <w:r>
              <w:rPr>
                <w:rFonts w:hint="eastAsia" w:eastAsia="方正仿宋_GBK"/>
                <w:sz w:val="24"/>
                <w:szCs w:val="24"/>
              </w:rPr>
              <w:t>相应产品标准</w:t>
            </w:r>
          </w:p>
        </w:tc>
        <w:tc>
          <w:tcPr>
            <w:tcW w:w="2804" w:type="dxa"/>
            <w:vAlign w:val="center"/>
          </w:tcPr>
          <w:p w14:paraId="26C95D04">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3920</w:t>
            </w:r>
            <w:r>
              <w:rPr>
                <w:rFonts w:hint="eastAsia" w:eastAsia="方正仿宋_GBK"/>
                <w:sz w:val="24"/>
                <w:szCs w:val="24"/>
                <w:lang w:val="en-US" w:eastAsia="zh-CN"/>
              </w:rPr>
              <w:t>-2008</w:t>
            </w:r>
          </w:p>
        </w:tc>
      </w:tr>
      <w:tr w14:paraId="190FA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127F82ED">
            <w:pPr>
              <w:adjustRightInd w:val="0"/>
              <w:snapToGrid w:val="0"/>
              <w:jc w:val="center"/>
              <w:rPr>
                <w:rFonts w:eastAsia="方正仿宋_GBK"/>
                <w:sz w:val="24"/>
                <w:szCs w:val="24"/>
              </w:rPr>
            </w:pPr>
            <w:r>
              <w:rPr>
                <w:rFonts w:hint="eastAsia" w:eastAsia="方正仿宋_GBK"/>
                <w:sz w:val="24"/>
                <w:szCs w:val="24"/>
              </w:rPr>
              <w:t>9</w:t>
            </w:r>
          </w:p>
        </w:tc>
        <w:tc>
          <w:tcPr>
            <w:tcW w:w="2724" w:type="dxa"/>
            <w:vAlign w:val="center"/>
          </w:tcPr>
          <w:p w14:paraId="0B8C7A5B">
            <w:pPr>
              <w:adjustRightInd w:val="0"/>
              <w:snapToGrid w:val="0"/>
              <w:jc w:val="center"/>
              <w:rPr>
                <w:rFonts w:eastAsia="方正仿宋_GBK"/>
                <w:sz w:val="24"/>
                <w:szCs w:val="24"/>
              </w:rPr>
            </w:pPr>
            <w:r>
              <w:rPr>
                <w:rFonts w:hint="eastAsia" w:eastAsia="方正仿宋_GBK"/>
                <w:sz w:val="24"/>
                <w:szCs w:val="24"/>
              </w:rPr>
              <w:t>断裂强力</w:t>
            </w:r>
          </w:p>
        </w:tc>
        <w:tc>
          <w:tcPr>
            <w:tcW w:w="1701" w:type="dxa"/>
            <w:vMerge w:val="continue"/>
            <w:vAlign w:val="center"/>
          </w:tcPr>
          <w:p w14:paraId="59868B49">
            <w:pPr>
              <w:adjustRightInd w:val="0"/>
              <w:snapToGrid w:val="0"/>
              <w:jc w:val="center"/>
              <w:rPr>
                <w:rFonts w:eastAsia="方正仿宋_GBK"/>
                <w:sz w:val="24"/>
                <w:szCs w:val="24"/>
              </w:rPr>
            </w:pPr>
          </w:p>
        </w:tc>
        <w:tc>
          <w:tcPr>
            <w:tcW w:w="2804" w:type="dxa"/>
            <w:vAlign w:val="center"/>
          </w:tcPr>
          <w:p w14:paraId="58861017">
            <w:pPr>
              <w:adjustRightInd w:val="0"/>
              <w:snapToGrid w:val="0"/>
              <w:jc w:val="center"/>
              <w:rPr>
                <w:rFonts w:hint="default"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3923.1</w:t>
            </w:r>
            <w:r>
              <w:rPr>
                <w:rFonts w:hint="eastAsia" w:eastAsia="方正仿宋_GBK"/>
                <w:sz w:val="24"/>
                <w:szCs w:val="24"/>
                <w:lang w:val="en-US" w:eastAsia="zh-CN"/>
              </w:rPr>
              <w:t>-2013</w:t>
            </w:r>
          </w:p>
        </w:tc>
      </w:tr>
      <w:tr w14:paraId="767D4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05" w:type="dxa"/>
            <w:vAlign w:val="center"/>
          </w:tcPr>
          <w:p w14:paraId="6C6789BF">
            <w:pPr>
              <w:adjustRightInd w:val="0"/>
              <w:snapToGrid w:val="0"/>
              <w:jc w:val="center"/>
              <w:rPr>
                <w:rFonts w:eastAsia="方正仿宋_GBK"/>
                <w:sz w:val="24"/>
                <w:szCs w:val="24"/>
              </w:rPr>
            </w:pPr>
            <w:r>
              <w:rPr>
                <w:rFonts w:hint="eastAsia" w:eastAsia="方正仿宋_GBK"/>
                <w:sz w:val="24"/>
                <w:szCs w:val="24"/>
              </w:rPr>
              <w:t>10</w:t>
            </w:r>
          </w:p>
        </w:tc>
        <w:tc>
          <w:tcPr>
            <w:tcW w:w="2724" w:type="dxa"/>
            <w:vAlign w:val="center"/>
          </w:tcPr>
          <w:p w14:paraId="0292B444">
            <w:pPr>
              <w:adjustRightInd w:val="0"/>
              <w:snapToGrid w:val="0"/>
              <w:jc w:val="center"/>
              <w:rPr>
                <w:rFonts w:eastAsia="方正仿宋_GBK"/>
                <w:sz w:val="24"/>
                <w:szCs w:val="24"/>
              </w:rPr>
            </w:pPr>
            <w:r>
              <w:rPr>
                <w:rFonts w:hint="eastAsia" w:eastAsia="方正仿宋_GBK"/>
                <w:sz w:val="24"/>
                <w:szCs w:val="24"/>
              </w:rPr>
              <w:t>纤维含量</w:t>
            </w:r>
          </w:p>
        </w:tc>
        <w:tc>
          <w:tcPr>
            <w:tcW w:w="1701" w:type="dxa"/>
            <w:vAlign w:val="center"/>
          </w:tcPr>
          <w:p w14:paraId="3B071B38">
            <w:pPr>
              <w:adjustRightInd w:val="0"/>
              <w:snapToGrid w:val="0"/>
              <w:jc w:val="center"/>
              <w:rPr>
                <w:rFonts w:hint="default" w:eastAsia="方正仿宋_GBK"/>
                <w:sz w:val="24"/>
                <w:szCs w:val="24"/>
                <w:lang w:val="en-US" w:eastAsia="zh-CN"/>
              </w:rPr>
            </w:pPr>
            <w:r>
              <w:rPr>
                <w:rFonts w:hint="eastAsia" w:eastAsia="方正仿宋_GBK"/>
                <w:sz w:val="24"/>
                <w:szCs w:val="24"/>
              </w:rPr>
              <w:t>GB/T 29862</w:t>
            </w:r>
            <w:r>
              <w:rPr>
                <w:rFonts w:hint="eastAsia" w:eastAsia="方正仿宋_GBK"/>
                <w:sz w:val="24"/>
                <w:szCs w:val="24"/>
                <w:lang w:val="en-US" w:eastAsia="zh-CN"/>
              </w:rPr>
              <w:t>-2013</w:t>
            </w:r>
          </w:p>
          <w:p w14:paraId="2CF09BA2">
            <w:pPr>
              <w:adjustRightInd w:val="0"/>
              <w:snapToGrid w:val="0"/>
              <w:jc w:val="center"/>
              <w:rPr>
                <w:rFonts w:eastAsia="方正仿宋_GBK"/>
                <w:sz w:val="24"/>
                <w:szCs w:val="24"/>
              </w:rPr>
            </w:pPr>
            <w:r>
              <w:rPr>
                <w:rFonts w:hint="eastAsia" w:eastAsia="方正仿宋_GBK"/>
                <w:sz w:val="24"/>
                <w:szCs w:val="24"/>
              </w:rPr>
              <w:t>相应产品标准</w:t>
            </w:r>
          </w:p>
        </w:tc>
        <w:tc>
          <w:tcPr>
            <w:tcW w:w="2804" w:type="dxa"/>
            <w:vAlign w:val="center"/>
          </w:tcPr>
          <w:p w14:paraId="3800F92C">
            <w:pPr>
              <w:adjustRightInd w:val="0"/>
              <w:snapToGrid w:val="0"/>
              <w:jc w:val="center"/>
              <w:rPr>
                <w:rFonts w:eastAsia="方正仿宋_GBK"/>
                <w:sz w:val="24"/>
                <w:szCs w:val="24"/>
              </w:rPr>
            </w:pPr>
            <w:r>
              <w:rPr>
                <w:rFonts w:hint="eastAsia" w:eastAsia="方正仿宋_GBK"/>
                <w:sz w:val="24"/>
                <w:szCs w:val="24"/>
              </w:rPr>
              <w:t>FZ/T</w:t>
            </w:r>
            <w:r>
              <w:rPr>
                <w:rFonts w:hint="eastAsia" w:eastAsia="方正仿宋_GBK"/>
                <w:sz w:val="24"/>
                <w:szCs w:val="24"/>
                <w:lang w:val="en-US" w:eastAsia="zh-CN"/>
              </w:rPr>
              <w:t xml:space="preserve"> </w:t>
            </w:r>
            <w:r>
              <w:rPr>
                <w:rFonts w:hint="eastAsia" w:eastAsia="方正仿宋_GBK"/>
                <w:sz w:val="24"/>
                <w:szCs w:val="24"/>
              </w:rPr>
              <w:t>01057</w:t>
            </w:r>
            <w:r>
              <w:rPr>
                <w:rFonts w:hint="eastAsia" w:eastAsia="方正仿宋_GBK"/>
                <w:sz w:val="24"/>
                <w:szCs w:val="24"/>
                <w:lang w:val="en-US" w:eastAsia="zh-CN"/>
              </w:rPr>
              <w:t>系列</w:t>
            </w: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2910</w:t>
            </w:r>
            <w:r>
              <w:rPr>
                <w:rFonts w:hint="eastAsia" w:eastAsia="方正仿宋_GBK"/>
                <w:sz w:val="24"/>
                <w:szCs w:val="24"/>
                <w:lang w:val="en-US" w:eastAsia="zh-CN"/>
              </w:rPr>
              <w:t>系列</w:t>
            </w:r>
            <w:r>
              <w:rPr>
                <w:rFonts w:hint="eastAsia" w:eastAsia="方正仿宋_GBK"/>
                <w:sz w:val="24"/>
                <w:szCs w:val="24"/>
              </w:rPr>
              <w:t>等</w:t>
            </w:r>
          </w:p>
        </w:tc>
      </w:tr>
    </w:tbl>
    <w:p w14:paraId="73341E48">
      <w:pPr>
        <w:spacing w:line="560" w:lineRule="exact"/>
        <w:jc w:val="center"/>
        <w:rPr>
          <w:rFonts w:hAnsi="方正仿宋_GBK" w:eastAsia="方正仿宋_GBK"/>
          <w:sz w:val="28"/>
          <w:szCs w:val="28"/>
        </w:rPr>
      </w:pPr>
      <w:r>
        <w:rPr>
          <w:rFonts w:hAnsi="方正仿宋_GBK" w:eastAsia="方正仿宋_GBK"/>
          <w:sz w:val="28"/>
          <w:szCs w:val="28"/>
        </w:rPr>
        <w:t>表</w:t>
      </w:r>
      <w:r>
        <w:rPr>
          <w:rFonts w:hint="eastAsia" w:hAnsi="方正仿宋_GBK" w:eastAsia="方正仿宋_GBK"/>
          <w:sz w:val="28"/>
          <w:szCs w:val="28"/>
        </w:rPr>
        <w:t>2</w:t>
      </w:r>
      <w:r>
        <w:rPr>
          <w:rFonts w:hAnsi="方正仿宋_GBK" w:eastAsia="方正仿宋_GBK"/>
          <w:sz w:val="28"/>
          <w:szCs w:val="28"/>
        </w:rPr>
        <w:t xml:space="preserve">  </w:t>
      </w:r>
      <w:r>
        <w:rPr>
          <w:rFonts w:hint="eastAsia" w:hAnsi="方正仿宋_GBK" w:eastAsia="方正仿宋_GBK"/>
          <w:sz w:val="28"/>
          <w:szCs w:val="28"/>
        </w:rPr>
        <w:t>棉胎检验项目</w:t>
      </w:r>
    </w:p>
    <w:tbl>
      <w:tblPr>
        <w:tblStyle w:val="11"/>
        <w:tblW w:w="83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2693"/>
        <w:gridCol w:w="1701"/>
        <w:gridCol w:w="2814"/>
      </w:tblGrid>
      <w:tr w14:paraId="08929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1" w:type="dxa"/>
            <w:vMerge w:val="restart"/>
            <w:vAlign w:val="center"/>
          </w:tcPr>
          <w:p w14:paraId="12A39C97">
            <w:pPr>
              <w:adjustRightInd w:val="0"/>
              <w:snapToGrid w:val="0"/>
              <w:jc w:val="center"/>
              <w:rPr>
                <w:rFonts w:eastAsia="方正仿宋_GBK"/>
                <w:sz w:val="24"/>
                <w:szCs w:val="24"/>
              </w:rPr>
            </w:pPr>
            <w:r>
              <w:rPr>
                <w:rFonts w:hint="eastAsia" w:eastAsia="方正仿宋_GBK"/>
                <w:sz w:val="24"/>
                <w:szCs w:val="24"/>
              </w:rPr>
              <w:t>序号</w:t>
            </w:r>
          </w:p>
        </w:tc>
        <w:tc>
          <w:tcPr>
            <w:tcW w:w="2693" w:type="dxa"/>
            <w:vMerge w:val="restart"/>
            <w:vAlign w:val="center"/>
          </w:tcPr>
          <w:p w14:paraId="7FEDA8F7">
            <w:pPr>
              <w:adjustRightInd w:val="0"/>
              <w:snapToGrid w:val="0"/>
              <w:jc w:val="center"/>
              <w:rPr>
                <w:rFonts w:eastAsia="方正仿宋_GBK"/>
                <w:sz w:val="24"/>
                <w:szCs w:val="24"/>
              </w:rPr>
            </w:pPr>
            <w:r>
              <w:rPr>
                <w:rFonts w:hint="eastAsia" w:eastAsia="方正仿宋_GBK"/>
                <w:sz w:val="24"/>
                <w:szCs w:val="24"/>
              </w:rPr>
              <w:t>检验项目</w:t>
            </w:r>
          </w:p>
        </w:tc>
        <w:tc>
          <w:tcPr>
            <w:tcW w:w="1701" w:type="dxa"/>
            <w:vMerge w:val="restart"/>
            <w:vAlign w:val="center"/>
          </w:tcPr>
          <w:p w14:paraId="2825DB54">
            <w:pPr>
              <w:adjustRightInd w:val="0"/>
              <w:snapToGrid w:val="0"/>
              <w:jc w:val="center"/>
              <w:rPr>
                <w:rFonts w:eastAsia="方正仿宋_GBK"/>
                <w:sz w:val="24"/>
                <w:szCs w:val="24"/>
              </w:rPr>
            </w:pPr>
            <w:r>
              <w:rPr>
                <w:rFonts w:hint="eastAsia" w:eastAsia="方正仿宋_GBK"/>
                <w:sz w:val="24"/>
                <w:szCs w:val="24"/>
              </w:rPr>
              <w:t>检验依据</w:t>
            </w:r>
          </w:p>
        </w:tc>
        <w:tc>
          <w:tcPr>
            <w:tcW w:w="2814" w:type="dxa"/>
            <w:vMerge w:val="restart"/>
            <w:vAlign w:val="center"/>
          </w:tcPr>
          <w:p w14:paraId="2D1D5CA6">
            <w:pPr>
              <w:adjustRightInd w:val="0"/>
              <w:snapToGrid w:val="0"/>
              <w:jc w:val="center"/>
              <w:rPr>
                <w:rFonts w:eastAsia="方正仿宋_GBK"/>
                <w:sz w:val="24"/>
                <w:szCs w:val="24"/>
              </w:rPr>
            </w:pPr>
            <w:r>
              <w:rPr>
                <w:rFonts w:hint="eastAsia" w:eastAsia="方正仿宋_GBK"/>
                <w:sz w:val="24"/>
                <w:szCs w:val="24"/>
              </w:rPr>
              <w:t>检验检测方法</w:t>
            </w:r>
          </w:p>
        </w:tc>
      </w:tr>
      <w:tr w14:paraId="04A22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21" w:type="dxa"/>
            <w:vMerge w:val="continue"/>
            <w:vAlign w:val="center"/>
          </w:tcPr>
          <w:p w14:paraId="438FE283">
            <w:pPr>
              <w:adjustRightInd w:val="0"/>
              <w:snapToGrid w:val="0"/>
              <w:jc w:val="center"/>
              <w:rPr>
                <w:rFonts w:eastAsia="方正仿宋_GBK"/>
                <w:sz w:val="24"/>
                <w:szCs w:val="24"/>
              </w:rPr>
            </w:pPr>
          </w:p>
        </w:tc>
        <w:tc>
          <w:tcPr>
            <w:tcW w:w="2693" w:type="dxa"/>
            <w:vMerge w:val="continue"/>
            <w:vAlign w:val="center"/>
          </w:tcPr>
          <w:p w14:paraId="3F1B167F">
            <w:pPr>
              <w:adjustRightInd w:val="0"/>
              <w:snapToGrid w:val="0"/>
              <w:jc w:val="center"/>
              <w:rPr>
                <w:rFonts w:eastAsia="方正仿宋_GBK"/>
                <w:sz w:val="24"/>
                <w:szCs w:val="24"/>
              </w:rPr>
            </w:pPr>
          </w:p>
        </w:tc>
        <w:tc>
          <w:tcPr>
            <w:tcW w:w="1701" w:type="dxa"/>
            <w:vMerge w:val="continue"/>
            <w:vAlign w:val="center"/>
          </w:tcPr>
          <w:p w14:paraId="157FDEFD">
            <w:pPr>
              <w:adjustRightInd w:val="0"/>
              <w:snapToGrid w:val="0"/>
              <w:jc w:val="center"/>
              <w:rPr>
                <w:rFonts w:eastAsia="方正仿宋_GBK"/>
                <w:sz w:val="24"/>
                <w:szCs w:val="24"/>
              </w:rPr>
            </w:pPr>
          </w:p>
        </w:tc>
        <w:tc>
          <w:tcPr>
            <w:tcW w:w="2814" w:type="dxa"/>
            <w:vMerge w:val="continue"/>
            <w:vAlign w:val="center"/>
          </w:tcPr>
          <w:p w14:paraId="7DA08C18">
            <w:pPr>
              <w:adjustRightInd w:val="0"/>
              <w:snapToGrid w:val="0"/>
              <w:jc w:val="center"/>
              <w:rPr>
                <w:rFonts w:eastAsia="方正仿宋_GBK"/>
                <w:sz w:val="24"/>
                <w:szCs w:val="24"/>
              </w:rPr>
            </w:pPr>
          </w:p>
        </w:tc>
      </w:tr>
      <w:tr w14:paraId="5A883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21" w:type="dxa"/>
            <w:vAlign w:val="center"/>
          </w:tcPr>
          <w:p w14:paraId="10FABC76">
            <w:pPr>
              <w:adjustRightInd w:val="0"/>
              <w:snapToGrid w:val="0"/>
              <w:jc w:val="center"/>
              <w:rPr>
                <w:rFonts w:eastAsia="方正仿宋_GBK"/>
                <w:sz w:val="24"/>
                <w:szCs w:val="24"/>
              </w:rPr>
            </w:pPr>
            <w:r>
              <w:rPr>
                <w:rFonts w:hint="eastAsia" w:eastAsia="方正仿宋_GBK"/>
                <w:sz w:val="24"/>
                <w:szCs w:val="24"/>
              </w:rPr>
              <w:t>1</w:t>
            </w:r>
          </w:p>
        </w:tc>
        <w:tc>
          <w:tcPr>
            <w:tcW w:w="2693" w:type="dxa"/>
            <w:vAlign w:val="center"/>
          </w:tcPr>
          <w:p w14:paraId="724F422B">
            <w:pPr>
              <w:adjustRightInd w:val="0"/>
              <w:snapToGrid w:val="0"/>
              <w:jc w:val="center"/>
              <w:rPr>
                <w:rFonts w:eastAsia="方正仿宋_GBK"/>
                <w:sz w:val="24"/>
                <w:szCs w:val="24"/>
              </w:rPr>
            </w:pPr>
            <w:r>
              <w:rPr>
                <w:rFonts w:hint="eastAsia" w:eastAsia="方正仿宋_GBK"/>
                <w:sz w:val="24"/>
                <w:szCs w:val="24"/>
              </w:rPr>
              <w:t>原料要求</w:t>
            </w:r>
          </w:p>
        </w:tc>
        <w:tc>
          <w:tcPr>
            <w:tcW w:w="1701" w:type="dxa"/>
            <w:vAlign w:val="center"/>
          </w:tcPr>
          <w:p w14:paraId="5177A298">
            <w:pPr>
              <w:adjustRightInd w:val="0"/>
              <w:snapToGrid w:val="0"/>
              <w:jc w:val="center"/>
              <w:rPr>
                <w:rFonts w:hint="eastAsia" w:eastAsia="方正仿宋_GBK"/>
                <w:sz w:val="24"/>
                <w:szCs w:val="24"/>
                <w:lang w:val="en-US" w:eastAsia="zh-CN"/>
              </w:rPr>
            </w:pPr>
            <w:r>
              <w:rPr>
                <w:rFonts w:hint="eastAsia" w:eastAsia="方正仿宋_GBK"/>
                <w:sz w:val="24"/>
                <w:szCs w:val="24"/>
              </w:rPr>
              <w:t>GB 18383</w:t>
            </w:r>
            <w:r>
              <w:rPr>
                <w:rFonts w:hint="eastAsia" w:eastAsia="方正仿宋_GBK"/>
                <w:sz w:val="24"/>
                <w:szCs w:val="24"/>
                <w:lang w:val="en-US" w:eastAsia="zh-CN"/>
              </w:rPr>
              <w:t>-2007</w:t>
            </w:r>
          </w:p>
          <w:p w14:paraId="0D308729">
            <w:pPr>
              <w:adjustRightInd w:val="0"/>
              <w:snapToGrid w:val="0"/>
              <w:jc w:val="center"/>
              <w:rPr>
                <w:rFonts w:eastAsia="方正仿宋_GBK"/>
                <w:sz w:val="24"/>
                <w:szCs w:val="24"/>
              </w:rPr>
            </w:pPr>
            <w:r>
              <w:rPr>
                <w:rFonts w:hint="eastAsia" w:eastAsia="方正仿宋_GBK"/>
                <w:sz w:val="24"/>
                <w:szCs w:val="24"/>
              </w:rPr>
              <w:t>4.1.1、4.1.2、4.1.4</w:t>
            </w:r>
          </w:p>
        </w:tc>
        <w:tc>
          <w:tcPr>
            <w:tcW w:w="2814" w:type="dxa"/>
            <w:vAlign w:val="center"/>
          </w:tcPr>
          <w:p w14:paraId="551049F3">
            <w:pPr>
              <w:adjustRightInd w:val="0"/>
              <w:snapToGrid w:val="0"/>
              <w:jc w:val="center"/>
              <w:rPr>
                <w:rFonts w:eastAsia="方正仿宋_GBK"/>
                <w:sz w:val="24"/>
                <w:szCs w:val="24"/>
              </w:rPr>
            </w:pPr>
            <w:r>
              <w:rPr>
                <w:rFonts w:hint="eastAsia" w:eastAsia="方正仿宋_GBK"/>
                <w:sz w:val="24"/>
                <w:szCs w:val="24"/>
              </w:rPr>
              <w:t>GB 18383</w:t>
            </w:r>
            <w:r>
              <w:rPr>
                <w:rFonts w:hint="eastAsia" w:eastAsia="方正仿宋_GBK"/>
                <w:sz w:val="24"/>
                <w:szCs w:val="24"/>
                <w:lang w:val="en-US" w:eastAsia="zh-CN"/>
              </w:rPr>
              <w:t>-2007</w:t>
            </w:r>
            <w:r>
              <w:rPr>
                <w:rFonts w:hint="eastAsia" w:eastAsia="方正仿宋_GBK"/>
                <w:sz w:val="24"/>
                <w:szCs w:val="24"/>
              </w:rPr>
              <w:t xml:space="preserve"> 5.1</w:t>
            </w:r>
          </w:p>
        </w:tc>
      </w:tr>
      <w:tr w14:paraId="59F3C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121" w:type="dxa"/>
            <w:vAlign w:val="center"/>
          </w:tcPr>
          <w:p w14:paraId="6772CF23">
            <w:pPr>
              <w:adjustRightInd w:val="0"/>
              <w:snapToGrid w:val="0"/>
              <w:jc w:val="center"/>
              <w:rPr>
                <w:rFonts w:eastAsia="方正仿宋_GBK"/>
                <w:sz w:val="24"/>
                <w:szCs w:val="24"/>
              </w:rPr>
            </w:pPr>
            <w:r>
              <w:rPr>
                <w:rFonts w:hint="eastAsia" w:eastAsia="方正仿宋_GBK"/>
                <w:sz w:val="24"/>
                <w:szCs w:val="24"/>
              </w:rPr>
              <w:t>2</w:t>
            </w:r>
          </w:p>
        </w:tc>
        <w:tc>
          <w:tcPr>
            <w:tcW w:w="2693" w:type="dxa"/>
            <w:vAlign w:val="center"/>
          </w:tcPr>
          <w:p w14:paraId="0BCF4BF8">
            <w:pPr>
              <w:adjustRightInd w:val="0"/>
              <w:snapToGrid w:val="0"/>
              <w:jc w:val="center"/>
              <w:rPr>
                <w:rFonts w:eastAsia="方正仿宋_GBK"/>
                <w:sz w:val="24"/>
                <w:szCs w:val="24"/>
              </w:rPr>
            </w:pPr>
            <w:r>
              <w:rPr>
                <w:rFonts w:hint="eastAsia" w:eastAsia="方正仿宋_GBK"/>
                <w:sz w:val="24"/>
                <w:szCs w:val="24"/>
              </w:rPr>
              <w:t>短纤维含量</w:t>
            </w:r>
          </w:p>
        </w:tc>
        <w:tc>
          <w:tcPr>
            <w:tcW w:w="1701" w:type="dxa"/>
            <w:vAlign w:val="center"/>
          </w:tcPr>
          <w:p w14:paraId="59AA75CF">
            <w:pPr>
              <w:adjustRightInd w:val="0"/>
              <w:snapToGrid w:val="0"/>
              <w:jc w:val="center"/>
              <w:rPr>
                <w:rFonts w:eastAsia="方正仿宋_GBK"/>
                <w:sz w:val="24"/>
                <w:szCs w:val="24"/>
              </w:rPr>
            </w:pPr>
            <w:r>
              <w:rPr>
                <w:rFonts w:hint="eastAsia" w:eastAsia="方正仿宋_GBK"/>
                <w:sz w:val="24"/>
                <w:szCs w:val="24"/>
              </w:rPr>
              <w:t>GB 18383</w:t>
            </w:r>
            <w:r>
              <w:rPr>
                <w:rFonts w:hint="eastAsia" w:eastAsia="方正仿宋_GBK"/>
                <w:sz w:val="24"/>
                <w:szCs w:val="24"/>
                <w:lang w:val="en-US" w:eastAsia="zh-CN"/>
              </w:rPr>
              <w:t>-2007</w:t>
            </w:r>
            <w:r>
              <w:rPr>
                <w:rFonts w:hint="eastAsia" w:eastAsia="方正仿宋_GBK"/>
                <w:sz w:val="24"/>
                <w:szCs w:val="24"/>
              </w:rPr>
              <w:t xml:space="preserve"> 4.1.5</w:t>
            </w:r>
          </w:p>
          <w:p w14:paraId="7FB66103">
            <w:pPr>
              <w:adjustRightInd w:val="0"/>
              <w:snapToGrid w:val="0"/>
              <w:jc w:val="center"/>
              <w:rPr>
                <w:rFonts w:eastAsia="方正仿宋_GBK"/>
                <w:sz w:val="24"/>
                <w:szCs w:val="24"/>
              </w:rPr>
            </w:pPr>
            <w:r>
              <w:rPr>
                <w:rFonts w:hint="eastAsia" w:eastAsia="方正仿宋_GBK"/>
                <w:sz w:val="24"/>
                <w:szCs w:val="24"/>
              </w:rPr>
              <w:t>相应产品标准</w:t>
            </w:r>
          </w:p>
        </w:tc>
        <w:tc>
          <w:tcPr>
            <w:tcW w:w="2814" w:type="dxa"/>
            <w:vAlign w:val="center"/>
          </w:tcPr>
          <w:p w14:paraId="3BBE535E">
            <w:pPr>
              <w:adjustRightInd w:val="0"/>
              <w:snapToGrid w:val="0"/>
              <w:jc w:val="center"/>
              <w:rPr>
                <w:rFonts w:eastAsia="方正仿宋_GBK"/>
                <w:sz w:val="24"/>
                <w:szCs w:val="24"/>
              </w:rPr>
            </w:pPr>
            <w:r>
              <w:rPr>
                <w:rFonts w:hint="eastAsia" w:eastAsia="方正仿宋_GBK"/>
                <w:sz w:val="24"/>
                <w:szCs w:val="24"/>
              </w:rPr>
              <w:t>GB 18383</w:t>
            </w:r>
            <w:r>
              <w:rPr>
                <w:rFonts w:hint="eastAsia" w:eastAsia="方正仿宋_GBK"/>
                <w:sz w:val="24"/>
                <w:szCs w:val="24"/>
                <w:lang w:val="en-US" w:eastAsia="zh-CN"/>
              </w:rPr>
              <w:t>-2007</w:t>
            </w:r>
            <w:r>
              <w:rPr>
                <w:rFonts w:hint="eastAsia" w:eastAsia="方正仿宋_GBK"/>
                <w:sz w:val="24"/>
                <w:szCs w:val="24"/>
              </w:rPr>
              <w:t>附录A及相应产品标准</w:t>
            </w:r>
          </w:p>
        </w:tc>
      </w:tr>
      <w:tr w14:paraId="74DD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21" w:type="dxa"/>
            <w:vAlign w:val="center"/>
          </w:tcPr>
          <w:p w14:paraId="21FA62A7">
            <w:pPr>
              <w:adjustRightInd w:val="0"/>
              <w:snapToGrid w:val="0"/>
              <w:jc w:val="center"/>
              <w:rPr>
                <w:rFonts w:eastAsia="方正仿宋_GBK"/>
                <w:sz w:val="24"/>
                <w:szCs w:val="24"/>
              </w:rPr>
            </w:pPr>
            <w:r>
              <w:rPr>
                <w:rFonts w:hint="eastAsia" w:eastAsia="方正仿宋_GBK"/>
                <w:sz w:val="24"/>
                <w:szCs w:val="24"/>
              </w:rPr>
              <w:t>3</w:t>
            </w:r>
          </w:p>
        </w:tc>
        <w:tc>
          <w:tcPr>
            <w:tcW w:w="2693" w:type="dxa"/>
            <w:vAlign w:val="center"/>
          </w:tcPr>
          <w:p w14:paraId="698F4E0D">
            <w:pPr>
              <w:adjustRightInd w:val="0"/>
              <w:snapToGrid w:val="0"/>
              <w:jc w:val="center"/>
              <w:rPr>
                <w:rFonts w:eastAsia="方正仿宋_GBK"/>
                <w:sz w:val="24"/>
                <w:szCs w:val="24"/>
              </w:rPr>
            </w:pPr>
            <w:r>
              <w:rPr>
                <w:rFonts w:hint="eastAsia" w:eastAsia="方正仿宋_GBK"/>
                <w:sz w:val="24"/>
                <w:szCs w:val="24"/>
              </w:rPr>
              <w:t>含杂率</w:t>
            </w:r>
          </w:p>
        </w:tc>
        <w:tc>
          <w:tcPr>
            <w:tcW w:w="1701" w:type="dxa"/>
            <w:vAlign w:val="center"/>
          </w:tcPr>
          <w:p w14:paraId="427E8F1A">
            <w:pPr>
              <w:adjustRightInd w:val="0"/>
              <w:snapToGrid w:val="0"/>
              <w:jc w:val="center"/>
              <w:rPr>
                <w:rFonts w:eastAsia="方正仿宋_GBK"/>
                <w:sz w:val="24"/>
                <w:szCs w:val="24"/>
              </w:rPr>
            </w:pPr>
            <w:r>
              <w:rPr>
                <w:rFonts w:hint="eastAsia" w:eastAsia="方正仿宋_GBK"/>
                <w:sz w:val="24"/>
                <w:szCs w:val="24"/>
              </w:rPr>
              <w:t>GB 18383</w:t>
            </w:r>
            <w:r>
              <w:rPr>
                <w:rFonts w:hint="eastAsia" w:eastAsia="方正仿宋_GBK"/>
                <w:sz w:val="24"/>
                <w:szCs w:val="24"/>
                <w:lang w:val="en-US" w:eastAsia="zh-CN"/>
              </w:rPr>
              <w:t>-2007</w:t>
            </w:r>
            <w:r>
              <w:rPr>
                <w:rFonts w:hint="eastAsia" w:eastAsia="方正仿宋_GBK"/>
                <w:sz w:val="24"/>
                <w:szCs w:val="24"/>
              </w:rPr>
              <w:t xml:space="preserve"> 4.1.6</w:t>
            </w:r>
          </w:p>
          <w:p w14:paraId="1BF3899B">
            <w:pPr>
              <w:adjustRightInd w:val="0"/>
              <w:snapToGrid w:val="0"/>
              <w:jc w:val="center"/>
              <w:rPr>
                <w:rFonts w:eastAsia="方正仿宋_GBK"/>
                <w:sz w:val="24"/>
                <w:szCs w:val="24"/>
              </w:rPr>
            </w:pPr>
            <w:r>
              <w:rPr>
                <w:rFonts w:hint="eastAsia" w:eastAsia="方正仿宋_GBK"/>
                <w:sz w:val="24"/>
                <w:szCs w:val="24"/>
              </w:rPr>
              <w:t>相应产品标准</w:t>
            </w:r>
          </w:p>
        </w:tc>
        <w:tc>
          <w:tcPr>
            <w:tcW w:w="2814" w:type="dxa"/>
            <w:vAlign w:val="center"/>
          </w:tcPr>
          <w:p w14:paraId="31C52D4F">
            <w:pPr>
              <w:adjustRightInd w:val="0"/>
              <w:snapToGrid w:val="0"/>
              <w:jc w:val="center"/>
              <w:rPr>
                <w:rFonts w:eastAsia="方正仿宋_GBK"/>
                <w:sz w:val="24"/>
                <w:szCs w:val="24"/>
              </w:rPr>
            </w:pPr>
            <w:r>
              <w:rPr>
                <w:rFonts w:hint="eastAsia" w:eastAsia="方正仿宋_GBK"/>
                <w:sz w:val="24"/>
                <w:szCs w:val="24"/>
              </w:rPr>
              <w:t>GB 18383</w:t>
            </w:r>
            <w:r>
              <w:rPr>
                <w:rFonts w:hint="eastAsia" w:eastAsia="方正仿宋_GBK"/>
                <w:sz w:val="24"/>
                <w:szCs w:val="24"/>
                <w:lang w:val="en-US" w:eastAsia="zh-CN"/>
              </w:rPr>
              <w:t>-2007</w:t>
            </w:r>
            <w:r>
              <w:rPr>
                <w:rFonts w:hint="eastAsia" w:eastAsia="方正仿宋_GBK"/>
                <w:sz w:val="24"/>
                <w:szCs w:val="24"/>
              </w:rPr>
              <w:t>附录B及相应产品标准</w:t>
            </w:r>
          </w:p>
        </w:tc>
      </w:tr>
      <w:tr w14:paraId="60FAB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121" w:type="dxa"/>
            <w:vAlign w:val="center"/>
          </w:tcPr>
          <w:p w14:paraId="328B413C">
            <w:pPr>
              <w:adjustRightInd w:val="0"/>
              <w:snapToGrid w:val="0"/>
              <w:jc w:val="center"/>
              <w:rPr>
                <w:rFonts w:eastAsia="方正仿宋_GBK"/>
                <w:sz w:val="24"/>
                <w:szCs w:val="24"/>
              </w:rPr>
            </w:pPr>
            <w:r>
              <w:rPr>
                <w:rFonts w:hint="eastAsia" w:eastAsia="方正仿宋_GBK"/>
                <w:sz w:val="24"/>
                <w:szCs w:val="24"/>
              </w:rPr>
              <w:t>4</w:t>
            </w:r>
          </w:p>
        </w:tc>
        <w:tc>
          <w:tcPr>
            <w:tcW w:w="2693" w:type="dxa"/>
            <w:vAlign w:val="center"/>
          </w:tcPr>
          <w:p w14:paraId="7B954985">
            <w:pPr>
              <w:adjustRightInd w:val="0"/>
              <w:snapToGrid w:val="0"/>
              <w:jc w:val="center"/>
              <w:rPr>
                <w:rFonts w:eastAsia="方正仿宋_GBK"/>
                <w:sz w:val="24"/>
                <w:szCs w:val="24"/>
              </w:rPr>
            </w:pPr>
            <w:r>
              <w:rPr>
                <w:rFonts w:hint="eastAsia" w:eastAsia="方正仿宋_GBK"/>
                <w:sz w:val="24"/>
                <w:szCs w:val="24"/>
              </w:rPr>
              <w:t>纤维含量</w:t>
            </w:r>
          </w:p>
        </w:tc>
        <w:tc>
          <w:tcPr>
            <w:tcW w:w="1701" w:type="dxa"/>
            <w:vAlign w:val="center"/>
          </w:tcPr>
          <w:p w14:paraId="40BEF58C">
            <w:pPr>
              <w:adjustRightInd w:val="0"/>
              <w:snapToGrid w:val="0"/>
              <w:jc w:val="center"/>
              <w:rPr>
                <w:rFonts w:eastAsia="方正仿宋_GBK"/>
                <w:sz w:val="24"/>
                <w:szCs w:val="24"/>
              </w:rPr>
            </w:pPr>
            <w:r>
              <w:rPr>
                <w:rFonts w:hint="eastAsia" w:eastAsia="方正仿宋_GBK"/>
                <w:sz w:val="24"/>
                <w:szCs w:val="24"/>
              </w:rPr>
              <w:t>GB 18383</w:t>
            </w:r>
            <w:r>
              <w:rPr>
                <w:rFonts w:hint="eastAsia" w:eastAsia="方正仿宋_GBK"/>
                <w:sz w:val="24"/>
                <w:szCs w:val="24"/>
                <w:lang w:val="en-US" w:eastAsia="zh-CN"/>
              </w:rPr>
              <w:t>-2007</w:t>
            </w:r>
            <w:r>
              <w:rPr>
                <w:rFonts w:hint="eastAsia" w:eastAsia="方正仿宋_GBK"/>
                <w:sz w:val="24"/>
                <w:szCs w:val="24"/>
              </w:rPr>
              <w:t xml:space="preserve"> 4.1.7</w:t>
            </w:r>
          </w:p>
          <w:p w14:paraId="374305DB">
            <w:pPr>
              <w:adjustRightInd w:val="0"/>
              <w:snapToGrid w:val="0"/>
              <w:jc w:val="center"/>
              <w:rPr>
                <w:rFonts w:eastAsia="方正仿宋_GBK"/>
                <w:sz w:val="24"/>
                <w:szCs w:val="24"/>
              </w:rPr>
            </w:pPr>
            <w:r>
              <w:rPr>
                <w:rFonts w:hint="eastAsia" w:eastAsia="方正仿宋_GBK"/>
                <w:sz w:val="24"/>
                <w:szCs w:val="24"/>
              </w:rPr>
              <w:t>相应产品标准</w:t>
            </w:r>
          </w:p>
        </w:tc>
        <w:tc>
          <w:tcPr>
            <w:tcW w:w="2814" w:type="dxa"/>
            <w:vAlign w:val="center"/>
          </w:tcPr>
          <w:p w14:paraId="6F84B277">
            <w:pPr>
              <w:adjustRightInd w:val="0"/>
              <w:snapToGrid w:val="0"/>
              <w:jc w:val="center"/>
              <w:rPr>
                <w:rFonts w:eastAsia="方正仿宋_GBK"/>
                <w:sz w:val="24"/>
                <w:szCs w:val="24"/>
              </w:rPr>
            </w:pPr>
            <w:r>
              <w:rPr>
                <w:rFonts w:hint="eastAsia" w:eastAsia="方正仿宋_GBK"/>
                <w:sz w:val="24"/>
                <w:szCs w:val="24"/>
              </w:rPr>
              <w:t>FZ/T</w:t>
            </w:r>
            <w:r>
              <w:rPr>
                <w:rFonts w:hint="eastAsia" w:eastAsia="方正仿宋_GBK"/>
                <w:sz w:val="24"/>
                <w:szCs w:val="24"/>
                <w:lang w:val="en-US" w:eastAsia="zh-CN"/>
              </w:rPr>
              <w:t xml:space="preserve"> </w:t>
            </w:r>
            <w:r>
              <w:rPr>
                <w:rFonts w:hint="eastAsia" w:eastAsia="方正仿宋_GBK"/>
                <w:sz w:val="24"/>
                <w:szCs w:val="24"/>
              </w:rPr>
              <w:t>01057</w:t>
            </w:r>
            <w:r>
              <w:rPr>
                <w:rFonts w:hint="eastAsia" w:eastAsia="方正仿宋_GBK"/>
                <w:sz w:val="24"/>
                <w:szCs w:val="24"/>
                <w:lang w:val="en-US" w:eastAsia="zh-CN"/>
              </w:rPr>
              <w:t>系列</w:t>
            </w: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2910</w:t>
            </w:r>
            <w:r>
              <w:rPr>
                <w:rFonts w:hint="eastAsia" w:eastAsia="方正仿宋_GBK"/>
                <w:sz w:val="24"/>
                <w:szCs w:val="24"/>
                <w:lang w:val="en-US" w:eastAsia="zh-CN"/>
              </w:rPr>
              <w:t>系列</w:t>
            </w:r>
            <w:r>
              <w:rPr>
                <w:rFonts w:hint="eastAsia" w:eastAsia="方正仿宋_GBK"/>
                <w:sz w:val="24"/>
                <w:szCs w:val="24"/>
              </w:rPr>
              <w:t>等</w:t>
            </w:r>
          </w:p>
        </w:tc>
      </w:tr>
      <w:tr w14:paraId="38EEF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21" w:type="dxa"/>
            <w:vAlign w:val="center"/>
          </w:tcPr>
          <w:p w14:paraId="25AD6729">
            <w:pPr>
              <w:adjustRightInd w:val="0"/>
              <w:snapToGrid w:val="0"/>
              <w:jc w:val="center"/>
              <w:rPr>
                <w:rFonts w:eastAsia="方正仿宋_GBK"/>
                <w:sz w:val="24"/>
                <w:szCs w:val="24"/>
              </w:rPr>
            </w:pPr>
            <w:r>
              <w:rPr>
                <w:rFonts w:hint="eastAsia" w:eastAsia="方正仿宋_GBK"/>
                <w:sz w:val="24"/>
                <w:szCs w:val="24"/>
              </w:rPr>
              <w:t>5</w:t>
            </w:r>
          </w:p>
        </w:tc>
        <w:tc>
          <w:tcPr>
            <w:tcW w:w="2693" w:type="dxa"/>
            <w:vAlign w:val="center"/>
          </w:tcPr>
          <w:p w14:paraId="5010923A">
            <w:pPr>
              <w:adjustRightInd w:val="0"/>
              <w:snapToGrid w:val="0"/>
              <w:jc w:val="center"/>
              <w:rPr>
                <w:rFonts w:eastAsia="方正仿宋_GBK"/>
                <w:sz w:val="24"/>
                <w:szCs w:val="24"/>
              </w:rPr>
            </w:pPr>
            <w:r>
              <w:rPr>
                <w:rFonts w:hint="eastAsia" w:eastAsia="方正仿宋_GBK"/>
                <w:sz w:val="24"/>
                <w:szCs w:val="24"/>
              </w:rPr>
              <w:t>颜色级</w:t>
            </w:r>
          </w:p>
        </w:tc>
        <w:tc>
          <w:tcPr>
            <w:tcW w:w="1701" w:type="dxa"/>
            <w:vMerge w:val="restart"/>
            <w:vAlign w:val="center"/>
          </w:tcPr>
          <w:p w14:paraId="195C13A4">
            <w:pPr>
              <w:adjustRightInd w:val="0"/>
              <w:snapToGrid w:val="0"/>
              <w:jc w:val="center"/>
              <w:rPr>
                <w:rFonts w:eastAsia="方正仿宋_GBK"/>
                <w:sz w:val="24"/>
                <w:szCs w:val="24"/>
              </w:rPr>
            </w:pPr>
            <w:r>
              <w:rPr>
                <w:rFonts w:hint="eastAsia" w:eastAsia="方正仿宋_GBK"/>
                <w:sz w:val="24"/>
                <w:szCs w:val="24"/>
              </w:rPr>
              <w:t>相应产品标准</w:t>
            </w:r>
          </w:p>
        </w:tc>
        <w:tc>
          <w:tcPr>
            <w:tcW w:w="2814" w:type="dxa"/>
            <w:vAlign w:val="center"/>
          </w:tcPr>
          <w:p w14:paraId="115EA21B">
            <w:pPr>
              <w:adjustRightInd w:val="0"/>
              <w:snapToGrid w:val="0"/>
              <w:jc w:val="center"/>
              <w:rPr>
                <w:rFonts w:eastAsia="方正仿宋_GBK"/>
                <w:sz w:val="24"/>
                <w:szCs w:val="24"/>
              </w:rPr>
            </w:pPr>
            <w:r>
              <w:rPr>
                <w:rFonts w:hint="eastAsia" w:eastAsia="方正仿宋_GBK"/>
                <w:sz w:val="24"/>
                <w:szCs w:val="24"/>
              </w:rPr>
              <w:t>相应产品标准</w:t>
            </w:r>
          </w:p>
        </w:tc>
      </w:tr>
      <w:tr w14:paraId="13D9F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21" w:type="dxa"/>
            <w:vAlign w:val="center"/>
          </w:tcPr>
          <w:p w14:paraId="39B27855">
            <w:pPr>
              <w:adjustRightInd w:val="0"/>
              <w:snapToGrid w:val="0"/>
              <w:jc w:val="center"/>
              <w:rPr>
                <w:rFonts w:eastAsia="方正仿宋_GBK"/>
                <w:sz w:val="24"/>
                <w:szCs w:val="24"/>
              </w:rPr>
            </w:pPr>
            <w:r>
              <w:rPr>
                <w:rFonts w:hint="eastAsia" w:eastAsia="方正仿宋_GBK"/>
                <w:sz w:val="24"/>
                <w:szCs w:val="24"/>
              </w:rPr>
              <w:t>6</w:t>
            </w:r>
          </w:p>
        </w:tc>
        <w:tc>
          <w:tcPr>
            <w:tcW w:w="2693" w:type="dxa"/>
            <w:vAlign w:val="center"/>
          </w:tcPr>
          <w:p w14:paraId="59A10761">
            <w:pPr>
              <w:adjustRightInd w:val="0"/>
              <w:snapToGrid w:val="0"/>
              <w:jc w:val="center"/>
              <w:rPr>
                <w:rFonts w:eastAsia="方正仿宋_GBK"/>
                <w:sz w:val="24"/>
                <w:szCs w:val="24"/>
              </w:rPr>
            </w:pPr>
            <w:r>
              <w:rPr>
                <w:rFonts w:hint="eastAsia" w:eastAsia="方正仿宋_GBK"/>
                <w:sz w:val="24"/>
                <w:szCs w:val="24"/>
              </w:rPr>
              <w:t>重量偏差率</w:t>
            </w:r>
          </w:p>
        </w:tc>
        <w:tc>
          <w:tcPr>
            <w:tcW w:w="1701" w:type="dxa"/>
            <w:vMerge w:val="continue"/>
            <w:vAlign w:val="center"/>
          </w:tcPr>
          <w:p w14:paraId="2BF02E83">
            <w:pPr>
              <w:adjustRightInd w:val="0"/>
              <w:snapToGrid w:val="0"/>
              <w:jc w:val="center"/>
              <w:rPr>
                <w:rFonts w:eastAsia="方正仿宋_GBK"/>
                <w:sz w:val="24"/>
                <w:szCs w:val="24"/>
              </w:rPr>
            </w:pPr>
          </w:p>
        </w:tc>
        <w:tc>
          <w:tcPr>
            <w:tcW w:w="2814" w:type="dxa"/>
            <w:vAlign w:val="center"/>
          </w:tcPr>
          <w:p w14:paraId="443DB5CB">
            <w:pPr>
              <w:adjustRightInd w:val="0"/>
              <w:snapToGrid w:val="0"/>
              <w:jc w:val="center"/>
              <w:rPr>
                <w:rFonts w:eastAsia="方正仿宋_GBK"/>
                <w:sz w:val="24"/>
                <w:szCs w:val="24"/>
              </w:rPr>
            </w:pPr>
            <w:r>
              <w:rPr>
                <w:rFonts w:hint="eastAsia" w:eastAsia="方正仿宋_GBK"/>
                <w:sz w:val="24"/>
                <w:szCs w:val="24"/>
              </w:rPr>
              <w:t>相应产品标准</w:t>
            </w:r>
          </w:p>
        </w:tc>
      </w:tr>
    </w:tbl>
    <w:p w14:paraId="3E518FE4">
      <w:pPr>
        <w:spacing w:line="560" w:lineRule="exact"/>
        <w:jc w:val="center"/>
        <w:rPr>
          <w:rFonts w:hAnsi="方正仿宋_GBK" w:eastAsia="方正仿宋_GBK"/>
          <w:sz w:val="28"/>
          <w:szCs w:val="28"/>
        </w:rPr>
      </w:pPr>
      <w:r>
        <w:rPr>
          <w:rFonts w:hint="eastAsia" w:hAnsi="方正仿宋_GBK" w:eastAsia="方正仿宋_GBK"/>
          <w:sz w:val="28"/>
          <w:szCs w:val="28"/>
        </w:rPr>
        <w:t>表3  校服</w:t>
      </w:r>
      <w:r>
        <w:rPr>
          <w:rFonts w:hint="eastAsia" w:hAnsi="方正仿宋_GBK" w:eastAsia="方正仿宋_GBK"/>
          <w:sz w:val="28"/>
          <w:szCs w:val="28"/>
          <w:lang w:val="en-US" w:eastAsia="zh-CN"/>
        </w:rPr>
        <w:t>/军训服</w:t>
      </w:r>
      <w:r>
        <w:rPr>
          <w:rFonts w:hint="eastAsia" w:hAnsi="方正仿宋_GBK" w:eastAsia="方正仿宋_GBK"/>
          <w:sz w:val="28"/>
          <w:szCs w:val="28"/>
        </w:rPr>
        <w:t>检验项目</w:t>
      </w:r>
    </w:p>
    <w:tbl>
      <w:tblPr>
        <w:tblStyle w:val="11"/>
        <w:tblW w:w="4821" w:type="pct"/>
        <w:tblInd w:w="1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32"/>
        <w:gridCol w:w="2683"/>
        <w:gridCol w:w="1763"/>
        <w:gridCol w:w="2785"/>
      </w:tblGrid>
      <w:tr w14:paraId="2F67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3" w:hRule="atLeast"/>
        </w:trPr>
        <w:tc>
          <w:tcPr>
            <w:tcW w:w="677" w:type="pct"/>
            <w:tcMar>
              <w:top w:w="15" w:type="dxa"/>
              <w:left w:w="15" w:type="dxa"/>
              <w:bottom w:w="0" w:type="dxa"/>
              <w:right w:w="15" w:type="dxa"/>
            </w:tcMar>
            <w:vAlign w:val="center"/>
          </w:tcPr>
          <w:p w14:paraId="2D73AD09">
            <w:pPr>
              <w:adjustRightInd w:val="0"/>
              <w:snapToGrid w:val="0"/>
              <w:jc w:val="center"/>
              <w:rPr>
                <w:rFonts w:eastAsia="方正仿宋_GBK"/>
                <w:sz w:val="24"/>
                <w:szCs w:val="24"/>
              </w:rPr>
            </w:pPr>
            <w:r>
              <w:rPr>
                <w:rFonts w:hint="eastAsia" w:eastAsia="方正仿宋_GBK"/>
                <w:sz w:val="24"/>
                <w:szCs w:val="24"/>
              </w:rPr>
              <w:t>序号</w:t>
            </w:r>
          </w:p>
        </w:tc>
        <w:tc>
          <w:tcPr>
            <w:tcW w:w="1604" w:type="pct"/>
            <w:tcMar>
              <w:top w:w="15" w:type="dxa"/>
              <w:left w:w="15" w:type="dxa"/>
              <w:bottom w:w="0" w:type="dxa"/>
              <w:right w:w="15" w:type="dxa"/>
            </w:tcMar>
            <w:vAlign w:val="center"/>
          </w:tcPr>
          <w:p w14:paraId="65AC7627">
            <w:pPr>
              <w:adjustRightInd w:val="0"/>
              <w:snapToGrid w:val="0"/>
              <w:jc w:val="center"/>
              <w:rPr>
                <w:rFonts w:eastAsia="方正仿宋_GBK"/>
                <w:sz w:val="24"/>
                <w:szCs w:val="24"/>
              </w:rPr>
            </w:pPr>
            <w:r>
              <w:rPr>
                <w:rFonts w:hint="eastAsia" w:eastAsia="方正仿宋_GBK"/>
                <w:sz w:val="24"/>
                <w:szCs w:val="24"/>
              </w:rPr>
              <w:t>检验项目</w:t>
            </w:r>
          </w:p>
        </w:tc>
        <w:tc>
          <w:tcPr>
            <w:tcW w:w="1054" w:type="pct"/>
            <w:tcMar>
              <w:top w:w="15" w:type="dxa"/>
              <w:left w:w="15" w:type="dxa"/>
              <w:bottom w:w="0" w:type="dxa"/>
              <w:right w:w="15" w:type="dxa"/>
            </w:tcMar>
            <w:vAlign w:val="center"/>
          </w:tcPr>
          <w:p w14:paraId="1C2B6C12">
            <w:pPr>
              <w:adjustRightInd w:val="0"/>
              <w:snapToGrid w:val="0"/>
              <w:jc w:val="center"/>
              <w:rPr>
                <w:rFonts w:eastAsia="方正仿宋_GBK"/>
                <w:sz w:val="24"/>
                <w:szCs w:val="24"/>
              </w:rPr>
            </w:pPr>
            <w:r>
              <w:rPr>
                <w:rFonts w:hint="eastAsia" w:eastAsia="方正仿宋_GBK"/>
                <w:sz w:val="24"/>
                <w:szCs w:val="24"/>
              </w:rPr>
              <w:t>检验依据</w:t>
            </w:r>
          </w:p>
        </w:tc>
        <w:tc>
          <w:tcPr>
            <w:tcW w:w="1665" w:type="pct"/>
            <w:tcMar>
              <w:top w:w="15" w:type="dxa"/>
              <w:left w:w="15" w:type="dxa"/>
              <w:bottom w:w="0" w:type="dxa"/>
              <w:right w:w="15" w:type="dxa"/>
            </w:tcMar>
            <w:vAlign w:val="center"/>
          </w:tcPr>
          <w:p w14:paraId="6BA2EE56">
            <w:pPr>
              <w:adjustRightInd w:val="0"/>
              <w:snapToGrid w:val="0"/>
              <w:jc w:val="center"/>
              <w:rPr>
                <w:rFonts w:eastAsia="方正仿宋_GBK"/>
                <w:sz w:val="24"/>
                <w:szCs w:val="24"/>
              </w:rPr>
            </w:pPr>
            <w:r>
              <w:rPr>
                <w:rFonts w:hint="eastAsia" w:eastAsia="方正仿宋_GBK"/>
                <w:sz w:val="24"/>
                <w:szCs w:val="24"/>
              </w:rPr>
              <w:t>检验检测</w:t>
            </w:r>
          </w:p>
          <w:p w14:paraId="599FB6C7">
            <w:pPr>
              <w:adjustRightInd w:val="0"/>
              <w:snapToGrid w:val="0"/>
              <w:jc w:val="center"/>
              <w:rPr>
                <w:rFonts w:eastAsia="方正仿宋_GBK"/>
                <w:sz w:val="24"/>
                <w:szCs w:val="24"/>
              </w:rPr>
            </w:pPr>
            <w:r>
              <w:rPr>
                <w:rFonts w:hint="eastAsia" w:eastAsia="方正仿宋_GBK"/>
                <w:sz w:val="24"/>
                <w:szCs w:val="24"/>
              </w:rPr>
              <w:t>方法</w:t>
            </w:r>
          </w:p>
        </w:tc>
      </w:tr>
      <w:tr w14:paraId="43EE0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2BC4EE1A">
            <w:pPr>
              <w:adjustRightInd w:val="0"/>
              <w:snapToGrid w:val="0"/>
              <w:jc w:val="center"/>
              <w:rPr>
                <w:rFonts w:eastAsia="方正仿宋_GBK"/>
                <w:sz w:val="24"/>
                <w:szCs w:val="24"/>
              </w:rPr>
            </w:pPr>
            <w:r>
              <w:rPr>
                <w:rFonts w:hint="eastAsia" w:eastAsia="方正仿宋_GBK"/>
                <w:sz w:val="24"/>
                <w:szCs w:val="24"/>
              </w:rPr>
              <w:t>1</w:t>
            </w:r>
          </w:p>
        </w:tc>
        <w:tc>
          <w:tcPr>
            <w:tcW w:w="1604" w:type="pct"/>
            <w:tcMar>
              <w:top w:w="15" w:type="dxa"/>
              <w:left w:w="15" w:type="dxa"/>
              <w:bottom w:w="0" w:type="dxa"/>
              <w:right w:w="15" w:type="dxa"/>
            </w:tcMar>
            <w:vAlign w:val="center"/>
          </w:tcPr>
          <w:p w14:paraId="00B1C48C">
            <w:pPr>
              <w:adjustRightInd w:val="0"/>
              <w:snapToGrid w:val="0"/>
              <w:jc w:val="center"/>
              <w:rPr>
                <w:rFonts w:eastAsia="方正仿宋_GBK"/>
                <w:sz w:val="24"/>
                <w:szCs w:val="24"/>
              </w:rPr>
            </w:pPr>
            <w:r>
              <w:rPr>
                <w:rFonts w:hint="eastAsia" w:eastAsia="方正仿宋_GBK"/>
                <w:sz w:val="24"/>
                <w:szCs w:val="24"/>
              </w:rPr>
              <w:t>甲醛含量</w:t>
            </w:r>
          </w:p>
        </w:tc>
        <w:tc>
          <w:tcPr>
            <w:tcW w:w="1054" w:type="pct"/>
            <w:vMerge w:val="restart"/>
            <w:tcMar>
              <w:top w:w="15" w:type="dxa"/>
              <w:left w:w="15" w:type="dxa"/>
              <w:bottom w:w="0" w:type="dxa"/>
              <w:right w:w="15" w:type="dxa"/>
            </w:tcMar>
            <w:vAlign w:val="center"/>
          </w:tcPr>
          <w:p w14:paraId="5331651B">
            <w:pPr>
              <w:adjustRightInd w:val="0"/>
              <w:snapToGrid w:val="0"/>
              <w:jc w:val="center"/>
              <w:rPr>
                <w:rFonts w:eastAsia="方正仿宋_GBK"/>
                <w:sz w:val="24"/>
                <w:szCs w:val="24"/>
              </w:rPr>
            </w:pPr>
            <w:r>
              <w:rPr>
                <w:rFonts w:hint="eastAsia" w:eastAsia="方正仿宋_GBK"/>
                <w:sz w:val="24"/>
                <w:szCs w:val="24"/>
              </w:rPr>
              <w:t>GB31701-2015 GB18401-2010</w:t>
            </w:r>
          </w:p>
          <w:p w14:paraId="482C8200">
            <w:pPr>
              <w:adjustRightInd w:val="0"/>
              <w:snapToGrid w:val="0"/>
              <w:jc w:val="center"/>
              <w:rPr>
                <w:rFonts w:eastAsia="方正仿宋_GBK"/>
                <w:sz w:val="24"/>
                <w:szCs w:val="24"/>
              </w:rPr>
            </w:pPr>
            <w:r>
              <w:rPr>
                <w:rFonts w:hint="eastAsia" w:eastAsia="方正仿宋_GBK"/>
                <w:sz w:val="24"/>
                <w:szCs w:val="24"/>
              </w:rPr>
              <w:t>相应产品标准</w:t>
            </w:r>
          </w:p>
        </w:tc>
        <w:tc>
          <w:tcPr>
            <w:tcW w:w="1665" w:type="pct"/>
            <w:tcMar>
              <w:top w:w="15" w:type="dxa"/>
              <w:left w:w="15" w:type="dxa"/>
              <w:bottom w:w="0" w:type="dxa"/>
              <w:right w:w="15" w:type="dxa"/>
            </w:tcMar>
            <w:vAlign w:val="center"/>
          </w:tcPr>
          <w:p w14:paraId="42D3FEF6">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2912.1</w:t>
            </w:r>
            <w:r>
              <w:rPr>
                <w:rFonts w:hint="eastAsia" w:eastAsia="方正仿宋_GBK"/>
                <w:sz w:val="24"/>
                <w:szCs w:val="24"/>
                <w:lang w:val="en-US" w:eastAsia="zh-CN"/>
              </w:rPr>
              <w:t>-2009</w:t>
            </w:r>
          </w:p>
        </w:tc>
      </w:tr>
      <w:tr w14:paraId="29FAE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1AEAA32D">
            <w:pPr>
              <w:adjustRightInd w:val="0"/>
              <w:snapToGrid w:val="0"/>
              <w:jc w:val="center"/>
              <w:rPr>
                <w:rFonts w:eastAsia="方正仿宋_GBK"/>
                <w:sz w:val="24"/>
                <w:szCs w:val="24"/>
              </w:rPr>
            </w:pPr>
            <w:r>
              <w:rPr>
                <w:rFonts w:hint="eastAsia" w:eastAsia="方正仿宋_GBK"/>
                <w:sz w:val="24"/>
                <w:szCs w:val="24"/>
              </w:rPr>
              <w:t>2</w:t>
            </w:r>
          </w:p>
        </w:tc>
        <w:tc>
          <w:tcPr>
            <w:tcW w:w="1604" w:type="pct"/>
            <w:tcMar>
              <w:top w:w="15" w:type="dxa"/>
              <w:left w:w="15" w:type="dxa"/>
              <w:bottom w:w="0" w:type="dxa"/>
              <w:right w:w="15" w:type="dxa"/>
            </w:tcMar>
            <w:vAlign w:val="center"/>
          </w:tcPr>
          <w:p w14:paraId="3660D5B1">
            <w:pPr>
              <w:adjustRightInd w:val="0"/>
              <w:snapToGrid w:val="0"/>
              <w:jc w:val="center"/>
              <w:rPr>
                <w:rFonts w:eastAsia="方正仿宋_GBK"/>
                <w:sz w:val="24"/>
                <w:szCs w:val="24"/>
              </w:rPr>
            </w:pPr>
            <w:r>
              <w:rPr>
                <w:rFonts w:hint="eastAsia" w:eastAsia="方正仿宋_GBK"/>
                <w:sz w:val="24"/>
                <w:szCs w:val="24"/>
              </w:rPr>
              <w:t>pH值</w:t>
            </w:r>
          </w:p>
        </w:tc>
        <w:tc>
          <w:tcPr>
            <w:tcW w:w="1054" w:type="pct"/>
            <w:vMerge w:val="continue"/>
            <w:tcMar>
              <w:top w:w="15" w:type="dxa"/>
              <w:left w:w="15" w:type="dxa"/>
              <w:bottom w:w="0" w:type="dxa"/>
              <w:right w:w="15" w:type="dxa"/>
            </w:tcMar>
            <w:vAlign w:val="center"/>
          </w:tcPr>
          <w:p w14:paraId="1B234FC8">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224FC4B4">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7573</w:t>
            </w:r>
            <w:r>
              <w:rPr>
                <w:rFonts w:hint="eastAsia" w:eastAsia="方正仿宋_GBK"/>
                <w:sz w:val="24"/>
                <w:szCs w:val="24"/>
                <w:lang w:val="en-US" w:eastAsia="zh-CN"/>
              </w:rPr>
              <w:t>-2009</w:t>
            </w:r>
          </w:p>
        </w:tc>
      </w:tr>
      <w:tr w14:paraId="1041F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1D988A23">
            <w:pPr>
              <w:adjustRightInd w:val="0"/>
              <w:snapToGrid w:val="0"/>
              <w:jc w:val="center"/>
              <w:rPr>
                <w:rFonts w:eastAsia="方正仿宋_GBK"/>
                <w:sz w:val="24"/>
                <w:szCs w:val="24"/>
              </w:rPr>
            </w:pPr>
            <w:r>
              <w:rPr>
                <w:rFonts w:hint="eastAsia" w:eastAsia="方正仿宋_GBK"/>
                <w:sz w:val="24"/>
                <w:szCs w:val="24"/>
              </w:rPr>
              <w:t>3</w:t>
            </w:r>
          </w:p>
        </w:tc>
        <w:tc>
          <w:tcPr>
            <w:tcW w:w="1604" w:type="pct"/>
            <w:tcMar>
              <w:top w:w="15" w:type="dxa"/>
              <w:left w:w="15" w:type="dxa"/>
              <w:bottom w:w="0" w:type="dxa"/>
              <w:right w:w="15" w:type="dxa"/>
            </w:tcMar>
            <w:vAlign w:val="center"/>
          </w:tcPr>
          <w:p w14:paraId="657ABB35">
            <w:pPr>
              <w:adjustRightInd w:val="0"/>
              <w:snapToGrid w:val="0"/>
              <w:jc w:val="center"/>
              <w:rPr>
                <w:rFonts w:eastAsia="方正仿宋_GBK"/>
                <w:sz w:val="24"/>
                <w:szCs w:val="24"/>
              </w:rPr>
            </w:pPr>
            <w:r>
              <w:rPr>
                <w:rFonts w:hint="eastAsia" w:eastAsia="方正仿宋_GBK"/>
                <w:sz w:val="24"/>
                <w:szCs w:val="24"/>
              </w:rPr>
              <w:t>可分解致癌芳香胺染料</w:t>
            </w:r>
          </w:p>
        </w:tc>
        <w:tc>
          <w:tcPr>
            <w:tcW w:w="1054" w:type="pct"/>
            <w:vMerge w:val="continue"/>
            <w:tcMar>
              <w:top w:w="15" w:type="dxa"/>
              <w:left w:w="15" w:type="dxa"/>
              <w:bottom w:w="0" w:type="dxa"/>
              <w:right w:w="15" w:type="dxa"/>
            </w:tcMar>
            <w:vAlign w:val="center"/>
          </w:tcPr>
          <w:p w14:paraId="7F95DB41">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6FBF7263">
            <w:pPr>
              <w:adjustRightInd w:val="0"/>
              <w:snapToGrid w:val="0"/>
              <w:jc w:val="center"/>
              <w:rPr>
                <w:rFonts w:hint="default" w:eastAsia="方正仿宋_GBK"/>
                <w:sz w:val="24"/>
                <w:szCs w:val="24"/>
                <w:lang w:val="en-US"/>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17592</w:t>
            </w:r>
            <w:r>
              <w:rPr>
                <w:rFonts w:hint="eastAsia" w:eastAsia="方正仿宋_GBK"/>
                <w:sz w:val="24"/>
                <w:szCs w:val="24"/>
                <w:lang w:val="en-US" w:eastAsia="zh-CN"/>
              </w:rPr>
              <w:t>-2024</w:t>
            </w:r>
          </w:p>
          <w:p w14:paraId="3A527939">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23344</w:t>
            </w:r>
            <w:r>
              <w:rPr>
                <w:rFonts w:hint="eastAsia" w:eastAsia="方正仿宋_GBK"/>
                <w:sz w:val="24"/>
                <w:szCs w:val="24"/>
                <w:lang w:val="en-US" w:eastAsia="zh-CN"/>
              </w:rPr>
              <w:t>-2009</w:t>
            </w:r>
          </w:p>
        </w:tc>
      </w:tr>
      <w:tr w14:paraId="75F97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54C56841">
            <w:pPr>
              <w:adjustRightInd w:val="0"/>
              <w:snapToGrid w:val="0"/>
              <w:jc w:val="center"/>
              <w:rPr>
                <w:rFonts w:eastAsia="方正仿宋_GBK"/>
                <w:sz w:val="24"/>
                <w:szCs w:val="24"/>
              </w:rPr>
            </w:pPr>
            <w:r>
              <w:rPr>
                <w:rFonts w:hint="eastAsia" w:eastAsia="方正仿宋_GBK"/>
                <w:sz w:val="24"/>
                <w:szCs w:val="24"/>
              </w:rPr>
              <w:t>4</w:t>
            </w:r>
          </w:p>
        </w:tc>
        <w:tc>
          <w:tcPr>
            <w:tcW w:w="1604" w:type="pct"/>
            <w:tcMar>
              <w:top w:w="15" w:type="dxa"/>
              <w:left w:w="15" w:type="dxa"/>
              <w:bottom w:w="0" w:type="dxa"/>
              <w:right w:w="15" w:type="dxa"/>
            </w:tcMar>
            <w:vAlign w:val="center"/>
          </w:tcPr>
          <w:p w14:paraId="58462924">
            <w:pPr>
              <w:adjustRightInd w:val="0"/>
              <w:snapToGrid w:val="0"/>
              <w:jc w:val="center"/>
              <w:rPr>
                <w:rFonts w:eastAsia="方正仿宋_GBK"/>
                <w:sz w:val="24"/>
                <w:szCs w:val="24"/>
              </w:rPr>
            </w:pPr>
            <w:r>
              <w:rPr>
                <w:rFonts w:hint="eastAsia" w:eastAsia="方正仿宋_GBK"/>
                <w:sz w:val="24"/>
                <w:szCs w:val="24"/>
              </w:rPr>
              <w:t>耐水色牢度</w:t>
            </w:r>
          </w:p>
        </w:tc>
        <w:tc>
          <w:tcPr>
            <w:tcW w:w="1054" w:type="pct"/>
            <w:vMerge w:val="continue"/>
            <w:tcMar>
              <w:top w:w="15" w:type="dxa"/>
              <w:left w:w="15" w:type="dxa"/>
              <w:bottom w:w="0" w:type="dxa"/>
              <w:right w:w="15" w:type="dxa"/>
            </w:tcMar>
            <w:vAlign w:val="center"/>
          </w:tcPr>
          <w:p w14:paraId="7194968F">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49633C9A">
            <w:pPr>
              <w:adjustRightInd w:val="0"/>
              <w:snapToGrid w:val="0"/>
              <w:jc w:val="center"/>
              <w:rPr>
                <w:rFonts w:hint="default"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5713</w:t>
            </w:r>
            <w:r>
              <w:rPr>
                <w:rFonts w:hint="eastAsia" w:eastAsia="方正仿宋_GBK"/>
                <w:sz w:val="24"/>
                <w:szCs w:val="24"/>
                <w:lang w:val="en-US" w:eastAsia="zh-CN"/>
              </w:rPr>
              <w:t>-2013</w:t>
            </w:r>
          </w:p>
        </w:tc>
      </w:tr>
      <w:tr w14:paraId="409E6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3" w:hRule="atLeast"/>
        </w:trPr>
        <w:tc>
          <w:tcPr>
            <w:tcW w:w="677" w:type="pct"/>
            <w:tcMar>
              <w:top w:w="15" w:type="dxa"/>
              <w:left w:w="15" w:type="dxa"/>
              <w:bottom w:w="0" w:type="dxa"/>
              <w:right w:w="15" w:type="dxa"/>
            </w:tcMar>
            <w:vAlign w:val="center"/>
          </w:tcPr>
          <w:p w14:paraId="6F9ECF67">
            <w:pPr>
              <w:adjustRightInd w:val="0"/>
              <w:snapToGrid w:val="0"/>
              <w:jc w:val="center"/>
              <w:rPr>
                <w:rFonts w:eastAsia="方正仿宋_GBK"/>
                <w:sz w:val="24"/>
                <w:szCs w:val="24"/>
              </w:rPr>
            </w:pPr>
            <w:r>
              <w:rPr>
                <w:rFonts w:hint="eastAsia" w:eastAsia="方正仿宋_GBK"/>
                <w:sz w:val="24"/>
                <w:szCs w:val="24"/>
              </w:rPr>
              <w:t>5</w:t>
            </w:r>
          </w:p>
        </w:tc>
        <w:tc>
          <w:tcPr>
            <w:tcW w:w="1604" w:type="pct"/>
            <w:tcMar>
              <w:top w:w="15" w:type="dxa"/>
              <w:left w:w="15" w:type="dxa"/>
              <w:bottom w:w="0" w:type="dxa"/>
              <w:right w:w="15" w:type="dxa"/>
            </w:tcMar>
            <w:vAlign w:val="center"/>
          </w:tcPr>
          <w:p w14:paraId="023C5D7B">
            <w:pPr>
              <w:adjustRightInd w:val="0"/>
              <w:snapToGrid w:val="0"/>
              <w:jc w:val="center"/>
              <w:rPr>
                <w:rFonts w:eastAsia="方正仿宋_GBK"/>
                <w:sz w:val="24"/>
                <w:szCs w:val="24"/>
              </w:rPr>
            </w:pPr>
            <w:r>
              <w:rPr>
                <w:rFonts w:hint="eastAsia" w:eastAsia="方正仿宋_GBK"/>
                <w:sz w:val="24"/>
                <w:szCs w:val="24"/>
              </w:rPr>
              <w:t>耐酸汗渍色牢度</w:t>
            </w:r>
          </w:p>
        </w:tc>
        <w:tc>
          <w:tcPr>
            <w:tcW w:w="1054" w:type="pct"/>
            <w:vMerge w:val="continue"/>
            <w:tcMar>
              <w:top w:w="15" w:type="dxa"/>
              <w:left w:w="15" w:type="dxa"/>
              <w:bottom w:w="0" w:type="dxa"/>
              <w:right w:w="15" w:type="dxa"/>
            </w:tcMar>
            <w:vAlign w:val="center"/>
          </w:tcPr>
          <w:p w14:paraId="25C380BD">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527C07E7">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3922</w:t>
            </w:r>
            <w:r>
              <w:rPr>
                <w:rFonts w:hint="eastAsia" w:eastAsia="方正仿宋_GBK"/>
                <w:sz w:val="24"/>
                <w:szCs w:val="24"/>
                <w:lang w:val="en-US" w:eastAsia="zh-CN"/>
              </w:rPr>
              <w:t>-2013</w:t>
            </w:r>
          </w:p>
        </w:tc>
      </w:tr>
      <w:tr w14:paraId="2F6D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2" w:hRule="atLeast"/>
        </w:trPr>
        <w:tc>
          <w:tcPr>
            <w:tcW w:w="677" w:type="pct"/>
            <w:tcMar>
              <w:top w:w="15" w:type="dxa"/>
              <w:left w:w="15" w:type="dxa"/>
              <w:bottom w:w="0" w:type="dxa"/>
              <w:right w:w="15" w:type="dxa"/>
            </w:tcMar>
            <w:vAlign w:val="center"/>
          </w:tcPr>
          <w:p w14:paraId="78CACD74">
            <w:pPr>
              <w:adjustRightInd w:val="0"/>
              <w:snapToGrid w:val="0"/>
              <w:jc w:val="center"/>
              <w:rPr>
                <w:rFonts w:eastAsia="方正仿宋_GBK"/>
                <w:sz w:val="24"/>
                <w:szCs w:val="24"/>
              </w:rPr>
            </w:pPr>
            <w:r>
              <w:rPr>
                <w:rFonts w:hint="eastAsia" w:eastAsia="方正仿宋_GBK"/>
                <w:sz w:val="24"/>
                <w:szCs w:val="24"/>
              </w:rPr>
              <w:t>6</w:t>
            </w:r>
          </w:p>
        </w:tc>
        <w:tc>
          <w:tcPr>
            <w:tcW w:w="1604" w:type="pct"/>
            <w:tcMar>
              <w:top w:w="15" w:type="dxa"/>
              <w:left w:w="15" w:type="dxa"/>
              <w:bottom w:w="0" w:type="dxa"/>
              <w:right w:w="15" w:type="dxa"/>
            </w:tcMar>
            <w:vAlign w:val="center"/>
          </w:tcPr>
          <w:p w14:paraId="2EB86B73">
            <w:pPr>
              <w:adjustRightInd w:val="0"/>
              <w:snapToGrid w:val="0"/>
              <w:jc w:val="center"/>
              <w:rPr>
                <w:rFonts w:eastAsia="方正仿宋_GBK"/>
                <w:sz w:val="24"/>
                <w:szCs w:val="24"/>
              </w:rPr>
            </w:pPr>
            <w:r>
              <w:rPr>
                <w:rFonts w:hint="eastAsia" w:eastAsia="方正仿宋_GBK"/>
                <w:sz w:val="24"/>
                <w:szCs w:val="24"/>
              </w:rPr>
              <w:t>耐碱汗渍色牢度</w:t>
            </w:r>
          </w:p>
        </w:tc>
        <w:tc>
          <w:tcPr>
            <w:tcW w:w="1054" w:type="pct"/>
            <w:vMerge w:val="continue"/>
            <w:tcMar>
              <w:top w:w="15" w:type="dxa"/>
              <w:left w:w="15" w:type="dxa"/>
              <w:bottom w:w="0" w:type="dxa"/>
              <w:right w:w="15" w:type="dxa"/>
            </w:tcMar>
            <w:vAlign w:val="center"/>
          </w:tcPr>
          <w:p w14:paraId="169E778B">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660586DB">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3922</w:t>
            </w:r>
            <w:r>
              <w:rPr>
                <w:rFonts w:hint="eastAsia" w:eastAsia="方正仿宋_GBK"/>
                <w:sz w:val="24"/>
                <w:szCs w:val="24"/>
                <w:lang w:val="en-US" w:eastAsia="zh-CN"/>
              </w:rPr>
              <w:t>-2013</w:t>
            </w:r>
          </w:p>
        </w:tc>
      </w:tr>
      <w:tr w14:paraId="5D80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0DC5C5A8">
            <w:pPr>
              <w:adjustRightInd w:val="0"/>
              <w:snapToGrid w:val="0"/>
              <w:jc w:val="center"/>
              <w:rPr>
                <w:rFonts w:eastAsia="方正仿宋_GBK"/>
                <w:sz w:val="24"/>
                <w:szCs w:val="24"/>
              </w:rPr>
            </w:pPr>
            <w:r>
              <w:rPr>
                <w:rFonts w:hint="eastAsia" w:eastAsia="方正仿宋_GBK"/>
                <w:sz w:val="24"/>
                <w:szCs w:val="24"/>
              </w:rPr>
              <w:t>7</w:t>
            </w:r>
          </w:p>
        </w:tc>
        <w:tc>
          <w:tcPr>
            <w:tcW w:w="1604" w:type="pct"/>
            <w:tcMar>
              <w:top w:w="15" w:type="dxa"/>
              <w:left w:w="15" w:type="dxa"/>
              <w:bottom w:w="0" w:type="dxa"/>
              <w:right w:w="15" w:type="dxa"/>
            </w:tcMar>
            <w:vAlign w:val="center"/>
          </w:tcPr>
          <w:p w14:paraId="4F54C176">
            <w:pPr>
              <w:adjustRightInd w:val="0"/>
              <w:snapToGrid w:val="0"/>
              <w:jc w:val="center"/>
              <w:rPr>
                <w:rFonts w:eastAsia="方正仿宋_GBK"/>
                <w:sz w:val="24"/>
                <w:szCs w:val="24"/>
              </w:rPr>
            </w:pPr>
            <w:r>
              <w:rPr>
                <w:rFonts w:hint="eastAsia" w:eastAsia="方正仿宋_GBK"/>
                <w:sz w:val="24"/>
                <w:szCs w:val="24"/>
              </w:rPr>
              <w:t>耐干摩擦色牢度</w:t>
            </w:r>
          </w:p>
        </w:tc>
        <w:tc>
          <w:tcPr>
            <w:tcW w:w="1054" w:type="pct"/>
            <w:vMerge w:val="continue"/>
            <w:tcMar>
              <w:top w:w="15" w:type="dxa"/>
              <w:left w:w="15" w:type="dxa"/>
              <w:bottom w:w="0" w:type="dxa"/>
              <w:right w:w="15" w:type="dxa"/>
            </w:tcMar>
            <w:vAlign w:val="center"/>
          </w:tcPr>
          <w:p w14:paraId="40375F85">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3C82D523">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3920</w:t>
            </w:r>
            <w:r>
              <w:rPr>
                <w:rFonts w:hint="eastAsia" w:eastAsia="方正仿宋_GBK"/>
                <w:sz w:val="24"/>
                <w:szCs w:val="24"/>
                <w:lang w:val="en-US" w:eastAsia="zh-CN"/>
              </w:rPr>
              <w:t>-2008</w:t>
            </w:r>
          </w:p>
        </w:tc>
      </w:tr>
      <w:tr w14:paraId="4B635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64409BD7">
            <w:pPr>
              <w:adjustRightInd w:val="0"/>
              <w:snapToGrid w:val="0"/>
              <w:jc w:val="center"/>
              <w:rPr>
                <w:rFonts w:eastAsia="方正仿宋_GBK"/>
                <w:sz w:val="24"/>
                <w:szCs w:val="24"/>
              </w:rPr>
            </w:pPr>
            <w:r>
              <w:rPr>
                <w:rFonts w:hint="eastAsia" w:eastAsia="方正仿宋_GBK"/>
                <w:sz w:val="24"/>
                <w:szCs w:val="24"/>
              </w:rPr>
              <w:t>8</w:t>
            </w:r>
          </w:p>
        </w:tc>
        <w:tc>
          <w:tcPr>
            <w:tcW w:w="1604" w:type="pct"/>
            <w:tcMar>
              <w:top w:w="15" w:type="dxa"/>
              <w:left w:w="15" w:type="dxa"/>
              <w:bottom w:w="0" w:type="dxa"/>
              <w:right w:w="15" w:type="dxa"/>
            </w:tcMar>
            <w:vAlign w:val="center"/>
          </w:tcPr>
          <w:p w14:paraId="7B728FFD">
            <w:pPr>
              <w:adjustRightInd w:val="0"/>
              <w:snapToGrid w:val="0"/>
              <w:jc w:val="center"/>
              <w:rPr>
                <w:rFonts w:eastAsia="方正仿宋_GBK"/>
                <w:sz w:val="24"/>
                <w:szCs w:val="24"/>
              </w:rPr>
            </w:pPr>
            <w:r>
              <w:rPr>
                <w:rFonts w:hint="eastAsia" w:eastAsia="方正仿宋_GBK"/>
                <w:sz w:val="24"/>
                <w:szCs w:val="24"/>
              </w:rPr>
              <w:t>耐湿摩擦色牢度</w:t>
            </w:r>
          </w:p>
        </w:tc>
        <w:tc>
          <w:tcPr>
            <w:tcW w:w="1054" w:type="pct"/>
            <w:vMerge w:val="restart"/>
            <w:tcMar>
              <w:top w:w="15" w:type="dxa"/>
              <w:left w:w="15" w:type="dxa"/>
              <w:bottom w:w="0" w:type="dxa"/>
              <w:right w:w="15" w:type="dxa"/>
            </w:tcMar>
            <w:vAlign w:val="center"/>
          </w:tcPr>
          <w:p w14:paraId="04BC9223">
            <w:pPr>
              <w:adjustRightInd w:val="0"/>
              <w:snapToGrid w:val="0"/>
              <w:jc w:val="center"/>
              <w:rPr>
                <w:rFonts w:eastAsia="方正仿宋_GBK"/>
                <w:sz w:val="24"/>
                <w:szCs w:val="24"/>
              </w:rPr>
            </w:pPr>
            <w:r>
              <w:rPr>
                <w:rFonts w:hint="eastAsia" w:eastAsia="方正仿宋_GBK"/>
                <w:sz w:val="24"/>
                <w:szCs w:val="24"/>
              </w:rPr>
              <w:t>GB31701-2015</w:t>
            </w:r>
          </w:p>
          <w:p w14:paraId="31FC31F5">
            <w:pPr>
              <w:adjustRightInd w:val="0"/>
              <w:snapToGrid w:val="0"/>
              <w:jc w:val="center"/>
              <w:rPr>
                <w:rFonts w:eastAsia="方正仿宋_GBK"/>
                <w:sz w:val="24"/>
                <w:szCs w:val="24"/>
              </w:rPr>
            </w:pPr>
            <w:r>
              <w:rPr>
                <w:rFonts w:hint="eastAsia" w:eastAsia="方正仿宋_GBK"/>
                <w:sz w:val="24"/>
                <w:szCs w:val="24"/>
              </w:rPr>
              <w:t>相应产品标准</w:t>
            </w:r>
          </w:p>
        </w:tc>
        <w:tc>
          <w:tcPr>
            <w:tcW w:w="1665" w:type="pct"/>
            <w:tcMar>
              <w:top w:w="15" w:type="dxa"/>
              <w:left w:w="15" w:type="dxa"/>
              <w:bottom w:w="0" w:type="dxa"/>
              <w:right w:w="15" w:type="dxa"/>
            </w:tcMar>
            <w:vAlign w:val="center"/>
          </w:tcPr>
          <w:p w14:paraId="05BB5FB3">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3920</w:t>
            </w:r>
            <w:r>
              <w:rPr>
                <w:rFonts w:hint="eastAsia" w:eastAsia="方正仿宋_GBK"/>
                <w:sz w:val="24"/>
                <w:szCs w:val="24"/>
                <w:lang w:val="en-US" w:eastAsia="zh-CN"/>
              </w:rPr>
              <w:t>-2008</w:t>
            </w:r>
          </w:p>
        </w:tc>
      </w:tr>
      <w:tr w14:paraId="527CE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2E285ED6">
            <w:pPr>
              <w:adjustRightInd w:val="0"/>
              <w:snapToGrid w:val="0"/>
              <w:jc w:val="center"/>
              <w:rPr>
                <w:rFonts w:eastAsia="方正仿宋_GBK"/>
                <w:sz w:val="24"/>
                <w:szCs w:val="24"/>
              </w:rPr>
            </w:pPr>
            <w:r>
              <w:rPr>
                <w:rFonts w:hint="eastAsia" w:eastAsia="方正仿宋_GBK"/>
                <w:sz w:val="24"/>
                <w:szCs w:val="24"/>
              </w:rPr>
              <w:t>9</w:t>
            </w:r>
          </w:p>
        </w:tc>
        <w:tc>
          <w:tcPr>
            <w:tcW w:w="1604" w:type="pct"/>
            <w:tcMar>
              <w:top w:w="15" w:type="dxa"/>
              <w:left w:w="15" w:type="dxa"/>
              <w:bottom w:w="0" w:type="dxa"/>
              <w:right w:w="15" w:type="dxa"/>
            </w:tcMar>
            <w:vAlign w:val="center"/>
          </w:tcPr>
          <w:p w14:paraId="4D0EA2DD">
            <w:pPr>
              <w:adjustRightInd w:val="0"/>
              <w:snapToGrid w:val="0"/>
              <w:jc w:val="center"/>
              <w:rPr>
                <w:rFonts w:eastAsia="方正仿宋_GBK"/>
                <w:sz w:val="24"/>
                <w:szCs w:val="24"/>
              </w:rPr>
            </w:pPr>
            <w:r>
              <w:rPr>
                <w:rFonts w:hint="eastAsia" w:eastAsia="方正仿宋_GBK"/>
                <w:sz w:val="24"/>
                <w:szCs w:val="24"/>
              </w:rPr>
              <w:t>绳带要求</w:t>
            </w:r>
          </w:p>
        </w:tc>
        <w:tc>
          <w:tcPr>
            <w:tcW w:w="1054" w:type="pct"/>
            <w:vMerge w:val="continue"/>
            <w:tcMar>
              <w:top w:w="15" w:type="dxa"/>
              <w:left w:w="15" w:type="dxa"/>
              <w:bottom w:w="0" w:type="dxa"/>
              <w:right w:w="15" w:type="dxa"/>
            </w:tcMar>
            <w:vAlign w:val="center"/>
          </w:tcPr>
          <w:p w14:paraId="03C6C014">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368FC370">
            <w:pPr>
              <w:adjustRightInd w:val="0"/>
              <w:snapToGrid w:val="0"/>
              <w:jc w:val="center"/>
              <w:rPr>
                <w:rFonts w:hint="default" w:eastAsia="方正仿宋_GBK"/>
                <w:sz w:val="24"/>
                <w:szCs w:val="24"/>
                <w:lang w:val="en-US" w:eastAsia="zh-CN"/>
              </w:rPr>
            </w:pPr>
            <w:r>
              <w:rPr>
                <w:rFonts w:hint="eastAsia" w:eastAsia="方正仿宋_GBK"/>
                <w:sz w:val="24"/>
                <w:szCs w:val="24"/>
              </w:rPr>
              <w:t>GB</w:t>
            </w:r>
            <w:r>
              <w:rPr>
                <w:rFonts w:hint="eastAsia" w:eastAsia="方正仿宋_GBK"/>
                <w:sz w:val="24"/>
                <w:szCs w:val="24"/>
                <w:lang w:val="en-US" w:eastAsia="zh-CN"/>
              </w:rPr>
              <w:t xml:space="preserve"> </w:t>
            </w:r>
            <w:r>
              <w:rPr>
                <w:rFonts w:hint="eastAsia" w:eastAsia="方正仿宋_GBK"/>
                <w:sz w:val="24"/>
                <w:szCs w:val="24"/>
              </w:rPr>
              <w:t>31701</w:t>
            </w:r>
            <w:r>
              <w:rPr>
                <w:rFonts w:hint="eastAsia" w:eastAsia="方正仿宋_GBK"/>
                <w:sz w:val="24"/>
                <w:szCs w:val="24"/>
                <w:lang w:val="en-US" w:eastAsia="zh-CN"/>
              </w:rPr>
              <w:t>-2015条款5.7</w:t>
            </w:r>
          </w:p>
        </w:tc>
      </w:tr>
      <w:tr w14:paraId="52CE1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1E4B6237">
            <w:pPr>
              <w:adjustRightInd w:val="0"/>
              <w:snapToGrid w:val="0"/>
              <w:jc w:val="center"/>
              <w:rPr>
                <w:rFonts w:eastAsia="方正仿宋_GBK"/>
                <w:sz w:val="24"/>
                <w:szCs w:val="24"/>
              </w:rPr>
            </w:pPr>
            <w:r>
              <w:rPr>
                <w:rFonts w:hint="eastAsia" w:eastAsia="方正仿宋_GBK"/>
                <w:sz w:val="24"/>
                <w:szCs w:val="24"/>
              </w:rPr>
              <w:t>10</w:t>
            </w:r>
          </w:p>
        </w:tc>
        <w:tc>
          <w:tcPr>
            <w:tcW w:w="1604" w:type="pct"/>
            <w:tcMar>
              <w:top w:w="15" w:type="dxa"/>
              <w:left w:w="15" w:type="dxa"/>
              <w:bottom w:w="0" w:type="dxa"/>
              <w:right w:w="15" w:type="dxa"/>
            </w:tcMar>
            <w:vAlign w:val="center"/>
          </w:tcPr>
          <w:p w14:paraId="5167AF4F">
            <w:pPr>
              <w:adjustRightInd w:val="0"/>
              <w:snapToGrid w:val="0"/>
              <w:jc w:val="center"/>
              <w:rPr>
                <w:rFonts w:eastAsia="方正仿宋_GBK"/>
                <w:sz w:val="24"/>
                <w:szCs w:val="24"/>
              </w:rPr>
            </w:pPr>
            <w:r>
              <w:rPr>
                <w:rFonts w:hint="eastAsia" w:eastAsia="方正仿宋_GBK"/>
                <w:sz w:val="24"/>
                <w:szCs w:val="24"/>
              </w:rPr>
              <w:t>金属残留针</w:t>
            </w:r>
          </w:p>
        </w:tc>
        <w:tc>
          <w:tcPr>
            <w:tcW w:w="1054" w:type="pct"/>
            <w:vMerge w:val="continue"/>
            <w:tcMar>
              <w:top w:w="15" w:type="dxa"/>
              <w:left w:w="15" w:type="dxa"/>
              <w:bottom w:w="0" w:type="dxa"/>
              <w:right w:w="15" w:type="dxa"/>
            </w:tcMar>
            <w:vAlign w:val="center"/>
          </w:tcPr>
          <w:p w14:paraId="4CC07880">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22833D8D">
            <w:pPr>
              <w:adjustRightInd w:val="0"/>
              <w:snapToGrid w:val="0"/>
              <w:jc w:val="center"/>
              <w:rPr>
                <w:rFonts w:hint="default"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24121</w:t>
            </w:r>
            <w:r>
              <w:rPr>
                <w:rFonts w:hint="eastAsia" w:eastAsia="方正仿宋_GBK"/>
                <w:sz w:val="24"/>
                <w:szCs w:val="24"/>
                <w:lang w:val="en-US" w:eastAsia="zh-CN"/>
              </w:rPr>
              <w:t>-2009</w:t>
            </w:r>
          </w:p>
        </w:tc>
      </w:tr>
      <w:tr w14:paraId="210A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3A56C0DB">
            <w:pPr>
              <w:adjustRightInd w:val="0"/>
              <w:snapToGrid w:val="0"/>
              <w:jc w:val="center"/>
              <w:rPr>
                <w:rFonts w:eastAsia="方正仿宋_GBK"/>
                <w:sz w:val="24"/>
                <w:szCs w:val="24"/>
              </w:rPr>
            </w:pPr>
            <w:r>
              <w:rPr>
                <w:rFonts w:hint="eastAsia" w:eastAsia="方正仿宋_GBK"/>
                <w:sz w:val="24"/>
                <w:szCs w:val="24"/>
              </w:rPr>
              <w:t>11</w:t>
            </w:r>
          </w:p>
        </w:tc>
        <w:tc>
          <w:tcPr>
            <w:tcW w:w="1604" w:type="pct"/>
            <w:tcMar>
              <w:top w:w="15" w:type="dxa"/>
              <w:left w:w="15" w:type="dxa"/>
              <w:bottom w:w="0" w:type="dxa"/>
              <w:right w:w="15" w:type="dxa"/>
            </w:tcMar>
            <w:vAlign w:val="center"/>
          </w:tcPr>
          <w:p w14:paraId="3C55AE32">
            <w:pPr>
              <w:adjustRightInd w:val="0"/>
              <w:snapToGrid w:val="0"/>
              <w:jc w:val="center"/>
              <w:rPr>
                <w:rFonts w:eastAsia="方正仿宋_GBK"/>
                <w:sz w:val="24"/>
                <w:szCs w:val="24"/>
              </w:rPr>
            </w:pPr>
            <w:r>
              <w:rPr>
                <w:rFonts w:hint="eastAsia" w:eastAsia="方正仿宋_GBK"/>
                <w:sz w:val="24"/>
                <w:szCs w:val="24"/>
              </w:rPr>
              <w:t>纤维含量</w:t>
            </w:r>
          </w:p>
        </w:tc>
        <w:tc>
          <w:tcPr>
            <w:tcW w:w="1054" w:type="pct"/>
            <w:tcMar>
              <w:top w:w="15" w:type="dxa"/>
              <w:left w:w="15" w:type="dxa"/>
              <w:bottom w:w="0" w:type="dxa"/>
              <w:right w:w="15" w:type="dxa"/>
            </w:tcMar>
            <w:vAlign w:val="center"/>
          </w:tcPr>
          <w:p w14:paraId="5169C3D4">
            <w:pPr>
              <w:adjustRightInd w:val="0"/>
              <w:snapToGrid w:val="0"/>
              <w:jc w:val="center"/>
              <w:rPr>
                <w:rFonts w:hint="default" w:eastAsia="方正仿宋_GBK"/>
                <w:sz w:val="24"/>
                <w:szCs w:val="24"/>
                <w:lang w:val="en-US" w:eastAsia="zh-CN"/>
              </w:rPr>
            </w:pPr>
            <w:r>
              <w:rPr>
                <w:rFonts w:hint="eastAsia" w:eastAsia="方正仿宋_GBK"/>
                <w:sz w:val="24"/>
                <w:szCs w:val="24"/>
              </w:rPr>
              <w:t>GB/T29862</w:t>
            </w:r>
            <w:r>
              <w:rPr>
                <w:rFonts w:hint="eastAsia" w:eastAsia="方正仿宋_GBK"/>
                <w:sz w:val="24"/>
                <w:szCs w:val="24"/>
                <w:lang w:val="en-US" w:eastAsia="zh-CN"/>
              </w:rPr>
              <w:t>-2013</w:t>
            </w:r>
          </w:p>
          <w:p w14:paraId="52A3B8D0">
            <w:pPr>
              <w:adjustRightInd w:val="0"/>
              <w:snapToGrid w:val="0"/>
              <w:jc w:val="center"/>
              <w:rPr>
                <w:rFonts w:eastAsia="方正仿宋_GBK"/>
                <w:sz w:val="24"/>
                <w:szCs w:val="24"/>
              </w:rPr>
            </w:pPr>
            <w:r>
              <w:rPr>
                <w:rFonts w:hint="eastAsia" w:eastAsia="方正仿宋_GBK"/>
                <w:sz w:val="24"/>
                <w:szCs w:val="24"/>
              </w:rPr>
              <w:t>相应产品标准</w:t>
            </w:r>
          </w:p>
        </w:tc>
        <w:tc>
          <w:tcPr>
            <w:tcW w:w="1665" w:type="pct"/>
            <w:tcMar>
              <w:top w:w="15" w:type="dxa"/>
              <w:left w:w="15" w:type="dxa"/>
              <w:bottom w:w="0" w:type="dxa"/>
              <w:right w:w="15" w:type="dxa"/>
            </w:tcMar>
            <w:vAlign w:val="center"/>
          </w:tcPr>
          <w:p w14:paraId="27A878E5">
            <w:pPr>
              <w:adjustRightInd w:val="0"/>
              <w:snapToGrid w:val="0"/>
              <w:jc w:val="center"/>
              <w:rPr>
                <w:rFonts w:eastAsia="方正仿宋_GBK"/>
                <w:sz w:val="24"/>
                <w:szCs w:val="24"/>
              </w:rPr>
            </w:pPr>
            <w:r>
              <w:rPr>
                <w:rFonts w:hint="eastAsia" w:eastAsia="方正仿宋_GBK"/>
                <w:sz w:val="24"/>
                <w:szCs w:val="24"/>
              </w:rPr>
              <w:t>FZ/T</w:t>
            </w:r>
            <w:r>
              <w:rPr>
                <w:rFonts w:hint="eastAsia" w:eastAsia="方正仿宋_GBK"/>
                <w:sz w:val="24"/>
                <w:szCs w:val="24"/>
                <w:lang w:val="en-US" w:eastAsia="zh-CN"/>
              </w:rPr>
              <w:t xml:space="preserve"> </w:t>
            </w:r>
            <w:r>
              <w:rPr>
                <w:rFonts w:hint="eastAsia" w:eastAsia="方正仿宋_GBK"/>
                <w:sz w:val="24"/>
                <w:szCs w:val="24"/>
              </w:rPr>
              <w:t>01057</w:t>
            </w:r>
            <w:r>
              <w:rPr>
                <w:rFonts w:hint="eastAsia" w:eastAsia="方正仿宋_GBK"/>
                <w:sz w:val="24"/>
                <w:szCs w:val="24"/>
                <w:lang w:val="en-US" w:eastAsia="zh-CN"/>
              </w:rPr>
              <w:t>系列</w:t>
            </w: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2910</w:t>
            </w:r>
            <w:r>
              <w:rPr>
                <w:rFonts w:hint="eastAsia" w:eastAsia="方正仿宋_GBK"/>
                <w:sz w:val="24"/>
                <w:szCs w:val="24"/>
                <w:lang w:val="en-US" w:eastAsia="zh-CN"/>
              </w:rPr>
              <w:t>系列</w:t>
            </w:r>
            <w:r>
              <w:rPr>
                <w:rFonts w:hint="eastAsia" w:eastAsia="方正仿宋_GBK"/>
                <w:sz w:val="24"/>
                <w:szCs w:val="24"/>
              </w:rPr>
              <w:t>等</w:t>
            </w:r>
          </w:p>
        </w:tc>
      </w:tr>
      <w:tr w14:paraId="46648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 w:hRule="atLeast"/>
        </w:trPr>
        <w:tc>
          <w:tcPr>
            <w:tcW w:w="677" w:type="pct"/>
            <w:tcMar>
              <w:top w:w="15" w:type="dxa"/>
              <w:left w:w="15" w:type="dxa"/>
              <w:bottom w:w="0" w:type="dxa"/>
              <w:right w:w="15" w:type="dxa"/>
            </w:tcMar>
            <w:vAlign w:val="center"/>
          </w:tcPr>
          <w:p w14:paraId="467A2601">
            <w:pPr>
              <w:adjustRightInd w:val="0"/>
              <w:snapToGrid w:val="0"/>
              <w:jc w:val="center"/>
              <w:rPr>
                <w:rFonts w:eastAsia="方正仿宋_GBK"/>
                <w:sz w:val="24"/>
                <w:szCs w:val="24"/>
              </w:rPr>
            </w:pPr>
            <w:r>
              <w:rPr>
                <w:rFonts w:hint="eastAsia" w:eastAsia="方正仿宋_GBK"/>
                <w:sz w:val="24"/>
                <w:szCs w:val="24"/>
              </w:rPr>
              <w:t>12</w:t>
            </w:r>
          </w:p>
        </w:tc>
        <w:tc>
          <w:tcPr>
            <w:tcW w:w="1604" w:type="pct"/>
            <w:tcMar>
              <w:top w:w="15" w:type="dxa"/>
              <w:left w:w="15" w:type="dxa"/>
              <w:bottom w:w="0" w:type="dxa"/>
              <w:right w:w="15" w:type="dxa"/>
            </w:tcMar>
            <w:vAlign w:val="center"/>
          </w:tcPr>
          <w:p w14:paraId="0B97EE08">
            <w:pPr>
              <w:adjustRightInd w:val="0"/>
              <w:snapToGrid w:val="0"/>
              <w:jc w:val="center"/>
              <w:rPr>
                <w:rFonts w:eastAsia="方正仿宋_GBK"/>
                <w:sz w:val="24"/>
                <w:szCs w:val="24"/>
              </w:rPr>
            </w:pPr>
            <w:r>
              <w:rPr>
                <w:rFonts w:hint="eastAsia" w:eastAsia="方正仿宋_GBK"/>
                <w:sz w:val="24"/>
                <w:szCs w:val="24"/>
              </w:rPr>
              <w:t>接缝强力</w:t>
            </w:r>
          </w:p>
        </w:tc>
        <w:tc>
          <w:tcPr>
            <w:tcW w:w="1054" w:type="pct"/>
            <w:vMerge w:val="restart"/>
            <w:tcMar>
              <w:top w:w="15" w:type="dxa"/>
              <w:left w:w="15" w:type="dxa"/>
              <w:bottom w:w="0" w:type="dxa"/>
              <w:right w:w="15" w:type="dxa"/>
            </w:tcMar>
            <w:vAlign w:val="center"/>
          </w:tcPr>
          <w:p w14:paraId="75A27BC6">
            <w:pPr>
              <w:adjustRightInd w:val="0"/>
              <w:snapToGrid w:val="0"/>
              <w:jc w:val="center"/>
              <w:rPr>
                <w:rFonts w:eastAsia="方正仿宋_GBK"/>
                <w:sz w:val="24"/>
                <w:szCs w:val="24"/>
              </w:rPr>
            </w:pPr>
            <w:r>
              <w:rPr>
                <w:rFonts w:hint="eastAsia" w:eastAsia="方正仿宋_GBK"/>
                <w:sz w:val="24"/>
                <w:szCs w:val="24"/>
              </w:rPr>
              <w:t>相应产品标准</w:t>
            </w:r>
          </w:p>
        </w:tc>
        <w:tc>
          <w:tcPr>
            <w:tcW w:w="1665" w:type="pct"/>
            <w:tcMar>
              <w:top w:w="15" w:type="dxa"/>
              <w:left w:w="15" w:type="dxa"/>
              <w:bottom w:w="0" w:type="dxa"/>
              <w:right w:w="15" w:type="dxa"/>
            </w:tcMar>
            <w:vAlign w:val="center"/>
          </w:tcPr>
          <w:p w14:paraId="37407990">
            <w:pPr>
              <w:adjustRightInd w:val="0"/>
              <w:snapToGrid w:val="0"/>
              <w:jc w:val="center"/>
              <w:rPr>
                <w:rFonts w:eastAsia="方正仿宋_GBK"/>
                <w:sz w:val="24"/>
                <w:szCs w:val="24"/>
              </w:rPr>
            </w:pPr>
            <w:r>
              <w:rPr>
                <w:rFonts w:hint="eastAsia" w:eastAsia="方正仿宋_GBK"/>
                <w:sz w:val="24"/>
                <w:szCs w:val="24"/>
              </w:rPr>
              <w:t>FZ/T</w:t>
            </w:r>
            <w:r>
              <w:rPr>
                <w:rFonts w:hint="eastAsia" w:eastAsia="方正仿宋_GBK"/>
                <w:sz w:val="24"/>
                <w:szCs w:val="24"/>
                <w:lang w:val="en-US" w:eastAsia="zh-CN"/>
              </w:rPr>
              <w:t xml:space="preserve"> </w:t>
            </w:r>
            <w:r>
              <w:rPr>
                <w:rFonts w:hint="eastAsia" w:eastAsia="方正仿宋_GBK"/>
                <w:sz w:val="24"/>
                <w:szCs w:val="24"/>
              </w:rPr>
              <w:t>01031</w:t>
            </w:r>
            <w:r>
              <w:rPr>
                <w:rFonts w:hint="eastAsia" w:eastAsia="方正仿宋_GBK"/>
                <w:sz w:val="24"/>
                <w:szCs w:val="24"/>
                <w:lang w:val="en-US" w:eastAsia="zh-CN"/>
              </w:rPr>
              <w:t>-2016</w:t>
            </w:r>
            <w:r>
              <w:rPr>
                <w:rFonts w:hint="eastAsia" w:eastAsia="方正仿宋_GBK"/>
                <w:sz w:val="24"/>
                <w:szCs w:val="24"/>
              </w:rPr>
              <w:t>方法B</w:t>
            </w:r>
          </w:p>
          <w:p w14:paraId="5CC12A2F">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13773.1</w:t>
            </w:r>
            <w:r>
              <w:rPr>
                <w:rFonts w:hint="eastAsia" w:eastAsia="方正仿宋_GBK"/>
                <w:sz w:val="24"/>
                <w:szCs w:val="24"/>
                <w:lang w:val="en-US" w:eastAsia="zh-CN"/>
              </w:rPr>
              <w:t>-2008</w:t>
            </w:r>
            <w:r>
              <w:rPr>
                <w:rFonts w:hint="eastAsia" w:eastAsia="方正仿宋_GBK"/>
                <w:sz w:val="24"/>
                <w:szCs w:val="24"/>
              </w:rPr>
              <w:t>等</w:t>
            </w:r>
          </w:p>
        </w:tc>
      </w:tr>
      <w:tr w14:paraId="383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4" w:hRule="atLeast"/>
        </w:trPr>
        <w:tc>
          <w:tcPr>
            <w:tcW w:w="677" w:type="pct"/>
            <w:tcMar>
              <w:top w:w="15" w:type="dxa"/>
              <w:left w:w="15" w:type="dxa"/>
              <w:bottom w:w="0" w:type="dxa"/>
              <w:right w:w="15" w:type="dxa"/>
            </w:tcMar>
            <w:vAlign w:val="center"/>
          </w:tcPr>
          <w:p w14:paraId="5B31B13B">
            <w:pPr>
              <w:adjustRightInd w:val="0"/>
              <w:snapToGrid w:val="0"/>
              <w:jc w:val="center"/>
              <w:rPr>
                <w:rFonts w:eastAsia="方正仿宋_GBK"/>
                <w:sz w:val="24"/>
                <w:szCs w:val="24"/>
              </w:rPr>
            </w:pPr>
            <w:r>
              <w:rPr>
                <w:rFonts w:hint="eastAsia" w:eastAsia="方正仿宋_GBK"/>
                <w:sz w:val="24"/>
                <w:szCs w:val="24"/>
              </w:rPr>
              <w:t>13</w:t>
            </w:r>
          </w:p>
        </w:tc>
        <w:tc>
          <w:tcPr>
            <w:tcW w:w="1604" w:type="pct"/>
            <w:tcMar>
              <w:top w:w="15" w:type="dxa"/>
              <w:left w:w="15" w:type="dxa"/>
              <w:bottom w:w="0" w:type="dxa"/>
              <w:right w:w="15" w:type="dxa"/>
            </w:tcMar>
            <w:vAlign w:val="center"/>
          </w:tcPr>
          <w:p w14:paraId="53D602E6">
            <w:pPr>
              <w:adjustRightInd w:val="0"/>
              <w:snapToGrid w:val="0"/>
              <w:jc w:val="center"/>
              <w:rPr>
                <w:rFonts w:hint="eastAsia" w:eastAsia="方正仿宋_GBK"/>
                <w:sz w:val="24"/>
                <w:szCs w:val="24"/>
              </w:rPr>
            </w:pPr>
            <w:r>
              <w:rPr>
                <w:rFonts w:hint="eastAsia" w:eastAsia="方正仿宋_GBK"/>
                <w:sz w:val="24"/>
                <w:szCs w:val="24"/>
              </w:rPr>
              <w:t>耐光色牢度</w:t>
            </w:r>
          </w:p>
        </w:tc>
        <w:tc>
          <w:tcPr>
            <w:tcW w:w="1054" w:type="pct"/>
            <w:vMerge w:val="continue"/>
            <w:tcMar>
              <w:top w:w="15" w:type="dxa"/>
              <w:left w:w="15" w:type="dxa"/>
              <w:bottom w:w="0" w:type="dxa"/>
              <w:right w:w="15" w:type="dxa"/>
            </w:tcMar>
            <w:vAlign w:val="center"/>
          </w:tcPr>
          <w:p w14:paraId="5AFFAF90">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14AF71E1">
            <w:pPr>
              <w:adjustRightInd w:val="0"/>
              <w:snapToGrid w:val="0"/>
              <w:jc w:val="center"/>
              <w:rPr>
                <w:rFonts w:hint="eastAsia"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8427</w:t>
            </w:r>
            <w:r>
              <w:rPr>
                <w:rFonts w:hint="eastAsia" w:eastAsia="方正仿宋_GBK"/>
                <w:sz w:val="24"/>
                <w:szCs w:val="24"/>
                <w:lang w:val="en-US" w:eastAsia="zh-CN"/>
              </w:rPr>
              <w:t>-2008</w:t>
            </w:r>
          </w:p>
          <w:p w14:paraId="38968F3F">
            <w:pPr>
              <w:adjustRightInd w:val="0"/>
              <w:snapToGrid w:val="0"/>
              <w:jc w:val="center"/>
              <w:rPr>
                <w:rFonts w:hint="default"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8427</w:t>
            </w:r>
            <w:r>
              <w:rPr>
                <w:rFonts w:hint="eastAsia" w:eastAsia="方正仿宋_GBK"/>
                <w:sz w:val="24"/>
                <w:szCs w:val="24"/>
                <w:lang w:val="en-US" w:eastAsia="zh-CN"/>
              </w:rPr>
              <w:t>-2019</w:t>
            </w:r>
          </w:p>
          <w:p w14:paraId="00E0F56B">
            <w:pPr>
              <w:adjustRightInd w:val="0"/>
              <w:snapToGrid w:val="0"/>
              <w:jc w:val="center"/>
              <w:rPr>
                <w:rFonts w:hint="eastAsia" w:eastAsia="方正仿宋_GBK"/>
                <w:sz w:val="24"/>
                <w:szCs w:val="24"/>
              </w:rPr>
            </w:pPr>
            <w:r>
              <w:rPr>
                <w:rFonts w:hint="eastAsia" w:eastAsia="方正仿宋_GBK"/>
                <w:sz w:val="24"/>
                <w:szCs w:val="24"/>
              </w:rPr>
              <w:t>方法3</w:t>
            </w:r>
          </w:p>
        </w:tc>
      </w:tr>
      <w:tr w14:paraId="73D9A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4" w:hRule="atLeast"/>
        </w:trPr>
        <w:tc>
          <w:tcPr>
            <w:tcW w:w="677" w:type="pct"/>
            <w:tcMar>
              <w:top w:w="15" w:type="dxa"/>
              <w:left w:w="15" w:type="dxa"/>
              <w:bottom w:w="0" w:type="dxa"/>
              <w:right w:w="15" w:type="dxa"/>
            </w:tcMar>
            <w:vAlign w:val="center"/>
          </w:tcPr>
          <w:p w14:paraId="2AF7E812">
            <w:pPr>
              <w:adjustRightInd w:val="0"/>
              <w:snapToGrid w:val="0"/>
              <w:jc w:val="center"/>
              <w:rPr>
                <w:rFonts w:eastAsia="方正仿宋_GBK"/>
                <w:sz w:val="24"/>
                <w:szCs w:val="24"/>
              </w:rPr>
            </w:pPr>
            <w:r>
              <w:rPr>
                <w:rFonts w:hint="eastAsia" w:eastAsia="方正仿宋_GBK"/>
                <w:sz w:val="24"/>
                <w:szCs w:val="24"/>
              </w:rPr>
              <w:t>14</w:t>
            </w:r>
          </w:p>
        </w:tc>
        <w:tc>
          <w:tcPr>
            <w:tcW w:w="1604" w:type="pct"/>
            <w:tcMar>
              <w:top w:w="15" w:type="dxa"/>
              <w:left w:w="15" w:type="dxa"/>
              <w:bottom w:w="0" w:type="dxa"/>
              <w:right w:w="15" w:type="dxa"/>
            </w:tcMar>
            <w:vAlign w:val="center"/>
          </w:tcPr>
          <w:p w14:paraId="7E1E072E">
            <w:pPr>
              <w:adjustRightInd w:val="0"/>
              <w:snapToGrid w:val="0"/>
              <w:jc w:val="center"/>
              <w:rPr>
                <w:rFonts w:eastAsia="方正仿宋_GBK"/>
                <w:sz w:val="24"/>
                <w:szCs w:val="24"/>
              </w:rPr>
            </w:pPr>
            <w:r>
              <w:rPr>
                <w:rFonts w:hint="eastAsia" w:eastAsia="方正仿宋_GBK"/>
                <w:sz w:val="24"/>
                <w:szCs w:val="24"/>
              </w:rPr>
              <w:t>耐皂洗色牢度</w:t>
            </w:r>
          </w:p>
        </w:tc>
        <w:tc>
          <w:tcPr>
            <w:tcW w:w="1054" w:type="pct"/>
            <w:vMerge w:val="continue"/>
            <w:tcMar>
              <w:top w:w="15" w:type="dxa"/>
              <w:left w:w="15" w:type="dxa"/>
              <w:bottom w:w="0" w:type="dxa"/>
              <w:right w:w="15" w:type="dxa"/>
            </w:tcMar>
            <w:vAlign w:val="center"/>
          </w:tcPr>
          <w:p w14:paraId="74C7F6EB">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45AE01FD">
            <w:pPr>
              <w:adjustRightInd w:val="0"/>
              <w:snapToGrid w:val="0"/>
              <w:jc w:val="center"/>
              <w:rPr>
                <w:rFonts w:hint="default" w:eastAsia="方正仿宋_GBK"/>
                <w:sz w:val="24"/>
                <w:szCs w:val="24"/>
                <w:lang w:val="en-US" w:eastAsia="zh-CN"/>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3921</w:t>
            </w:r>
            <w:r>
              <w:rPr>
                <w:rFonts w:hint="eastAsia" w:eastAsia="方正仿宋_GBK"/>
                <w:sz w:val="24"/>
                <w:szCs w:val="24"/>
                <w:lang w:val="en-US" w:eastAsia="zh-CN"/>
              </w:rPr>
              <w:t>-2008</w:t>
            </w:r>
          </w:p>
        </w:tc>
      </w:tr>
      <w:tr w14:paraId="43514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677" w:type="pct"/>
            <w:tcMar>
              <w:top w:w="15" w:type="dxa"/>
              <w:left w:w="15" w:type="dxa"/>
              <w:bottom w:w="0" w:type="dxa"/>
              <w:right w:w="15" w:type="dxa"/>
            </w:tcMar>
            <w:vAlign w:val="center"/>
          </w:tcPr>
          <w:p w14:paraId="358ADEA9">
            <w:pPr>
              <w:adjustRightInd w:val="0"/>
              <w:snapToGrid w:val="0"/>
              <w:jc w:val="center"/>
              <w:rPr>
                <w:rFonts w:eastAsia="方正仿宋_GBK"/>
                <w:sz w:val="24"/>
                <w:szCs w:val="24"/>
              </w:rPr>
            </w:pPr>
            <w:r>
              <w:rPr>
                <w:rFonts w:hint="eastAsia" w:eastAsia="方正仿宋_GBK"/>
                <w:sz w:val="24"/>
                <w:szCs w:val="24"/>
              </w:rPr>
              <w:t>15</w:t>
            </w:r>
          </w:p>
        </w:tc>
        <w:tc>
          <w:tcPr>
            <w:tcW w:w="1604" w:type="pct"/>
            <w:tcMar>
              <w:top w:w="15" w:type="dxa"/>
              <w:left w:w="15" w:type="dxa"/>
              <w:bottom w:w="0" w:type="dxa"/>
              <w:right w:w="15" w:type="dxa"/>
            </w:tcMar>
            <w:vAlign w:val="center"/>
          </w:tcPr>
          <w:p w14:paraId="426E4BBD">
            <w:pPr>
              <w:adjustRightInd w:val="0"/>
              <w:snapToGrid w:val="0"/>
              <w:jc w:val="center"/>
              <w:rPr>
                <w:rFonts w:eastAsia="方正仿宋_GBK"/>
                <w:sz w:val="24"/>
                <w:szCs w:val="24"/>
              </w:rPr>
            </w:pPr>
            <w:r>
              <w:rPr>
                <w:rFonts w:hint="eastAsia" w:eastAsia="方正仿宋_GBK"/>
                <w:sz w:val="24"/>
                <w:szCs w:val="24"/>
              </w:rPr>
              <w:t>起球</w:t>
            </w:r>
          </w:p>
        </w:tc>
        <w:tc>
          <w:tcPr>
            <w:tcW w:w="1054" w:type="pct"/>
            <w:vMerge w:val="continue"/>
            <w:tcMar>
              <w:top w:w="15" w:type="dxa"/>
              <w:left w:w="15" w:type="dxa"/>
              <w:bottom w:w="0" w:type="dxa"/>
              <w:right w:w="15" w:type="dxa"/>
            </w:tcMar>
            <w:vAlign w:val="center"/>
          </w:tcPr>
          <w:p w14:paraId="6731AB31">
            <w:pPr>
              <w:adjustRightInd w:val="0"/>
              <w:snapToGrid w:val="0"/>
              <w:jc w:val="center"/>
              <w:rPr>
                <w:rFonts w:eastAsia="方正仿宋_GBK"/>
                <w:sz w:val="24"/>
                <w:szCs w:val="24"/>
              </w:rPr>
            </w:pPr>
          </w:p>
        </w:tc>
        <w:tc>
          <w:tcPr>
            <w:tcW w:w="1665" w:type="pct"/>
            <w:tcMar>
              <w:top w:w="15" w:type="dxa"/>
              <w:left w:w="15" w:type="dxa"/>
              <w:bottom w:w="0" w:type="dxa"/>
              <w:right w:w="15" w:type="dxa"/>
            </w:tcMar>
            <w:vAlign w:val="center"/>
          </w:tcPr>
          <w:p w14:paraId="70B9F529">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4802.1</w:t>
            </w:r>
            <w:r>
              <w:rPr>
                <w:rFonts w:hint="eastAsia" w:eastAsia="方正仿宋_GBK"/>
                <w:sz w:val="24"/>
                <w:szCs w:val="24"/>
                <w:lang w:val="en-US" w:eastAsia="zh-CN"/>
              </w:rPr>
              <w:t>-2008</w:t>
            </w:r>
          </w:p>
          <w:p w14:paraId="3ADD9C3F">
            <w:pPr>
              <w:adjustRightInd w:val="0"/>
              <w:snapToGrid w:val="0"/>
              <w:jc w:val="center"/>
              <w:rPr>
                <w:rFonts w:eastAsia="方正仿宋_GBK"/>
                <w:sz w:val="24"/>
                <w:szCs w:val="24"/>
              </w:rPr>
            </w:pPr>
            <w:r>
              <w:rPr>
                <w:rFonts w:hint="eastAsia" w:eastAsia="方正仿宋_GBK"/>
                <w:sz w:val="24"/>
                <w:szCs w:val="24"/>
              </w:rPr>
              <w:t>GB/T</w:t>
            </w:r>
            <w:r>
              <w:rPr>
                <w:rFonts w:hint="eastAsia" w:eastAsia="方正仿宋_GBK"/>
                <w:sz w:val="24"/>
                <w:szCs w:val="24"/>
                <w:lang w:val="en-US" w:eastAsia="zh-CN"/>
              </w:rPr>
              <w:t xml:space="preserve"> </w:t>
            </w:r>
            <w:r>
              <w:rPr>
                <w:rFonts w:hint="eastAsia" w:eastAsia="方正仿宋_GBK"/>
                <w:sz w:val="24"/>
                <w:szCs w:val="24"/>
              </w:rPr>
              <w:t>4802.3</w:t>
            </w:r>
            <w:r>
              <w:rPr>
                <w:rFonts w:hint="eastAsia" w:eastAsia="方正仿宋_GBK"/>
                <w:sz w:val="24"/>
                <w:szCs w:val="24"/>
                <w:lang w:val="en-US" w:eastAsia="zh-CN"/>
              </w:rPr>
              <w:t>-2008</w:t>
            </w:r>
            <w:r>
              <w:rPr>
                <w:rFonts w:hint="eastAsia" w:eastAsia="方正仿宋_GBK"/>
                <w:sz w:val="24"/>
                <w:szCs w:val="24"/>
              </w:rPr>
              <w:t>等</w:t>
            </w:r>
          </w:p>
        </w:tc>
      </w:tr>
    </w:tbl>
    <w:p w14:paraId="67FB8BC6">
      <w:pPr>
        <w:spacing w:line="58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检验方法包括相关产品标准及试验方法标准。</w:t>
      </w:r>
    </w:p>
    <w:p w14:paraId="47D0EEF0">
      <w:pPr>
        <w:spacing w:line="580" w:lineRule="exact"/>
        <w:ind w:firstLine="640" w:firstLineChars="200"/>
        <w:rPr>
          <w:rFonts w:eastAsia="方正仿宋_GBK"/>
          <w:kern w:val="0"/>
          <w:sz w:val="32"/>
          <w:szCs w:val="32"/>
          <w:shd w:val="clear" w:color="auto" w:fill="FFFFFF"/>
        </w:rPr>
      </w:pPr>
      <w:r>
        <w:rPr>
          <w:rFonts w:hint="eastAsia" w:eastAsia="方正黑体_GBK"/>
          <w:kern w:val="0"/>
          <w:sz w:val="32"/>
          <w:szCs w:val="32"/>
          <w:shd w:val="clear" w:color="auto" w:fill="FFFFFF"/>
        </w:rPr>
        <w:t>4</w:t>
      </w:r>
      <w:r>
        <w:rPr>
          <w:rFonts w:eastAsia="方正黑体_GBK"/>
          <w:kern w:val="0"/>
          <w:sz w:val="32"/>
          <w:szCs w:val="32"/>
          <w:shd w:val="clear" w:color="auto" w:fill="FFFFFF"/>
        </w:rPr>
        <w:t>.</w:t>
      </w:r>
      <w:r>
        <w:rPr>
          <w:rFonts w:hint="eastAsia" w:ascii="方正黑体_GBK" w:hAnsi="方正仿宋_GBK" w:eastAsia="方正黑体_GBK" w:cs="方正仿宋_GBK"/>
          <w:kern w:val="0"/>
          <w:sz w:val="32"/>
          <w:szCs w:val="32"/>
          <w:shd w:val="clear" w:color="auto" w:fill="FFFFFF"/>
        </w:rPr>
        <w:t>判定规则</w:t>
      </w:r>
    </w:p>
    <w:p w14:paraId="0CB6A6D4">
      <w:pPr>
        <w:spacing w:line="580" w:lineRule="exact"/>
        <w:ind w:firstLine="643" w:firstLineChars="200"/>
        <w:rPr>
          <w:rFonts w:ascii="方正仿宋_GBK" w:hAnsi="方正仿宋_GBK" w:eastAsia="方正仿宋_GBK" w:cs="方正仿宋_GBK"/>
          <w:b/>
          <w:bCs/>
          <w:sz w:val="32"/>
          <w:szCs w:val="32"/>
        </w:rPr>
      </w:pPr>
      <w:r>
        <w:rPr>
          <w:rFonts w:hint="eastAsia" w:eastAsia="方正仿宋_GBK"/>
          <w:b/>
          <w:bCs/>
          <w:kern w:val="0"/>
          <w:sz w:val="32"/>
          <w:szCs w:val="32"/>
          <w:shd w:val="clear" w:color="auto" w:fill="FFFFFF"/>
        </w:rPr>
        <w:t>4.1</w:t>
      </w:r>
      <w:r>
        <w:rPr>
          <w:rFonts w:hint="eastAsia" w:ascii="方正仿宋_GBK" w:hAnsi="方正仿宋_GBK" w:eastAsia="方正仿宋_GBK" w:cs="方正仿宋_GBK"/>
          <w:b/>
          <w:bCs/>
          <w:sz w:val="32"/>
          <w:szCs w:val="32"/>
        </w:rPr>
        <w:t>依据标准</w:t>
      </w:r>
    </w:p>
    <w:p w14:paraId="5979F5BA">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DB32/T 525-2010  《学生公寓用纺织品》</w:t>
      </w:r>
    </w:p>
    <w:p w14:paraId="0958F898">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DB32/T 2128-2016 《学生公寓用棉胎》</w:t>
      </w:r>
    </w:p>
    <w:p w14:paraId="0D143C41">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GB 18401-2010    《国家纺织产品基本安全技术规范》</w:t>
      </w:r>
    </w:p>
    <w:p w14:paraId="25A142A6">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GB 31701-2015    《婴幼儿及儿童纺织产品安全技术规范》</w:t>
      </w:r>
    </w:p>
    <w:p w14:paraId="48E76E5B">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GB 18383-2007    《絮用纤维制品通用技术要求》</w:t>
      </w:r>
    </w:p>
    <w:p w14:paraId="3441288F">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GB/T 22796-2021  《床上用品》</w:t>
      </w:r>
    </w:p>
    <w:p w14:paraId="501D4682">
      <w:pPr>
        <w:spacing w:line="580" w:lineRule="exact"/>
        <w:ind w:firstLine="640" w:firstLineChars="200"/>
        <w:rPr>
          <w:rFonts w:hint="eastAsia" w:hAnsi="方正仿宋_GBK" w:eastAsia="方正仿宋_GBK"/>
          <w:sz w:val="32"/>
          <w:szCs w:val="32"/>
        </w:rPr>
      </w:pPr>
      <w:r>
        <w:rPr>
          <w:rFonts w:hint="eastAsia" w:hAnsi="方正仿宋_GBK" w:eastAsia="方正仿宋_GBK"/>
          <w:sz w:val="32"/>
          <w:szCs w:val="32"/>
        </w:rPr>
        <w:t>GB/T 22849-20</w:t>
      </w:r>
      <w:r>
        <w:rPr>
          <w:rFonts w:hint="eastAsia" w:hAnsi="方正仿宋_GBK" w:eastAsia="方正仿宋_GBK"/>
          <w:sz w:val="32"/>
          <w:szCs w:val="32"/>
          <w:lang w:val="en-US" w:eastAsia="zh-CN"/>
        </w:rPr>
        <w:t>2</w:t>
      </w:r>
      <w:r>
        <w:rPr>
          <w:rFonts w:hint="eastAsia" w:hAnsi="方正仿宋_GBK" w:eastAsia="方正仿宋_GBK"/>
          <w:sz w:val="32"/>
          <w:szCs w:val="32"/>
        </w:rPr>
        <w:t>4  《针织T恤衫》</w:t>
      </w:r>
    </w:p>
    <w:p w14:paraId="642157C5">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GB/T 22854-2009  《针织学生服》</w:t>
      </w:r>
    </w:p>
    <w:p w14:paraId="21B673C6">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GB/T 23328-2009  《机织学生服》</w:t>
      </w:r>
    </w:p>
    <w:p w14:paraId="2CE6C5B2">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GB/T 31888-2015  《中小学生校服》</w:t>
      </w:r>
    </w:p>
    <w:p w14:paraId="6B7AAA2A">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GB/T 35932-2018  《梳棉胎》</w:t>
      </w:r>
    </w:p>
    <w:p w14:paraId="351D3B2A">
      <w:pPr>
        <w:spacing w:line="580" w:lineRule="exact"/>
        <w:ind w:firstLine="640" w:firstLineChars="200"/>
        <w:rPr>
          <w:rFonts w:eastAsia="方正仿宋_GBK"/>
          <w:sz w:val="32"/>
          <w:szCs w:val="32"/>
        </w:rPr>
      </w:pPr>
      <w:r>
        <w:rPr>
          <w:rFonts w:hint="eastAsia" w:hAnsi="方正仿宋_GBK" w:eastAsia="方正仿宋_GBK"/>
          <w:sz w:val="32"/>
          <w:szCs w:val="32"/>
        </w:rPr>
        <w:t>等</w:t>
      </w:r>
      <w:r>
        <w:rPr>
          <w:rFonts w:eastAsia="方正仿宋_GBK"/>
          <w:sz w:val="32"/>
          <w:szCs w:val="32"/>
        </w:rPr>
        <w:t>相关的法律法规、部门规章和规范</w:t>
      </w:r>
    </w:p>
    <w:p w14:paraId="23EAEE0B">
      <w:pPr>
        <w:spacing w:line="580" w:lineRule="exact"/>
        <w:ind w:firstLine="640" w:firstLineChars="200"/>
        <w:rPr>
          <w:rFonts w:eastAsia="方正仿宋_GBK"/>
          <w:sz w:val="32"/>
          <w:szCs w:val="32"/>
        </w:rPr>
      </w:pPr>
      <w:r>
        <w:rPr>
          <w:rFonts w:hint="eastAsia" w:eastAsia="方正仿宋_GBK"/>
          <w:sz w:val="32"/>
          <w:szCs w:val="32"/>
        </w:rPr>
        <w:t>企业明示的产品标准</w:t>
      </w:r>
    </w:p>
    <w:p w14:paraId="666E03FA">
      <w:pPr>
        <w:spacing w:line="580" w:lineRule="exact"/>
        <w:ind w:firstLine="640" w:firstLineChars="200"/>
        <w:rPr>
          <w:rFonts w:hint="eastAsia" w:eastAsia="方正仿宋_GBK"/>
          <w:sz w:val="32"/>
          <w:szCs w:val="32"/>
          <w:lang w:eastAsia="zh-CN"/>
        </w:rPr>
      </w:pPr>
      <w:r>
        <w:rPr>
          <w:rFonts w:hint="eastAsia" w:eastAsia="方正仿宋_GBK"/>
          <w:sz w:val="32"/>
          <w:szCs w:val="32"/>
        </w:rPr>
        <w:t>经备案现行有效的企业标准及产品明示质量要求等</w:t>
      </w:r>
      <w:r>
        <w:rPr>
          <w:rFonts w:hint="eastAsia" w:eastAsia="方正仿宋_GBK"/>
          <w:sz w:val="32"/>
          <w:szCs w:val="32"/>
          <w:lang w:eastAsia="zh-CN"/>
        </w:rPr>
        <w:t>。</w:t>
      </w:r>
    </w:p>
    <w:p w14:paraId="1340B1BD">
      <w:pPr>
        <w:spacing w:line="580" w:lineRule="exact"/>
        <w:ind w:firstLine="643" w:firstLineChars="200"/>
        <w:rPr>
          <w:rFonts w:eastAsia="方正仿宋_GBK"/>
          <w:b/>
          <w:bCs/>
          <w:sz w:val="32"/>
          <w:szCs w:val="32"/>
        </w:rPr>
      </w:pPr>
      <w:r>
        <w:rPr>
          <w:rFonts w:hint="eastAsia" w:eastAsia="方正仿宋_GBK"/>
          <w:b/>
          <w:bCs/>
          <w:sz w:val="32"/>
          <w:szCs w:val="32"/>
        </w:rPr>
        <w:t>4.2判定原则</w:t>
      </w:r>
    </w:p>
    <w:p w14:paraId="164A4809">
      <w:pPr>
        <w:spacing w:line="560" w:lineRule="exact"/>
        <w:ind w:firstLine="640" w:firstLineChars="200"/>
        <w:rPr>
          <w:rFonts w:ascii="方正仿宋_GBK" w:hAnsi="宋体" w:eastAsia="方正仿宋_GBK" w:cs="方正仿宋_GBK"/>
          <w:sz w:val="32"/>
          <w:szCs w:val="32"/>
        </w:rPr>
      </w:pPr>
      <w:r>
        <w:rPr>
          <w:rFonts w:hint="eastAsia" w:ascii="方正仿宋_GBK" w:hAnsi="宋体" w:eastAsia="方正仿宋_GBK" w:cs="方正仿宋_GBK"/>
          <w:sz w:val="32"/>
          <w:szCs w:val="32"/>
        </w:rPr>
        <w:t>经检验，检验项目全部合格，判定为被抽查产品未发现不合格；检验项目中任一项或一项以上不合格，判定为被抽查产品不合格。</w:t>
      </w:r>
    </w:p>
    <w:p w14:paraId="422E025C">
      <w:pPr>
        <w:spacing w:line="580" w:lineRule="exact"/>
        <w:ind w:firstLine="640" w:firstLineChars="200"/>
        <w:rPr>
          <w:rFonts w:eastAsia="方正仿宋_GBK"/>
          <w:sz w:val="32"/>
          <w:szCs w:val="32"/>
        </w:rPr>
      </w:pPr>
      <w:r>
        <w:rPr>
          <w:rFonts w:hint="eastAsia" w:eastAsia="方正仿宋_GBK"/>
          <w:sz w:val="32"/>
          <w:szCs w:val="32"/>
        </w:rPr>
        <w:t>若被检产品明示的质量要求高于本细则中检验项目依据的标准要求时，应按被检产品明示的质量要求判定。</w:t>
      </w:r>
    </w:p>
    <w:p w14:paraId="15AF29A1">
      <w:pPr>
        <w:spacing w:line="580" w:lineRule="exact"/>
        <w:ind w:firstLine="640" w:firstLineChars="200"/>
        <w:rPr>
          <w:rFonts w:eastAsia="方正仿宋_GBK"/>
          <w:sz w:val="32"/>
          <w:szCs w:val="32"/>
        </w:rPr>
      </w:pPr>
      <w:r>
        <w:rPr>
          <w:rFonts w:hint="eastAsia" w:eastAsia="方正仿宋_GBK"/>
          <w:sz w:val="32"/>
          <w:szCs w:val="32"/>
        </w:rPr>
        <w:t>若被检产品明示的质量要求低于本细则中检验项目依据的强制性标准要求时，应按照强制性标准要求判定。</w:t>
      </w:r>
    </w:p>
    <w:p w14:paraId="4A086DCB">
      <w:pPr>
        <w:spacing w:line="580" w:lineRule="exact"/>
        <w:ind w:firstLine="640" w:firstLineChars="200"/>
        <w:rPr>
          <w:rFonts w:eastAsia="方正仿宋_GBK"/>
          <w:sz w:val="32"/>
          <w:szCs w:val="32"/>
        </w:rPr>
      </w:pPr>
      <w:r>
        <w:rPr>
          <w:rFonts w:hint="eastAsia" w:eastAsia="方正仿宋_GBK"/>
          <w:sz w:val="32"/>
          <w:szCs w:val="32"/>
        </w:rPr>
        <w:t>若被检产品明示的质量要求低于或包含细则中检验项目依据的推荐性标准要求时，应以被检产品明示的质量要求判定，但应在检验报告备注中进行说明。</w:t>
      </w:r>
    </w:p>
    <w:p w14:paraId="3828E900">
      <w:pPr>
        <w:spacing w:line="580" w:lineRule="exact"/>
        <w:ind w:firstLine="640" w:firstLineChars="200"/>
        <w:rPr>
          <w:rFonts w:eastAsia="方正仿宋_GBK"/>
          <w:sz w:val="32"/>
          <w:szCs w:val="32"/>
        </w:rPr>
      </w:pPr>
      <w:r>
        <w:rPr>
          <w:rFonts w:hint="eastAsia" w:eastAsia="方正仿宋_GBK"/>
          <w:sz w:val="32"/>
          <w:szCs w:val="32"/>
        </w:rPr>
        <w:t>若被检产品明示的质量要求缺少本细则中检验项目依据的强制性标准要求时，应按照强制性标准要求判定。</w:t>
      </w:r>
    </w:p>
    <w:p w14:paraId="56A040FB">
      <w:pPr>
        <w:spacing w:line="580" w:lineRule="exact"/>
        <w:ind w:firstLine="640" w:firstLineChars="200"/>
        <w:rPr>
          <w:rFonts w:eastAsia="方正仿宋_GBK"/>
          <w:sz w:val="32"/>
          <w:szCs w:val="32"/>
        </w:rPr>
      </w:pPr>
      <w:r>
        <w:rPr>
          <w:rFonts w:hint="eastAsia" w:eastAsia="方正仿宋_GBK"/>
          <w:sz w:val="32"/>
          <w:szCs w:val="32"/>
        </w:rPr>
        <w:t>若被检产品明示的质量要求缺少本细则中检验项目依据的推荐性标准要求时，该项目不参与判定，但应在检验报告备注中进行说明。</w:t>
      </w:r>
    </w:p>
    <w:p w14:paraId="4A2D1046">
      <w:pPr>
        <w:spacing w:line="580" w:lineRule="exact"/>
        <w:ind w:firstLine="640" w:firstLineChars="200"/>
        <w:rPr>
          <w:rFonts w:ascii="方正黑体_GBK" w:hAnsi="方正仿宋_GBK" w:eastAsia="方正黑体_GBK" w:cs="方正仿宋_GBK"/>
          <w:kern w:val="0"/>
          <w:sz w:val="32"/>
          <w:szCs w:val="32"/>
          <w:shd w:val="clear" w:color="auto" w:fill="FFFFFF"/>
        </w:rPr>
      </w:pPr>
      <w:r>
        <w:rPr>
          <w:rFonts w:hint="eastAsia" w:eastAsia="方正黑体_GBK"/>
          <w:kern w:val="0"/>
          <w:sz w:val="32"/>
          <w:szCs w:val="32"/>
          <w:shd w:val="clear" w:color="auto" w:fill="FFFFFF"/>
        </w:rPr>
        <w:t>5</w:t>
      </w:r>
      <w:r>
        <w:rPr>
          <w:rFonts w:eastAsia="方正黑体_GBK"/>
          <w:kern w:val="0"/>
          <w:sz w:val="32"/>
          <w:szCs w:val="32"/>
          <w:shd w:val="clear" w:color="auto" w:fill="FFFFFF"/>
        </w:rPr>
        <w:t>.</w:t>
      </w:r>
      <w:r>
        <w:rPr>
          <w:rFonts w:hint="eastAsia" w:ascii="方正黑体_GBK" w:hAnsi="方正仿宋_GBK" w:eastAsia="方正黑体_GBK" w:cs="方正仿宋_GBK"/>
          <w:kern w:val="0"/>
          <w:sz w:val="32"/>
          <w:szCs w:val="32"/>
          <w:shd w:val="clear" w:color="auto" w:fill="FFFFFF"/>
        </w:rPr>
        <w:t>异议处理</w:t>
      </w:r>
    </w:p>
    <w:p w14:paraId="4B7CCFB4">
      <w:pPr>
        <w:spacing w:line="580" w:lineRule="exact"/>
        <w:ind w:firstLine="640" w:firstLineChars="200"/>
        <w:rPr>
          <w:rFonts w:eastAsia="方正仿宋_GBK"/>
          <w:sz w:val="32"/>
          <w:szCs w:val="32"/>
        </w:rPr>
      </w:pPr>
      <w:r>
        <w:rPr>
          <w:rFonts w:hint="eastAsia" w:eastAsia="方正仿宋_GBK"/>
          <w:sz w:val="32"/>
          <w:szCs w:val="32"/>
        </w:rPr>
        <w:t>5.1</w:t>
      </w:r>
      <w:r>
        <w:rPr>
          <w:rFonts w:eastAsia="方正仿宋_GBK"/>
          <w:sz w:val="32"/>
          <w:szCs w:val="32"/>
        </w:rPr>
        <w:t>对监督抽查程序有异议的，由任务下达部门核查相关证据后维持或者撤销原检验结果</w:t>
      </w:r>
      <w:r>
        <w:rPr>
          <w:rFonts w:hint="eastAsia" w:eastAsia="方正仿宋_GBK"/>
          <w:sz w:val="32"/>
          <w:szCs w:val="32"/>
        </w:rPr>
        <w:t>。</w:t>
      </w:r>
    </w:p>
    <w:p w14:paraId="23EE3801">
      <w:pPr>
        <w:spacing w:line="580" w:lineRule="exact"/>
        <w:ind w:firstLine="640" w:firstLineChars="200"/>
        <w:rPr>
          <w:rFonts w:eastAsia="方正仿宋_GBK"/>
          <w:sz w:val="32"/>
          <w:szCs w:val="32"/>
        </w:rPr>
      </w:pPr>
      <w:r>
        <w:rPr>
          <w:rFonts w:hint="eastAsia" w:eastAsia="方正仿宋_GBK"/>
          <w:sz w:val="32"/>
          <w:szCs w:val="32"/>
        </w:rPr>
        <w:t>5.2</w:t>
      </w:r>
      <w:r>
        <w:rPr>
          <w:rFonts w:eastAsia="方正仿宋_GBK"/>
          <w:sz w:val="32"/>
          <w:szCs w:val="32"/>
        </w:rPr>
        <w:t>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4B12944F">
      <w:pPr>
        <w:spacing w:line="580" w:lineRule="exact"/>
        <w:ind w:firstLine="640" w:firstLineChars="200"/>
        <w:rPr>
          <w:rFonts w:eastAsia="方正仿宋_GBK"/>
          <w:sz w:val="32"/>
          <w:szCs w:val="32"/>
        </w:rPr>
      </w:pPr>
      <w:r>
        <w:rPr>
          <w:rFonts w:hint="eastAsia" w:eastAsia="方正仿宋_GBK"/>
          <w:sz w:val="32"/>
          <w:szCs w:val="32"/>
        </w:rPr>
        <w:t>5.3</w:t>
      </w:r>
      <w:r>
        <w:rPr>
          <w:rFonts w:eastAsia="方正仿宋_GBK"/>
          <w:sz w:val="32"/>
          <w:szCs w:val="32"/>
        </w:rPr>
        <w:t>对样品信息有异议的，任务下达部门核查样品确认情况和生产企业提交证明材料后，维持或者撤销原检验结果。</w:t>
      </w:r>
    </w:p>
    <w:p w14:paraId="1AA6ECB7">
      <w:pPr>
        <w:spacing w:line="560" w:lineRule="exact"/>
        <w:ind w:firstLine="640" w:firstLineChars="200"/>
        <w:rPr>
          <w:rFonts w:hAnsi="方正仿宋_GBK" w:eastAsia="方正仿宋_GBK"/>
          <w:sz w:val="32"/>
          <w:szCs w:val="32"/>
        </w:rPr>
      </w:pPr>
    </w:p>
    <w:sectPr>
      <w:headerReference r:id="rId3" w:type="default"/>
      <w:footerReference r:id="rId4" w:type="default"/>
      <w:footerReference r:id="rId5" w:type="even"/>
      <w:pgSz w:w="11906" w:h="16838"/>
      <w:pgMar w:top="1440" w:right="1463"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5253BB7D-3211-40C5-AE73-78A75486A87B}"/>
  </w:font>
  <w:font w:name="微软雅黑">
    <w:panose1 w:val="020B0503020204020204"/>
    <w:charset w:val="86"/>
    <w:family w:val="swiss"/>
    <w:pitch w:val="default"/>
    <w:sig w:usb0="80000287" w:usb1="280F3C52" w:usb2="00000016" w:usb3="00000000" w:csb0="0004001F" w:csb1="00000000"/>
  </w:font>
  <w:font w:name="方正小标宋_GBK">
    <w:panose1 w:val="02000000000000000000"/>
    <w:charset w:val="86"/>
    <w:family w:val="script"/>
    <w:pitch w:val="default"/>
    <w:sig w:usb0="A00002BF" w:usb1="38CF7CFA" w:usb2="00082016" w:usb3="00000000" w:csb0="00040001" w:csb1="00000000"/>
    <w:embedRegular r:id="rId2" w:fontKey="{6BF0D452-21E4-4DEC-8ED8-8D8BE5962744}"/>
  </w:font>
  <w:font w:name="方正黑体_GBK">
    <w:altName w:val="微软雅黑"/>
    <w:panose1 w:val="03000509000000000000"/>
    <w:charset w:val="86"/>
    <w:family w:val="script"/>
    <w:pitch w:val="default"/>
    <w:sig w:usb0="00000000" w:usb1="00000000" w:usb2="00000000" w:usb3="00000000" w:csb0="00040000" w:csb1="00000000"/>
    <w:embedRegular r:id="rId3" w:fontKey="{E4047F25-0975-4E5D-8BCB-0C7D10CA4983}"/>
  </w:font>
  <w:font w:name="方正仿宋_GBK">
    <w:panose1 w:val="02000000000000000000"/>
    <w:charset w:val="86"/>
    <w:family w:val="script"/>
    <w:pitch w:val="default"/>
    <w:sig w:usb0="A00002BF" w:usb1="38CF7CFA" w:usb2="00082016" w:usb3="00000000" w:csb0="00040001" w:csb1="00000000"/>
    <w:embedRegular r:id="rId4" w:fontKey="{09929567-D018-4375-8A1F-FAE8C6C1CB2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A20A2">
    <w:pPr>
      <w:pStyle w:val="6"/>
      <w:framePr w:wrap="around" w:vAnchor="text" w:hAnchor="margin" w:xAlign="right" w:y="1"/>
      <w:rPr>
        <w:rStyle w:val="14"/>
      </w:rPr>
    </w:pPr>
  </w:p>
  <w:p w14:paraId="381C5DD6">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E7279">
    <w:pPr>
      <w:pStyle w:val="6"/>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14:paraId="017C42B9">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D801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05"/>
  <w:drawingGridVerticalSpacing w:val="156"/>
  <w:displayHorizontalDrawingGridEvery w:val="0"/>
  <w:characterSpacingControl w:val="doNotCompress"/>
  <w:compat>
    <w:spaceForUL/>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3OWNjMzlhN2UzYTZjNGUzYzBlZjQ0MmY2NjZjMzAifQ=="/>
  </w:docVars>
  <w:rsids>
    <w:rsidRoot w:val="00D07E8E"/>
    <w:rsid w:val="000059BF"/>
    <w:rsid w:val="00030740"/>
    <w:rsid w:val="00037AE7"/>
    <w:rsid w:val="00047C66"/>
    <w:rsid w:val="000B5E0C"/>
    <w:rsid w:val="000C7240"/>
    <w:rsid w:val="000E3E5D"/>
    <w:rsid w:val="00107FD9"/>
    <w:rsid w:val="00113D58"/>
    <w:rsid w:val="00167C51"/>
    <w:rsid w:val="00172271"/>
    <w:rsid w:val="001A58EA"/>
    <w:rsid w:val="001E11D1"/>
    <w:rsid w:val="002575D2"/>
    <w:rsid w:val="002C29B9"/>
    <w:rsid w:val="00300792"/>
    <w:rsid w:val="00326276"/>
    <w:rsid w:val="00333DB5"/>
    <w:rsid w:val="00350DD4"/>
    <w:rsid w:val="003A114B"/>
    <w:rsid w:val="003F45D4"/>
    <w:rsid w:val="0040719A"/>
    <w:rsid w:val="00455D0C"/>
    <w:rsid w:val="00475121"/>
    <w:rsid w:val="00482056"/>
    <w:rsid w:val="00493E56"/>
    <w:rsid w:val="004F0A64"/>
    <w:rsid w:val="00501137"/>
    <w:rsid w:val="00517BE1"/>
    <w:rsid w:val="00533CAC"/>
    <w:rsid w:val="005A7BB9"/>
    <w:rsid w:val="0061329E"/>
    <w:rsid w:val="0063036D"/>
    <w:rsid w:val="00631481"/>
    <w:rsid w:val="00663952"/>
    <w:rsid w:val="006C15A7"/>
    <w:rsid w:val="006E592F"/>
    <w:rsid w:val="00727D9E"/>
    <w:rsid w:val="00737FCE"/>
    <w:rsid w:val="007526EE"/>
    <w:rsid w:val="00790B51"/>
    <w:rsid w:val="007A3961"/>
    <w:rsid w:val="007F2D2C"/>
    <w:rsid w:val="007F3870"/>
    <w:rsid w:val="00823748"/>
    <w:rsid w:val="00844769"/>
    <w:rsid w:val="008A4A44"/>
    <w:rsid w:val="008C4992"/>
    <w:rsid w:val="008F75CA"/>
    <w:rsid w:val="00906F87"/>
    <w:rsid w:val="00912684"/>
    <w:rsid w:val="0092482E"/>
    <w:rsid w:val="009502F1"/>
    <w:rsid w:val="00972FD4"/>
    <w:rsid w:val="009B1533"/>
    <w:rsid w:val="009C4538"/>
    <w:rsid w:val="00A00B18"/>
    <w:rsid w:val="00A2278C"/>
    <w:rsid w:val="00A33FD8"/>
    <w:rsid w:val="00A67A88"/>
    <w:rsid w:val="00AC3D36"/>
    <w:rsid w:val="00AE419E"/>
    <w:rsid w:val="00B136BC"/>
    <w:rsid w:val="00B44D15"/>
    <w:rsid w:val="00B9163F"/>
    <w:rsid w:val="00BC3459"/>
    <w:rsid w:val="00C05643"/>
    <w:rsid w:val="00C57DD2"/>
    <w:rsid w:val="00C7050E"/>
    <w:rsid w:val="00CD19B8"/>
    <w:rsid w:val="00CD2BED"/>
    <w:rsid w:val="00D07E8E"/>
    <w:rsid w:val="00D14726"/>
    <w:rsid w:val="00D3144F"/>
    <w:rsid w:val="00D318EE"/>
    <w:rsid w:val="00D51080"/>
    <w:rsid w:val="00D53769"/>
    <w:rsid w:val="00D56B4A"/>
    <w:rsid w:val="00D669FE"/>
    <w:rsid w:val="00D83542"/>
    <w:rsid w:val="00DB12D5"/>
    <w:rsid w:val="00DD4654"/>
    <w:rsid w:val="00E0379E"/>
    <w:rsid w:val="00E30540"/>
    <w:rsid w:val="00E52A73"/>
    <w:rsid w:val="00E60FC8"/>
    <w:rsid w:val="00E77711"/>
    <w:rsid w:val="00E82F89"/>
    <w:rsid w:val="00E85D24"/>
    <w:rsid w:val="00EC3B87"/>
    <w:rsid w:val="00ED092F"/>
    <w:rsid w:val="00EE4C7A"/>
    <w:rsid w:val="00F0299A"/>
    <w:rsid w:val="00F13080"/>
    <w:rsid w:val="00F31C74"/>
    <w:rsid w:val="00F33F91"/>
    <w:rsid w:val="00F35738"/>
    <w:rsid w:val="00F7742B"/>
    <w:rsid w:val="0AB54050"/>
    <w:rsid w:val="0AC545EA"/>
    <w:rsid w:val="149B1395"/>
    <w:rsid w:val="159E6D3B"/>
    <w:rsid w:val="1BAA64F0"/>
    <w:rsid w:val="2560044B"/>
    <w:rsid w:val="3ABC7B9C"/>
    <w:rsid w:val="3B9E665F"/>
    <w:rsid w:val="3C2166CE"/>
    <w:rsid w:val="41F958BA"/>
    <w:rsid w:val="52D75106"/>
    <w:rsid w:val="559C05B0"/>
    <w:rsid w:val="5F7B70F6"/>
    <w:rsid w:val="67D4598F"/>
    <w:rsid w:val="68064D4E"/>
    <w:rsid w:val="684524A7"/>
    <w:rsid w:val="69A13286"/>
    <w:rsid w:val="6F940651"/>
    <w:rsid w:val="75EA1201"/>
    <w:rsid w:val="799D5619"/>
    <w:rsid w:val="7DF748D4"/>
    <w:rsid w:val="7FF25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qFormat/>
    <w:uiPriority w:val="0"/>
    <w:rPr>
      <w:rFonts w:ascii="Arial" w:hAnsi="Arial" w:eastAsia="黑体"/>
      <w:b/>
      <w:sz w:val="20"/>
      <w:szCs w:val="24"/>
    </w:rPr>
  </w:style>
  <w:style w:type="paragraph" w:styleId="4">
    <w:name w:val="annotation text"/>
    <w:basedOn w:val="1"/>
    <w:qFormat/>
    <w:uiPriority w:val="0"/>
    <w:pPr>
      <w:jc w:val="left"/>
    </w:pPr>
  </w:style>
  <w:style w:type="paragraph" w:styleId="5">
    <w:name w:val="Balloon Text"/>
    <w:basedOn w:val="1"/>
    <w:link w:val="16"/>
    <w:semiHidden/>
    <w:unhideWhenUsed/>
    <w:qFormat/>
    <w:uiPriority w:val="99"/>
    <w:rPr>
      <w:sz w:val="18"/>
      <w:szCs w:val="18"/>
    </w:rPr>
  </w:style>
  <w:style w:type="paragraph" w:styleId="6">
    <w:name w:val="footer"/>
    <w:basedOn w:val="1"/>
    <w:qFormat/>
    <w:uiPriority w:val="0"/>
    <w:pPr>
      <w:tabs>
        <w:tab w:val="center" w:pos="4153"/>
        <w:tab w:val="right" w:pos="8306"/>
      </w:tabs>
      <w:snapToGrid w:val="0"/>
      <w:jc w:val="left"/>
    </w:pPr>
    <w:rPr>
      <w:rFonts w:ascii="Calibri" w:hAnsi="Calibri" w:eastAsia="微软雅黑" w:cs="Arial"/>
      <w:sz w:val="18"/>
      <w:szCs w:val="22"/>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Calibri" w:hAnsi="Calibri" w:eastAsia="微软雅黑" w:cs="Arial"/>
      <w:sz w:val="18"/>
      <w:szCs w:val="22"/>
    </w:rPr>
  </w:style>
  <w:style w:type="paragraph" w:styleId="8">
    <w:name w:val="Body Text Indent 3"/>
    <w:basedOn w:val="1"/>
    <w:qFormat/>
    <w:uiPriority w:val="0"/>
    <w:pPr>
      <w:spacing w:after="120"/>
      <w:ind w:left="200" w:leftChars="200"/>
    </w:pPr>
    <w:rPr>
      <w:sz w:val="16"/>
      <w:szCs w:val="16"/>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annotation subject"/>
    <w:basedOn w:val="4"/>
    <w:next w:val="4"/>
    <w:qFormat/>
    <w:uiPriority w:val="0"/>
    <w:rPr>
      <w:b/>
    </w:rPr>
  </w:style>
  <w:style w:type="character" w:styleId="13">
    <w:name w:val="Strong"/>
    <w:basedOn w:val="12"/>
    <w:qFormat/>
    <w:uiPriority w:val="22"/>
    <w:rPr>
      <w:b/>
      <w:bCs/>
    </w:rPr>
  </w:style>
  <w:style w:type="character" w:styleId="14">
    <w:name w:val="page number"/>
    <w:basedOn w:val="12"/>
    <w:qFormat/>
    <w:uiPriority w:val="0"/>
  </w:style>
  <w:style w:type="character" w:styleId="15">
    <w:name w:val="annotation reference"/>
    <w:basedOn w:val="12"/>
    <w:semiHidden/>
    <w:unhideWhenUsed/>
    <w:qFormat/>
    <w:uiPriority w:val="99"/>
    <w:rPr>
      <w:sz w:val="21"/>
      <w:szCs w:val="21"/>
    </w:rPr>
  </w:style>
  <w:style w:type="character" w:customStyle="1" w:styleId="16">
    <w:name w:val="批注框文本 Char"/>
    <w:basedOn w:val="12"/>
    <w:link w:val="5"/>
    <w:semiHidden/>
    <w:qFormat/>
    <w:uiPriority w:val="99"/>
    <w:rPr>
      <w:kern w:val="2"/>
      <w:sz w:val="18"/>
      <w:szCs w:val="18"/>
    </w:rPr>
  </w:style>
  <w:style w:type="character" w:customStyle="1" w:styleId="17">
    <w:name w:val="段 Char"/>
    <w:link w:val="18"/>
    <w:qFormat/>
    <w:uiPriority w:val="0"/>
    <w:rPr>
      <w:rFonts w:ascii="宋体"/>
    </w:rPr>
  </w:style>
  <w:style w:type="paragraph" w:customStyle="1" w:styleId="18">
    <w:name w:val="段"/>
    <w:link w:val="1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character" w:customStyle="1" w:styleId="19">
    <w:name w:val="标题 1 Char"/>
    <w:basedOn w:val="12"/>
    <w:link w:val="2"/>
    <w:qFormat/>
    <w:uiPriority w:val="9"/>
    <w:rPr>
      <w:rFonts w:ascii="宋体" w:hAnsi="宋体" w:cs="宋体"/>
      <w:b/>
      <w:bCs/>
      <w:kern w:val="36"/>
      <w:sz w:val="48"/>
      <w:szCs w:val="48"/>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54E2FE-423F-447D-90DB-4A4EA17E38E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1912</Words>
  <Characters>2611</Characters>
  <Lines>18</Lines>
  <Paragraphs>5</Paragraphs>
  <TotalTime>1</TotalTime>
  <ScaleCrop>false</ScaleCrop>
  <LinksUpToDate>false</LinksUpToDate>
  <CharactersWithSpaces>2704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2021-03-12T08:42:00Z</dcterms:created>
  <dc:creator>Users</dc:creator>
  <cp:lastModifiedBy>Mr.K</cp:lastModifiedBy>
  <cp:lastPrinted>2017-01-09T08:51:00Z</cp:lastPrinted>
  <dcterms:modified xsi:type="dcterms:W3CDTF">2025-07-09T08:14:03Z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1455A2A2D8034C4FA23373E5A7197E93_13</vt:lpwstr>
  </property>
  <property fmtid="{D5CDD505-2E9C-101B-9397-08002B2CF9AE}" pid="4" name="KSOTemplateDocerSaveRecord">
    <vt:lpwstr>eyJoZGlkIjoiZDFjMTlmZTY0NjRiOGRmYWZjMDQwMWVkY2E0MGY1OGMiLCJ1c2VySWQiOiIzNDUxMjY1MjQifQ==</vt:lpwstr>
  </property>
</Properties>
</file>