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02CFA">
      <w:pPr>
        <w:bidi w:val="0"/>
        <w:spacing w:line="300" w:lineRule="auto"/>
        <w:jc w:val="center"/>
        <w:rPr>
          <w:rFonts w:hint="eastAsia" w:ascii="方正小标宋简体" w:hAnsi="宋体" w:eastAsia="方正小标宋简体"/>
          <w:b/>
          <w:bCs/>
          <w:sz w:val="44"/>
          <w:szCs w:val="44"/>
        </w:rPr>
      </w:pPr>
      <w:r>
        <w:rPr>
          <w:rFonts w:hint="eastAsia" w:ascii="方正小标宋简体" w:hAnsi="宋体" w:eastAsia="方正小标宋简体"/>
          <w:b/>
          <w:bCs/>
          <w:sz w:val="44"/>
          <w:szCs w:val="44"/>
        </w:rPr>
        <w:t>江阴市人民政府拟征收土地公告</w:t>
      </w:r>
    </w:p>
    <w:p w14:paraId="3553EBA9">
      <w:pPr>
        <w:bidi w:val="0"/>
        <w:spacing w:line="300" w:lineRule="auto"/>
        <w:jc w:val="center"/>
        <w:rPr>
          <w:rFonts w:hint="eastAsia" w:ascii="仿宋_GB2312" w:hAnsi="仿宋" w:eastAsia="仿宋_GB2312" w:cs="仿宋"/>
          <w:bCs/>
          <w:sz w:val="32"/>
          <w:szCs w:val="32"/>
        </w:rPr>
      </w:pPr>
      <w:bookmarkStart w:id="0" w:name="ggwh"/>
      <w:r>
        <w:rPr>
          <w:rFonts w:hint="eastAsia" w:ascii="仿宋_GB2312" w:hAnsi="仿宋" w:eastAsia="仿宋_GB2312" w:cs="仿宋"/>
          <w:bCs/>
          <w:sz w:val="32"/>
          <w:szCs w:val="32"/>
        </w:rPr>
        <w:t>澄拟征告〔2025〕70号</w:t>
      </w:r>
      <w:bookmarkEnd w:id="0"/>
    </w:p>
    <w:p w14:paraId="74D8812B">
      <w:pPr>
        <w:bidi w:val="0"/>
        <w:ind w:firstLine="640" w:firstLineChars="200"/>
        <w:jc w:val="center"/>
        <w:rPr>
          <w:rFonts w:hint="eastAsia" w:ascii="仿宋_GB2312" w:eastAsia="仿宋_GB2312"/>
          <w:sz w:val="32"/>
          <w:szCs w:val="32"/>
        </w:rPr>
      </w:pPr>
    </w:p>
    <w:p w14:paraId="2B677EE7">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根据《中华人民共和国土地管理法》《中华人民共和国土地管理法实施条例》《江苏省土地管理条例》有关规定，因公共利益需要，经江阴市人民政府决定，启动土地征收工作。现将有关情况公告如下：</w:t>
      </w:r>
    </w:p>
    <w:p w14:paraId="11BF35E6">
      <w:pPr>
        <w:bidi w:val="0"/>
        <w:spacing w:line="52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一、征收目的</w:t>
      </w:r>
    </w:p>
    <w:p w14:paraId="0FD57D9B">
      <w:pPr>
        <w:bidi w:val="0"/>
        <w:spacing w:line="52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根据《中华人民共和国土地管理法》第四十五条的规定，本次征收土地目的为</w:t>
      </w:r>
      <w:bookmarkStart w:id="1" w:name="zsmd"/>
      <w:r>
        <w:rPr>
          <w:rFonts w:hint="eastAsia" w:ascii="仿宋_GB2312" w:hAnsi="仿宋" w:eastAsia="仿宋_GB2312" w:cs="仿宋"/>
          <w:sz w:val="32"/>
          <w:szCs w:val="32"/>
        </w:rPr>
        <w:t>由政府组织实施的水利基础设施建设需要</w:t>
      </w:r>
      <w:bookmarkEnd w:id="1"/>
      <w:r>
        <w:rPr>
          <w:rFonts w:ascii="仿宋_GB2312" w:hAnsi="仿宋" w:eastAsia="仿宋_GB2312" w:cs="仿宋"/>
          <w:sz w:val="32"/>
          <w:szCs w:val="32"/>
        </w:rPr>
        <w:t>用地</w:t>
      </w:r>
      <w:r>
        <w:rPr>
          <w:rFonts w:hint="eastAsia" w:ascii="仿宋_GB2312" w:hAnsi="仿宋" w:eastAsia="仿宋_GB2312" w:cs="仿宋"/>
          <w:sz w:val="32"/>
          <w:szCs w:val="32"/>
        </w:rPr>
        <w:t>。</w:t>
      </w:r>
    </w:p>
    <w:p w14:paraId="72324DA6">
      <w:pPr>
        <w:bidi w:val="0"/>
        <w:spacing w:line="52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二、征收范围</w:t>
      </w:r>
    </w:p>
    <w:p w14:paraId="2204313A">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本次</w:t>
      </w:r>
      <w:r>
        <w:rPr>
          <w:rFonts w:hint="eastAsia" w:ascii="仿宋_GB2312" w:hAnsi="仿宋" w:eastAsia="仿宋_GB2312" w:cs="仿宋"/>
          <w:color w:val="000000"/>
          <w:sz w:val="32"/>
          <w:szCs w:val="32"/>
        </w:rPr>
        <w:t>拟</w:t>
      </w:r>
      <w:r>
        <w:rPr>
          <w:rFonts w:hint="eastAsia" w:ascii="仿宋_GB2312" w:hAnsi="仿宋" w:eastAsia="仿宋_GB2312" w:cs="仿宋"/>
          <w:sz w:val="32"/>
          <w:szCs w:val="32"/>
        </w:rPr>
        <w:t>征收土地位于</w:t>
      </w:r>
      <w:bookmarkStart w:id="2" w:name="ZSFW"/>
      <w:r>
        <w:rPr>
          <w:rFonts w:hint="eastAsia" w:ascii="仿宋_GB2312" w:hAnsi="仿宋" w:eastAsia="仿宋_GB2312" w:cs="仿宋"/>
          <w:sz w:val="32"/>
          <w:szCs w:val="32"/>
        </w:rPr>
        <w:t>澄江街道皮弄村，东至皮弄村王家村空地，南至皮弄村沿河村空地，西至皮弄村王家村空地、沿河村空地，北至新建览秀河</w:t>
      </w:r>
      <w:bookmarkEnd w:id="2"/>
      <w:r>
        <w:rPr>
          <w:rFonts w:hint="eastAsia" w:ascii="仿宋_GB2312" w:hAnsi="仿宋" w:eastAsia="仿宋_GB2312" w:cs="仿宋"/>
          <w:sz w:val="32"/>
          <w:szCs w:val="32"/>
        </w:rPr>
        <w:t>范围内。拟征收土地位置详见附图。</w:t>
      </w:r>
    </w:p>
    <w:p w14:paraId="17136461">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实际征收土地范围以最终批准文件为准。</w:t>
      </w:r>
    </w:p>
    <w:p w14:paraId="0FB2AC63">
      <w:pPr>
        <w:bidi w:val="0"/>
        <w:spacing w:line="52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三、公告期限</w:t>
      </w:r>
    </w:p>
    <w:p w14:paraId="465BFE5A">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本拟征收土地公告期限为</w:t>
      </w:r>
      <w:bookmarkStart w:id="3" w:name="GGKSSJ"/>
      <w:r>
        <w:rPr>
          <w:rFonts w:hint="eastAsia" w:ascii="仿宋_GB2312" w:hAnsi="仿宋" w:eastAsia="仿宋_GB2312" w:cs="仿宋"/>
          <w:sz w:val="32"/>
          <w:szCs w:val="32"/>
        </w:rPr>
        <w:t>2025年6月19日</w:t>
      </w:r>
      <w:bookmarkEnd w:id="3"/>
      <w:r>
        <w:rPr>
          <w:rFonts w:hint="eastAsia" w:ascii="仿宋_GB2312" w:hAnsi="仿宋" w:eastAsia="仿宋_GB2312" w:cs="仿宋"/>
          <w:sz w:val="32"/>
          <w:szCs w:val="32"/>
        </w:rPr>
        <w:t>至</w:t>
      </w:r>
      <w:bookmarkStart w:id="4" w:name="ggJssj"/>
      <w:r>
        <w:rPr>
          <w:rFonts w:hint="eastAsia" w:ascii="仿宋_GB2312" w:hAnsi="仿宋" w:eastAsia="仿宋_GB2312" w:cs="仿宋"/>
          <w:sz w:val="32"/>
          <w:szCs w:val="32"/>
        </w:rPr>
        <w:t>2025年7月2日</w:t>
      </w:r>
      <w:bookmarkEnd w:id="4"/>
      <w:r>
        <w:rPr>
          <w:rFonts w:hint="eastAsia" w:ascii="仿宋_GB2312" w:hAnsi="仿宋" w:eastAsia="仿宋_GB2312" w:cs="仿宋"/>
          <w:sz w:val="32"/>
          <w:szCs w:val="32"/>
        </w:rPr>
        <w:t>。</w:t>
      </w:r>
    </w:p>
    <w:p w14:paraId="7580709E">
      <w:pPr>
        <w:bidi w:val="0"/>
        <w:spacing w:line="52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四、工作安排</w:t>
      </w:r>
    </w:p>
    <w:p w14:paraId="5969D940">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拟征收土地公告发布后，江阴市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1201DDC0">
      <w:pPr>
        <w:bidi w:val="0"/>
        <w:spacing w:line="52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五、其他事项</w:t>
      </w:r>
    </w:p>
    <w:p w14:paraId="17497134">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自本拟征收土地公告发布之日起，任何单位和个人不得在拟征收范围内抢栽抢建；违反规定抢栽抢建的，对抢栽抢建部分不予补偿。</w:t>
      </w:r>
    </w:p>
    <w:p w14:paraId="1D6F8B7A">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联系人：</w:t>
      </w:r>
      <w:r>
        <w:rPr>
          <w:rFonts w:hint="eastAsia" w:ascii="仿宋_GB2312" w:hAnsi="仿宋" w:eastAsia="仿宋_GB2312" w:cs="仿宋"/>
          <w:sz w:val="32"/>
          <w:szCs w:val="32"/>
          <w:lang w:val="en-US" w:eastAsia="zh-CN"/>
        </w:rPr>
        <w:t>潘睿</w:t>
      </w:r>
      <w:r>
        <w:rPr>
          <w:rFonts w:hint="eastAsia" w:ascii="仿宋_GB2312" w:hAnsi="仿宋" w:eastAsia="仿宋_GB2312" w:cs="仿宋"/>
          <w:sz w:val="32"/>
          <w:szCs w:val="32"/>
        </w:rPr>
        <w:t>；电话：</w:t>
      </w:r>
      <w:r>
        <w:rPr>
          <w:rFonts w:hint="eastAsia" w:ascii="仿宋_GB2312" w:hAnsi="仿宋" w:eastAsia="仿宋_GB2312" w:cs="仿宋"/>
          <w:sz w:val="32"/>
          <w:szCs w:val="32"/>
          <w:lang w:val="en-US" w:eastAsia="zh-CN"/>
        </w:rPr>
        <w:t>86181492</w:t>
      </w:r>
      <w:r>
        <w:rPr>
          <w:rFonts w:hint="eastAsia" w:ascii="仿宋_GB2312" w:hAnsi="仿宋" w:eastAsia="仿宋_GB2312" w:cs="仿宋"/>
          <w:sz w:val="32"/>
          <w:szCs w:val="32"/>
        </w:rPr>
        <w:t>。</w:t>
      </w:r>
    </w:p>
    <w:p w14:paraId="2063AAE1">
      <w:pPr>
        <w:bidi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特此公告</w:t>
      </w:r>
    </w:p>
    <w:p w14:paraId="2516D461">
      <w:pPr>
        <w:bidi w:val="0"/>
        <w:spacing w:line="520" w:lineRule="exact"/>
        <w:ind w:firstLine="640" w:firstLineChars="200"/>
        <w:rPr>
          <w:rFonts w:hint="eastAsia" w:ascii="仿宋_GB2312" w:hAnsi="仿宋" w:eastAsia="仿宋_GB2312" w:cs="仿宋"/>
          <w:bCs/>
          <w:sz w:val="32"/>
          <w:szCs w:val="32"/>
          <w:u w:val="single"/>
        </w:rPr>
      </w:pPr>
      <w:r>
        <w:rPr>
          <w:rFonts w:hint="eastAsia" w:ascii="仿宋_GB2312" w:hAnsi="仿宋" w:eastAsia="仿宋_GB2312" w:cs="仿宋"/>
          <w:bCs/>
          <w:sz w:val="32"/>
          <w:szCs w:val="32"/>
        </w:rPr>
        <w:t>附图：拟征收土地位置示意图</w:t>
      </w:r>
    </w:p>
    <w:p w14:paraId="3281EDB2">
      <w:pPr>
        <w:bidi w:val="0"/>
        <w:spacing w:line="520" w:lineRule="exact"/>
        <w:ind w:firstLine="640" w:firstLineChars="200"/>
        <w:jc w:val="right"/>
        <w:rPr>
          <w:rFonts w:hint="eastAsia" w:ascii="仿宋_GB2312" w:hAnsi="仿宋" w:eastAsia="仿宋_GB2312" w:cs="仿宋"/>
          <w:bCs/>
          <w:sz w:val="32"/>
          <w:szCs w:val="32"/>
          <w:u w:val="single"/>
        </w:rPr>
      </w:pPr>
    </w:p>
    <w:p w14:paraId="776DD174">
      <w:pPr>
        <w:bidi w:val="0"/>
        <w:spacing w:line="520" w:lineRule="exact"/>
        <w:ind w:right="320" w:firstLine="640" w:firstLineChars="200"/>
        <w:jc w:val="right"/>
        <w:rPr>
          <w:rFonts w:hint="eastAsia" w:ascii="仿宋_GB2312" w:hAnsi="仿宋" w:eastAsia="仿宋_GB2312" w:cs="仿宋"/>
          <w:bCs/>
          <w:sz w:val="32"/>
          <w:szCs w:val="32"/>
          <w:u w:val="single"/>
        </w:rPr>
      </w:pPr>
    </w:p>
    <w:p w14:paraId="1CFBE45D">
      <w:pPr>
        <w:bidi w:val="0"/>
        <w:spacing w:line="520" w:lineRule="exact"/>
        <w:jc w:val="right"/>
        <w:rPr>
          <w:rFonts w:hint="eastAsia" w:ascii="仿宋_GB2312" w:hAnsi="仿宋" w:eastAsia="仿宋_GB2312" w:cs="仿宋"/>
          <w:sz w:val="32"/>
          <w:szCs w:val="32"/>
        </w:rPr>
      </w:pPr>
      <w:r>
        <w:rPr>
          <w:rFonts w:hint="eastAsia" w:ascii="仿宋_GB2312" w:hAnsi="仿宋" w:eastAsia="仿宋_GB2312" w:cs="仿宋"/>
          <w:sz w:val="32"/>
          <w:szCs w:val="32"/>
        </w:rPr>
        <w:t>江 阴 市 人 民 政 府</w:t>
      </w:r>
    </w:p>
    <w:p w14:paraId="61B0945C">
      <w:pPr>
        <w:bidi w:val="0"/>
        <w:spacing w:line="520" w:lineRule="exact"/>
        <w:jc w:val="right"/>
        <w:rPr>
          <w:rFonts w:hint="eastAsia" w:ascii="仿宋_GB2312" w:hAnsi="仿宋" w:eastAsia="仿宋_GB2312" w:cs="仿宋"/>
          <w:sz w:val="32"/>
          <w:szCs w:val="32"/>
        </w:rPr>
      </w:pPr>
      <w:bookmarkStart w:id="5" w:name="PUBLISHDATE_BCAZGG"/>
      <w:r>
        <w:rPr>
          <w:rFonts w:hint="eastAsia" w:ascii="仿宋_GB2312" w:hAnsi="仿宋" w:eastAsia="仿宋_GB2312" w:cs="仿宋"/>
          <w:sz w:val="32"/>
          <w:szCs w:val="32"/>
          <w:lang w:val="en-US" w:eastAsia="zh-CN"/>
        </w:rPr>
        <w:t>2025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18</w:t>
      </w:r>
      <w:bookmarkStart w:id="6" w:name="_GoBack"/>
      <w:bookmarkEnd w:id="6"/>
      <w:r>
        <w:rPr>
          <w:rFonts w:hint="eastAsia" w:ascii="仿宋_GB2312" w:hAnsi="仿宋" w:eastAsia="仿宋_GB2312" w:cs="仿宋"/>
          <w:sz w:val="32"/>
          <w:szCs w:val="32"/>
        </w:rPr>
        <w:t>日</w:t>
      </w:r>
      <w:bookmarkEnd w:id="5"/>
    </w:p>
    <w:p w14:paraId="5EE695F3">
      <w:pPr>
        <w:bidi w:val="0"/>
        <w:spacing w:line="520" w:lineRule="exact"/>
        <w:jc w:val="right"/>
        <w:rPr>
          <w:rFonts w:hint="eastAsia" w:ascii="仿宋_GB2312" w:hAnsi="仿宋" w:eastAsia="仿宋_GB2312" w:cs="仿宋"/>
          <w:sz w:val="32"/>
          <w:szCs w:val="32"/>
        </w:rPr>
      </w:pPr>
    </w:p>
    <w:p w14:paraId="1AF0AA2B">
      <w:pPr>
        <w:bidi w:val="0"/>
        <w:spacing w:line="520" w:lineRule="exact"/>
        <w:jc w:val="right"/>
        <w:rPr>
          <w:rFonts w:hint="eastAsia" w:ascii="仿宋_GB2312" w:hAnsi="仿宋" w:eastAsia="仿宋_GB2312" w:cs="仿宋"/>
          <w:sz w:val="32"/>
          <w:szCs w:val="32"/>
        </w:rPr>
      </w:pPr>
    </w:p>
    <w:p w14:paraId="19821B75">
      <w:pPr>
        <w:bidi w:val="0"/>
        <w:spacing w:line="520" w:lineRule="exact"/>
        <w:jc w:val="right"/>
        <w:rPr>
          <w:rFonts w:hint="eastAsia" w:ascii="仿宋_GB2312" w:hAnsi="仿宋" w:eastAsia="仿宋_GB2312" w:cs="仿宋"/>
          <w:sz w:val="32"/>
          <w:szCs w:val="32"/>
        </w:rPr>
      </w:pPr>
    </w:p>
    <w:p w14:paraId="2DC6A7CD">
      <w:pPr>
        <w:bidi w:val="0"/>
        <w:spacing w:line="520" w:lineRule="exact"/>
        <w:jc w:val="right"/>
        <w:rPr>
          <w:rFonts w:hint="eastAsia" w:ascii="仿宋_GB2312" w:hAnsi="仿宋" w:eastAsia="仿宋_GB2312" w:cs="仿宋"/>
          <w:sz w:val="32"/>
          <w:szCs w:val="32"/>
        </w:rPr>
      </w:pPr>
    </w:p>
    <w:p w14:paraId="2E5A8149">
      <w:pPr>
        <w:bidi w:val="0"/>
        <w:spacing w:line="520" w:lineRule="exact"/>
        <w:jc w:val="right"/>
        <w:rPr>
          <w:rFonts w:hint="eastAsia" w:ascii="仿宋_GB2312" w:hAnsi="仿宋" w:eastAsia="仿宋_GB2312" w:cs="仿宋"/>
          <w:sz w:val="32"/>
          <w:szCs w:val="32"/>
        </w:rPr>
      </w:pPr>
    </w:p>
    <w:p w14:paraId="369DAE07">
      <w:pPr>
        <w:bidi w:val="0"/>
        <w:spacing w:line="520" w:lineRule="exact"/>
        <w:jc w:val="right"/>
        <w:rPr>
          <w:rFonts w:hint="eastAsia" w:ascii="仿宋_GB2312" w:hAnsi="仿宋" w:eastAsia="仿宋_GB2312" w:cs="仿宋"/>
          <w:sz w:val="32"/>
          <w:szCs w:val="32"/>
        </w:rPr>
      </w:pPr>
    </w:p>
    <w:p w14:paraId="584BE3D9">
      <w:pPr>
        <w:bidi w:val="0"/>
        <w:spacing w:line="520" w:lineRule="exact"/>
        <w:jc w:val="right"/>
        <w:rPr>
          <w:rFonts w:hint="eastAsia" w:ascii="仿宋_GB2312" w:hAnsi="仿宋" w:eastAsia="仿宋_GB2312" w:cs="仿宋"/>
          <w:sz w:val="32"/>
          <w:szCs w:val="32"/>
        </w:rPr>
      </w:pPr>
    </w:p>
    <w:p w14:paraId="3D6BD977">
      <w:pPr>
        <w:bidi w:val="0"/>
        <w:spacing w:line="520" w:lineRule="exact"/>
        <w:jc w:val="right"/>
        <w:rPr>
          <w:rFonts w:hint="eastAsia" w:ascii="仿宋_GB2312" w:hAnsi="仿宋" w:eastAsia="仿宋_GB2312" w:cs="仿宋"/>
          <w:sz w:val="32"/>
          <w:szCs w:val="32"/>
        </w:rPr>
      </w:pPr>
    </w:p>
    <w:p w14:paraId="7D19FE67">
      <w:pPr>
        <w:bidi w:val="0"/>
        <w:spacing w:line="520" w:lineRule="exact"/>
        <w:jc w:val="right"/>
        <w:rPr>
          <w:rFonts w:hint="eastAsia" w:ascii="仿宋_GB2312" w:hAnsi="仿宋" w:eastAsia="仿宋_GB2312" w:cs="仿宋"/>
          <w:sz w:val="32"/>
          <w:szCs w:val="32"/>
        </w:rPr>
      </w:pPr>
    </w:p>
    <w:p w14:paraId="08AD943D">
      <w:pPr>
        <w:bidi w:val="0"/>
        <w:spacing w:line="520" w:lineRule="exact"/>
        <w:jc w:val="right"/>
        <w:rPr>
          <w:rFonts w:hint="eastAsia" w:ascii="仿宋_GB2312" w:hAnsi="仿宋" w:eastAsia="仿宋_GB2312" w:cs="仿宋"/>
          <w:sz w:val="32"/>
          <w:szCs w:val="32"/>
        </w:rPr>
      </w:pPr>
    </w:p>
    <w:p w14:paraId="4D19E14B">
      <w:pPr>
        <w:bidi w:val="0"/>
        <w:spacing w:line="520" w:lineRule="exact"/>
        <w:jc w:val="right"/>
        <w:rPr>
          <w:rFonts w:hint="eastAsia" w:ascii="仿宋_GB2312" w:hAnsi="仿宋" w:eastAsia="仿宋_GB2312" w:cs="仿宋"/>
          <w:sz w:val="32"/>
          <w:szCs w:val="32"/>
        </w:rPr>
      </w:pPr>
    </w:p>
    <w:sectPr>
      <w:footerReference r:id="rId3" w:type="default"/>
      <w:pgSz w:w="16838" w:h="23811"/>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DF85">
    <w:pPr>
      <w:pStyle w:val="7"/>
      <w:bidi w:val="0"/>
      <w:jc w:val="center"/>
    </w:pPr>
    <w:r>
      <w:fldChar w:fldCharType="begin"/>
    </w:r>
    <w:r>
      <w:instrText xml:space="preserve">PAGE   \* MERGEFORMAT</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FhZmFjZWI3ZDk0M2YxZTFkY2Q0ZDM2YzhkMDIifQ=="/>
  </w:docVars>
  <w:rsids>
    <w:rsidRoot w:val="00DA06DA"/>
    <w:rsid w:val="0AFA10BF"/>
    <w:rsid w:val="1D6C0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32"/>
      <w:szCs w:val="32"/>
      <w:lang w:val="zh-CN" w:bidi="zh-CN"/>
    </w:rPr>
  </w:style>
  <w:style w:type="paragraph" w:styleId="4">
    <w:name w:val="Body Text Indent"/>
    <w:basedOn w:val="1"/>
    <w:link w:val="17"/>
    <w:unhideWhenUsed/>
    <w:uiPriority w:val="99"/>
    <w:pPr>
      <w:spacing w:after="120"/>
      <w:ind w:left="420" w:leftChars="200"/>
    </w:pPr>
  </w:style>
  <w:style w:type="paragraph" w:styleId="5">
    <w:name w:val="toc 3"/>
    <w:basedOn w:val="1"/>
    <w:next w:val="1"/>
    <w:unhideWhenUsed/>
    <w:qFormat/>
    <w:uiPriority w:val="39"/>
    <w:pPr>
      <w:ind w:left="840" w:leftChars="400"/>
    </w:pPr>
  </w:style>
  <w:style w:type="paragraph" w:styleId="6">
    <w:name w:val="Balloon Text"/>
    <w:basedOn w:val="1"/>
    <w:link w:val="1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494"/>
      </w:tabs>
      <w:spacing w:beforeLines="50" w:line="360" w:lineRule="auto"/>
    </w:pPr>
    <w:rPr>
      <w:rFonts w:cs="Times New Roman"/>
      <w:b/>
      <w:bCs/>
      <w:sz w:val="30"/>
      <w:szCs w:val="30"/>
    </w:rPr>
  </w:style>
  <w:style w:type="paragraph" w:styleId="10">
    <w:name w:val="toc 2"/>
    <w:basedOn w:val="1"/>
    <w:next w:val="1"/>
    <w:unhideWhenUsed/>
    <w:qFormat/>
    <w:uiPriority w:val="39"/>
    <w:pPr>
      <w:ind w:left="420" w:leftChars="200"/>
    </w:p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563C1"/>
      <w:u w:val="single"/>
    </w:rPr>
  </w:style>
  <w:style w:type="character" w:customStyle="1" w:styleId="15">
    <w:name w:val="标题 1 Char"/>
    <w:link w:val="2"/>
    <w:qFormat/>
    <w:uiPriority w:val="9"/>
    <w:rPr>
      <w:rFonts w:ascii="Times New Roman" w:hAnsi="Times New Roman" w:eastAsia="宋体"/>
      <w:b/>
      <w:bCs/>
      <w:kern w:val="44"/>
      <w:sz w:val="44"/>
      <w:szCs w:val="44"/>
    </w:rPr>
  </w:style>
  <w:style w:type="character" w:customStyle="1" w:styleId="16">
    <w:name w:val="正文文本 Char"/>
    <w:link w:val="3"/>
    <w:qFormat/>
    <w:uiPriority w:val="1"/>
    <w:rPr>
      <w:rFonts w:ascii="宋体" w:hAnsi="宋体" w:eastAsia="宋体" w:cs="宋体"/>
      <w:kern w:val="0"/>
      <w:sz w:val="32"/>
      <w:szCs w:val="32"/>
      <w:lang w:val="zh-CN" w:bidi="zh-CN"/>
    </w:rPr>
  </w:style>
  <w:style w:type="character" w:customStyle="1" w:styleId="17">
    <w:name w:val="正文文本缩进 Char"/>
    <w:link w:val="4"/>
    <w:semiHidden/>
    <w:qFormat/>
    <w:uiPriority w:val="99"/>
    <w:rPr>
      <w:rFonts w:ascii="Times New Roman" w:hAnsi="Times New Roman" w:eastAsia="宋体"/>
      <w:kern w:val="2"/>
      <w:sz w:val="21"/>
      <w:szCs w:val="22"/>
    </w:rPr>
  </w:style>
  <w:style w:type="character" w:customStyle="1" w:styleId="18">
    <w:name w:val="批注框文本 Char"/>
    <w:link w:val="6"/>
    <w:semiHidden/>
    <w:qFormat/>
    <w:uiPriority w:val="99"/>
    <w:rPr>
      <w:rFonts w:ascii="Times New Roman" w:hAnsi="Times New Roman" w:eastAsia="宋体"/>
      <w:sz w:val="18"/>
      <w:szCs w:val="18"/>
    </w:rPr>
  </w:style>
  <w:style w:type="character" w:customStyle="1" w:styleId="19">
    <w:name w:val="页脚 Char"/>
    <w:link w:val="7"/>
    <w:qFormat/>
    <w:uiPriority w:val="99"/>
    <w:rPr>
      <w:sz w:val="18"/>
      <w:szCs w:val="18"/>
    </w:rPr>
  </w:style>
  <w:style w:type="character" w:customStyle="1" w:styleId="20">
    <w:name w:val="页眉 Char"/>
    <w:link w:val="8"/>
    <w:qFormat/>
    <w:uiPriority w:val="99"/>
    <w:rPr>
      <w:sz w:val="18"/>
      <w:szCs w:val="18"/>
    </w:rPr>
  </w:style>
  <w:style w:type="table" w:customStyle="1" w:styleId="21">
    <w:name w:val="网格型1"/>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bjh-p"/>
    <w:qFormat/>
    <w:uiPriority w:val="0"/>
  </w:style>
  <w:style w:type="paragraph" w:styleId="23">
    <w:name w:val="List Paragraph"/>
    <w:basedOn w:val="1"/>
    <w:qFormat/>
    <w:uiPriority w:val="34"/>
    <w:pPr>
      <w:ind w:firstLine="420" w:firstLineChars="200"/>
    </w:pPr>
  </w:style>
  <w:style w:type="paragraph" w:customStyle="1" w:styleId="24">
    <w:name w:val="修订1"/>
    <w:semiHidden/>
    <w:qFormat/>
    <w:uiPriority w:val="99"/>
    <w:rPr>
      <w:rFonts w:ascii="Times New Roman" w:hAnsi="Times New Roman" w:eastAsia="宋体"/>
      <w:kern w:val="2"/>
      <w:sz w:val="21"/>
      <w:szCs w:val="22"/>
      <w:lang w:val="en-US" w:eastAsia="zh-CN" w:bidi="ar-SA"/>
    </w:rPr>
  </w:style>
  <w:style w:type="paragraph" w:customStyle="1" w:styleId="25">
    <w:name w:val="Body text|1"/>
    <w:basedOn w:val="1"/>
    <w:qFormat/>
    <w:uiPriority w:val="0"/>
    <w:pPr>
      <w:spacing w:line="401" w:lineRule="auto"/>
      <w:ind w:firstLine="400"/>
      <w:jc w:val="left"/>
    </w:pPr>
    <w:rPr>
      <w:rFonts w:ascii="宋体" w:hAnsi="宋体" w:cs="宋体"/>
      <w:color w:val="000000"/>
      <w:kern w:val="0"/>
      <w:sz w:val="24"/>
      <w:szCs w:val="24"/>
      <w:lang w:val="zh-TW" w:eastAsia="zh-TW" w:bidi="zh-TW"/>
    </w:rPr>
  </w:style>
  <w:style w:type="paragraph" w:customStyle="1" w:styleId="26">
    <w:name w:val="Body text|2"/>
    <w:basedOn w:val="1"/>
    <w:qFormat/>
    <w:uiPriority w:val="0"/>
    <w:pPr>
      <w:spacing w:after="420"/>
      <w:ind w:hanging="2540"/>
      <w:jc w:val="left"/>
    </w:pPr>
    <w:rPr>
      <w:rFonts w:eastAsia="Times New Roman" w:cs="Times New Roman"/>
      <w:b/>
      <w:bCs/>
      <w:color w:val="000000"/>
      <w:kern w:val="0"/>
      <w:sz w:val="15"/>
      <w:szCs w:val="15"/>
      <w:u w:val="single"/>
      <w:lang w:val="zh-CN" w:eastAsia="en-US" w:bidi="en-US"/>
    </w:rPr>
  </w:style>
  <w:style w:type="paragraph" w:customStyle="1" w:styleId="27">
    <w:name w:val="TOC 标题1"/>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5B5"/>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635</Words>
  <Characters>653</Characters>
  <Lines>4</Lines>
  <Paragraphs>1</Paragraphs>
  <TotalTime>0</TotalTime>
  <ScaleCrop>false</ScaleCrop>
  <LinksUpToDate>false</LinksUpToDate>
  <CharactersWithSpaces>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2023-03-01T07:13:00Z</dcterms:created>
  <dc:creator>李炜玮</dc:creator>
  <cp:lastModifiedBy>Paris潘老丝</cp:lastModifiedBy>
  <cp:lastPrinted>2022-07-04T04:50:00Z</cp:lastPrinted>
  <dcterms:modified xsi:type="dcterms:W3CDTF">2025-06-16T06:33:27Z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699CB9DB7D764A6E8C0EFB306B7A9ED4_13</vt:lpwstr>
  </property>
  <property fmtid="{D5CDD505-2E9C-101B-9397-08002B2CF9AE}" pid="3" name="KSOProductBuildVer">
    <vt:lpwstr>2052-12.1.0.21171</vt:lpwstr>
  </property>
  <property fmtid="{D5CDD505-2E9C-101B-9397-08002B2CF9AE}" pid="4" name="KSOTemplateDocerSaveRecord">
    <vt:lpwstr>eyJoZGlkIjoiMGUwMTVlODE4MTYwYWRmNTIwYjUwYThmODlhMTZjZjMiLCJ1c2VySWQiOiIxNDE4NTI5Mzk3In0=</vt:lpwstr>
  </property>
</Properties>
</file>