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overflowPunct w:val="0"/>
        <w:spacing w:line="0" w:lineRule="atLeast"/>
        <w:outlineLvl w:val="0"/>
        <w:rPr>
          <w:rFonts w:ascii="方正黑体_GBK" w:hAnsi="Times New Roman" w:eastAsia="方正黑体_GBK" w:cs="宋体"/>
          <w:bCs/>
          <w:spacing w:val="-4"/>
          <w:sz w:val="24"/>
          <w:szCs w:val="24"/>
        </w:rPr>
      </w:pPr>
      <w:r>
        <w:rPr>
          <w:rFonts w:hint="eastAsia" w:ascii="方正黑体_GBK" w:hAnsi="Times New Roman" w:eastAsia="方正黑体_GBK" w:cs="宋体"/>
          <w:bCs/>
          <w:spacing w:val="-4"/>
          <w:sz w:val="24"/>
          <w:szCs w:val="24"/>
        </w:rPr>
        <w:t>办事指南18</w:t>
      </w:r>
    </w:p>
    <w:p>
      <w:pPr>
        <w:pStyle w:val="9"/>
        <w:widowControl w:val="0"/>
        <w:overflowPunct w:val="0"/>
        <w:spacing w:line="0" w:lineRule="atLeast"/>
        <w:jc w:val="center"/>
        <w:outlineLvl w:val="0"/>
        <w:rPr>
          <w:rFonts w:ascii="Times New Roman" w:hAnsi="Times New Roman" w:eastAsia="方正小标宋_GBK" w:cs="宋体"/>
          <w:bCs/>
          <w:spacing w:val="-4"/>
          <w:sz w:val="36"/>
          <w:szCs w:val="36"/>
        </w:rPr>
      </w:pPr>
      <w:r>
        <w:rPr>
          <w:rFonts w:hint="eastAsia" w:ascii="Times New Roman" w:hAnsi="Times New Roman" w:eastAsia="方正小标宋_GBK" w:cs="宋体"/>
          <w:bCs/>
          <w:spacing w:val="-4"/>
          <w:sz w:val="36"/>
          <w:szCs w:val="36"/>
        </w:rPr>
        <w:t>江阴市医疗保险基金管理中心</w:t>
      </w:r>
    </w:p>
    <w:p>
      <w:pPr>
        <w:spacing w:line="0" w:lineRule="atLeast"/>
        <w:jc w:val="center"/>
        <w:rPr>
          <w:rFonts w:ascii="Times New Roman" w:hAnsi="Times New Roman" w:eastAsia="方正黑体_GBK" w:cs="宋体"/>
          <w:bCs/>
          <w:spacing w:val="-4"/>
          <w:kern w:val="0"/>
          <w:sz w:val="32"/>
          <w:szCs w:val="32"/>
        </w:rPr>
      </w:pPr>
      <w:r>
        <w:rPr>
          <w:rFonts w:ascii="Times New Roman" w:hAnsi="Times New Roman" w:eastAsia="方正黑体_GBK" w:cs="宋体"/>
          <w:bCs/>
          <w:spacing w:val="-4"/>
          <w:kern w:val="0"/>
          <w:sz w:val="32"/>
          <w:szCs w:val="32"/>
        </w:rPr>
        <w:t>门诊特殊病待遇认定</w:t>
      </w:r>
    </w:p>
    <w:p>
      <w:pPr>
        <w:spacing w:line="350" w:lineRule="exact"/>
        <w:ind w:firstLine="420" w:firstLineChars="200"/>
        <w:rPr>
          <w:rFonts w:ascii="Times New Roman" w:hAnsi="Times New Roman" w:cs="黑体"/>
          <w:color w:val="000000"/>
          <w:kern w:val="0"/>
          <w:szCs w:val="21"/>
        </w:rPr>
      </w:pP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一、办理对象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职工基本医疗保险、城乡居民基本医疗保险参保人员。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二、病种范围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恶性肿瘤、慢性肾功能衰竭、严重精神障碍、血友病、器官移植术后抗排异治疗、再生障碍性贫血、系统性红斑狼疮、肺结核等8类20个病种（含治疗方式）以及儿童I型糖尿病、儿童孤独症、儿童生长激素缺乏症3个病种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三、办理流程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申请人携带申报材料前往江阴市门诊特殊病责任医师处（名单下方二维码扫码获取）提出申请，填写《江阴市门诊特殊病种待遇认定申请表》，经医师鉴定通过后将表格递交给医院医保办审核，审核通过盖章后可通过下列三种方式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（一）窗口办理：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申请人将申请表、病历资料或检查资料提交至医保经办窗口即可。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（二）网上办理：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江苏政务服务→江</w:t>
      </w:r>
      <w:r>
        <w:rPr>
          <w:rFonts w:hint="eastAsia" w:ascii="Times New Roman" w:hAnsi="Times New Roman" w:cs="仿宋_GB2312"/>
          <w:szCs w:val="21"/>
        </w:rPr>
        <w:t>阴市政务服务网（http://wxjy.jszwfw.gov.cn/）→“热门服务”→“网上申报”→“市医保局”→“基本医疗保险参保人员享受门诊慢特病病种待遇认定”→“个人登录”→</w:t>
      </w:r>
      <w:r>
        <w:rPr>
          <w:rFonts w:hint="eastAsia" w:ascii="Times New Roman" w:hAnsi="Times New Roman" w:cs="仿宋_GB2312"/>
          <w:color w:val="000000"/>
          <w:szCs w:val="21"/>
        </w:rPr>
        <w:t>开始申报</w:t>
      </w:r>
      <w:r>
        <w:rPr>
          <w:rFonts w:hint="eastAsia" w:ascii="Times New Roman" w:hAnsi="Times New Roman" w:cs="仿宋_GB2312"/>
          <w:szCs w:val="21"/>
        </w:rPr>
        <w:t>→按提示填写申报信息。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szCs w:val="21"/>
        </w:rPr>
      </w:pPr>
      <w:r>
        <w:rPr>
          <w:rFonts w:hint="eastAsia" w:ascii="Times New Roman" w:hAnsi="Times New Roman" w:cs="仿宋_GB2312"/>
          <w:szCs w:val="21"/>
        </w:rPr>
        <w:t>（三）掌上办理：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“最江阴”APP→“政务”→部门分类“医保局”→</w:t>
      </w:r>
      <w:r>
        <w:rPr>
          <w:rFonts w:hint="eastAsia" w:ascii="Times New Roman" w:hAnsi="Times New Roman" w:cs="仿宋_GB2312"/>
          <w:szCs w:val="21"/>
        </w:rPr>
        <w:t>“基本医疗保险参保人员享受门诊慢特病病种待遇认定”</w:t>
      </w:r>
      <w:r>
        <w:rPr>
          <w:rFonts w:hint="eastAsia" w:ascii="Times New Roman" w:hAnsi="Times New Roman" w:cs="仿宋_GB2312"/>
          <w:color w:val="000000"/>
          <w:szCs w:val="21"/>
        </w:rPr>
        <w:t>→按提示填写申报信息。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四、申报材料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1.</w:t>
      </w:r>
      <w:r>
        <w:rPr>
          <w:rFonts w:hint="eastAsia" w:ascii="Times New Roman" w:hAnsi="Times New Roman" w:cs="仿宋_GB2312"/>
          <w:color w:val="000000"/>
          <w:szCs w:val="21"/>
        </w:rPr>
        <w:t>病历资料或检查资料：门诊病历、出院小结和相关医疗检查报告（复印件须经医院盖章认可）；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2.</w:t>
      </w:r>
      <w:r>
        <w:rPr>
          <w:rFonts w:hint="eastAsia" w:ascii="Times New Roman" w:hAnsi="Times New Roman" w:cs="仿宋_GB2312"/>
          <w:color w:val="000000"/>
          <w:szCs w:val="21"/>
        </w:rPr>
        <w:t>《江阴市门诊特殊病种待遇认定申请表》；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  <w:lang w:val="en-US" w:eastAsia="zh-CN"/>
        </w:rPr>
        <w:t>3.</w:t>
      </w:r>
      <w:r>
        <w:rPr>
          <w:rFonts w:hint="eastAsia" w:ascii="Times New Roman" w:hAnsi="Times New Roman" w:cs="仿宋_GB2312"/>
          <w:color w:val="000000"/>
          <w:szCs w:val="21"/>
        </w:rPr>
        <w:t>医保电子凭证或有效身份证件或社保卡。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五、办理时间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窗口办理：周一至周五工作日（8 : 30-11 : 30，13 : 00-16 : 30）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六、办理时效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即时办结</w:t>
      </w:r>
      <w:bookmarkStart w:id="0" w:name="_GoBack"/>
      <w:bookmarkEnd w:id="0"/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七、办理地址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江阴市医保经办窗口、镇（街道）便民服务中心</w:t>
      </w:r>
    </w:p>
    <w:p>
      <w:pPr>
        <w:spacing w:line="340" w:lineRule="exact"/>
        <w:ind w:firstLine="421" w:firstLineChars="200"/>
        <w:rPr>
          <w:rFonts w:ascii="Times New Roman" w:hAnsi="Times New Roman" w:cs="仿宋_GB2312"/>
          <w:b/>
          <w:color w:val="000000"/>
          <w:szCs w:val="21"/>
        </w:rPr>
      </w:pPr>
      <w:r>
        <w:rPr>
          <w:rFonts w:hint="eastAsia" w:ascii="Times New Roman" w:hAnsi="Times New Roman" w:cs="仿宋_GB2312"/>
          <w:b/>
          <w:color w:val="000000"/>
          <w:szCs w:val="21"/>
        </w:rPr>
        <w:t>八、其他说明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hint="eastAsia" w:ascii="Times New Roman" w:hAnsi="Times New Roman" w:cs="仿宋_GB2312"/>
          <w:color w:val="000000"/>
          <w:szCs w:val="21"/>
        </w:rPr>
        <w:t>恶性肿瘤、其他严重精神障碍、器官移植术后抗排异治疗、再生障碍性贫血、肺结核、儿童孤独症、儿童生长激素缺乏症批准有效期为1年，有效期满后须重新办理。其余门特病种为长期管理。</w:t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206375</wp:posOffset>
            </wp:positionV>
            <wp:extent cx="1133475" cy="1219200"/>
            <wp:effectExtent l="0" t="0" r="9525" b="0"/>
            <wp:wrapNone/>
            <wp:docPr id="7" name="图片 5" descr="C:\Users\ADMINI~1.USE\AppData\Local\Temp\WeChat Files\8bb8a5ddd1e854bce5f7372ae1008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~1.USE\AppData\Local\Temp\WeChat Files\8bb8a5ddd1e854bce5f7372ae1008f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420" w:firstLineChars="200"/>
        <w:rPr>
          <w:rFonts w:ascii="Times New Roman" w:hAnsi="Times New Roman" w:cs="仿宋_GB2312"/>
          <w:color w:val="000000"/>
          <w:szCs w:val="21"/>
        </w:rPr>
      </w:pPr>
      <w:r>
        <w:rPr>
          <w:rFonts w:ascii="Times New Roman" w:hAnsi="Times New Roman" w:cs="仿宋_GB2312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635</wp:posOffset>
            </wp:positionV>
            <wp:extent cx="1072515" cy="1209040"/>
            <wp:effectExtent l="0" t="0" r="9525" b="10160"/>
            <wp:wrapNone/>
            <wp:docPr id="8" name="图片 7" descr="D:\用户目录\我的文档\WeChat Files\wxid_sfhhqdcz6iok21\FileStorage\Temp\1663222672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D:\用户目录\我的文档\WeChat Files\wxid_sfhhqdcz6iok21\FileStorage\Temp\16632226721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5954" w:h="11907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0NTZmMGQxODU0NjZiNmY3YTNmMzc5MDg3MWUwNGQifQ=="/>
  </w:docVars>
  <w:rsids>
    <w:rsidRoot w:val="00D745DD"/>
    <w:rsid w:val="000419AE"/>
    <w:rsid w:val="00041DDF"/>
    <w:rsid w:val="00041EE8"/>
    <w:rsid w:val="00050B54"/>
    <w:rsid w:val="000522CC"/>
    <w:rsid w:val="00067E39"/>
    <w:rsid w:val="00071C3E"/>
    <w:rsid w:val="00075361"/>
    <w:rsid w:val="0007713B"/>
    <w:rsid w:val="00093ED6"/>
    <w:rsid w:val="000B16EA"/>
    <w:rsid w:val="000D6F63"/>
    <w:rsid w:val="000F4CE9"/>
    <w:rsid w:val="000F5D98"/>
    <w:rsid w:val="001229D2"/>
    <w:rsid w:val="00142A40"/>
    <w:rsid w:val="00156D2D"/>
    <w:rsid w:val="00181CB8"/>
    <w:rsid w:val="001A5933"/>
    <w:rsid w:val="001D4FCE"/>
    <w:rsid w:val="00203B7D"/>
    <w:rsid w:val="002543D8"/>
    <w:rsid w:val="00263EE1"/>
    <w:rsid w:val="00296BFD"/>
    <w:rsid w:val="002B605F"/>
    <w:rsid w:val="002B7F1C"/>
    <w:rsid w:val="002E1FC5"/>
    <w:rsid w:val="002E746C"/>
    <w:rsid w:val="0030440B"/>
    <w:rsid w:val="00306894"/>
    <w:rsid w:val="00314059"/>
    <w:rsid w:val="00331E87"/>
    <w:rsid w:val="00354356"/>
    <w:rsid w:val="003614BA"/>
    <w:rsid w:val="00372436"/>
    <w:rsid w:val="00377C18"/>
    <w:rsid w:val="00395460"/>
    <w:rsid w:val="0039725E"/>
    <w:rsid w:val="003A35B2"/>
    <w:rsid w:val="003B7926"/>
    <w:rsid w:val="003F05ED"/>
    <w:rsid w:val="003F7E11"/>
    <w:rsid w:val="00405EA3"/>
    <w:rsid w:val="00425D01"/>
    <w:rsid w:val="00427D67"/>
    <w:rsid w:val="00445C4D"/>
    <w:rsid w:val="00446D55"/>
    <w:rsid w:val="00495F5C"/>
    <w:rsid w:val="004A73C5"/>
    <w:rsid w:val="004B28EE"/>
    <w:rsid w:val="004B7781"/>
    <w:rsid w:val="004E013F"/>
    <w:rsid w:val="005171DE"/>
    <w:rsid w:val="005174B4"/>
    <w:rsid w:val="00521CA7"/>
    <w:rsid w:val="00556600"/>
    <w:rsid w:val="00577DE1"/>
    <w:rsid w:val="005A0466"/>
    <w:rsid w:val="005A55BC"/>
    <w:rsid w:val="00626742"/>
    <w:rsid w:val="006527A1"/>
    <w:rsid w:val="00652A4C"/>
    <w:rsid w:val="006568C5"/>
    <w:rsid w:val="006616F5"/>
    <w:rsid w:val="006624A4"/>
    <w:rsid w:val="0067214B"/>
    <w:rsid w:val="00697234"/>
    <w:rsid w:val="006A258F"/>
    <w:rsid w:val="006B5776"/>
    <w:rsid w:val="00702E70"/>
    <w:rsid w:val="007315EF"/>
    <w:rsid w:val="00735E1A"/>
    <w:rsid w:val="00761805"/>
    <w:rsid w:val="00775763"/>
    <w:rsid w:val="00786CDF"/>
    <w:rsid w:val="0079428F"/>
    <w:rsid w:val="007A1B3E"/>
    <w:rsid w:val="007B0C16"/>
    <w:rsid w:val="007B575B"/>
    <w:rsid w:val="007C704B"/>
    <w:rsid w:val="007D04FA"/>
    <w:rsid w:val="007F5279"/>
    <w:rsid w:val="008835DB"/>
    <w:rsid w:val="008A2F1F"/>
    <w:rsid w:val="008B526D"/>
    <w:rsid w:val="0095120A"/>
    <w:rsid w:val="00962549"/>
    <w:rsid w:val="00995199"/>
    <w:rsid w:val="009C7CF7"/>
    <w:rsid w:val="00A1464E"/>
    <w:rsid w:val="00A735D3"/>
    <w:rsid w:val="00AA2E20"/>
    <w:rsid w:val="00AB3EA2"/>
    <w:rsid w:val="00AD6763"/>
    <w:rsid w:val="00AE368F"/>
    <w:rsid w:val="00AF1C7E"/>
    <w:rsid w:val="00AF264A"/>
    <w:rsid w:val="00B84FA6"/>
    <w:rsid w:val="00BC3A1F"/>
    <w:rsid w:val="00BD7CB1"/>
    <w:rsid w:val="00BE66A3"/>
    <w:rsid w:val="00BF01BB"/>
    <w:rsid w:val="00C164F5"/>
    <w:rsid w:val="00C508D3"/>
    <w:rsid w:val="00C555DF"/>
    <w:rsid w:val="00CB5F09"/>
    <w:rsid w:val="00CD2CC1"/>
    <w:rsid w:val="00CD33CE"/>
    <w:rsid w:val="00CE1C8F"/>
    <w:rsid w:val="00CF1F83"/>
    <w:rsid w:val="00CF764D"/>
    <w:rsid w:val="00D04457"/>
    <w:rsid w:val="00D17A0D"/>
    <w:rsid w:val="00D46DEB"/>
    <w:rsid w:val="00D50FB5"/>
    <w:rsid w:val="00D52481"/>
    <w:rsid w:val="00D6072B"/>
    <w:rsid w:val="00D745DD"/>
    <w:rsid w:val="00D80C85"/>
    <w:rsid w:val="00E41370"/>
    <w:rsid w:val="00E81AAD"/>
    <w:rsid w:val="00E91B79"/>
    <w:rsid w:val="00EB09EC"/>
    <w:rsid w:val="00FE3C4F"/>
    <w:rsid w:val="02247ACE"/>
    <w:rsid w:val="0270061D"/>
    <w:rsid w:val="03373831"/>
    <w:rsid w:val="046109A4"/>
    <w:rsid w:val="0534627A"/>
    <w:rsid w:val="082F2D28"/>
    <w:rsid w:val="0C07269B"/>
    <w:rsid w:val="0E742F32"/>
    <w:rsid w:val="17573ED1"/>
    <w:rsid w:val="18ED431E"/>
    <w:rsid w:val="26BB3CAD"/>
    <w:rsid w:val="29191B72"/>
    <w:rsid w:val="291B448A"/>
    <w:rsid w:val="2DB43204"/>
    <w:rsid w:val="34357E44"/>
    <w:rsid w:val="3458152F"/>
    <w:rsid w:val="36B64491"/>
    <w:rsid w:val="386470EC"/>
    <w:rsid w:val="38B36283"/>
    <w:rsid w:val="3AC802EF"/>
    <w:rsid w:val="3BF82E56"/>
    <w:rsid w:val="3D005E7F"/>
    <w:rsid w:val="3D16028A"/>
    <w:rsid w:val="3F0259B4"/>
    <w:rsid w:val="409A44DC"/>
    <w:rsid w:val="45BFAF3D"/>
    <w:rsid w:val="460D735C"/>
    <w:rsid w:val="46BE3CDF"/>
    <w:rsid w:val="4A490D10"/>
    <w:rsid w:val="4EBD5E05"/>
    <w:rsid w:val="4F8424D5"/>
    <w:rsid w:val="50994FD2"/>
    <w:rsid w:val="53240430"/>
    <w:rsid w:val="57F46CC4"/>
    <w:rsid w:val="59563058"/>
    <w:rsid w:val="5C163261"/>
    <w:rsid w:val="5F1E7204"/>
    <w:rsid w:val="5FD30CA6"/>
    <w:rsid w:val="619722EF"/>
    <w:rsid w:val="623065F6"/>
    <w:rsid w:val="6385735D"/>
    <w:rsid w:val="64CD176A"/>
    <w:rsid w:val="66BA5CB3"/>
    <w:rsid w:val="69594245"/>
    <w:rsid w:val="6F2E7DC4"/>
    <w:rsid w:val="71E71D69"/>
    <w:rsid w:val="733B7751"/>
    <w:rsid w:val="766A7ED1"/>
    <w:rsid w:val="777F6B94"/>
    <w:rsid w:val="7A285F1A"/>
    <w:rsid w:val="EDFF4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804" w:hanging="265"/>
      <w:jc w:val="left"/>
    </w:pPr>
    <w:rPr>
      <w:rFonts w:ascii="仿宋" w:hAnsi="仿宋" w:eastAsia="仿宋" w:cs="仿宋"/>
      <w:kern w:val="0"/>
      <w:sz w:val="22"/>
    </w:rPr>
  </w:style>
  <w:style w:type="paragraph" w:customStyle="1" w:styleId="9">
    <w:name w:val="标题21"/>
    <w:unhideWhenUsed/>
    <w:qFormat/>
    <w:uiPriority w:val="1"/>
    <w:pPr>
      <w:outlineLvl w:val="1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684</Characters>
  <Lines>5</Lines>
  <Paragraphs>1</Paragraphs>
  <TotalTime>9</TotalTime>
  <ScaleCrop>false</ScaleCrop>
  <LinksUpToDate>false</LinksUpToDate>
  <CharactersWithSpaces>803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2021-10-23T19:21:00Z</dcterms:created>
  <dc:creator>USER-</dc:creator>
  <cp:lastModifiedBy>HUAWEI</cp:lastModifiedBy>
  <cp:lastPrinted>2019-07-08T22:44:00Z</cp:lastPrinted>
  <dcterms:modified xsi:type="dcterms:W3CDTF">2025-01-13T13:25:43Z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326563A73957420DAA526508759DBCE2</vt:lpwstr>
  </property>
</Properties>
</file>