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江阴市长江饭店事业人员托管中心</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做好人员托管、人事管理及相关服务保障工作。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江阴市长江饭店事业人员托管中心工作人员认真执行各项规定；做好长江饭店事业人员托管中心在职、内退、待岗、退休人员的管理工作，主动积极开展长江饭店事业人员托管中心党建、退管会工作。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江阴市长江饭店事业人员托管中心</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江阴市长江饭店事业人员托管中心</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921.21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569.71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351.36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921.21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921.07</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0.15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0.29</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921.36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921.36</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江阴市长江饭店事业人员托管中心</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921.21</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921.21</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569.85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569.85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569.85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569.85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2070114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文化和旅游管理事务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569.85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569.85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351.36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351.36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351.36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351.36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351.36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351.36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江阴市长江饭店事业人员托管中心</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921.07</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921.07</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569.71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569.71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569.71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569.71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2070114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文化和旅游管理事务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569.71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569.71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351.36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351.36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351.36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351.36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351.36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351.36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江阴市长江饭店事业人员托管中心</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921.21</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569.71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569.71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351.36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351.36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921.21</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921.07</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921.07</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0.15</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0.29</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0.29</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0.15</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921.36</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921.36</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921.36</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江阴市长江饭店事业人员托管中心</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921.07</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921.07</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2070114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文化和旅游管理事务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351.36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351.36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351.36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351.36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351.36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351.36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江阴市长江饭店事业人员托管中心</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921.07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897.59</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437.53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437.53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118.57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145.19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71.98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江阴市长江饭店事业人员托管中心</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921.07</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921.07</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569.71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569.71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2070114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文化和旅游管理事务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569.71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351.36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351.36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351.36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351.36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351.36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351.36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江阴市长江饭店事业人员托管中心</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921.07</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897.59</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437.53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437.53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118.57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145.19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460.06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江阴市长江饭店事业人员托管中心</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ind w:left="440" w:leftChars="20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“三公”经费、会议费、培训费支出决算，故本表为空。</w:t>
      </w:r>
      <w:r>
        <w:rPr>
          <w:rFonts w:ascii="仿宋" w:hAnsi="仿宋" w:cs="仿宋" w:eastAsia="仿宋"/>
          <w:sz w:val="22"/>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江阴市长江饭店事业人员托管中心</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江阴市长江饭店事业人员托管中心</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江阴市长江饭店事业人员托管中心</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江阴市长江饭店事业人员托管中心</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无政府采购支出决算，故本表为空。</w:t>
      </w:r>
      <w:r>
        <w:rPr>
          <w:rFonts w:ascii="仿宋" w:hAnsi="仿宋" w:cs="仿宋" w:eastAsia="仿宋"/>
          <w:sz w:val="22"/>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2023年度收入、支出决算总计921.36万元。与上年相比，收、支总计各减少93.83万元，减少9.24%。其中：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（一）收入决算总计921.36万元。包括：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1.本年收入决算合计921.21万元。与上年相比，减少93.97万元，减少9.26%，变动原因：本年在职人员、退休人员减少，人员经费减少。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3.年初结转和结余0.15万元。与上年相比，增加0.14万元，增长1,400%，变动原因：本年增加职工代扣代缴款。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（二）支出决算总计921.36万元。包括：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1.本年支出决算合计921.07万元。与上年相比，减少93.97万元，减少9.26%，变动原因：本年在职人员、退休人员减少，人员经费减少。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3.年末结转和结余0.29万元。结转和结余事项：本年增加职工代扣代缴款。与上年相比，增加0.14万元，增长93.33%，变动原因：本年增加职工代扣代缴款。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收入决算合计921.21万元，其中：财政拨款收入921.21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2023年度本年支出决算合计921.07万元，其中：基本支出921.07万元，占100%；项目支出0万元，占0%；上缴上级支出0万元，占0%；经营支出0万元，占0%；对附属单位补助支出0万元，占0%。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2023年度财政拨款收入、支出决算总计921.36万元。与上年相比，收、支总计各减少93.83万元，减少9.24%，变动原因：本年在职人员、退休人员减少，人员经费减少。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2023年度财政拨款支出决算921.07万元，占本年支出合计的100%。与2023年度财政拨款支出年初预算941.74万元相比，完成年初预算的97.81%。其中：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（一）文化旅游体育与传媒支出（类）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文化和旅游（款）文化和旅游管理事务（项）。年初预算589.95万元，支出决算569.71万元，完成年初预算的96.57%。决算数与年初预算数的差异原因：本年在职人员、退休人员减少，人员经费减少。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住房改革支出（款）提租补贴（项）。年初预算351.79万元，支出决算351.36万元，完成年初预算的99.88%。决算数与年初预算数的差异原因：本年在职人员、退休人员减少，人员经费减少。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2023年度财政拨款基本支出决算921.07万元，其中：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（一）人员经费897.59万元。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奖金、伙食补助费、机关事业单位基本养老保险缴费、职业年金缴费、职工基本医疗保险缴费、其他社会保障缴费、住房公积金、医疗费、其他工资福利支出、退休费、抚恤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（二）公用经费23.48万元。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2023年度一般公共预算财政拨款支出决算921.07万元。与上年相比，减少93.97万元，减少9.26%，变动原因：本年在职人员、退休人员减少，人员经费减少。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2023年度一般公共预算财政拨款基本支出决算921.07万元，其中：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（一）人员经费897.59万元。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奖金、伙食补助费、机关事业单位基本养老保险缴费、职业年金缴费、职工基本医疗保险缴费、其他社会保障缴费、住房公积金、医疗费、其他工资福利支出、退休费、抚恤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（二）公用经费23.48万元。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2023年度财政拨款“三公”经费支出决算0万元（其中：一般公共预算支出0万元；政府性基金预算支出0万元；国有资本经营预算支出0万元）。与上年决算数相同。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组织培训0个，组织培训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2023年度政府采购支出总额0万元，其中：政府采购货物支出0万元、政府采购工程支出0万元、政府采购服务支出0万元。政府采购授予中小企业合同金额0万元，其中：授予小微企业合同金额0万元。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2023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本单位共对2023年度已实施完成的0个项目开展了绩效自评价，涉及财政性资金合计0万元；本单位共开展1项单位整体支出绩效自评价，涉及财政性资金合计921.07万元。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十九、文化旅游体育与传媒支出(类)文化和旅游(款)文化和旅游管理事务(项)</w:t>
      </w:r>
      <w:r>
        <w:rPr>
          <w:rFonts w:ascii="仿宋" w:hAnsi="仿宋" w:cs="仿宋" w:eastAsia="仿宋"/>
          <w:b w:val="true"/>
        </w:rPr>
        <w:t>：</w:t>
      </w:r>
      <w:r>
        <w:rPr>
          <w:rFonts w:hint="eastAsia" w:ascii="仿宋" w:hAnsi="仿宋" w:eastAsia="仿宋" w:cs="仿宋"/>
        </w:rPr>
        <w:t>反映文化和旅游管理事务支出。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江阴市长江饭店事业人员托管中心</w:t>
    </w:r>
    <w:bookmarkStart w:id="0" w:name="_GoBack"/>
    <w:bookmarkEnd w:id="0"/>
    <w:r>
      <w:t>2023</w:t>
    </w:r>
    <w:r>
      <w:rPr>
        <w:rFonts w:hint="eastAsia"/>
        <w:lang w:val="en-US" w:eastAsia="zh-CN"/>
      </w:rPr>
      <w:t>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2732</Words>
  <Characters>7627</Characters>
  <Paragraphs>501</Paragraphs>
  <TotalTime>7</TotalTime>
  <ScaleCrop>false</ScaleCrop>
  <LinksUpToDate>false</LinksUpToDate>
  <CharactersWithSpaces>7648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CC.</cp:lastModifiedBy>
  <dcterms:modified xsi:type="dcterms:W3CDTF">2024-06-18T07:55:31Z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