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snapToGrid w:val="0"/>
          <w:kern w:val="144"/>
          <w:sz w:val="44"/>
          <w:szCs w:val="44"/>
          <w:lang w:val="en-US" w:eastAsia="zh-CN"/>
        </w:rPr>
      </w:pPr>
      <w:r>
        <w:rPr>
          <w:rFonts w:hint="eastAsia" w:ascii="方正小标宋_GBK" w:hAnsi="方正小标宋_GBK" w:eastAsia="方正小标宋_GBK" w:cs="方正小标宋_GBK"/>
          <w:b w:val="0"/>
          <w:bCs w:val="0"/>
          <w:snapToGrid w:val="0"/>
          <w:kern w:val="144"/>
          <w:sz w:val="44"/>
          <w:szCs w:val="44"/>
        </w:rPr>
        <w:t>江阴市</w:t>
      </w:r>
      <w:r>
        <w:rPr>
          <w:rFonts w:hint="eastAsia" w:ascii="方正小标宋_GBK" w:hAnsi="方正小标宋_GBK" w:eastAsia="方正小标宋_GBK" w:cs="方正小标宋_GBK"/>
          <w:b w:val="0"/>
          <w:bCs w:val="0"/>
          <w:snapToGrid w:val="0"/>
          <w:kern w:val="144"/>
          <w:sz w:val="44"/>
          <w:szCs w:val="44"/>
          <w:lang w:eastAsia="zh-CN"/>
        </w:rPr>
        <w:t>体育中心</w:t>
      </w:r>
      <w:r>
        <w:rPr>
          <w:rFonts w:hint="eastAsia" w:ascii="方正小标宋_GBK" w:hAnsi="方正小标宋_GBK" w:eastAsia="方正小标宋_GBK" w:cs="方正小标宋_GBK"/>
          <w:b w:val="0"/>
          <w:bCs w:val="0"/>
          <w:snapToGrid w:val="0"/>
          <w:kern w:val="144"/>
          <w:sz w:val="44"/>
          <w:szCs w:val="44"/>
          <w:lang w:val="en-US" w:eastAsia="zh-CN"/>
        </w:rPr>
        <w:t>游泳馆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snapToGrid w:val="0"/>
          <w:kern w:val="144"/>
          <w:sz w:val="44"/>
          <w:szCs w:val="44"/>
        </w:rPr>
      </w:pPr>
      <w:r>
        <w:rPr>
          <w:rFonts w:hint="eastAsia" w:ascii="方正小标宋_GBK" w:hAnsi="方正小标宋_GBK" w:eastAsia="方正小标宋_GBK" w:cs="方正小标宋_GBK"/>
          <w:b w:val="0"/>
          <w:bCs w:val="0"/>
          <w:snapToGrid w:val="0"/>
          <w:kern w:val="144"/>
          <w:sz w:val="44"/>
          <w:szCs w:val="44"/>
        </w:rPr>
        <w:t>202</w:t>
      </w:r>
      <w:r>
        <w:rPr>
          <w:rFonts w:hint="eastAsia" w:ascii="方正小标宋_GBK" w:hAnsi="方正小标宋_GBK" w:eastAsia="方正小标宋_GBK" w:cs="方正小标宋_GBK"/>
          <w:b w:val="0"/>
          <w:bCs w:val="0"/>
          <w:snapToGrid w:val="0"/>
          <w:kern w:val="144"/>
          <w:sz w:val="44"/>
          <w:szCs w:val="44"/>
          <w:lang w:val="en-US" w:eastAsia="zh-CN"/>
        </w:rPr>
        <w:t>4</w:t>
      </w:r>
      <w:r>
        <w:rPr>
          <w:rFonts w:hint="eastAsia" w:ascii="方正小标宋_GBK" w:hAnsi="方正小标宋_GBK" w:eastAsia="方正小标宋_GBK" w:cs="方正小标宋_GBK"/>
          <w:b w:val="0"/>
          <w:bCs w:val="0"/>
          <w:snapToGrid w:val="0"/>
          <w:kern w:val="144"/>
          <w:sz w:val="44"/>
          <w:szCs w:val="44"/>
        </w:rPr>
        <w:t>年开放工作方案</w:t>
      </w: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textAlignment w:val="auto"/>
        <w:rPr>
          <w:rFonts w:hint="eastAsia" w:cs="方正仿宋_GBK" w:asciiTheme="minorEastAsia" w:hAnsiTheme="minorEastAsia" w:eastAsiaTheme="minorEastAsia"/>
          <w:b w:val="0"/>
          <w:bCs w:val="0"/>
          <w:sz w:val="44"/>
          <w:szCs w:val="44"/>
        </w:rPr>
      </w:pP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为积极贯彻落实《体育总局等八部门关于加强大型体育场馆运营管理改革创新提高公共服务水平的意见》和体群字〔2021〕9号《体育总局办公厅关于做好2021年公共体育场馆免费或低收费开放工作的通知》以及苏体群(2021〕7号《省体育局关于转发体育总局办公厅关于做好2021年大型体育场馆免费或低收费开放工作有关事宜的通知》等文件精神,</w:t>
      </w:r>
      <w:r>
        <w:rPr>
          <w:rFonts w:hint="eastAsia" w:ascii="方正仿宋_GBK" w:hAnsi="方正仿宋_GBK" w:eastAsia="方正仿宋_GBK" w:cs="方正仿宋_GBK"/>
          <w:sz w:val="32"/>
          <w:szCs w:val="32"/>
        </w:rPr>
        <w:t>现将江阴市</w:t>
      </w:r>
      <w:r>
        <w:rPr>
          <w:rFonts w:hint="eastAsia" w:ascii="方正仿宋_GBK" w:hAnsi="方正仿宋_GBK" w:eastAsia="方正仿宋_GBK" w:cs="方正仿宋_GBK"/>
          <w:sz w:val="32"/>
          <w:szCs w:val="32"/>
          <w:lang w:eastAsia="zh-CN"/>
        </w:rPr>
        <w:t>体育中心</w:t>
      </w:r>
      <w:r>
        <w:rPr>
          <w:rFonts w:hint="eastAsia" w:ascii="方正仿宋_GBK" w:hAnsi="方正仿宋_GBK" w:eastAsia="方正仿宋_GBK" w:cs="方正仿宋_GBK"/>
          <w:sz w:val="32"/>
          <w:szCs w:val="32"/>
          <w:lang w:val="en-US" w:eastAsia="zh-CN"/>
        </w:rPr>
        <w:t>游泳馆</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年免费或低收费开放工作方案公布如下：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highlight w:val="none"/>
          <w:lang w:val="en-US" w:eastAsia="zh-CN"/>
        </w:rPr>
        <w:t>一、江阴市体育中心游泳馆简介</w:t>
      </w: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场馆名称：江阴市体育中心游泳馆</w:t>
      </w: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场馆运营单位：</w:t>
      </w:r>
      <w:r>
        <w:rPr>
          <w:rFonts w:hint="eastAsia" w:ascii="Times New Roman" w:hAnsi="Times New Roman" w:eastAsia="方正仿宋_GBK"/>
          <w:sz w:val="32"/>
          <w:szCs w:val="32"/>
        </w:rPr>
        <w:t>江阴市体育事业发展服务中心</w:t>
      </w: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highlight w:val="none"/>
          <w:lang w:val="en-US" w:eastAsia="zh-CN"/>
        </w:rPr>
        <w:t>上级主管单位：</w:t>
      </w:r>
      <w:r>
        <w:rPr>
          <w:rFonts w:hint="eastAsia" w:ascii="方正仿宋_GBK" w:hAnsi="方正仿宋_GBK" w:eastAsia="方正仿宋_GBK" w:cs="方正仿宋_GBK"/>
          <w:sz w:val="32"/>
          <w:szCs w:val="32"/>
        </w:rPr>
        <w:t>江阴市文体广电和旅游局</w:t>
      </w: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建成年份：2011年</w:t>
      </w: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投资总额：4.5亿元</w:t>
      </w: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用地面积：42270 m2</w:t>
      </w: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建筑面积：20542.84 m2</w:t>
      </w: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室内场地面积：16080m2</w:t>
      </w: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室外场地面积：8000 m2</w:t>
      </w: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联系人：胡晓峰</w:t>
      </w: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联系电话：0510-86841150</w:t>
      </w: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二、免费或低收费开放项目、开放时间及收费标准</w:t>
      </w:r>
    </w:p>
    <w:p>
      <w:pPr>
        <w:keepNext w:val="0"/>
        <w:keepLines w:val="0"/>
        <w:pageBreakBefore w:val="0"/>
        <w:widowControl w:val="0"/>
        <w:kinsoku/>
        <w:wordWrap/>
        <w:overflowPunct/>
        <w:topLinePunct w:val="0"/>
        <w:autoSpaceDE/>
        <w:autoSpaceDN/>
        <w:bidi w:val="0"/>
        <w:adjustRightInd/>
        <w:snapToGrid/>
        <w:spacing w:line="640" w:lineRule="exact"/>
        <w:ind w:firstLine="320" w:firstLineChars="1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（一）开放项目、场地和开放时间</w:t>
      </w:r>
    </w:p>
    <w:tbl>
      <w:tblPr>
        <w:tblStyle w:val="5"/>
        <w:tblW w:w="9009" w:type="dxa"/>
        <w:tblInd w:w="-176" w:type="dxa"/>
        <w:tblLayout w:type="autofit"/>
        <w:tblCellMar>
          <w:top w:w="0" w:type="dxa"/>
          <w:left w:w="108" w:type="dxa"/>
          <w:bottom w:w="0" w:type="dxa"/>
          <w:right w:w="108" w:type="dxa"/>
        </w:tblCellMar>
      </w:tblPr>
      <w:tblGrid>
        <w:gridCol w:w="888"/>
        <w:gridCol w:w="1412"/>
        <w:gridCol w:w="1607"/>
        <w:gridCol w:w="1488"/>
        <w:gridCol w:w="1911"/>
        <w:gridCol w:w="1703"/>
      </w:tblGrid>
      <w:tr>
        <w:tblPrEx>
          <w:tblCellMar>
            <w:top w:w="0" w:type="dxa"/>
            <w:left w:w="108" w:type="dxa"/>
            <w:bottom w:w="0" w:type="dxa"/>
            <w:right w:w="108" w:type="dxa"/>
          </w:tblCellMar>
        </w:tblPrEx>
        <w:trPr>
          <w:trHeight w:val="1344" w:hRule="atLeast"/>
        </w:trPr>
        <w:tc>
          <w:tcPr>
            <w:tcW w:w="903"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序</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号</w:t>
            </w:r>
          </w:p>
        </w:tc>
        <w:tc>
          <w:tcPr>
            <w:tcW w:w="1446"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开放项目</w:t>
            </w:r>
          </w:p>
        </w:tc>
        <w:tc>
          <w:tcPr>
            <w:tcW w:w="1649"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开放场地</w:t>
            </w:r>
          </w:p>
        </w:tc>
        <w:tc>
          <w:tcPr>
            <w:tcW w:w="1519"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开放天数</w:t>
            </w:r>
          </w:p>
        </w:tc>
        <w:tc>
          <w:tcPr>
            <w:tcW w:w="1756"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日开放</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时间</w:t>
            </w:r>
          </w:p>
        </w:tc>
        <w:tc>
          <w:tcPr>
            <w:tcW w:w="1736"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周开放时间</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（小时）</w:t>
            </w:r>
          </w:p>
        </w:tc>
      </w:tr>
      <w:tr>
        <w:tblPrEx>
          <w:tblCellMar>
            <w:top w:w="0" w:type="dxa"/>
            <w:left w:w="108" w:type="dxa"/>
            <w:bottom w:w="0" w:type="dxa"/>
            <w:right w:w="108" w:type="dxa"/>
          </w:tblCellMar>
        </w:tblPrEx>
        <w:trPr>
          <w:trHeight w:val="1364" w:hRule="atLeast"/>
        </w:trPr>
        <w:tc>
          <w:tcPr>
            <w:tcW w:w="903"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w:t>
            </w:r>
          </w:p>
        </w:tc>
        <w:tc>
          <w:tcPr>
            <w:tcW w:w="1446"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游泳健身</w:t>
            </w:r>
          </w:p>
        </w:tc>
        <w:tc>
          <w:tcPr>
            <w:tcW w:w="1649"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室内游泳池</w:t>
            </w:r>
          </w:p>
        </w:tc>
        <w:tc>
          <w:tcPr>
            <w:tcW w:w="1519"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365</w:t>
            </w:r>
          </w:p>
        </w:tc>
        <w:tc>
          <w:tcPr>
            <w:tcW w:w="175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12:00-22:00</w:t>
            </w:r>
          </w:p>
        </w:tc>
        <w:tc>
          <w:tcPr>
            <w:tcW w:w="1736"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70</w:t>
            </w:r>
          </w:p>
        </w:tc>
      </w:tr>
      <w:tr>
        <w:tblPrEx>
          <w:tblCellMar>
            <w:top w:w="0" w:type="dxa"/>
            <w:left w:w="108" w:type="dxa"/>
            <w:bottom w:w="0" w:type="dxa"/>
            <w:right w:w="108" w:type="dxa"/>
          </w:tblCellMar>
        </w:tblPrEx>
        <w:trPr>
          <w:trHeight w:val="1364" w:hRule="atLeast"/>
        </w:trPr>
        <w:tc>
          <w:tcPr>
            <w:tcW w:w="903"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w:t>
            </w:r>
          </w:p>
        </w:tc>
        <w:tc>
          <w:tcPr>
            <w:tcW w:w="1446"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少儿培训</w:t>
            </w:r>
          </w:p>
        </w:tc>
        <w:tc>
          <w:tcPr>
            <w:tcW w:w="1649"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室内游泳池</w:t>
            </w:r>
          </w:p>
        </w:tc>
        <w:tc>
          <w:tcPr>
            <w:tcW w:w="1519"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365</w:t>
            </w:r>
          </w:p>
        </w:tc>
        <w:tc>
          <w:tcPr>
            <w:tcW w:w="1756" w:type="dxa"/>
            <w:tcBorders>
              <w:top w:val="nil"/>
              <w:left w:val="nil"/>
              <w:bottom w:val="single" w:color="auto"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8:30-22:00</w:t>
            </w:r>
          </w:p>
        </w:tc>
        <w:tc>
          <w:tcPr>
            <w:tcW w:w="1736"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94.5</w:t>
            </w:r>
          </w:p>
        </w:tc>
      </w:tr>
      <w:tr>
        <w:tblPrEx>
          <w:tblCellMar>
            <w:top w:w="0" w:type="dxa"/>
            <w:left w:w="108" w:type="dxa"/>
            <w:bottom w:w="0" w:type="dxa"/>
            <w:right w:w="108" w:type="dxa"/>
          </w:tblCellMar>
        </w:tblPrEx>
        <w:trPr>
          <w:trHeight w:val="1364" w:hRule="atLeast"/>
        </w:trPr>
        <w:tc>
          <w:tcPr>
            <w:tcW w:w="903"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w:t>
            </w:r>
          </w:p>
        </w:tc>
        <w:tc>
          <w:tcPr>
            <w:tcW w:w="1446"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成人培训</w:t>
            </w:r>
          </w:p>
        </w:tc>
        <w:tc>
          <w:tcPr>
            <w:tcW w:w="1649"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室内游泳池</w:t>
            </w:r>
          </w:p>
        </w:tc>
        <w:tc>
          <w:tcPr>
            <w:tcW w:w="1519"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365</w:t>
            </w:r>
          </w:p>
        </w:tc>
        <w:tc>
          <w:tcPr>
            <w:tcW w:w="1756" w:type="dxa"/>
            <w:tcBorders>
              <w:top w:val="nil"/>
              <w:left w:val="nil"/>
              <w:bottom w:val="single" w:color="auto"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8:30-22:00</w:t>
            </w:r>
          </w:p>
        </w:tc>
        <w:tc>
          <w:tcPr>
            <w:tcW w:w="1736"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94.5</w:t>
            </w:r>
          </w:p>
        </w:tc>
      </w:tr>
      <w:tr>
        <w:tblPrEx>
          <w:tblCellMar>
            <w:top w:w="0" w:type="dxa"/>
            <w:left w:w="108" w:type="dxa"/>
            <w:bottom w:w="0" w:type="dxa"/>
            <w:right w:w="108" w:type="dxa"/>
          </w:tblCellMar>
        </w:tblPrEx>
        <w:trPr>
          <w:trHeight w:val="1364" w:hRule="atLeast"/>
        </w:trPr>
        <w:tc>
          <w:tcPr>
            <w:tcW w:w="903"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4</w:t>
            </w:r>
          </w:p>
        </w:tc>
        <w:tc>
          <w:tcPr>
            <w:tcW w:w="1446"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游泳指导</w:t>
            </w:r>
          </w:p>
        </w:tc>
        <w:tc>
          <w:tcPr>
            <w:tcW w:w="1649"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室内游泳池</w:t>
            </w:r>
          </w:p>
        </w:tc>
        <w:tc>
          <w:tcPr>
            <w:tcW w:w="1519"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365</w:t>
            </w:r>
          </w:p>
        </w:tc>
        <w:tc>
          <w:tcPr>
            <w:tcW w:w="1756" w:type="dxa"/>
            <w:tcBorders>
              <w:top w:val="nil"/>
              <w:left w:val="nil"/>
              <w:bottom w:val="single" w:color="auto"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12:00-22:00</w:t>
            </w:r>
          </w:p>
        </w:tc>
        <w:tc>
          <w:tcPr>
            <w:tcW w:w="1736"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70</w:t>
            </w:r>
          </w:p>
        </w:tc>
      </w:tr>
      <w:tr>
        <w:tblPrEx>
          <w:tblCellMar>
            <w:top w:w="0" w:type="dxa"/>
            <w:left w:w="108" w:type="dxa"/>
            <w:bottom w:w="0" w:type="dxa"/>
            <w:right w:w="108" w:type="dxa"/>
          </w:tblCellMar>
        </w:tblPrEx>
        <w:trPr>
          <w:trHeight w:val="1384" w:hRule="atLeast"/>
        </w:trPr>
        <w:tc>
          <w:tcPr>
            <w:tcW w:w="903"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5</w:t>
            </w:r>
          </w:p>
        </w:tc>
        <w:tc>
          <w:tcPr>
            <w:tcW w:w="1446"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游泳晨练</w:t>
            </w:r>
          </w:p>
        </w:tc>
        <w:tc>
          <w:tcPr>
            <w:tcW w:w="1649"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室内游泳池</w:t>
            </w:r>
          </w:p>
        </w:tc>
        <w:tc>
          <w:tcPr>
            <w:tcW w:w="1519"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365</w:t>
            </w:r>
          </w:p>
        </w:tc>
        <w:tc>
          <w:tcPr>
            <w:tcW w:w="1756" w:type="dxa"/>
            <w:tcBorders>
              <w:top w:val="nil"/>
              <w:left w:val="nil"/>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6:00-10:00</w:t>
            </w:r>
          </w:p>
        </w:tc>
        <w:tc>
          <w:tcPr>
            <w:tcW w:w="1736"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28</w:t>
            </w:r>
          </w:p>
        </w:tc>
      </w:tr>
      <w:tr>
        <w:tblPrEx>
          <w:tblCellMar>
            <w:top w:w="0" w:type="dxa"/>
            <w:left w:w="108" w:type="dxa"/>
            <w:bottom w:w="0" w:type="dxa"/>
            <w:right w:w="108" w:type="dxa"/>
          </w:tblCellMar>
        </w:tblPrEx>
        <w:trPr>
          <w:trHeight w:val="1384" w:hRule="atLeast"/>
        </w:trPr>
        <w:tc>
          <w:tcPr>
            <w:tcW w:w="903"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w:t>
            </w:r>
          </w:p>
        </w:tc>
        <w:tc>
          <w:tcPr>
            <w:tcW w:w="1446"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乒乓球健身</w:t>
            </w:r>
          </w:p>
        </w:tc>
        <w:tc>
          <w:tcPr>
            <w:tcW w:w="1649"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室内乒乓球馆</w:t>
            </w:r>
          </w:p>
        </w:tc>
        <w:tc>
          <w:tcPr>
            <w:tcW w:w="1519"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365</w:t>
            </w:r>
          </w:p>
        </w:tc>
        <w:tc>
          <w:tcPr>
            <w:tcW w:w="175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12:00-22:00</w:t>
            </w:r>
          </w:p>
        </w:tc>
        <w:tc>
          <w:tcPr>
            <w:tcW w:w="1736"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70</w:t>
            </w:r>
          </w:p>
        </w:tc>
      </w:tr>
    </w:tbl>
    <w:p>
      <w:pPr>
        <w:rPr>
          <w:rFonts w:hint="eastAsia" w:cs="方正楷体_GBK" w:asciiTheme="minorEastAsia" w:hAnsiTheme="minorEastAsia" w:eastAsiaTheme="minorEastAsia"/>
          <w:b/>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（二）节假日免费开放</w:t>
      </w:r>
    </w:p>
    <w:tbl>
      <w:tblPr>
        <w:tblStyle w:val="5"/>
        <w:tblW w:w="82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70"/>
        <w:gridCol w:w="1478"/>
        <w:gridCol w:w="1338"/>
        <w:gridCol w:w="1910"/>
        <w:gridCol w:w="1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节假日</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日期</w:t>
            </w:r>
          </w:p>
        </w:tc>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免费对象</w:t>
            </w:r>
          </w:p>
        </w:tc>
        <w:tc>
          <w:tcPr>
            <w:tcW w:w="3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免费时段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3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游泳馆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游泳</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乒乓球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元  旦</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1月1日</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全市市民</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6:30-20:30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人民警察节</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1月10日</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全市人民警察</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6:30-20:30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春  节</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农历正月初一~初三</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全市市民</w:t>
            </w:r>
          </w:p>
        </w:tc>
        <w:tc>
          <w:tcPr>
            <w:tcW w:w="3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8:30-16:30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妇女节</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3月8日</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全市妇女</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6:30-20:30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清明节</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农历清明节气当日</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全市市民</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6:00-20:30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劳动节</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5月1日</w:t>
            </w:r>
          </w:p>
        </w:tc>
        <w:tc>
          <w:tcPr>
            <w:tcW w:w="1338"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全市市民</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6:00-20:30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青年节</w:t>
            </w:r>
          </w:p>
        </w:tc>
        <w:tc>
          <w:tcPr>
            <w:tcW w:w="1478" w:type="dxa"/>
            <w:tcBorders>
              <w:top w:val="single" w:color="000000" w:sz="4" w:space="0"/>
              <w:left w:val="single" w:color="000000" w:sz="4" w:space="0"/>
              <w:bottom w:val="nil"/>
              <w:right w:val="nil"/>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5月4日</w:t>
            </w:r>
          </w:p>
        </w:tc>
        <w:tc>
          <w:tcPr>
            <w:tcW w:w="1338"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全市青年</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（15至34周岁）</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6:00-20:30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护士节</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5月12日</w:t>
            </w:r>
          </w:p>
        </w:tc>
        <w:tc>
          <w:tcPr>
            <w:tcW w:w="1338"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全市护士</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6:00-20:30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儿童节</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6月1日</w:t>
            </w:r>
          </w:p>
        </w:tc>
        <w:tc>
          <w:tcPr>
            <w:tcW w:w="1338"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全市儿童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6:00-20:30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端午节</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农历五月初五</w:t>
            </w:r>
          </w:p>
        </w:tc>
        <w:tc>
          <w:tcPr>
            <w:tcW w:w="1338"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全市市民</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6:00-20:30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全民游泳健身周</w:t>
            </w:r>
          </w:p>
        </w:tc>
        <w:tc>
          <w:tcPr>
            <w:tcW w:w="147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7</w:t>
            </w:r>
            <w:r>
              <w:rPr>
                <w:rFonts w:hint="eastAsia" w:ascii="方正仿宋_GBK" w:hAnsi="方正仿宋_GBK" w:eastAsia="方正仿宋_GBK" w:cs="方正仿宋_GBK"/>
                <w:color w:val="000000"/>
                <w:kern w:val="0"/>
                <w:sz w:val="32"/>
                <w:szCs w:val="32"/>
                <w:lang w:val="en-US" w:eastAsia="zh-CN"/>
              </w:rPr>
              <w:t>月13日-15日</w:t>
            </w:r>
          </w:p>
        </w:tc>
        <w:tc>
          <w:tcPr>
            <w:tcW w:w="133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全市市民</w:t>
            </w:r>
          </w:p>
        </w:tc>
        <w:tc>
          <w:tcPr>
            <w:tcW w:w="191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6:00-8:30</w:t>
            </w:r>
          </w:p>
        </w:tc>
        <w:tc>
          <w:tcPr>
            <w:tcW w:w="18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7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建军节</w:t>
            </w:r>
          </w:p>
        </w:tc>
        <w:tc>
          <w:tcPr>
            <w:tcW w:w="147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8月1日</w:t>
            </w:r>
          </w:p>
        </w:tc>
        <w:tc>
          <w:tcPr>
            <w:tcW w:w="1338" w:type="dxa"/>
            <w:tcBorders>
              <w:top w:val="single" w:color="auto"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现役、转业、复员军人</w:t>
            </w:r>
          </w:p>
        </w:tc>
        <w:tc>
          <w:tcPr>
            <w:tcW w:w="191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6:00-8:30</w:t>
            </w:r>
          </w:p>
        </w:tc>
        <w:tc>
          <w:tcPr>
            <w:tcW w:w="186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全民健身日</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8月8日</w:t>
            </w:r>
          </w:p>
        </w:tc>
        <w:tc>
          <w:tcPr>
            <w:tcW w:w="1338"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全市市民</w:t>
            </w:r>
          </w:p>
        </w:tc>
        <w:tc>
          <w:tcPr>
            <w:tcW w:w="3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医师节</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8月19日</w:t>
            </w:r>
          </w:p>
        </w:tc>
        <w:tc>
          <w:tcPr>
            <w:tcW w:w="1338"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全市医师</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6:00-8:30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教师节</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9月10日</w:t>
            </w:r>
          </w:p>
        </w:tc>
        <w:tc>
          <w:tcPr>
            <w:tcW w:w="1338"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全市教师</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6:00-20:30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中秋节</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农历八月十五</w:t>
            </w:r>
          </w:p>
        </w:tc>
        <w:tc>
          <w:tcPr>
            <w:tcW w:w="1338"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全市市民</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6:00-20:30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2" w:hRule="atLeast"/>
        </w:trPr>
        <w:tc>
          <w:tcPr>
            <w:tcW w:w="1670"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重阳节</w:t>
            </w:r>
          </w:p>
        </w:tc>
        <w:tc>
          <w:tcPr>
            <w:tcW w:w="1478" w:type="dxa"/>
            <w:tcBorders>
              <w:top w:val="single" w:color="000000" w:sz="4" w:space="0"/>
              <w:left w:val="single" w:color="000000" w:sz="4" w:space="0"/>
              <w:bottom w:val="nil"/>
              <w:right w:val="nil"/>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农历九月初九</w:t>
            </w:r>
          </w:p>
        </w:tc>
        <w:tc>
          <w:tcPr>
            <w:tcW w:w="1338"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全市老年人</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(60周岁以上)</w:t>
            </w:r>
          </w:p>
        </w:tc>
        <w:tc>
          <w:tcPr>
            <w:tcW w:w="3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全天</w:t>
            </w:r>
          </w:p>
          <w:p>
            <w:pPr>
              <w:widowControl/>
              <w:jc w:val="center"/>
              <w:rPr>
                <w:rFonts w:hint="default" w:ascii="方正仿宋_GBK" w:hAnsi="方正仿宋_GBK" w:eastAsia="方正仿宋_GBK" w:cs="方正仿宋_GBK"/>
                <w:color w:val="000000"/>
                <w:kern w:val="0"/>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国庆节</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10</w:t>
            </w:r>
            <w:r>
              <w:rPr>
                <w:rFonts w:hint="eastAsia" w:ascii="方正仿宋_GBK" w:hAnsi="方正仿宋_GBK" w:eastAsia="方正仿宋_GBK" w:cs="方正仿宋_GBK"/>
                <w:color w:val="000000"/>
                <w:kern w:val="0"/>
                <w:sz w:val="32"/>
                <w:szCs w:val="32"/>
                <w:lang w:val="en-US" w:eastAsia="zh-CN"/>
              </w:rPr>
              <w:t>月1日-3日</w:t>
            </w:r>
          </w:p>
        </w:tc>
        <w:tc>
          <w:tcPr>
            <w:tcW w:w="1338"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全市市民</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6:00-20:30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记者节</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11月8日</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全市记者</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6:30-20:30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default" w:ascii="方正仿宋_GBK" w:hAnsi="方正仿宋_GBK" w:eastAsia="方正仿宋_GBK" w:cs="方正仿宋_GBK"/>
                <w:color w:val="000000"/>
                <w:kern w:val="0"/>
                <w:sz w:val="32"/>
                <w:szCs w:val="32"/>
                <w:lang w:val="en-US" w:eastAsia="zh-CN"/>
              </w:rPr>
              <w:t>12:00-20:30</w:t>
            </w:r>
          </w:p>
        </w:tc>
      </w:tr>
    </w:tbl>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val="en-US" w:eastAsia="zh-CN"/>
        </w:rPr>
        <w:t>(三)</w:t>
      </w:r>
      <w:r>
        <w:rPr>
          <w:rFonts w:hint="eastAsia" w:ascii="方正楷体_GBK" w:hAnsi="方正楷体_GBK" w:eastAsia="方正楷体_GBK" w:cs="方正楷体_GBK"/>
          <w:b w:val="0"/>
          <w:bCs w:val="0"/>
          <w:sz w:val="32"/>
          <w:szCs w:val="32"/>
          <w:lang w:eastAsia="zh-CN"/>
        </w:rPr>
        <w:t>日常收费标准</w:t>
      </w:r>
    </w:p>
    <w:tbl>
      <w:tblPr>
        <w:tblStyle w:val="5"/>
        <w:tblW w:w="8835" w:type="dxa"/>
        <w:tblInd w:w="93" w:type="dxa"/>
        <w:tblLayout w:type="fixed"/>
        <w:tblCellMar>
          <w:top w:w="0" w:type="dxa"/>
          <w:left w:w="108" w:type="dxa"/>
          <w:bottom w:w="0" w:type="dxa"/>
          <w:right w:w="108" w:type="dxa"/>
        </w:tblCellMar>
      </w:tblPr>
      <w:tblGrid>
        <w:gridCol w:w="675"/>
        <w:gridCol w:w="2344"/>
        <w:gridCol w:w="1629"/>
        <w:gridCol w:w="1705"/>
        <w:gridCol w:w="2482"/>
      </w:tblGrid>
      <w:tr>
        <w:tblPrEx>
          <w:tblCellMar>
            <w:top w:w="0" w:type="dxa"/>
            <w:left w:w="108" w:type="dxa"/>
            <w:bottom w:w="0" w:type="dxa"/>
            <w:right w:w="108" w:type="dxa"/>
          </w:tblCellMar>
        </w:tblPrEx>
        <w:trPr>
          <w:trHeight w:val="615" w:hRule="atLeast"/>
        </w:trPr>
        <w:tc>
          <w:tcPr>
            <w:tcW w:w="8835" w:type="dxa"/>
            <w:gridSpan w:val="5"/>
            <w:tcBorders>
              <w:top w:val="nil"/>
              <w:left w:val="nil"/>
              <w:bottom w:val="single" w:color="auto" w:sz="4" w:space="0"/>
              <w:right w:val="nil"/>
            </w:tcBorders>
            <w:noWrap/>
            <w:vAlign w:val="center"/>
          </w:tcPr>
          <w:p>
            <w:pPr>
              <w:widowControl/>
              <w:jc w:val="center"/>
              <w:rPr>
                <w:rFonts w:hint="eastAsia" w:cs="宋体" w:asciiTheme="minorEastAsia" w:hAnsiTheme="minorEastAsia" w:eastAsiaTheme="minorEastAsia"/>
                <w:b/>
                <w:bCs/>
                <w:color w:val="000000"/>
                <w:kern w:val="0"/>
                <w:sz w:val="28"/>
                <w:szCs w:val="28"/>
                <w:lang w:eastAsia="zh-CN"/>
              </w:rPr>
            </w:pPr>
            <w:r>
              <w:rPr>
                <w:rFonts w:hint="eastAsia" w:ascii="方正楷体_GBK" w:hAnsi="方正楷体_GBK" w:eastAsia="方正楷体_GBK" w:cs="方正楷体_GBK"/>
                <w:b w:val="0"/>
                <w:bCs w:val="0"/>
                <w:sz w:val="32"/>
                <w:szCs w:val="32"/>
              </w:rPr>
              <w:t>游泳馆</w:t>
            </w:r>
            <w:r>
              <w:rPr>
                <w:rFonts w:hint="eastAsia" w:ascii="方正楷体_GBK" w:hAnsi="方正楷体_GBK" w:eastAsia="方正楷体_GBK" w:cs="方正楷体_GBK"/>
                <w:b w:val="0"/>
                <w:bCs w:val="0"/>
                <w:sz w:val="32"/>
                <w:szCs w:val="32"/>
                <w:lang w:val="en-US" w:eastAsia="zh-CN"/>
              </w:rPr>
              <w:t>游泳</w:t>
            </w:r>
            <w:r>
              <w:rPr>
                <w:rFonts w:hint="eastAsia" w:ascii="方正楷体_GBK" w:hAnsi="方正楷体_GBK" w:eastAsia="方正楷体_GBK" w:cs="方正楷体_GBK"/>
                <w:b w:val="0"/>
                <w:bCs w:val="0"/>
                <w:sz w:val="32"/>
                <w:szCs w:val="32"/>
              </w:rPr>
              <w:t>日常收费标准</w:t>
            </w:r>
          </w:p>
        </w:tc>
      </w:tr>
      <w:tr>
        <w:tblPrEx>
          <w:tblCellMar>
            <w:top w:w="0" w:type="dxa"/>
            <w:left w:w="108" w:type="dxa"/>
            <w:bottom w:w="0" w:type="dxa"/>
            <w:right w:w="108" w:type="dxa"/>
          </w:tblCellMar>
        </w:tblPrEx>
        <w:trPr>
          <w:trHeight w:val="420"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序号</w:t>
            </w:r>
          </w:p>
        </w:tc>
        <w:tc>
          <w:tcPr>
            <w:tcW w:w="2344"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名称</w:t>
            </w:r>
          </w:p>
        </w:tc>
        <w:tc>
          <w:tcPr>
            <w:tcW w:w="1629"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低收费价格（元）</w:t>
            </w:r>
          </w:p>
        </w:tc>
        <w:tc>
          <w:tcPr>
            <w:tcW w:w="1705"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期限</w:t>
            </w:r>
          </w:p>
        </w:tc>
        <w:tc>
          <w:tcPr>
            <w:tcW w:w="2482"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使用说明</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零售票</w:t>
            </w:r>
          </w:p>
        </w:tc>
        <w:tc>
          <w:tcPr>
            <w:tcW w:w="1629"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35</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当天有效</w:t>
            </w:r>
          </w:p>
        </w:tc>
        <w:tc>
          <w:tcPr>
            <w:tcW w:w="2482" w:type="dxa"/>
            <w:tcBorders>
              <w:top w:val="nil"/>
              <w:left w:val="nil"/>
              <w:bottom w:val="single" w:color="auto" w:sz="4" w:space="0"/>
              <w:right w:val="single" w:color="auto" w:sz="4" w:space="0"/>
            </w:tcBorders>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门市价：50元/人</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零售票</w:t>
            </w:r>
          </w:p>
        </w:tc>
        <w:tc>
          <w:tcPr>
            <w:tcW w:w="1629"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当天有效</w:t>
            </w:r>
          </w:p>
        </w:tc>
        <w:tc>
          <w:tcPr>
            <w:tcW w:w="248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门市价：50元/人，学生，军人，消防救援人员，60周岁以上老年人凭有效证件</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晨练票</w:t>
            </w:r>
          </w:p>
        </w:tc>
        <w:tc>
          <w:tcPr>
            <w:tcW w:w="1629" w:type="dxa"/>
            <w:tcBorders>
              <w:top w:val="nil"/>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15</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当天有效</w:t>
            </w:r>
          </w:p>
        </w:tc>
        <w:tc>
          <w:tcPr>
            <w:tcW w:w="248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门市价：50元/人，只限晨练场使用</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4</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10次卡</w:t>
            </w:r>
          </w:p>
        </w:tc>
        <w:tc>
          <w:tcPr>
            <w:tcW w:w="1629" w:type="dxa"/>
            <w:tcBorders>
              <w:top w:val="nil"/>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320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长期有效</w:t>
            </w:r>
          </w:p>
        </w:tc>
        <w:tc>
          <w:tcPr>
            <w:tcW w:w="248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每天限刷5次</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5</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20次卡</w:t>
            </w:r>
          </w:p>
        </w:tc>
        <w:tc>
          <w:tcPr>
            <w:tcW w:w="1629" w:type="dxa"/>
            <w:tcBorders>
              <w:top w:val="nil"/>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580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长期有效</w:t>
            </w:r>
          </w:p>
        </w:tc>
        <w:tc>
          <w:tcPr>
            <w:tcW w:w="248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每天限刷5次</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30次卡</w:t>
            </w:r>
          </w:p>
        </w:tc>
        <w:tc>
          <w:tcPr>
            <w:tcW w:w="1629" w:type="dxa"/>
            <w:tcBorders>
              <w:top w:val="nil"/>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800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长期有效</w:t>
            </w:r>
          </w:p>
        </w:tc>
        <w:tc>
          <w:tcPr>
            <w:tcW w:w="248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每天限刷5次</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7</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50次卡</w:t>
            </w:r>
          </w:p>
        </w:tc>
        <w:tc>
          <w:tcPr>
            <w:tcW w:w="1629" w:type="dxa"/>
            <w:tcBorders>
              <w:top w:val="nil"/>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1200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长期有效</w:t>
            </w:r>
          </w:p>
        </w:tc>
        <w:tc>
          <w:tcPr>
            <w:tcW w:w="248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每天限刷5次</w:t>
            </w:r>
          </w:p>
        </w:tc>
      </w:tr>
      <w:tr>
        <w:tblPrEx>
          <w:tblCellMar>
            <w:top w:w="0" w:type="dxa"/>
            <w:left w:w="108" w:type="dxa"/>
            <w:bottom w:w="0" w:type="dxa"/>
            <w:right w:w="108" w:type="dxa"/>
          </w:tblCellMar>
        </w:tblPrEx>
        <w:trPr>
          <w:trHeight w:val="585"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8</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50次晨练卡</w:t>
            </w:r>
          </w:p>
        </w:tc>
        <w:tc>
          <w:tcPr>
            <w:tcW w:w="1629" w:type="dxa"/>
            <w:tcBorders>
              <w:top w:val="nil"/>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500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长期有效</w:t>
            </w:r>
          </w:p>
        </w:tc>
        <w:tc>
          <w:tcPr>
            <w:tcW w:w="248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每天限刷5次，只限晨练场使用</w:t>
            </w:r>
          </w:p>
        </w:tc>
      </w:tr>
      <w:tr>
        <w:tblPrEx>
          <w:tblCellMar>
            <w:top w:w="0" w:type="dxa"/>
            <w:left w:w="108" w:type="dxa"/>
            <w:bottom w:w="0" w:type="dxa"/>
            <w:right w:w="108" w:type="dxa"/>
          </w:tblCellMar>
        </w:tblPrEx>
        <w:trPr>
          <w:trHeight w:val="360" w:hRule="atLeast"/>
        </w:trPr>
        <w:tc>
          <w:tcPr>
            <w:tcW w:w="675"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9</w:t>
            </w:r>
          </w:p>
        </w:tc>
        <w:tc>
          <w:tcPr>
            <w:tcW w:w="2344"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个人年卡</w:t>
            </w:r>
          </w:p>
        </w:tc>
        <w:tc>
          <w:tcPr>
            <w:tcW w:w="1629"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2200</w:t>
            </w:r>
          </w:p>
        </w:tc>
        <w:tc>
          <w:tcPr>
            <w:tcW w:w="1705" w:type="dxa"/>
            <w:vMerge w:val="restart"/>
            <w:tcBorders>
              <w:top w:val="nil"/>
              <w:left w:val="single" w:color="auto" w:sz="4" w:space="0"/>
              <w:bottom w:val="single" w:color="auto" w:sz="4" w:space="0"/>
              <w:right w:val="nil"/>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365天</w:t>
            </w:r>
          </w:p>
        </w:tc>
        <w:tc>
          <w:tcPr>
            <w:tcW w:w="2482" w:type="dxa"/>
            <w:tcBorders>
              <w:top w:val="single" w:color="auto" w:sz="4" w:space="0"/>
              <w:left w:val="single" w:color="auto" w:sz="4" w:space="0"/>
              <w:bottom w:val="nil"/>
              <w:right w:val="single" w:color="auto" w:sz="4" w:space="0"/>
            </w:tcBorders>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1.一人一卡，每天限刷一次</w:t>
            </w:r>
          </w:p>
        </w:tc>
      </w:tr>
      <w:tr>
        <w:tblPrEx>
          <w:tblCellMar>
            <w:top w:w="0" w:type="dxa"/>
            <w:left w:w="108" w:type="dxa"/>
            <w:bottom w:w="0" w:type="dxa"/>
            <w:right w:w="108" w:type="dxa"/>
          </w:tblCellMar>
        </w:tblPrEx>
        <w:trPr>
          <w:trHeight w:val="615"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234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705" w:type="dxa"/>
            <w:vMerge w:val="continue"/>
            <w:tcBorders>
              <w:top w:val="nil"/>
              <w:left w:val="single" w:color="auto" w:sz="4" w:space="0"/>
              <w:bottom w:val="single" w:color="auto" w:sz="4" w:space="0"/>
              <w:right w:val="nil"/>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2482" w:type="dxa"/>
            <w:tcBorders>
              <w:top w:val="nil"/>
              <w:left w:val="single" w:color="auto" w:sz="4" w:space="0"/>
              <w:bottom w:val="nil"/>
              <w:right w:val="single" w:color="auto" w:sz="4" w:space="0"/>
            </w:tcBorders>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2.从六个月内第一次消费或出售六个月后自动激活</w:t>
            </w:r>
          </w:p>
        </w:tc>
      </w:tr>
      <w:tr>
        <w:tblPrEx>
          <w:tblCellMar>
            <w:top w:w="0" w:type="dxa"/>
            <w:left w:w="108" w:type="dxa"/>
            <w:bottom w:w="0" w:type="dxa"/>
            <w:right w:w="108" w:type="dxa"/>
          </w:tblCellMar>
        </w:tblPrEx>
        <w:trPr>
          <w:trHeight w:val="360"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234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705" w:type="dxa"/>
            <w:vMerge w:val="continue"/>
            <w:tcBorders>
              <w:top w:val="nil"/>
              <w:left w:val="single" w:color="auto" w:sz="4" w:space="0"/>
              <w:bottom w:val="single" w:color="auto" w:sz="4" w:space="0"/>
              <w:right w:val="nil"/>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2482" w:type="dxa"/>
            <w:tcBorders>
              <w:top w:val="nil"/>
              <w:left w:val="single" w:color="auto" w:sz="4" w:space="0"/>
              <w:bottom w:val="nil"/>
              <w:right w:val="single" w:color="auto" w:sz="4" w:space="0"/>
            </w:tcBorders>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3.限本人使用</w:t>
            </w:r>
          </w:p>
        </w:tc>
      </w:tr>
      <w:tr>
        <w:tblPrEx>
          <w:tblCellMar>
            <w:top w:w="0" w:type="dxa"/>
            <w:left w:w="108" w:type="dxa"/>
            <w:bottom w:w="0" w:type="dxa"/>
            <w:right w:w="108" w:type="dxa"/>
          </w:tblCellMar>
        </w:tblPrEx>
        <w:trPr>
          <w:trHeight w:val="360" w:hRule="atLeast"/>
        </w:trPr>
        <w:tc>
          <w:tcPr>
            <w:tcW w:w="675"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10</w:t>
            </w:r>
          </w:p>
        </w:tc>
        <w:tc>
          <w:tcPr>
            <w:tcW w:w="2344"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双人年卡</w:t>
            </w:r>
          </w:p>
        </w:tc>
        <w:tc>
          <w:tcPr>
            <w:tcW w:w="1629"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3600</w:t>
            </w:r>
          </w:p>
        </w:tc>
        <w:tc>
          <w:tcPr>
            <w:tcW w:w="1705" w:type="dxa"/>
            <w:vMerge w:val="restart"/>
            <w:tcBorders>
              <w:top w:val="nil"/>
              <w:left w:val="single" w:color="auto" w:sz="4" w:space="0"/>
              <w:bottom w:val="single" w:color="auto" w:sz="4" w:space="0"/>
              <w:right w:val="nil"/>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365天</w:t>
            </w:r>
          </w:p>
        </w:tc>
        <w:tc>
          <w:tcPr>
            <w:tcW w:w="2482" w:type="dxa"/>
            <w:tcBorders>
              <w:top w:val="single" w:color="auto" w:sz="4" w:space="0"/>
              <w:left w:val="single" w:color="auto" w:sz="4" w:space="0"/>
              <w:bottom w:val="nil"/>
              <w:right w:val="single" w:color="auto" w:sz="4" w:space="0"/>
            </w:tcBorders>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1.一人一卡，每天限刷一次</w:t>
            </w:r>
          </w:p>
        </w:tc>
      </w:tr>
      <w:tr>
        <w:tblPrEx>
          <w:tblCellMar>
            <w:top w:w="0" w:type="dxa"/>
            <w:left w:w="108" w:type="dxa"/>
            <w:bottom w:w="0" w:type="dxa"/>
            <w:right w:w="108" w:type="dxa"/>
          </w:tblCellMar>
        </w:tblPrEx>
        <w:trPr>
          <w:trHeight w:val="615"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234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705" w:type="dxa"/>
            <w:vMerge w:val="continue"/>
            <w:tcBorders>
              <w:top w:val="nil"/>
              <w:left w:val="single" w:color="auto" w:sz="4" w:space="0"/>
              <w:bottom w:val="single" w:color="auto" w:sz="4" w:space="0"/>
              <w:right w:val="nil"/>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2482" w:type="dxa"/>
            <w:tcBorders>
              <w:top w:val="nil"/>
              <w:left w:val="single" w:color="auto" w:sz="4" w:space="0"/>
              <w:bottom w:val="nil"/>
              <w:right w:val="single" w:color="auto" w:sz="4" w:space="0"/>
            </w:tcBorders>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2.从六个月内第一次消费或出售六个月后自动激活</w:t>
            </w:r>
          </w:p>
        </w:tc>
      </w:tr>
      <w:tr>
        <w:tblPrEx>
          <w:tblCellMar>
            <w:top w:w="0" w:type="dxa"/>
            <w:left w:w="108" w:type="dxa"/>
            <w:bottom w:w="0" w:type="dxa"/>
            <w:right w:w="108" w:type="dxa"/>
          </w:tblCellMar>
        </w:tblPrEx>
        <w:trPr>
          <w:trHeight w:val="360"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234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705" w:type="dxa"/>
            <w:vMerge w:val="continue"/>
            <w:tcBorders>
              <w:top w:val="nil"/>
              <w:left w:val="single" w:color="auto" w:sz="4" w:space="0"/>
              <w:bottom w:val="single" w:color="auto" w:sz="4" w:space="0"/>
              <w:right w:val="nil"/>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2482" w:type="dxa"/>
            <w:tcBorders>
              <w:top w:val="nil"/>
              <w:left w:val="single" w:color="auto" w:sz="4" w:space="0"/>
              <w:bottom w:val="single" w:color="auto" w:sz="4" w:space="0"/>
              <w:right w:val="single" w:color="auto" w:sz="4" w:space="0"/>
            </w:tcBorders>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3.限本人使用</w:t>
            </w:r>
          </w:p>
        </w:tc>
      </w:tr>
      <w:tr>
        <w:tblPrEx>
          <w:tblCellMar>
            <w:top w:w="0" w:type="dxa"/>
            <w:left w:w="108" w:type="dxa"/>
            <w:bottom w:w="0" w:type="dxa"/>
            <w:right w:w="108" w:type="dxa"/>
          </w:tblCellMar>
        </w:tblPrEx>
        <w:trPr>
          <w:trHeight w:val="360" w:hRule="atLeast"/>
        </w:trPr>
        <w:tc>
          <w:tcPr>
            <w:tcW w:w="675"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11</w:t>
            </w:r>
          </w:p>
        </w:tc>
        <w:tc>
          <w:tcPr>
            <w:tcW w:w="2344"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三人年卡</w:t>
            </w:r>
          </w:p>
        </w:tc>
        <w:tc>
          <w:tcPr>
            <w:tcW w:w="1629"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4500</w:t>
            </w:r>
          </w:p>
        </w:tc>
        <w:tc>
          <w:tcPr>
            <w:tcW w:w="1705" w:type="dxa"/>
            <w:vMerge w:val="restart"/>
            <w:tcBorders>
              <w:top w:val="nil"/>
              <w:left w:val="single" w:color="auto" w:sz="4" w:space="0"/>
              <w:bottom w:val="single" w:color="auto" w:sz="4" w:space="0"/>
              <w:right w:val="nil"/>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365天</w:t>
            </w:r>
          </w:p>
        </w:tc>
        <w:tc>
          <w:tcPr>
            <w:tcW w:w="2482" w:type="dxa"/>
            <w:tcBorders>
              <w:top w:val="nil"/>
              <w:left w:val="single" w:color="auto" w:sz="4" w:space="0"/>
              <w:bottom w:val="nil"/>
              <w:right w:val="single" w:color="auto" w:sz="4" w:space="0"/>
            </w:tcBorders>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1.一人一卡，每天限刷一次</w:t>
            </w:r>
          </w:p>
        </w:tc>
      </w:tr>
      <w:tr>
        <w:tblPrEx>
          <w:tblCellMar>
            <w:top w:w="0" w:type="dxa"/>
            <w:left w:w="108" w:type="dxa"/>
            <w:bottom w:w="0" w:type="dxa"/>
            <w:right w:w="108" w:type="dxa"/>
          </w:tblCellMar>
        </w:tblPrEx>
        <w:trPr>
          <w:trHeight w:val="585"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234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705" w:type="dxa"/>
            <w:vMerge w:val="continue"/>
            <w:tcBorders>
              <w:top w:val="nil"/>
              <w:left w:val="single" w:color="auto" w:sz="4" w:space="0"/>
              <w:bottom w:val="single" w:color="auto" w:sz="4" w:space="0"/>
              <w:right w:val="nil"/>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2482" w:type="dxa"/>
            <w:tcBorders>
              <w:top w:val="nil"/>
              <w:left w:val="single" w:color="auto" w:sz="4" w:space="0"/>
              <w:bottom w:val="nil"/>
              <w:right w:val="single" w:color="auto" w:sz="4" w:space="0"/>
            </w:tcBorders>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2.从六个月内第一次消费或出售六个月后自动激活</w:t>
            </w:r>
          </w:p>
        </w:tc>
      </w:tr>
      <w:tr>
        <w:tblPrEx>
          <w:tblCellMar>
            <w:top w:w="0" w:type="dxa"/>
            <w:left w:w="108" w:type="dxa"/>
            <w:bottom w:w="0" w:type="dxa"/>
            <w:right w:w="108" w:type="dxa"/>
          </w:tblCellMar>
        </w:tblPrEx>
        <w:trPr>
          <w:trHeight w:val="360"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234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1705" w:type="dxa"/>
            <w:vMerge w:val="continue"/>
            <w:tcBorders>
              <w:top w:val="nil"/>
              <w:left w:val="single" w:color="auto" w:sz="4" w:space="0"/>
              <w:bottom w:val="single" w:color="auto" w:sz="4" w:space="0"/>
              <w:right w:val="nil"/>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2482" w:type="dxa"/>
            <w:tcBorders>
              <w:top w:val="nil"/>
              <w:left w:val="single" w:color="auto" w:sz="4" w:space="0"/>
              <w:bottom w:val="single" w:color="auto" w:sz="4" w:space="0"/>
              <w:right w:val="single" w:color="auto" w:sz="4" w:space="0"/>
            </w:tcBorders>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3.限本人使用</w:t>
            </w:r>
          </w:p>
        </w:tc>
      </w:tr>
    </w:tbl>
    <w:p>
      <w:pPr>
        <w:widowControl/>
        <w:spacing w:line="300" w:lineRule="exact"/>
        <w:jc w:val="center"/>
        <w:rPr>
          <w:rFonts w:hint="eastAsia" w:ascii="方正仿宋_GBK" w:eastAsia="方正仿宋_GBK"/>
          <w:sz w:val="32"/>
          <w:szCs w:val="32"/>
          <w:lang w:val="en-US" w:eastAsia="zh-CN"/>
        </w:rPr>
      </w:pPr>
    </w:p>
    <w:p>
      <w:pPr>
        <w:rPr>
          <w:rFonts w:hint="eastAsia" w:cs="方正楷体_GBK" w:asciiTheme="minorEastAsia" w:hAnsiTheme="minorEastAsia" w:eastAsiaTheme="minorEastAsia"/>
          <w:b/>
          <w:bCs/>
          <w:sz w:val="21"/>
          <w:szCs w:val="21"/>
          <w:lang w:val="en-US" w:eastAsia="zh-CN"/>
        </w:rPr>
      </w:pPr>
    </w:p>
    <w:p>
      <w:pPr>
        <w:rPr>
          <w:rFonts w:hint="eastAsia" w:cs="方正楷体_GBK" w:asciiTheme="minorEastAsia" w:hAnsiTheme="minorEastAsia" w:eastAsiaTheme="minorEastAsia"/>
          <w:b/>
          <w:bCs/>
          <w:sz w:val="21"/>
          <w:szCs w:val="21"/>
          <w:lang w:val="en-US" w:eastAsia="zh-CN"/>
        </w:rPr>
      </w:pPr>
    </w:p>
    <w:p>
      <w:pPr>
        <w:rPr>
          <w:rFonts w:hint="default" w:cs="方正楷体_GBK" w:asciiTheme="minorEastAsia" w:hAnsiTheme="minorEastAsia" w:eastAsiaTheme="minorEastAsia"/>
          <w:b/>
          <w:bCs/>
          <w:sz w:val="21"/>
          <w:szCs w:val="21"/>
          <w:lang w:val="en-US" w:eastAsia="zh-CN"/>
        </w:rPr>
      </w:pPr>
    </w:p>
    <w:tbl>
      <w:tblPr>
        <w:tblStyle w:val="5"/>
        <w:tblW w:w="88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5"/>
        <w:gridCol w:w="2083"/>
        <w:gridCol w:w="2558"/>
        <w:gridCol w:w="2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trPr>
        <w:tc>
          <w:tcPr>
            <w:tcW w:w="8846"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方正楷体_GBK" w:hAnsi="方正楷体_GBK" w:eastAsia="方正楷体_GBK" w:cs="方正楷体_GBK"/>
                <w:b w:val="0"/>
                <w:bCs w:val="0"/>
                <w:sz w:val="32"/>
                <w:szCs w:val="32"/>
                <w:lang w:val="en-US" w:eastAsia="zh-CN"/>
              </w:rPr>
              <w:t>乒乓球馆收费标准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5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时间</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门市价</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低收费价格（元）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白天</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12:00-18:00</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10元/人/次</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5元/人/次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晚上</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18:00以后</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40元/小时/桌</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20元/小时/桌</w:t>
            </w:r>
          </w:p>
        </w:tc>
      </w:tr>
    </w:tbl>
    <w:p>
      <w:pPr>
        <w:rPr>
          <w:rFonts w:cs="方正楷体_GBK" w:asciiTheme="minorEastAsia" w:hAnsiTheme="minorEastAsia" w:eastAsiaTheme="minorEastAsia"/>
          <w:b/>
          <w:bCs/>
          <w:sz w:val="32"/>
          <w:szCs w:val="32"/>
        </w:rPr>
      </w:pPr>
    </w:p>
    <w:tbl>
      <w:tblPr>
        <w:tblStyle w:val="5"/>
        <w:tblW w:w="9510" w:type="dxa"/>
        <w:tblInd w:w="93" w:type="dxa"/>
        <w:tblLayout w:type="fixed"/>
        <w:tblCellMar>
          <w:top w:w="0" w:type="dxa"/>
          <w:left w:w="108" w:type="dxa"/>
          <w:bottom w:w="0" w:type="dxa"/>
          <w:right w:w="108" w:type="dxa"/>
        </w:tblCellMar>
      </w:tblPr>
      <w:tblGrid>
        <w:gridCol w:w="1486"/>
        <w:gridCol w:w="1090"/>
        <w:gridCol w:w="1501"/>
        <w:gridCol w:w="5433"/>
      </w:tblGrid>
      <w:tr>
        <w:tblPrEx>
          <w:tblCellMar>
            <w:top w:w="0" w:type="dxa"/>
            <w:left w:w="108" w:type="dxa"/>
            <w:bottom w:w="0" w:type="dxa"/>
            <w:right w:w="108" w:type="dxa"/>
          </w:tblCellMar>
        </w:tblPrEx>
        <w:trPr>
          <w:trHeight w:val="945" w:hRule="atLeast"/>
        </w:trPr>
        <w:tc>
          <w:tcPr>
            <w:tcW w:w="9510" w:type="dxa"/>
            <w:gridSpan w:val="4"/>
            <w:tcBorders>
              <w:top w:val="nil"/>
              <w:left w:val="nil"/>
              <w:bottom w:val="single" w:color="auto" w:sz="4" w:space="0"/>
              <w:right w:val="nil"/>
            </w:tcBorders>
            <w:noWrap/>
            <w:vAlign w:val="center"/>
          </w:tcPr>
          <w:p>
            <w:pPr>
              <w:widowControl/>
              <w:jc w:val="center"/>
              <w:rPr>
                <w:rFonts w:cs="宋体" w:asciiTheme="minorEastAsia" w:hAnsiTheme="minorEastAsia" w:eastAsiaTheme="minorEastAsia"/>
                <w:b/>
                <w:bCs/>
                <w:kern w:val="0"/>
                <w:sz w:val="28"/>
                <w:szCs w:val="28"/>
              </w:rPr>
            </w:pPr>
            <w:r>
              <w:rPr>
                <w:rFonts w:hint="eastAsia" w:ascii="方正楷体_GBK" w:hAnsi="方正楷体_GBK" w:eastAsia="方正楷体_GBK" w:cs="方正楷体_GBK"/>
                <w:b w:val="0"/>
                <w:bCs w:val="0"/>
                <w:sz w:val="32"/>
                <w:szCs w:val="32"/>
              </w:rPr>
              <w:t>春、秋、冬季游泳培训收费标准</w:t>
            </w:r>
          </w:p>
        </w:tc>
      </w:tr>
      <w:tr>
        <w:tblPrEx>
          <w:tblCellMar>
            <w:top w:w="0" w:type="dxa"/>
            <w:left w:w="108" w:type="dxa"/>
            <w:bottom w:w="0" w:type="dxa"/>
            <w:right w:w="108" w:type="dxa"/>
          </w:tblCellMar>
        </w:tblPrEx>
        <w:trPr>
          <w:trHeight w:val="1025" w:hRule="atLeast"/>
        </w:trPr>
        <w:tc>
          <w:tcPr>
            <w:tcW w:w="1486"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类别</w:t>
            </w:r>
          </w:p>
        </w:tc>
        <w:tc>
          <w:tcPr>
            <w:tcW w:w="109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课时（节）</w:t>
            </w:r>
          </w:p>
        </w:tc>
        <w:tc>
          <w:tcPr>
            <w:tcW w:w="1501"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低收费价格（元）</w:t>
            </w:r>
          </w:p>
        </w:tc>
        <w:tc>
          <w:tcPr>
            <w:tcW w:w="5433"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备注</w:t>
            </w:r>
          </w:p>
        </w:tc>
      </w:tr>
      <w:tr>
        <w:tblPrEx>
          <w:tblCellMar>
            <w:top w:w="0" w:type="dxa"/>
            <w:left w:w="108" w:type="dxa"/>
            <w:bottom w:w="0" w:type="dxa"/>
            <w:right w:w="108" w:type="dxa"/>
          </w:tblCellMar>
        </w:tblPrEx>
        <w:trPr>
          <w:trHeight w:val="945" w:hRule="atLeast"/>
        </w:trPr>
        <w:tc>
          <w:tcPr>
            <w:tcW w:w="1486"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散客培训</w:t>
            </w:r>
          </w:p>
        </w:tc>
        <w:tc>
          <w:tcPr>
            <w:tcW w:w="1090"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10</w:t>
            </w:r>
          </w:p>
        </w:tc>
        <w:tc>
          <w:tcPr>
            <w:tcW w:w="1501"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1200</w:t>
            </w:r>
          </w:p>
        </w:tc>
        <w:tc>
          <w:tcPr>
            <w:tcW w:w="5433"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上课人数不超过20人/课时，两个月内学完</w:t>
            </w:r>
          </w:p>
        </w:tc>
      </w:tr>
      <w:tr>
        <w:tblPrEx>
          <w:tblCellMar>
            <w:top w:w="0" w:type="dxa"/>
            <w:left w:w="108" w:type="dxa"/>
            <w:bottom w:w="0" w:type="dxa"/>
            <w:right w:w="108" w:type="dxa"/>
          </w:tblCellMar>
        </w:tblPrEx>
        <w:trPr>
          <w:trHeight w:val="945" w:hRule="atLeast"/>
        </w:trPr>
        <w:tc>
          <w:tcPr>
            <w:tcW w:w="1486"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一对一</w:t>
            </w:r>
          </w:p>
        </w:tc>
        <w:tc>
          <w:tcPr>
            <w:tcW w:w="1090"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5</w:t>
            </w:r>
          </w:p>
        </w:tc>
        <w:tc>
          <w:tcPr>
            <w:tcW w:w="1501" w:type="dxa"/>
            <w:tcBorders>
              <w:top w:val="nil"/>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240    （元/节）</w:t>
            </w:r>
          </w:p>
        </w:tc>
        <w:tc>
          <w:tcPr>
            <w:tcW w:w="5433" w:type="dxa"/>
            <w:tcBorders>
              <w:top w:val="nil"/>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60分钟/课时，五节课起售，需提前一天预约，限6个月内学完</w:t>
            </w:r>
          </w:p>
        </w:tc>
      </w:tr>
      <w:tr>
        <w:tblPrEx>
          <w:tblCellMar>
            <w:top w:w="0" w:type="dxa"/>
            <w:left w:w="108" w:type="dxa"/>
            <w:bottom w:w="0" w:type="dxa"/>
            <w:right w:w="108" w:type="dxa"/>
          </w:tblCellMar>
        </w:tblPrEx>
        <w:trPr>
          <w:trHeight w:val="945" w:hRule="atLeast"/>
        </w:trPr>
        <w:tc>
          <w:tcPr>
            <w:tcW w:w="1486"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一对二</w:t>
            </w:r>
          </w:p>
        </w:tc>
        <w:tc>
          <w:tcPr>
            <w:tcW w:w="1090" w:type="dxa"/>
            <w:tcBorders>
              <w:top w:val="nil"/>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10</w:t>
            </w:r>
          </w:p>
        </w:tc>
        <w:tc>
          <w:tcPr>
            <w:tcW w:w="1501" w:type="dxa"/>
            <w:tcBorders>
              <w:top w:val="nil"/>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2000</w:t>
            </w:r>
          </w:p>
        </w:tc>
        <w:tc>
          <w:tcPr>
            <w:tcW w:w="5433"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60分钟/课时，满两人开班，限6个月内学完</w:t>
            </w:r>
          </w:p>
        </w:tc>
      </w:tr>
      <w:tr>
        <w:tblPrEx>
          <w:tblCellMar>
            <w:top w:w="0" w:type="dxa"/>
            <w:left w:w="108" w:type="dxa"/>
            <w:bottom w:w="0" w:type="dxa"/>
            <w:right w:w="108" w:type="dxa"/>
          </w:tblCellMar>
        </w:tblPrEx>
        <w:trPr>
          <w:trHeight w:val="945" w:hRule="atLeast"/>
        </w:trPr>
        <w:tc>
          <w:tcPr>
            <w:tcW w:w="1486"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一对三</w:t>
            </w:r>
          </w:p>
        </w:tc>
        <w:tc>
          <w:tcPr>
            <w:tcW w:w="1090" w:type="dxa"/>
            <w:tcBorders>
              <w:top w:val="nil"/>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10</w:t>
            </w:r>
          </w:p>
        </w:tc>
        <w:tc>
          <w:tcPr>
            <w:tcW w:w="1501" w:type="dxa"/>
            <w:tcBorders>
              <w:top w:val="nil"/>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1600</w:t>
            </w:r>
          </w:p>
        </w:tc>
        <w:tc>
          <w:tcPr>
            <w:tcW w:w="5433"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eastAsia="方正仿宋_GBK"/>
                <w:sz w:val="32"/>
                <w:szCs w:val="32"/>
                <w:lang w:val="en-US" w:eastAsia="zh-CN"/>
              </w:rPr>
              <w:t>60分钟/课时，满三人开班，限6个月内学完</w:t>
            </w:r>
          </w:p>
        </w:tc>
      </w:tr>
      <w:tr>
        <w:tblPrEx>
          <w:tblCellMar>
            <w:top w:w="0" w:type="dxa"/>
            <w:left w:w="108" w:type="dxa"/>
            <w:bottom w:w="0" w:type="dxa"/>
            <w:right w:w="108" w:type="dxa"/>
          </w:tblCellMar>
        </w:tblPrEx>
        <w:trPr>
          <w:trHeight w:val="945" w:hRule="atLeast"/>
        </w:trPr>
        <w:tc>
          <w:tcPr>
            <w:tcW w:w="14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特长生训练班</w:t>
            </w:r>
          </w:p>
        </w:tc>
        <w:tc>
          <w:tcPr>
            <w:tcW w:w="1090" w:type="dxa"/>
            <w:tcBorders>
              <w:top w:val="single" w:color="auto" w:sz="4" w:space="0"/>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30</w:t>
            </w:r>
          </w:p>
        </w:tc>
        <w:tc>
          <w:tcPr>
            <w:tcW w:w="1501" w:type="dxa"/>
            <w:tcBorders>
              <w:top w:val="single" w:color="auto" w:sz="4" w:space="0"/>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2400</w:t>
            </w:r>
          </w:p>
        </w:tc>
        <w:tc>
          <w:tcPr>
            <w:tcW w:w="5433" w:type="dxa"/>
            <w:tcBorders>
              <w:top w:val="single" w:color="auto" w:sz="4" w:space="0"/>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需有蛙泳或自由泳基础，满5人团购30节/1800元</w:t>
            </w:r>
          </w:p>
        </w:tc>
      </w:tr>
      <w:tr>
        <w:tblPrEx>
          <w:tblCellMar>
            <w:top w:w="0" w:type="dxa"/>
            <w:left w:w="108" w:type="dxa"/>
            <w:bottom w:w="0" w:type="dxa"/>
            <w:right w:w="108" w:type="dxa"/>
          </w:tblCellMar>
        </w:tblPrEx>
        <w:trPr>
          <w:trHeight w:val="945" w:hRule="atLeast"/>
        </w:trPr>
        <w:tc>
          <w:tcPr>
            <w:tcW w:w="14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游泳中考冲刺班</w:t>
            </w:r>
          </w:p>
        </w:tc>
        <w:tc>
          <w:tcPr>
            <w:tcW w:w="1090" w:type="dxa"/>
            <w:tcBorders>
              <w:top w:val="single" w:color="auto" w:sz="4" w:space="0"/>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10</w:t>
            </w:r>
          </w:p>
        </w:tc>
        <w:tc>
          <w:tcPr>
            <w:tcW w:w="1501"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1200</w:t>
            </w:r>
          </w:p>
        </w:tc>
        <w:tc>
          <w:tcPr>
            <w:tcW w:w="5433"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90分钟/课时，预计3月-5月开班，需有蛙泳或自由泳基础</w:t>
            </w:r>
          </w:p>
        </w:tc>
      </w:tr>
    </w:tbl>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楷体_GBK" w:hAnsi="方正楷体_GBK" w:eastAsia="方正楷体_GBK" w:cs="方正楷体_GBK"/>
          <w:b w:val="0"/>
          <w:bCs w:val="0"/>
          <w:sz w:val="32"/>
          <w:szCs w:val="32"/>
        </w:rPr>
      </w:pPr>
    </w:p>
    <w:tbl>
      <w:tblPr>
        <w:tblStyle w:val="5"/>
        <w:tblW w:w="8980" w:type="dxa"/>
        <w:tblInd w:w="93" w:type="dxa"/>
        <w:tblLayout w:type="fixed"/>
        <w:tblCellMar>
          <w:top w:w="0" w:type="dxa"/>
          <w:left w:w="108" w:type="dxa"/>
          <w:bottom w:w="0" w:type="dxa"/>
          <w:right w:w="108" w:type="dxa"/>
        </w:tblCellMar>
      </w:tblPr>
      <w:tblGrid>
        <w:gridCol w:w="1291"/>
        <w:gridCol w:w="992"/>
        <w:gridCol w:w="1794"/>
        <w:gridCol w:w="4903"/>
      </w:tblGrid>
      <w:tr>
        <w:tblPrEx>
          <w:tblCellMar>
            <w:top w:w="0" w:type="dxa"/>
            <w:left w:w="108" w:type="dxa"/>
            <w:bottom w:w="0" w:type="dxa"/>
            <w:right w:w="108" w:type="dxa"/>
          </w:tblCellMar>
        </w:tblPrEx>
        <w:trPr>
          <w:trHeight w:val="900" w:hRule="atLeast"/>
        </w:trPr>
        <w:tc>
          <w:tcPr>
            <w:tcW w:w="8980" w:type="dxa"/>
            <w:gridSpan w:val="4"/>
            <w:tcBorders>
              <w:top w:val="nil"/>
              <w:left w:val="nil"/>
              <w:bottom w:val="single" w:color="auto" w:sz="4" w:space="0"/>
              <w:right w:val="nil"/>
            </w:tcBorders>
            <w:noWrap/>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暑期游泳培训收费标准</w:t>
            </w:r>
          </w:p>
        </w:tc>
      </w:tr>
      <w:tr>
        <w:tblPrEx>
          <w:tblCellMar>
            <w:top w:w="0" w:type="dxa"/>
            <w:left w:w="108" w:type="dxa"/>
            <w:bottom w:w="0" w:type="dxa"/>
            <w:right w:w="108" w:type="dxa"/>
          </w:tblCellMar>
        </w:tblPrEx>
        <w:trPr>
          <w:trHeight w:val="720" w:hRule="atLeast"/>
        </w:trPr>
        <w:tc>
          <w:tcPr>
            <w:tcW w:w="129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类别</w:t>
            </w: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课时（节）</w:t>
            </w:r>
          </w:p>
        </w:tc>
        <w:tc>
          <w:tcPr>
            <w:tcW w:w="17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价格 </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（元）</w:t>
            </w:r>
          </w:p>
        </w:tc>
        <w:tc>
          <w:tcPr>
            <w:tcW w:w="49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备注</w:t>
            </w:r>
          </w:p>
        </w:tc>
      </w:tr>
      <w:tr>
        <w:tblPrEx>
          <w:tblCellMar>
            <w:top w:w="0" w:type="dxa"/>
            <w:left w:w="108" w:type="dxa"/>
            <w:bottom w:w="0" w:type="dxa"/>
            <w:right w:w="108" w:type="dxa"/>
          </w:tblCellMar>
        </w:tblPrEx>
        <w:trPr>
          <w:trHeight w:val="2299" w:hRule="atLeast"/>
        </w:trPr>
        <w:tc>
          <w:tcPr>
            <w:tcW w:w="129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蛙泳基础班        </w:t>
            </w: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10</w:t>
            </w:r>
          </w:p>
        </w:tc>
        <w:tc>
          <w:tcPr>
            <w:tcW w:w="17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白天700元</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晚上800元</w:t>
            </w:r>
          </w:p>
        </w:tc>
        <w:tc>
          <w:tcPr>
            <w:tcW w:w="49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培训时间：10课/90分钟/10天连续上课，每班15-20人。准确理解蛙泳的原理和基本要领；掌握蛙泳的基本技术动作要求，独立游完10米。</w:t>
            </w:r>
          </w:p>
        </w:tc>
      </w:tr>
      <w:tr>
        <w:tblPrEx>
          <w:tblCellMar>
            <w:top w:w="0" w:type="dxa"/>
            <w:left w:w="108" w:type="dxa"/>
            <w:bottom w:w="0" w:type="dxa"/>
            <w:right w:w="108" w:type="dxa"/>
          </w:tblCellMar>
        </w:tblPrEx>
        <w:trPr>
          <w:trHeight w:val="2917" w:hRule="atLeast"/>
        </w:trPr>
        <w:tc>
          <w:tcPr>
            <w:tcW w:w="129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自由泳基础班     </w:t>
            </w: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10</w:t>
            </w:r>
          </w:p>
        </w:tc>
        <w:tc>
          <w:tcPr>
            <w:tcW w:w="17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白天700元</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晚上800元</w:t>
            </w:r>
          </w:p>
        </w:tc>
        <w:tc>
          <w:tcPr>
            <w:tcW w:w="49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培训时间：10课/90分钟/10天连续上课，每班15-20人。掌握自由泳的基本泳姿，较熟练地使用双臂划水、双腿打水及躯干有节奏地自然转动的力量传递技术要领，独立游完10米。</w:t>
            </w:r>
          </w:p>
        </w:tc>
      </w:tr>
      <w:tr>
        <w:tblPrEx>
          <w:tblCellMar>
            <w:top w:w="0" w:type="dxa"/>
            <w:left w:w="108" w:type="dxa"/>
            <w:bottom w:w="0" w:type="dxa"/>
            <w:right w:w="108" w:type="dxa"/>
          </w:tblCellMar>
        </w:tblPrEx>
        <w:trPr>
          <w:trHeight w:val="699" w:hRule="atLeast"/>
        </w:trPr>
        <w:tc>
          <w:tcPr>
            <w:tcW w:w="129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蛙泳提高班          </w:t>
            </w: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10</w:t>
            </w:r>
          </w:p>
        </w:tc>
        <w:tc>
          <w:tcPr>
            <w:tcW w:w="17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白天900元</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晚上1000元</w:t>
            </w:r>
          </w:p>
        </w:tc>
        <w:tc>
          <w:tcPr>
            <w:tcW w:w="49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培训时间：10课/90分钟/10天连续上课，每班10-15人。熟练掌握蛙泳的技术动作要求，提高游泳速度，独立游完50米。</w:t>
            </w:r>
          </w:p>
        </w:tc>
      </w:tr>
      <w:tr>
        <w:tblPrEx>
          <w:tblCellMar>
            <w:top w:w="0" w:type="dxa"/>
            <w:left w:w="108" w:type="dxa"/>
            <w:bottom w:w="0" w:type="dxa"/>
            <w:right w:w="108" w:type="dxa"/>
          </w:tblCellMar>
        </w:tblPrEx>
        <w:trPr>
          <w:trHeight w:val="990" w:hRule="atLeast"/>
        </w:trPr>
        <w:tc>
          <w:tcPr>
            <w:tcW w:w="1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自由泳提高班          </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10</w:t>
            </w:r>
          </w:p>
        </w:tc>
        <w:tc>
          <w:tcPr>
            <w:tcW w:w="17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白天900元</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晚上1000元</w:t>
            </w:r>
          </w:p>
        </w:tc>
        <w:tc>
          <w:tcPr>
            <w:tcW w:w="49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培训时间：10课/90分钟/10天连续上课，每班10-15人。熟练掌握自由泳的泳姿，提高游泳速度，独立游完50米。</w:t>
            </w:r>
          </w:p>
        </w:tc>
      </w:tr>
      <w:tr>
        <w:tblPrEx>
          <w:tblCellMar>
            <w:top w:w="0" w:type="dxa"/>
            <w:left w:w="108" w:type="dxa"/>
            <w:bottom w:w="0" w:type="dxa"/>
            <w:right w:w="108" w:type="dxa"/>
          </w:tblCellMar>
        </w:tblPrEx>
        <w:trPr>
          <w:trHeight w:val="1515" w:hRule="atLeast"/>
        </w:trPr>
        <w:tc>
          <w:tcPr>
            <w:tcW w:w="129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蛙泳</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精品</w:t>
            </w: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10</w:t>
            </w:r>
          </w:p>
        </w:tc>
        <w:tc>
          <w:tcPr>
            <w:tcW w:w="17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白天1280元</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晚上1380元</w:t>
            </w:r>
          </w:p>
        </w:tc>
        <w:tc>
          <w:tcPr>
            <w:tcW w:w="49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培训时间：10课/90分钟/10天连续上课，每班6-8人。准确理解蛙泳的原理和基本要领；掌握蛙泳的基本技术动作要求,增加器械协助练习。每名学员可由一名家长陪同入场，可在观摩区观看培训。提供点心一份。</w:t>
            </w:r>
          </w:p>
        </w:tc>
      </w:tr>
      <w:tr>
        <w:tblPrEx>
          <w:tblCellMar>
            <w:top w:w="0" w:type="dxa"/>
            <w:left w:w="108" w:type="dxa"/>
            <w:bottom w:w="0" w:type="dxa"/>
            <w:right w:w="108" w:type="dxa"/>
          </w:tblCellMar>
        </w:tblPrEx>
        <w:trPr>
          <w:trHeight w:val="1035" w:hRule="atLeast"/>
        </w:trPr>
        <w:tc>
          <w:tcPr>
            <w:tcW w:w="1291" w:type="dxa"/>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成人基础蛙泳</w:t>
            </w:r>
          </w:p>
        </w:tc>
        <w:tc>
          <w:tcPr>
            <w:tcW w:w="992"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10</w:t>
            </w:r>
          </w:p>
        </w:tc>
        <w:tc>
          <w:tcPr>
            <w:tcW w:w="1794"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1000</w:t>
            </w:r>
          </w:p>
        </w:tc>
        <w:tc>
          <w:tcPr>
            <w:tcW w:w="4903"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准确理解蛙泳的原理和基本要领；掌握蛙泳的基本技术动作要求，每班12-15人。</w:t>
            </w:r>
          </w:p>
        </w:tc>
      </w:tr>
      <w:tr>
        <w:tblPrEx>
          <w:tblCellMar>
            <w:top w:w="0" w:type="dxa"/>
            <w:left w:w="108" w:type="dxa"/>
            <w:bottom w:w="0" w:type="dxa"/>
            <w:right w:w="108" w:type="dxa"/>
          </w:tblCellMar>
        </w:tblPrEx>
        <w:trPr>
          <w:trHeight w:val="1035" w:hRule="atLeast"/>
        </w:trPr>
        <w:tc>
          <w:tcPr>
            <w:tcW w:w="1291" w:type="dxa"/>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一对一</w:t>
            </w:r>
          </w:p>
        </w:tc>
        <w:tc>
          <w:tcPr>
            <w:tcW w:w="992"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10</w:t>
            </w:r>
          </w:p>
        </w:tc>
        <w:tc>
          <w:tcPr>
            <w:tcW w:w="1794"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2400</w:t>
            </w:r>
          </w:p>
        </w:tc>
        <w:tc>
          <w:tcPr>
            <w:tcW w:w="4903"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培训时间：60分钟/课时，需提前一天预约，一对一教学，</w:t>
            </w:r>
            <w:r>
              <w:rPr>
                <w:rFonts w:hint="eastAsia" w:ascii="方正仿宋_GBK" w:eastAsia="方正仿宋_GBK"/>
                <w:color w:val="auto"/>
                <w:sz w:val="32"/>
                <w:szCs w:val="32"/>
                <w:highlight w:val="none"/>
                <w:lang w:val="en-US" w:eastAsia="zh-CN"/>
              </w:rPr>
              <w:t>5节课起售</w:t>
            </w:r>
            <w:r>
              <w:rPr>
                <w:rFonts w:hint="eastAsia" w:ascii="方正仿宋_GBK" w:eastAsia="方正仿宋_GBK"/>
                <w:sz w:val="32"/>
                <w:szCs w:val="32"/>
                <w:highlight w:val="none"/>
                <w:lang w:val="en-US" w:eastAsia="zh-CN"/>
              </w:rPr>
              <w:t>，准确理解蛙泳的原理和基本要领；掌握蛙泳的基本技术动作要求,增加器械协助练习，提供VIP休息室。</w:t>
            </w:r>
          </w:p>
        </w:tc>
      </w:tr>
      <w:tr>
        <w:tblPrEx>
          <w:tblCellMar>
            <w:top w:w="0" w:type="dxa"/>
            <w:left w:w="108" w:type="dxa"/>
            <w:bottom w:w="0" w:type="dxa"/>
            <w:right w:w="108" w:type="dxa"/>
          </w:tblCellMar>
        </w:tblPrEx>
        <w:trPr>
          <w:trHeight w:val="1035" w:hRule="atLeast"/>
        </w:trPr>
        <w:tc>
          <w:tcPr>
            <w:tcW w:w="1291" w:type="dxa"/>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一对二</w:t>
            </w:r>
          </w:p>
        </w:tc>
        <w:tc>
          <w:tcPr>
            <w:tcW w:w="992"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10</w:t>
            </w:r>
          </w:p>
        </w:tc>
        <w:tc>
          <w:tcPr>
            <w:tcW w:w="1794"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2000</w:t>
            </w:r>
          </w:p>
        </w:tc>
        <w:tc>
          <w:tcPr>
            <w:tcW w:w="4903"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培训时间：60分钟/课时，一对二教学，十天连续上课，满两人开班，准确理解蛙泳的原理和基本要领；掌握蛙泳的基本技术动作要求,增加器械协助练习，提供VIP休息室。</w:t>
            </w:r>
          </w:p>
        </w:tc>
      </w:tr>
      <w:tr>
        <w:tblPrEx>
          <w:tblCellMar>
            <w:top w:w="0" w:type="dxa"/>
            <w:left w:w="108" w:type="dxa"/>
            <w:bottom w:w="0" w:type="dxa"/>
            <w:right w:w="108" w:type="dxa"/>
          </w:tblCellMar>
        </w:tblPrEx>
        <w:trPr>
          <w:trHeight w:val="1035" w:hRule="atLeast"/>
        </w:trPr>
        <w:tc>
          <w:tcPr>
            <w:tcW w:w="129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一对三</w:t>
            </w: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10</w:t>
            </w:r>
          </w:p>
        </w:tc>
        <w:tc>
          <w:tcPr>
            <w:tcW w:w="17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1600</w:t>
            </w:r>
          </w:p>
        </w:tc>
        <w:tc>
          <w:tcPr>
            <w:tcW w:w="49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培训时间：60分钟/课时，一对三教学，十天连续上课，满三人开班，准确理解蛙泳的原理和基本要领；掌握蛙泳的基本技术动作要求,增加器械协助练习，提供VIP休息室。</w:t>
            </w:r>
          </w:p>
        </w:tc>
      </w:tr>
    </w:tbl>
    <w:p>
      <w:pPr>
        <w:rPr>
          <w:rFonts w:cs="方正仿宋_GBK" w:asciiTheme="minorEastAsia" w:hAnsiTheme="minorEastAsia" w:eastAsiaTheme="minorEastAsia"/>
          <w:b/>
          <w:bCs/>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三、年度优惠活动：</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楷体_GBK" w:hAnsi="方正楷体_GBK" w:eastAsia="方正楷体_GBK" w:cs="方正楷体_GBK"/>
          <w:b w:val="0"/>
          <w:bCs w:val="0"/>
          <w:sz w:val="32"/>
          <w:szCs w:val="32"/>
          <w:highlight w:val="none"/>
          <w:lang w:val="en-US" w:eastAsia="zh-CN"/>
        </w:rPr>
      </w:pPr>
      <w:r>
        <w:rPr>
          <w:rFonts w:hint="eastAsia" w:ascii="方正楷体_GBK" w:hAnsi="方正楷体_GBK" w:eastAsia="方正楷体_GBK" w:cs="方正楷体_GBK"/>
          <w:b w:val="0"/>
          <w:bCs w:val="0"/>
          <w:sz w:val="32"/>
          <w:szCs w:val="32"/>
          <w:highlight w:val="none"/>
          <w:lang w:val="en-US" w:eastAsia="zh-CN"/>
        </w:rPr>
        <w:t>（1）“5.20”送健康活动</w:t>
      </w:r>
    </w:p>
    <w:p>
      <w:pPr>
        <w:widowControl/>
        <w:ind w:firstLine="640" w:firstLineChars="200"/>
        <w:jc w:val="left"/>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为全力配合拉动国民经济内需，进一步激活健身热情、回馈广大市民，特推出系列优惠活动。活动时间为每年5月份，活动期间购买双人年卡即赠送个人年卡一张。</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楷体_GBK" w:hAnsi="方正楷体_GBK" w:eastAsia="方正楷体_GBK" w:cs="方正楷体_GBK"/>
          <w:b w:val="0"/>
          <w:bCs w:val="0"/>
          <w:sz w:val="32"/>
          <w:szCs w:val="32"/>
          <w:highlight w:val="none"/>
          <w:lang w:val="en-US" w:eastAsia="zh-CN"/>
        </w:rPr>
      </w:pPr>
      <w:r>
        <w:rPr>
          <w:rFonts w:hint="eastAsia" w:ascii="方正楷体_GBK" w:hAnsi="方正楷体_GBK" w:eastAsia="方正楷体_GBK" w:cs="方正楷体_GBK"/>
          <w:b w:val="0"/>
          <w:bCs w:val="0"/>
          <w:sz w:val="32"/>
          <w:szCs w:val="32"/>
          <w:highlight w:val="none"/>
          <w:lang w:val="en-US" w:eastAsia="zh-CN"/>
        </w:rPr>
        <w:t>（2）双十一优惠活动</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eastAsia="方正仿宋_GBK"/>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为了充分体现中心便民、惠民的宗旨，有效促进全民健身发展，在每年的11月份推出三人游泳年卡8折优惠活动。</w:t>
      </w:r>
    </w:p>
    <w:p>
      <w:pPr>
        <w:spacing w:line="600" w:lineRule="exact"/>
        <w:rPr>
          <w:rFonts w:asciiTheme="minorEastAsia" w:hAnsiTheme="minorEastAsia" w:eastAsiaTheme="minorEastAsia"/>
          <w:b/>
          <w:sz w:val="32"/>
          <w:szCs w:val="32"/>
          <w:highlight w:val="none"/>
        </w:rPr>
      </w:pPr>
      <w:r>
        <w:rPr>
          <w:rFonts w:hint="eastAsia" w:ascii="方正楷体_GBK" w:hAnsi="方正楷体_GBK" w:eastAsia="方正楷体_GBK" w:cs="方正楷体_GBK"/>
          <w:b w:val="0"/>
          <w:bCs w:val="0"/>
          <w:sz w:val="32"/>
          <w:szCs w:val="32"/>
          <w:highlight w:val="none"/>
          <w:lang w:val="en-US" w:eastAsia="zh-CN"/>
        </w:rPr>
        <w:t>（3）单位团购游泳培训：</w:t>
      </w:r>
      <w:r>
        <w:rPr>
          <w:rFonts w:hint="eastAsia" w:ascii="方正楷体_GBK" w:hAnsi="方正楷体_GBK" w:eastAsia="方正楷体_GBK" w:cs="方正楷体_GBK"/>
          <w:b w:val="0"/>
          <w:bCs w:val="0"/>
          <w:sz w:val="32"/>
          <w:szCs w:val="32"/>
          <w:highlight w:val="none"/>
          <w:lang w:eastAsia="zh-CN"/>
        </w:rPr>
        <w:t xml:space="preserve"> </w:t>
      </w:r>
      <w:r>
        <w:rPr>
          <w:rFonts w:hint="eastAsia" w:asciiTheme="minorEastAsia" w:hAnsiTheme="minorEastAsia" w:eastAsiaTheme="minorEastAsia"/>
          <w:b/>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凡以单位名义报名游泳培训10人以上(包括10人),不低于八折优惠，需出示本单位证明等相关文件。</w:t>
      </w:r>
    </w:p>
    <w:p>
      <w:pPr>
        <w:keepNext w:val="0"/>
        <w:keepLines w:val="0"/>
        <w:pageBreakBefore w:val="0"/>
        <w:widowControl/>
        <w:numPr>
          <w:ilvl w:val="0"/>
          <w:numId w:val="1"/>
        </w:numPr>
        <w:kinsoku/>
        <w:wordWrap/>
        <w:overflowPunct/>
        <w:topLinePunct w:val="0"/>
        <w:autoSpaceDE/>
        <w:autoSpaceDN/>
        <w:bidi w:val="0"/>
        <w:adjustRightInd/>
        <w:snapToGrid/>
        <w:spacing w:line="590" w:lineRule="exact"/>
        <w:jc w:val="left"/>
        <w:textAlignment w:val="auto"/>
        <w:rPr>
          <w:rFonts w:hint="eastAsia" w:ascii="方正楷体_GBK" w:hAnsi="方正楷体_GBK" w:eastAsia="方正楷体_GBK" w:cs="方正楷体_GBK"/>
          <w:b w:val="0"/>
          <w:bCs w:val="0"/>
          <w:sz w:val="32"/>
          <w:szCs w:val="32"/>
          <w:highlight w:val="none"/>
          <w:lang w:val="en-US" w:eastAsia="zh-CN"/>
        </w:rPr>
      </w:pPr>
      <w:r>
        <w:rPr>
          <w:rFonts w:hint="eastAsia" w:ascii="方正楷体_GBK" w:hAnsi="方正楷体_GBK" w:eastAsia="方正楷体_GBK" w:cs="方正楷体_GBK"/>
          <w:b w:val="0"/>
          <w:bCs w:val="0"/>
          <w:sz w:val="32"/>
          <w:szCs w:val="32"/>
          <w:highlight w:val="none"/>
          <w:lang w:val="en-US" w:eastAsia="zh-CN"/>
        </w:rPr>
        <w:t>儿童节游泳培训优惠活动：</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hint="default" w:ascii="方正仿宋_GBK" w:hAnsi="方正仿宋_GBK" w:eastAsia="方正仿宋_GBK" w:cs="方正仿宋_GBK"/>
          <w:color w:val="000000"/>
          <w:kern w:val="0"/>
          <w:sz w:val="32"/>
          <w:szCs w:val="32"/>
          <w:highlight w:val="none"/>
          <w:lang w:val="en-US" w:eastAsia="zh-CN"/>
        </w:rPr>
      </w:pPr>
      <w:r>
        <w:rPr>
          <w:rFonts w:hint="default" w:ascii="方正仿宋_GBK" w:hAnsi="方正仿宋_GBK" w:eastAsia="方正仿宋_GBK" w:cs="方正仿宋_GBK"/>
          <w:color w:val="000000"/>
          <w:kern w:val="0"/>
          <w:sz w:val="32"/>
          <w:szCs w:val="32"/>
          <w:highlight w:val="none"/>
          <w:lang w:val="en-US" w:eastAsia="zh-CN"/>
        </w:rPr>
        <w:t>每年6.1儿童节前后，凡在活动期间报名参加暑期学生游泳培训不低于八折优惠。</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jc w:val="left"/>
        <w:textAlignment w:val="auto"/>
        <w:rPr>
          <w:rFonts w:hint="default" w:ascii="方正楷体_GBK" w:hAnsi="方正楷体_GBK" w:eastAsia="方正楷体_GBK" w:cs="方正楷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（5）培训后办理游泳折扣卡优惠如下(培训学员每人限购一张)：</w:t>
      </w:r>
    </w:p>
    <w:tbl>
      <w:tblPr>
        <w:tblStyle w:val="5"/>
        <w:tblW w:w="0" w:type="auto"/>
        <w:tblInd w:w="-93" w:type="dxa"/>
        <w:tblLayout w:type="fixed"/>
        <w:tblCellMar>
          <w:top w:w="0" w:type="dxa"/>
          <w:left w:w="15" w:type="dxa"/>
          <w:bottom w:w="0" w:type="dxa"/>
          <w:right w:w="15" w:type="dxa"/>
        </w:tblCellMar>
      </w:tblPr>
      <w:tblGrid>
        <w:gridCol w:w="2056"/>
        <w:gridCol w:w="2055"/>
        <w:gridCol w:w="2160"/>
        <w:gridCol w:w="2130"/>
      </w:tblGrid>
      <w:tr>
        <w:tblPrEx>
          <w:tblCellMar>
            <w:top w:w="0" w:type="dxa"/>
            <w:left w:w="15" w:type="dxa"/>
            <w:bottom w:w="0" w:type="dxa"/>
            <w:right w:w="15" w:type="dxa"/>
          </w:tblCellMar>
        </w:tblPrEx>
        <w:trPr>
          <w:trHeight w:val="985" w:hRule="atLeast"/>
        </w:trPr>
        <w:tc>
          <w:tcPr>
            <w:tcW w:w="20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次卡</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个人年卡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友情卡</w:t>
            </w:r>
          </w:p>
        </w:tc>
        <w:tc>
          <w:tcPr>
            <w:tcW w:w="2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家庭年卡</w:t>
            </w:r>
          </w:p>
        </w:tc>
      </w:tr>
      <w:tr>
        <w:tblPrEx>
          <w:tblCellMar>
            <w:top w:w="0" w:type="dxa"/>
            <w:left w:w="15" w:type="dxa"/>
            <w:bottom w:w="0" w:type="dxa"/>
            <w:right w:w="15" w:type="dxa"/>
          </w:tblCellMar>
        </w:tblPrEx>
        <w:trPr>
          <w:trHeight w:val="735" w:hRule="atLeast"/>
        </w:trPr>
        <w:tc>
          <w:tcPr>
            <w:tcW w:w="20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85折</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75折</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85折</w:t>
            </w:r>
          </w:p>
        </w:tc>
        <w:tc>
          <w:tcPr>
            <w:tcW w:w="2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9折</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四、举办体育赛事、体育活动、体育培训情况</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2024年计划举办的体育赛事、群体活动、其他文体活动一览表</w:t>
      </w:r>
    </w:p>
    <w:tbl>
      <w:tblPr>
        <w:tblStyle w:val="5"/>
        <w:tblW w:w="4961" w:type="pct"/>
        <w:tblInd w:w="0" w:type="dxa"/>
        <w:tblLayout w:type="autofit"/>
        <w:tblCellMar>
          <w:top w:w="0" w:type="dxa"/>
          <w:left w:w="108" w:type="dxa"/>
          <w:bottom w:w="0" w:type="dxa"/>
          <w:right w:w="108" w:type="dxa"/>
        </w:tblCellMar>
      </w:tblPr>
      <w:tblGrid>
        <w:gridCol w:w="995"/>
        <w:gridCol w:w="980"/>
        <w:gridCol w:w="4007"/>
        <w:gridCol w:w="1325"/>
        <w:gridCol w:w="1683"/>
      </w:tblGrid>
      <w:tr>
        <w:tblPrEx>
          <w:tblCellMar>
            <w:top w:w="0" w:type="dxa"/>
            <w:left w:w="108" w:type="dxa"/>
            <w:bottom w:w="0" w:type="dxa"/>
            <w:right w:w="108" w:type="dxa"/>
          </w:tblCellMar>
        </w:tblPrEx>
        <w:trPr>
          <w:trHeight w:val="524" w:hRule="atLeast"/>
        </w:trPr>
        <w:tc>
          <w:tcPr>
            <w:tcW w:w="5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类别</w:t>
            </w:r>
          </w:p>
        </w:tc>
        <w:tc>
          <w:tcPr>
            <w:tcW w:w="54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序号</w:t>
            </w:r>
          </w:p>
        </w:tc>
        <w:tc>
          <w:tcPr>
            <w:tcW w:w="222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比赛名称</w:t>
            </w:r>
          </w:p>
        </w:tc>
        <w:tc>
          <w:tcPr>
            <w:tcW w:w="73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时间</w:t>
            </w:r>
          </w:p>
        </w:tc>
        <w:tc>
          <w:tcPr>
            <w:tcW w:w="9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参加</w:t>
            </w:r>
          </w:p>
        </w:tc>
      </w:tr>
      <w:tr>
        <w:tblPrEx>
          <w:tblCellMar>
            <w:top w:w="0" w:type="dxa"/>
            <w:left w:w="108" w:type="dxa"/>
            <w:bottom w:w="0" w:type="dxa"/>
            <w:right w:w="108" w:type="dxa"/>
          </w:tblCellMar>
        </w:tblPrEx>
        <w:trPr>
          <w:trHeight w:val="524" w:hRule="atLeast"/>
        </w:trPr>
        <w:tc>
          <w:tcPr>
            <w:tcW w:w="55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222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737"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9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人数</w:t>
            </w:r>
          </w:p>
        </w:tc>
      </w:tr>
      <w:tr>
        <w:tblPrEx>
          <w:tblCellMar>
            <w:top w:w="0" w:type="dxa"/>
            <w:left w:w="108" w:type="dxa"/>
            <w:bottom w:w="0" w:type="dxa"/>
            <w:right w:w="108" w:type="dxa"/>
          </w:tblCellMar>
        </w:tblPrEx>
        <w:trPr>
          <w:trHeight w:val="678" w:hRule="atLeast"/>
        </w:trPr>
        <w:tc>
          <w:tcPr>
            <w:tcW w:w="553"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体</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育</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赛</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事</w:t>
            </w:r>
          </w:p>
        </w:tc>
        <w:tc>
          <w:tcPr>
            <w:tcW w:w="5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w:t>
            </w:r>
          </w:p>
        </w:tc>
        <w:tc>
          <w:tcPr>
            <w:tcW w:w="222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游泳救生技能大赛</w:t>
            </w:r>
          </w:p>
        </w:tc>
        <w:tc>
          <w:tcPr>
            <w:tcW w:w="7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6月</w:t>
            </w:r>
          </w:p>
        </w:tc>
        <w:tc>
          <w:tcPr>
            <w:tcW w:w="9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1039" w:hRule="atLeast"/>
        </w:trPr>
        <w:tc>
          <w:tcPr>
            <w:tcW w:w="553" w:type="pct"/>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w:t>
            </w:r>
          </w:p>
        </w:tc>
        <w:tc>
          <w:tcPr>
            <w:tcW w:w="222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江阴青少年阳光体育联赛中小学生游泳比赛</w:t>
            </w:r>
          </w:p>
        </w:tc>
        <w:tc>
          <w:tcPr>
            <w:tcW w:w="7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6月</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90" w:hRule="atLeast"/>
        </w:trPr>
        <w:tc>
          <w:tcPr>
            <w:tcW w:w="553" w:type="pct"/>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w:t>
            </w:r>
          </w:p>
        </w:tc>
        <w:tc>
          <w:tcPr>
            <w:tcW w:w="222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无锡市中小学生游泳比赛</w:t>
            </w:r>
          </w:p>
        </w:tc>
        <w:tc>
          <w:tcPr>
            <w:tcW w:w="737" w:type="pct"/>
            <w:tcBorders>
              <w:top w:val="nil"/>
              <w:left w:val="nil"/>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8月</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1039" w:hRule="atLeast"/>
        </w:trPr>
        <w:tc>
          <w:tcPr>
            <w:tcW w:w="553" w:type="pct"/>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4</w:t>
            </w:r>
          </w:p>
        </w:tc>
        <w:tc>
          <w:tcPr>
            <w:tcW w:w="222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江阴市第十一届乒乓球团体积分排名赛半决赛</w:t>
            </w:r>
          </w:p>
        </w:tc>
        <w:tc>
          <w:tcPr>
            <w:tcW w:w="7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10月</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678" w:hRule="atLeast"/>
        </w:trPr>
        <w:tc>
          <w:tcPr>
            <w:tcW w:w="553" w:type="pct"/>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5</w:t>
            </w:r>
          </w:p>
        </w:tc>
        <w:tc>
          <w:tcPr>
            <w:tcW w:w="222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全国成人游泳锦标赛</w:t>
            </w:r>
          </w:p>
        </w:tc>
        <w:tc>
          <w:tcPr>
            <w:tcW w:w="7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10月</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1039" w:hRule="atLeast"/>
        </w:trPr>
        <w:tc>
          <w:tcPr>
            <w:tcW w:w="553" w:type="pct"/>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w:t>
            </w:r>
          </w:p>
        </w:tc>
        <w:tc>
          <w:tcPr>
            <w:tcW w:w="222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江阴市青少年阳光体育联赛中学生乒乓球比赛</w:t>
            </w:r>
          </w:p>
        </w:tc>
        <w:tc>
          <w:tcPr>
            <w:tcW w:w="7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11月</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1039" w:hRule="atLeast"/>
        </w:trPr>
        <w:tc>
          <w:tcPr>
            <w:tcW w:w="553" w:type="pct"/>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7</w:t>
            </w:r>
          </w:p>
        </w:tc>
        <w:tc>
          <w:tcPr>
            <w:tcW w:w="222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江阴市第十一届乒乓球团体积分排名赛决赛</w:t>
            </w:r>
          </w:p>
        </w:tc>
        <w:tc>
          <w:tcPr>
            <w:tcW w:w="7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11月</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524" w:hRule="atLeast"/>
        </w:trPr>
        <w:tc>
          <w:tcPr>
            <w:tcW w:w="5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类别</w:t>
            </w:r>
          </w:p>
        </w:tc>
        <w:tc>
          <w:tcPr>
            <w:tcW w:w="5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序号</w:t>
            </w:r>
          </w:p>
        </w:tc>
        <w:tc>
          <w:tcPr>
            <w:tcW w:w="222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活动名称</w:t>
            </w:r>
          </w:p>
        </w:tc>
        <w:tc>
          <w:tcPr>
            <w:tcW w:w="7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时间</w:t>
            </w:r>
          </w:p>
        </w:tc>
        <w:tc>
          <w:tcPr>
            <w:tcW w:w="9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人数</w:t>
            </w:r>
          </w:p>
        </w:tc>
      </w:tr>
      <w:tr>
        <w:tblPrEx>
          <w:tblCellMar>
            <w:top w:w="0" w:type="dxa"/>
            <w:left w:w="108" w:type="dxa"/>
            <w:bottom w:w="0" w:type="dxa"/>
            <w:right w:w="108" w:type="dxa"/>
          </w:tblCellMar>
        </w:tblPrEx>
        <w:trPr>
          <w:trHeight w:val="678" w:hRule="atLeast"/>
        </w:trPr>
        <w:tc>
          <w:tcPr>
            <w:tcW w:w="5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群 体 活 动</w:t>
            </w: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w:t>
            </w:r>
          </w:p>
        </w:tc>
        <w:tc>
          <w:tcPr>
            <w:tcW w:w="2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中考冲刺班</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3月-5月</w:t>
            </w:r>
          </w:p>
        </w:tc>
        <w:tc>
          <w:tcPr>
            <w:tcW w:w="9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20</w:t>
            </w:r>
          </w:p>
        </w:tc>
      </w:tr>
      <w:tr>
        <w:tblPrEx>
          <w:tblCellMar>
            <w:top w:w="0" w:type="dxa"/>
            <w:left w:w="108" w:type="dxa"/>
            <w:bottom w:w="0" w:type="dxa"/>
            <w:right w:w="108" w:type="dxa"/>
          </w:tblCellMar>
        </w:tblPrEx>
        <w:trPr>
          <w:trHeight w:val="678" w:hRule="atLeast"/>
        </w:trPr>
        <w:tc>
          <w:tcPr>
            <w:tcW w:w="5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w:t>
            </w:r>
          </w:p>
        </w:tc>
        <w:tc>
          <w:tcPr>
            <w:tcW w:w="2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全市初三学生游泳中考</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4月</w:t>
            </w:r>
          </w:p>
        </w:tc>
        <w:tc>
          <w:tcPr>
            <w:tcW w:w="9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678" w:hRule="atLeast"/>
        </w:trPr>
        <w:tc>
          <w:tcPr>
            <w:tcW w:w="5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w:t>
            </w:r>
          </w:p>
        </w:tc>
        <w:tc>
          <w:tcPr>
            <w:tcW w:w="2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江阴职校培训</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3月-6月</w:t>
            </w:r>
          </w:p>
        </w:tc>
        <w:tc>
          <w:tcPr>
            <w:tcW w:w="9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40</w:t>
            </w:r>
          </w:p>
        </w:tc>
      </w:tr>
      <w:tr>
        <w:tblPrEx>
          <w:tblCellMar>
            <w:top w:w="0" w:type="dxa"/>
            <w:left w:w="108" w:type="dxa"/>
            <w:bottom w:w="0" w:type="dxa"/>
            <w:right w:w="108" w:type="dxa"/>
          </w:tblCellMar>
        </w:tblPrEx>
        <w:trPr>
          <w:trHeight w:val="1039" w:hRule="atLeast"/>
        </w:trPr>
        <w:tc>
          <w:tcPr>
            <w:tcW w:w="5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4</w:t>
            </w:r>
          </w:p>
        </w:tc>
        <w:tc>
          <w:tcPr>
            <w:tcW w:w="2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春季救生员和社会体育指导员培训班</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4月</w:t>
            </w:r>
          </w:p>
        </w:tc>
        <w:tc>
          <w:tcPr>
            <w:tcW w:w="9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678" w:hRule="atLeast"/>
        </w:trPr>
        <w:tc>
          <w:tcPr>
            <w:tcW w:w="5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5</w:t>
            </w:r>
          </w:p>
        </w:tc>
        <w:tc>
          <w:tcPr>
            <w:tcW w:w="2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公益畅游</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4月-5月</w:t>
            </w:r>
          </w:p>
        </w:tc>
        <w:tc>
          <w:tcPr>
            <w:tcW w:w="9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1039" w:hRule="atLeast"/>
        </w:trPr>
        <w:tc>
          <w:tcPr>
            <w:tcW w:w="5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w:t>
            </w:r>
          </w:p>
        </w:tc>
        <w:tc>
          <w:tcPr>
            <w:tcW w:w="2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青年志愿者游泳救生技能公益培训</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6月</w:t>
            </w:r>
          </w:p>
        </w:tc>
        <w:tc>
          <w:tcPr>
            <w:tcW w:w="9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678" w:hRule="atLeast"/>
        </w:trPr>
        <w:tc>
          <w:tcPr>
            <w:tcW w:w="5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7</w:t>
            </w:r>
          </w:p>
        </w:tc>
        <w:tc>
          <w:tcPr>
            <w:tcW w:w="2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暑期学生游泳培训</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7月-8月</w:t>
            </w:r>
          </w:p>
        </w:tc>
        <w:tc>
          <w:tcPr>
            <w:tcW w:w="9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1039" w:hRule="atLeast"/>
        </w:trPr>
        <w:tc>
          <w:tcPr>
            <w:tcW w:w="5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8</w:t>
            </w:r>
          </w:p>
        </w:tc>
        <w:tc>
          <w:tcPr>
            <w:tcW w:w="2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秋季游泳指导员国家职业资格培训</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10月</w:t>
            </w:r>
          </w:p>
        </w:tc>
        <w:tc>
          <w:tcPr>
            <w:tcW w:w="9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1039" w:hRule="atLeast"/>
        </w:trPr>
        <w:tc>
          <w:tcPr>
            <w:tcW w:w="5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9</w:t>
            </w:r>
          </w:p>
        </w:tc>
        <w:tc>
          <w:tcPr>
            <w:tcW w:w="2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秋季游泳救生员国家职业资格培训</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11月</w:t>
            </w:r>
          </w:p>
        </w:tc>
        <w:tc>
          <w:tcPr>
            <w:tcW w:w="9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678" w:hRule="atLeast"/>
        </w:trPr>
        <w:tc>
          <w:tcPr>
            <w:tcW w:w="5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10</w:t>
            </w:r>
          </w:p>
        </w:tc>
        <w:tc>
          <w:tcPr>
            <w:tcW w:w="2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散客培训（大课）</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全年</w:t>
            </w:r>
          </w:p>
        </w:tc>
        <w:tc>
          <w:tcPr>
            <w:tcW w:w="9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常年培训</w:t>
            </w:r>
          </w:p>
        </w:tc>
      </w:tr>
      <w:tr>
        <w:tblPrEx>
          <w:tblCellMar>
            <w:top w:w="0" w:type="dxa"/>
            <w:left w:w="108" w:type="dxa"/>
            <w:bottom w:w="0" w:type="dxa"/>
            <w:right w:w="108" w:type="dxa"/>
          </w:tblCellMar>
        </w:tblPrEx>
        <w:trPr>
          <w:trHeight w:val="1039" w:hRule="atLeast"/>
        </w:trPr>
        <w:tc>
          <w:tcPr>
            <w:tcW w:w="5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11</w:t>
            </w:r>
          </w:p>
        </w:tc>
        <w:tc>
          <w:tcPr>
            <w:tcW w:w="2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私教</w:t>
            </w:r>
          </w:p>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（一对一、一对二、一对三）</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全年</w:t>
            </w:r>
          </w:p>
        </w:tc>
        <w:tc>
          <w:tcPr>
            <w:tcW w:w="9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常年培训</w:t>
            </w:r>
          </w:p>
        </w:tc>
      </w:tr>
      <w:tr>
        <w:tblPrEx>
          <w:tblCellMar>
            <w:top w:w="0" w:type="dxa"/>
            <w:left w:w="108" w:type="dxa"/>
            <w:bottom w:w="0" w:type="dxa"/>
            <w:right w:w="108" w:type="dxa"/>
          </w:tblCellMar>
        </w:tblPrEx>
        <w:trPr>
          <w:trHeight w:val="678" w:hRule="atLeast"/>
        </w:trPr>
        <w:tc>
          <w:tcPr>
            <w:tcW w:w="5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12</w:t>
            </w:r>
          </w:p>
        </w:tc>
        <w:tc>
          <w:tcPr>
            <w:tcW w:w="222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特长生训练班</w:t>
            </w:r>
          </w:p>
        </w:tc>
        <w:tc>
          <w:tcPr>
            <w:tcW w:w="7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全年</w:t>
            </w:r>
          </w:p>
        </w:tc>
        <w:tc>
          <w:tcPr>
            <w:tcW w:w="9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常年培训</w:t>
            </w:r>
          </w:p>
        </w:tc>
      </w:tr>
      <w:tr>
        <w:tblPrEx>
          <w:tblCellMar>
            <w:top w:w="0" w:type="dxa"/>
            <w:left w:w="108" w:type="dxa"/>
            <w:bottom w:w="0" w:type="dxa"/>
            <w:right w:w="108" w:type="dxa"/>
          </w:tblCellMar>
        </w:tblPrEx>
        <w:trPr>
          <w:trHeight w:val="730" w:hRule="atLeast"/>
        </w:trPr>
        <w:tc>
          <w:tcPr>
            <w:tcW w:w="5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类别</w:t>
            </w: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序号</w:t>
            </w:r>
          </w:p>
        </w:tc>
        <w:tc>
          <w:tcPr>
            <w:tcW w:w="222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比赛名称</w:t>
            </w:r>
          </w:p>
        </w:tc>
        <w:tc>
          <w:tcPr>
            <w:tcW w:w="7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时间</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人数</w:t>
            </w:r>
          </w:p>
        </w:tc>
      </w:tr>
      <w:tr>
        <w:tblPrEx>
          <w:tblCellMar>
            <w:top w:w="0" w:type="dxa"/>
            <w:left w:w="108" w:type="dxa"/>
            <w:bottom w:w="0" w:type="dxa"/>
            <w:right w:w="108" w:type="dxa"/>
          </w:tblCellMar>
        </w:tblPrEx>
        <w:trPr>
          <w:trHeight w:val="1039" w:hRule="atLeast"/>
        </w:trPr>
        <w:tc>
          <w:tcPr>
            <w:tcW w:w="553" w:type="pct"/>
            <w:vMerge w:val="restart"/>
            <w:tcBorders>
              <w:top w:val="nil"/>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其</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它</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文</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体</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活</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动</w:t>
            </w: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w:t>
            </w:r>
          </w:p>
        </w:tc>
        <w:tc>
          <w:tcPr>
            <w:tcW w:w="222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游泳馆从业人员岗前培训</w:t>
            </w:r>
          </w:p>
        </w:tc>
        <w:tc>
          <w:tcPr>
            <w:tcW w:w="7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5月</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869" w:hRule="atLeast"/>
        </w:trPr>
        <w:tc>
          <w:tcPr>
            <w:tcW w:w="553" w:type="pct"/>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w:t>
            </w:r>
          </w:p>
        </w:tc>
        <w:tc>
          <w:tcPr>
            <w:tcW w:w="222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江阴市救生员年审</w:t>
            </w:r>
          </w:p>
        </w:tc>
        <w:tc>
          <w:tcPr>
            <w:tcW w:w="7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6月</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870" w:hRule="atLeast"/>
        </w:trPr>
        <w:tc>
          <w:tcPr>
            <w:tcW w:w="553" w:type="pct"/>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w:t>
            </w:r>
          </w:p>
        </w:tc>
        <w:tc>
          <w:tcPr>
            <w:tcW w:w="222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江阴市体育指导员年审</w:t>
            </w:r>
          </w:p>
        </w:tc>
        <w:tc>
          <w:tcPr>
            <w:tcW w:w="7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6月</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842" w:hRule="atLeast"/>
        </w:trPr>
        <w:tc>
          <w:tcPr>
            <w:tcW w:w="553" w:type="pct"/>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4</w:t>
            </w:r>
          </w:p>
        </w:tc>
        <w:tc>
          <w:tcPr>
            <w:tcW w:w="222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游泳安全管理工作会议</w:t>
            </w:r>
          </w:p>
        </w:tc>
        <w:tc>
          <w:tcPr>
            <w:tcW w:w="7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6月</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r>
        <w:tblPrEx>
          <w:tblCellMar>
            <w:top w:w="0" w:type="dxa"/>
            <w:left w:w="108" w:type="dxa"/>
            <w:bottom w:w="0" w:type="dxa"/>
            <w:right w:w="108" w:type="dxa"/>
          </w:tblCellMar>
        </w:tblPrEx>
        <w:trPr>
          <w:trHeight w:val="786" w:hRule="atLeast"/>
        </w:trPr>
        <w:tc>
          <w:tcPr>
            <w:tcW w:w="553" w:type="pct"/>
            <w:vMerge w:val="continue"/>
            <w:tcBorders>
              <w:left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32"/>
                <w:szCs w:val="32"/>
                <w:lang w:val="en-US" w:eastAsia="zh-CN"/>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5</w:t>
            </w:r>
          </w:p>
        </w:tc>
        <w:tc>
          <w:tcPr>
            <w:tcW w:w="2228" w:type="pct"/>
            <w:tcBorders>
              <w:top w:val="nil"/>
              <w:left w:val="nil"/>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游泳锻炼等级测试</w:t>
            </w:r>
          </w:p>
        </w:tc>
        <w:tc>
          <w:tcPr>
            <w:tcW w:w="7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全年</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未举办</w:t>
            </w:r>
          </w:p>
        </w:tc>
      </w:tr>
    </w:tbl>
    <w:p>
      <w:pPr>
        <w:ind w:firstLine="643" w:firstLineChars="200"/>
        <w:rPr>
          <w:rFonts w:cs="方正黑体_GBK" w:asciiTheme="minorEastAsia" w:hAnsiTheme="minorEastAsia" w:eastAsiaTheme="minorEastAsia"/>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五、群众参加体育赛事和体育活动、接受体育培训、进行日常健身服务情况</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游泳馆室内场地设施计划全年接待不低于270000人次、月均接待不低于22500人次、日均接待不低于739人次，全年室内体育场地每万平米平均接待不低于60402人次。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六、群众身边的体育组织服务情况</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cs="方正黑体_GBK" w:asciiTheme="minorEastAsia" w:hAnsiTheme="minorEastAsia" w:eastAsiaTheme="minorEastAsia"/>
          <w:b/>
          <w:bCs/>
          <w:sz w:val="32"/>
          <w:szCs w:val="32"/>
        </w:rPr>
      </w:pPr>
      <w:r>
        <w:rPr>
          <w:rFonts w:hint="eastAsia" w:ascii="方正仿宋_GBK" w:eastAsia="方正仿宋_GBK"/>
          <w:sz w:val="32"/>
          <w:szCs w:val="32"/>
          <w:lang w:val="en-US" w:eastAsia="zh-CN"/>
        </w:rPr>
        <w:t>截至2024年，体育中心游泳馆将为10个运动俱乐部（群众体育组织、团体组织）提供活动场所，会员总数达到4500人。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七、成本支出情况</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2024年游泳馆开放成本支出预计最低为660万元，其中水电汽热能耗支出最低为329万元。</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江阴市体育中心游泳馆</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2024年3月15日</w:t>
      </w:r>
    </w:p>
    <w:sectPr>
      <w:headerReference r:id="rId3" w:type="default"/>
      <w:footerReference r:id="rId5" w:type="default"/>
      <w:headerReference r:id="rId4" w:type="even"/>
      <w:footerReference r:id="rId6" w:type="even"/>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D598FF"/>
    <w:multiLevelType w:val="singleLevel"/>
    <w:tmpl w:val="24D598FF"/>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iYmMxOGFiMWYyYTc1NWNjN2JiMmU5Yzg2MjI2ZGMifQ=="/>
  </w:docVars>
  <w:rsids>
    <w:rsidRoot w:val="00F743B5"/>
    <w:rsid w:val="000022EE"/>
    <w:rsid w:val="00006960"/>
    <w:rsid w:val="000700AB"/>
    <w:rsid w:val="000C0824"/>
    <w:rsid w:val="000C18AB"/>
    <w:rsid w:val="000D5746"/>
    <w:rsid w:val="0023039A"/>
    <w:rsid w:val="00264CDF"/>
    <w:rsid w:val="0026707E"/>
    <w:rsid w:val="0028035D"/>
    <w:rsid w:val="002A08D3"/>
    <w:rsid w:val="002A3ACF"/>
    <w:rsid w:val="002A47B9"/>
    <w:rsid w:val="002F789A"/>
    <w:rsid w:val="00303DB3"/>
    <w:rsid w:val="00304BF2"/>
    <w:rsid w:val="0034599E"/>
    <w:rsid w:val="00346CE9"/>
    <w:rsid w:val="00364BDB"/>
    <w:rsid w:val="00392F68"/>
    <w:rsid w:val="003963E2"/>
    <w:rsid w:val="003B5181"/>
    <w:rsid w:val="003E0CC9"/>
    <w:rsid w:val="003F7B49"/>
    <w:rsid w:val="00413EAD"/>
    <w:rsid w:val="0041675B"/>
    <w:rsid w:val="00424BCC"/>
    <w:rsid w:val="0043548A"/>
    <w:rsid w:val="00436ABF"/>
    <w:rsid w:val="00457C08"/>
    <w:rsid w:val="004638B6"/>
    <w:rsid w:val="00466B6C"/>
    <w:rsid w:val="00487DAC"/>
    <w:rsid w:val="004A0261"/>
    <w:rsid w:val="004C5FF4"/>
    <w:rsid w:val="004D2CAD"/>
    <w:rsid w:val="0054726D"/>
    <w:rsid w:val="00563F1B"/>
    <w:rsid w:val="00576CE1"/>
    <w:rsid w:val="00586BD6"/>
    <w:rsid w:val="0059398A"/>
    <w:rsid w:val="005B5C5C"/>
    <w:rsid w:val="005C2137"/>
    <w:rsid w:val="005E2837"/>
    <w:rsid w:val="006058EA"/>
    <w:rsid w:val="006558E0"/>
    <w:rsid w:val="006563E9"/>
    <w:rsid w:val="00656905"/>
    <w:rsid w:val="006E32F3"/>
    <w:rsid w:val="00716DD3"/>
    <w:rsid w:val="00774DFB"/>
    <w:rsid w:val="00795ABB"/>
    <w:rsid w:val="007A3346"/>
    <w:rsid w:val="007C60F1"/>
    <w:rsid w:val="00814A70"/>
    <w:rsid w:val="008263C6"/>
    <w:rsid w:val="008738F7"/>
    <w:rsid w:val="008931F0"/>
    <w:rsid w:val="008968C8"/>
    <w:rsid w:val="008A0ECD"/>
    <w:rsid w:val="008B6AED"/>
    <w:rsid w:val="008B70AF"/>
    <w:rsid w:val="009078BC"/>
    <w:rsid w:val="00911B77"/>
    <w:rsid w:val="0094321A"/>
    <w:rsid w:val="00953EEA"/>
    <w:rsid w:val="00975ADC"/>
    <w:rsid w:val="009E3052"/>
    <w:rsid w:val="00A046D3"/>
    <w:rsid w:val="00A1034E"/>
    <w:rsid w:val="00A25DFF"/>
    <w:rsid w:val="00A518CA"/>
    <w:rsid w:val="00A72937"/>
    <w:rsid w:val="00A804B0"/>
    <w:rsid w:val="00A87AA2"/>
    <w:rsid w:val="00AA0EEA"/>
    <w:rsid w:val="00AC1513"/>
    <w:rsid w:val="00AD2368"/>
    <w:rsid w:val="00AE30A7"/>
    <w:rsid w:val="00AE5C10"/>
    <w:rsid w:val="00B110AA"/>
    <w:rsid w:val="00B15072"/>
    <w:rsid w:val="00B32DFA"/>
    <w:rsid w:val="00B4507F"/>
    <w:rsid w:val="00B61930"/>
    <w:rsid w:val="00BA4848"/>
    <w:rsid w:val="00BC5E16"/>
    <w:rsid w:val="00C27B85"/>
    <w:rsid w:val="00C816B8"/>
    <w:rsid w:val="00C93383"/>
    <w:rsid w:val="00CD6C56"/>
    <w:rsid w:val="00D04120"/>
    <w:rsid w:val="00D1377D"/>
    <w:rsid w:val="00D644C5"/>
    <w:rsid w:val="00D94CD8"/>
    <w:rsid w:val="00DE4AB6"/>
    <w:rsid w:val="00DF3325"/>
    <w:rsid w:val="00E00EBC"/>
    <w:rsid w:val="00E564ED"/>
    <w:rsid w:val="00E64AE4"/>
    <w:rsid w:val="00E91636"/>
    <w:rsid w:val="00E95AE6"/>
    <w:rsid w:val="00EE54DD"/>
    <w:rsid w:val="00EE705C"/>
    <w:rsid w:val="00F16EFA"/>
    <w:rsid w:val="00F53024"/>
    <w:rsid w:val="00F55E42"/>
    <w:rsid w:val="00F743B5"/>
    <w:rsid w:val="00F777C9"/>
    <w:rsid w:val="01011432"/>
    <w:rsid w:val="0132783D"/>
    <w:rsid w:val="01DF79C5"/>
    <w:rsid w:val="01E25141"/>
    <w:rsid w:val="02543EF8"/>
    <w:rsid w:val="0255217B"/>
    <w:rsid w:val="028F5521"/>
    <w:rsid w:val="037C7496"/>
    <w:rsid w:val="038A37C0"/>
    <w:rsid w:val="03A964DC"/>
    <w:rsid w:val="04DF7CDC"/>
    <w:rsid w:val="061F2A86"/>
    <w:rsid w:val="077D7F4A"/>
    <w:rsid w:val="085D7896"/>
    <w:rsid w:val="08C94F2B"/>
    <w:rsid w:val="0A0751F2"/>
    <w:rsid w:val="0A0D0E47"/>
    <w:rsid w:val="0A40746F"/>
    <w:rsid w:val="0BA431A7"/>
    <w:rsid w:val="0BC62E9C"/>
    <w:rsid w:val="0C0F6EBA"/>
    <w:rsid w:val="0C63098B"/>
    <w:rsid w:val="0D15598B"/>
    <w:rsid w:val="0D8902ED"/>
    <w:rsid w:val="0E4509DC"/>
    <w:rsid w:val="0F1B5DB5"/>
    <w:rsid w:val="0FDB413C"/>
    <w:rsid w:val="100E4EC6"/>
    <w:rsid w:val="112E6273"/>
    <w:rsid w:val="115441AB"/>
    <w:rsid w:val="152B4878"/>
    <w:rsid w:val="15B86707"/>
    <w:rsid w:val="188E5849"/>
    <w:rsid w:val="19524AC9"/>
    <w:rsid w:val="19FA7F71"/>
    <w:rsid w:val="1A4D577F"/>
    <w:rsid w:val="1A8D54AB"/>
    <w:rsid w:val="1B40752A"/>
    <w:rsid w:val="1BB20359"/>
    <w:rsid w:val="1C0227D6"/>
    <w:rsid w:val="1DBE7993"/>
    <w:rsid w:val="1EB84B9A"/>
    <w:rsid w:val="1F1A7859"/>
    <w:rsid w:val="1FD62A2B"/>
    <w:rsid w:val="204B1C18"/>
    <w:rsid w:val="219B24A2"/>
    <w:rsid w:val="221B6F7B"/>
    <w:rsid w:val="22F571CD"/>
    <w:rsid w:val="23B33E8E"/>
    <w:rsid w:val="24A770D7"/>
    <w:rsid w:val="24C85123"/>
    <w:rsid w:val="286D6AB5"/>
    <w:rsid w:val="286F558A"/>
    <w:rsid w:val="28837D3F"/>
    <w:rsid w:val="29C15A7E"/>
    <w:rsid w:val="2A2614BF"/>
    <w:rsid w:val="2C7F51A8"/>
    <w:rsid w:val="302A79EF"/>
    <w:rsid w:val="30562B16"/>
    <w:rsid w:val="313905F0"/>
    <w:rsid w:val="31684A32"/>
    <w:rsid w:val="31A019B0"/>
    <w:rsid w:val="33467AB7"/>
    <w:rsid w:val="355B671C"/>
    <w:rsid w:val="36D30B9F"/>
    <w:rsid w:val="3C6C0D26"/>
    <w:rsid w:val="3C9450C1"/>
    <w:rsid w:val="3D0E6B94"/>
    <w:rsid w:val="3D124B8B"/>
    <w:rsid w:val="3DAE0F7D"/>
    <w:rsid w:val="3DD50ECF"/>
    <w:rsid w:val="401D476C"/>
    <w:rsid w:val="40681A9A"/>
    <w:rsid w:val="41553DD0"/>
    <w:rsid w:val="41EE0F83"/>
    <w:rsid w:val="42731488"/>
    <w:rsid w:val="440305EA"/>
    <w:rsid w:val="44303E57"/>
    <w:rsid w:val="461D32D3"/>
    <w:rsid w:val="467C4BBC"/>
    <w:rsid w:val="4BEC207C"/>
    <w:rsid w:val="4C7F3B10"/>
    <w:rsid w:val="4D6F4AFB"/>
    <w:rsid w:val="4E832A53"/>
    <w:rsid w:val="4EEC684A"/>
    <w:rsid w:val="4F4977F9"/>
    <w:rsid w:val="52546BE0"/>
    <w:rsid w:val="528F1AE6"/>
    <w:rsid w:val="52CE3CE0"/>
    <w:rsid w:val="52E50D30"/>
    <w:rsid w:val="5327557C"/>
    <w:rsid w:val="539320C4"/>
    <w:rsid w:val="541241E4"/>
    <w:rsid w:val="55986DE4"/>
    <w:rsid w:val="55D818D6"/>
    <w:rsid w:val="563274B3"/>
    <w:rsid w:val="56A80863"/>
    <w:rsid w:val="57EF3EA0"/>
    <w:rsid w:val="589225EC"/>
    <w:rsid w:val="58B56D36"/>
    <w:rsid w:val="59CA6DFB"/>
    <w:rsid w:val="5A70032F"/>
    <w:rsid w:val="5AD918A0"/>
    <w:rsid w:val="5B842BD9"/>
    <w:rsid w:val="5D375134"/>
    <w:rsid w:val="5D4232B8"/>
    <w:rsid w:val="5D7E021E"/>
    <w:rsid w:val="5F2D48AB"/>
    <w:rsid w:val="5FCC24AC"/>
    <w:rsid w:val="5FFB7934"/>
    <w:rsid w:val="6028620E"/>
    <w:rsid w:val="623954AB"/>
    <w:rsid w:val="62A32FB9"/>
    <w:rsid w:val="62BF1AD0"/>
    <w:rsid w:val="663D7E90"/>
    <w:rsid w:val="68343F30"/>
    <w:rsid w:val="684A2231"/>
    <w:rsid w:val="692B6E95"/>
    <w:rsid w:val="6A0942FC"/>
    <w:rsid w:val="6A18009C"/>
    <w:rsid w:val="6A440E91"/>
    <w:rsid w:val="6A61773C"/>
    <w:rsid w:val="6B4B624F"/>
    <w:rsid w:val="6C0E4A17"/>
    <w:rsid w:val="6C3E08A3"/>
    <w:rsid w:val="6C97799E"/>
    <w:rsid w:val="6CD56718"/>
    <w:rsid w:val="6E753D0F"/>
    <w:rsid w:val="711A0B9D"/>
    <w:rsid w:val="71285068"/>
    <w:rsid w:val="71872C84"/>
    <w:rsid w:val="727D1DD6"/>
    <w:rsid w:val="72B017B9"/>
    <w:rsid w:val="7366631C"/>
    <w:rsid w:val="73F40FF6"/>
    <w:rsid w:val="75450833"/>
    <w:rsid w:val="75556630"/>
    <w:rsid w:val="75641EA4"/>
    <w:rsid w:val="762B0886"/>
    <w:rsid w:val="768C6099"/>
    <w:rsid w:val="77E213D5"/>
    <w:rsid w:val="78AA1237"/>
    <w:rsid w:val="7C531B9A"/>
    <w:rsid w:val="7EE03426"/>
    <w:rsid w:val="7F21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asciiTheme="minorHAnsi" w:hAnsiTheme="minorHAnsi" w:eastAsiaTheme="minorEastAsia"/>
      <w:kern w:val="0"/>
      <w:sz w:val="24"/>
      <w:szCs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link w:val="2"/>
    <w:autoRedefine/>
    <w:qFormat/>
    <w:uiPriority w:val="0"/>
    <w:rPr>
      <w:rFonts w:ascii="Calibri" w:hAnsi="Calibri"/>
      <w:kern w:val="2"/>
      <w:sz w:val="18"/>
      <w:szCs w:val="18"/>
    </w:rPr>
  </w:style>
  <w:style w:type="character" w:customStyle="1" w:styleId="9">
    <w:name w:val="页眉 Char"/>
    <w:link w:val="3"/>
    <w:autoRedefine/>
    <w:qFormat/>
    <w:uiPriority w:val="0"/>
    <w:rPr>
      <w:rFonts w:ascii="Calibri" w:hAnsi="Calibri"/>
      <w:kern w:val="2"/>
      <w:sz w:val="18"/>
      <w:szCs w:val="18"/>
    </w:rPr>
  </w:style>
  <w:style w:type="character" w:customStyle="1" w:styleId="10">
    <w:name w:val="font21"/>
    <w:basedOn w:val="7"/>
    <w:autoRedefine/>
    <w:qFormat/>
    <w:uiPriority w:val="0"/>
    <w:rPr>
      <w:rFonts w:ascii="Calibri" w:hAnsi="Calibri" w:cs="Calibri"/>
      <w:color w:val="000000"/>
      <w:sz w:val="21"/>
      <w:szCs w:val="21"/>
      <w:u w:val="none"/>
    </w:rPr>
  </w:style>
  <w:style w:type="character" w:customStyle="1" w:styleId="11">
    <w:name w:val="font11"/>
    <w:basedOn w:val="7"/>
    <w:autoRedefine/>
    <w:qFormat/>
    <w:uiPriority w:val="0"/>
    <w:rPr>
      <w:rFonts w:hint="eastAsia" w:ascii="宋体" w:hAnsi="宋体" w:eastAsia="宋体" w:cs="宋体"/>
      <w:color w:val="000000"/>
      <w:sz w:val="21"/>
      <w:szCs w:val="21"/>
      <w:u w:val="none"/>
    </w:rPr>
  </w:style>
  <w:style w:type="character" w:customStyle="1" w:styleId="12">
    <w:name w:val="font31"/>
    <w:basedOn w:val="7"/>
    <w:autoRedefine/>
    <w:qFormat/>
    <w:uiPriority w:val="0"/>
    <w:rPr>
      <w:rFonts w:hint="default" w:ascii="Calibri" w:hAnsi="Calibri" w:cs="Calibri"/>
      <w:color w:val="000000"/>
      <w:sz w:val="18"/>
      <w:szCs w:val="18"/>
      <w:u w:val="none"/>
    </w:rPr>
  </w:style>
  <w:style w:type="character" w:customStyle="1" w:styleId="13">
    <w:name w:val="font41"/>
    <w:basedOn w:val="7"/>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92E7AC-0B5F-45F8-903E-58FA8F18FE3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3402</Words>
  <Characters>4336</Characters>
  <Lines>27</Lines>
  <Paragraphs>7</Paragraphs>
  <TotalTime>2</TotalTime>
  <ScaleCrop>false</ScaleCrop>
  <LinksUpToDate>false</LinksUpToDate>
  <CharactersWithSpaces>4461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2020-05-09T02:51:00Z</dcterms:created>
  <dc:creator>Administrator</dc:creator>
  <cp:lastModifiedBy>Cc</cp:lastModifiedBy>
  <dcterms:modified xsi:type="dcterms:W3CDTF">2024-03-22T08:20:11Z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887F2FE4693B4C96B5C185AC23FEA1FF</vt:lpwstr>
  </property>
</Properties>
</file>