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BC" w:rsidRDefault="00084FBC" w:rsidP="00084FBC">
      <w:pPr>
        <w:widowControl/>
        <w:textAlignment w:val="center"/>
        <w:rPr>
          <w:rFonts w:eastAsia="方正黑体_GBK" w:cs="方正仿宋_GBK"/>
          <w:color w:val="000000"/>
          <w:kern w:val="0"/>
          <w:szCs w:val="32"/>
        </w:rPr>
      </w:pPr>
      <w:r>
        <w:rPr>
          <w:rFonts w:eastAsia="方正黑体_GBK" w:cs="方正仿宋_GBK" w:hint="eastAsia"/>
          <w:color w:val="000000"/>
          <w:kern w:val="0"/>
          <w:szCs w:val="32"/>
        </w:rPr>
        <w:t>附件</w:t>
      </w:r>
    </w:p>
    <w:p w:rsidR="00084FBC" w:rsidRDefault="00084FBC" w:rsidP="00084FBC">
      <w:pPr>
        <w:widowControl/>
        <w:spacing w:line="0" w:lineRule="atLeast"/>
        <w:jc w:val="center"/>
        <w:textAlignment w:val="center"/>
        <w:rPr>
          <w:rFonts w:eastAsia="方正小标宋_GBK" w:cs="方正仿宋_GBK"/>
          <w:color w:val="000000"/>
          <w:kern w:val="0"/>
          <w:sz w:val="44"/>
          <w:szCs w:val="44"/>
        </w:rPr>
      </w:pPr>
      <w:r>
        <w:rPr>
          <w:rFonts w:eastAsia="方正小标宋_GBK" w:hint="eastAsia"/>
          <w:color w:val="000000"/>
          <w:kern w:val="0"/>
          <w:sz w:val="44"/>
          <w:szCs w:val="44"/>
        </w:rPr>
        <w:t>江阴市</w:t>
      </w:r>
      <w:r>
        <w:rPr>
          <w:rFonts w:eastAsia="方正小标宋_GBK" w:hint="eastAsia"/>
          <w:color w:val="000000"/>
          <w:kern w:val="0"/>
          <w:sz w:val="44"/>
          <w:szCs w:val="44"/>
        </w:rPr>
        <w:t>2024</w:t>
      </w:r>
      <w:r>
        <w:rPr>
          <w:rFonts w:eastAsia="方正小标宋_GBK" w:hint="eastAsia"/>
          <w:color w:val="000000"/>
          <w:kern w:val="0"/>
          <w:sz w:val="44"/>
          <w:szCs w:val="44"/>
        </w:rPr>
        <w:t>年第一批中央农业大专项工作任务及资金分配表</w:t>
      </w:r>
    </w:p>
    <w:p w:rsidR="00084FBC" w:rsidRDefault="00084FBC" w:rsidP="00084FBC">
      <w:pPr>
        <w:widowControl/>
        <w:textAlignment w:val="center"/>
        <w:rPr>
          <w:rFonts w:eastAsia="方正楷体_GBK" w:cs="方正仿宋_GBK"/>
          <w:color w:val="000000"/>
          <w:kern w:val="0"/>
          <w:sz w:val="24"/>
        </w:rPr>
      </w:pPr>
      <w:r>
        <w:rPr>
          <w:rFonts w:eastAsia="方正楷体_GBK" w:cs="方正仿宋_GBK" w:hint="eastAsia"/>
          <w:color w:val="000000"/>
          <w:kern w:val="0"/>
          <w:sz w:val="24"/>
        </w:rPr>
        <w:t>填报部门：江阴市农业农村局</w:t>
      </w:r>
      <w:r>
        <w:rPr>
          <w:rFonts w:eastAsia="方正楷体_GBK" w:cs="方正仿宋_GBK" w:hint="eastAsia"/>
          <w:color w:val="000000"/>
          <w:kern w:val="0"/>
          <w:sz w:val="24"/>
        </w:rPr>
        <w:t xml:space="preserve">                                                                                      </w:t>
      </w:r>
      <w:r>
        <w:rPr>
          <w:rFonts w:eastAsia="方正楷体_GBK" w:cs="方正仿宋_GBK" w:hint="eastAsia"/>
          <w:color w:val="000000"/>
          <w:kern w:val="0"/>
          <w:sz w:val="24"/>
        </w:rPr>
        <w:t>单位：万元</w:t>
      </w:r>
    </w:p>
    <w:tbl>
      <w:tblPr>
        <w:tblW w:w="148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1190"/>
        <w:gridCol w:w="1364"/>
        <w:gridCol w:w="1550"/>
        <w:gridCol w:w="1695"/>
        <w:gridCol w:w="669"/>
        <w:gridCol w:w="1405"/>
        <w:gridCol w:w="1135"/>
        <w:gridCol w:w="1310"/>
        <w:gridCol w:w="1165"/>
        <w:gridCol w:w="2819"/>
      </w:tblGrid>
      <w:tr w:rsidR="00084FBC" w:rsidTr="00576E87">
        <w:trPr>
          <w:trHeight w:val="510"/>
          <w:tblHeader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kern w:val="0"/>
                <w:sz w:val="18"/>
                <w:szCs w:val="18"/>
              </w:rPr>
              <w:t>专项</w:t>
            </w:r>
          </w:p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kern w:val="0"/>
                <w:sz w:val="18"/>
                <w:szCs w:val="18"/>
              </w:rPr>
              <w:t>工作任务名称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kern w:val="0"/>
                <w:sz w:val="18"/>
                <w:szCs w:val="18"/>
              </w:rPr>
              <w:t>实施项目名称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kern w:val="0"/>
                <w:sz w:val="18"/>
                <w:szCs w:val="18"/>
              </w:rPr>
              <w:t>实施主体名称</w:t>
            </w:r>
          </w:p>
        </w:tc>
        <w:tc>
          <w:tcPr>
            <w:tcW w:w="5684" w:type="dxa"/>
            <w:gridSpan w:val="5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kern w:val="0"/>
                <w:sz w:val="18"/>
                <w:szCs w:val="18"/>
              </w:rPr>
              <w:t>财政资金安排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084FBC" w:rsidRDefault="00084FBC" w:rsidP="00576E8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eastAsia="方正黑体_GBK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084FBC" w:rsidTr="00576E87">
        <w:trPr>
          <w:trHeight w:val="1427"/>
          <w:tblHeader/>
        </w:trPr>
        <w:tc>
          <w:tcPr>
            <w:tcW w:w="511" w:type="dxa"/>
            <w:vMerge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kern w:val="0"/>
                <w:sz w:val="18"/>
                <w:szCs w:val="18"/>
              </w:rPr>
              <w:t>中央财政资金安排金额</w:t>
            </w:r>
          </w:p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kern w:val="0"/>
                <w:sz w:val="18"/>
                <w:szCs w:val="18"/>
              </w:rPr>
              <w:t>省财政资金安排金额（万元）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kern w:val="0"/>
                <w:sz w:val="18"/>
                <w:szCs w:val="18"/>
              </w:rPr>
              <w:t>市本级财政资金安排金额（万元）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kern w:val="0"/>
                <w:sz w:val="18"/>
                <w:szCs w:val="18"/>
              </w:rPr>
              <w:t>整合</w:t>
            </w:r>
          </w:p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kern w:val="0"/>
                <w:sz w:val="18"/>
                <w:szCs w:val="18"/>
              </w:rPr>
              <w:t>财政</w:t>
            </w:r>
          </w:p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kern w:val="0"/>
                <w:sz w:val="18"/>
                <w:szCs w:val="18"/>
              </w:rPr>
              <w:t>资金</w:t>
            </w:r>
          </w:p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18"/>
                <w:szCs w:val="18"/>
              </w:rPr>
            </w:pPr>
            <w:r>
              <w:rPr>
                <w:rFonts w:eastAsia="方正黑体_GBK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084FBC" w:rsidTr="00576E87">
        <w:trPr>
          <w:trHeight w:val="680"/>
        </w:trPr>
        <w:tc>
          <w:tcPr>
            <w:tcW w:w="511" w:type="dxa"/>
            <w:shd w:val="clear" w:color="auto" w:fill="auto"/>
            <w:noWrap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/>
                <w:kern w:val="0"/>
                <w:sz w:val="18"/>
                <w:szCs w:val="18"/>
              </w:rPr>
              <w:t>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中央农业</w:t>
            </w:r>
          </w:p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产业发展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实施农机购置与应用补贴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18"/>
                <w:szCs w:val="18"/>
              </w:rPr>
              <w:t>实施农机购置补贴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江阴市农业农村局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376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376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苏财农〔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2023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〕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88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号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376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万</w:t>
            </w:r>
          </w:p>
        </w:tc>
      </w:tr>
      <w:tr w:rsidR="00084FBC" w:rsidTr="00576E87">
        <w:trPr>
          <w:trHeight w:val="680"/>
        </w:trPr>
        <w:tc>
          <w:tcPr>
            <w:tcW w:w="6310" w:type="dxa"/>
            <w:gridSpan w:val="5"/>
            <w:shd w:val="clear" w:color="auto" w:fill="auto"/>
            <w:noWrap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中央农业产业发展专项小计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376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376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苏财农〔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2023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〕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88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号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376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万</w:t>
            </w:r>
          </w:p>
        </w:tc>
      </w:tr>
      <w:tr w:rsidR="00084FBC" w:rsidTr="00576E87">
        <w:trPr>
          <w:trHeight w:val="680"/>
        </w:trPr>
        <w:tc>
          <w:tcPr>
            <w:tcW w:w="511" w:type="dxa"/>
            <w:shd w:val="clear" w:color="auto" w:fill="auto"/>
            <w:noWrap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中央粮油</w:t>
            </w:r>
          </w:p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生产保障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小麦“一喷多防”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 xml:space="preserve">2024 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年中央粮油生产保障资金（小麦一喷多防）项目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江阴市农业技术</w:t>
            </w:r>
          </w:p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推广中心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苏财农〔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2023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〕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88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号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56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万</w:t>
            </w:r>
          </w:p>
        </w:tc>
      </w:tr>
      <w:tr w:rsidR="00084FBC" w:rsidTr="00576E87">
        <w:trPr>
          <w:trHeight w:val="680"/>
        </w:trPr>
        <w:tc>
          <w:tcPr>
            <w:tcW w:w="511" w:type="dxa"/>
            <w:shd w:val="clear" w:color="auto" w:fill="auto"/>
            <w:noWrap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扩种油菜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2024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年扩种冬油菜高产高效创建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江阴市农业技术</w:t>
            </w:r>
          </w:p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推广中心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苏财农〔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2023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〕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88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号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40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万</w:t>
            </w:r>
          </w:p>
        </w:tc>
      </w:tr>
      <w:tr w:rsidR="00084FBC" w:rsidTr="00576E87">
        <w:trPr>
          <w:trHeight w:val="680"/>
        </w:trPr>
        <w:tc>
          <w:tcPr>
            <w:tcW w:w="6310" w:type="dxa"/>
            <w:gridSpan w:val="5"/>
            <w:shd w:val="clear" w:color="auto" w:fill="auto"/>
            <w:noWrap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中央粮油生产保障专项小计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苏财农〔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2023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〕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88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号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96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万</w:t>
            </w:r>
          </w:p>
        </w:tc>
      </w:tr>
      <w:tr w:rsidR="00084FBC" w:rsidTr="00576E87">
        <w:trPr>
          <w:trHeight w:val="680"/>
        </w:trPr>
        <w:tc>
          <w:tcPr>
            <w:tcW w:w="511" w:type="dxa"/>
            <w:shd w:val="clear" w:color="auto" w:fill="auto"/>
            <w:noWrap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中央农业</w:t>
            </w:r>
          </w:p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防灾减灾和水利救灾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实施强制免疫补助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重大动物疫病强制免疫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江阴市水产畜牧</w:t>
            </w:r>
          </w:p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技术推广中心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苏财农〔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2023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〕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88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号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6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万</w:t>
            </w:r>
          </w:p>
        </w:tc>
      </w:tr>
      <w:tr w:rsidR="00084FBC" w:rsidTr="00576E87">
        <w:trPr>
          <w:trHeight w:val="680"/>
        </w:trPr>
        <w:tc>
          <w:tcPr>
            <w:tcW w:w="511" w:type="dxa"/>
            <w:shd w:val="clear" w:color="auto" w:fill="auto"/>
            <w:noWrap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开展养殖环节无害化处理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养殖环节无害化处理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江阴市农业综合</w:t>
            </w:r>
          </w:p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行政执法大队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苏财农〔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2023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〕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88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号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12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万</w:t>
            </w:r>
          </w:p>
        </w:tc>
      </w:tr>
      <w:tr w:rsidR="00084FBC" w:rsidTr="00576E87">
        <w:trPr>
          <w:trHeight w:val="674"/>
        </w:trPr>
        <w:tc>
          <w:tcPr>
            <w:tcW w:w="6310" w:type="dxa"/>
            <w:gridSpan w:val="5"/>
            <w:shd w:val="clear" w:color="auto" w:fill="auto"/>
            <w:noWrap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lastRenderedPageBreak/>
              <w:t>中央农业防灾减灾和水利救灾专项小计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苏财农〔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2023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〕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88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号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18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万</w:t>
            </w:r>
          </w:p>
        </w:tc>
      </w:tr>
      <w:tr w:rsidR="00084FBC" w:rsidTr="00576E87">
        <w:trPr>
          <w:trHeight w:val="866"/>
        </w:trPr>
        <w:tc>
          <w:tcPr>
            <w:tcW w:w="511" w:type="dxa"/>
            <w:shd w:val="clear" w:color="auto" w:fill="auto"/>
            <w:noWrap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中央农业</w:t>
            </w:r>
          </w:p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经营主体</w:t>
            </w:r>
          </w:p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能力提升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新型农业经营主体培育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合作社培育类（待申报确认）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待申报确认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left"/>
              <w:rPr>
                <w:rFonts w:eastAsia="方正楷体_GBK" w:cs="宋体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苏财农〔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2023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〕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88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号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174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万</w:t>
            </w:r>
          </w:p>
        </w:tc>
      </w:tr>
      <w:tr w:rsidR="00084FBC" w:rsidTr="00576E87">
        <w:trPr>
          <w:trHeight w:val="871"/>
        </w:trPr>
        <w:tc>
          <w:tcPr>
            <w:tcW w:w="511" w:type="dxa"/>
            <w:shd w:val="clear" w:color="auto" w:fill="auto"/>
            <w:noWrap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家庭农场培育类（待申报确认）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待申报确认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苏财农〔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2023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〕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88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号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179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万</w:t>
            </w:r>
          </w:p>
        </w:tc>
      </w:tr>
      <w:tr w:rsidR="00084FBC" w:rsidTr="00576E87">
        <w:trPr>
          <w:trHeight w:val="854"/>
        </w:trPr>
        <w:tc>
          <w:tcPr>
            <w:tcW w:w="511" w:type="dxa"/>
            <w:shd w:val="clear" w:color="auto" w:fill="auto"/>
            <w:noWrap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农业社会化服务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2024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年江阴市中央财政农业生产社会化服务项目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江阴市农业农村局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473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473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苏财农〔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2023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〕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88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号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473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万</w:t>
            </w:r>
          </w:p>
        </w:tc>
      </w:tr>
      <w:tr w:rsidR="00084FBC" w:rsidTr="00576E87">
        <w:trPr>
          <w:trHeight w:val="938"/>
        </w:trPr>
        <w:tc>
          <w:tcPr>
            <w:tcW w:w="511" w:type="dxa"/>
            <w:shd w:val="clear" w:color="auto" w:fill="auto"/>
            <w:noWrap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基层农技推广体系改革与建设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2024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年江阴市基层农技推广体系改革与建设项目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江阴市农业农村局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苏财农〔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2023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〕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88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号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80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万</w:t>
            </w:r>
          </w:p>
        </w:tc>
      </w:tr>
      <w:tr w:rsidR="00084FBC" w:rsidTr="00576E87">
        <w:trPr>
          <w:trHeight w:val="788"/>
        </w:trPr>
        <w:tc>
          <w:tcPr>
            <w:tcW w:w="6310" w:type="dxa"/>
            <w:gridSpan w:val="5"/>
            <w:shd w:val="clear" w:color="auto" w:fill="auto"/>
            <w:noWrap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中央农业经营主体能力提升</w:t>
            </w:r>
            <w:r>
              <w:rPr>
                <w:rFonts w:eastAsia="方正楷体_GBK"/>
                <w:kern w:val="0"/>
                <w:sz w:val="18"/>
                <w:szCs w:val="18"/>
              </w:rPr>
              <w:t>专项小计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906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906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left"/>
              <w:rPr>
                <w:rFonts w:eastAsia="方正楷体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苏财农〔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2023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〕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88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号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906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万</w:t>
            </w:r>
          </w:p>
        </w:tc>
      </w:tr>
      <w:tr w:rsidR="00084FBC" w:rsidTr="00576E87">
        <w:trPr>
          <w:trHeight w:val="665"/>
        </w:trPr>
        <w:tc>
          <w:tcPr>
            <w:tcW w:w="6310" w:type="dxa"/>
            <w:gridSpan w:val="5"/>
            <w:shd w:val="clear" w:color="auto" w:fill="auto"/>
            <w:noWrap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1396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1396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084FBC" w:rsidRDefault="00084FBC" w:rsidP="00576E87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18"/>
                <w:szCs w:val="18"/>
              </w:rPr>
            </w:pPr>
            <w:r>
              <w:rPr>
                <w:rFonts w:eastAsia="方正楷体_GBK" w:hint="eastAsia"/>
                <w:kern w:val="0"/>
                <w:sz w:val="18"/>
                <w:szCs w:val="18"/>
              </w:rPr>
              <w:t>苏财农〔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2023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〕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88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号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1396</w:t>
            </w:r>
            <w:r>
              <w:rPr>
                <w:rFonts w:eastAsia="方正楷体_GBK" w:hint="eastAsia"/>
                <w:kern w:val="0"/>
                <w:sz w:val="18"/>
                <w:szCs w:val="18"/>
              </w:rPr>
              <w:t>万</w:t>
            </w:r>
          </w:p>
        </w:tc>
      </w:tr>
    </w:tbl>
    <w:p w:rsidR="00084FBC" w:rsidRDefault="00084FBC" w:rsidP="00084FBC">
      <w:pPr>
        <w:widowControl/>
        <w:spacing w:line="0" w:lineRule="atLeast"/>
        <w:ind w:rightChars="100" w:right="320"/>
        <w:textAlignment w:val="center"/>
        <w:rPr>
          <w:rFonts w:eastAsia="方正楷体_GBK" w:cs="方正仿宋_GBK"/>
          <w:color w:val="000000"/>
          <w:kern w:val="0"/>
          <w:sz w:val="28"/>
          <w:szCs w:val="28"/>
        </w:rPr>
        <w:sectPr w:rsidR="00084FBC">
          <w:pgSz w:w="16838" w:h="11906" w:orient="landscape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CD5BBE" w:rsidRDefault="00CD5BBE"/>
    <w:sectPr w:rsidR="00CD5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BBE" w:rsidRDefault="00CD5BBE" w:rsidP="00084FBC">
      <w:r>
        <w:separator/>
      </w:r>
    </w:p>
  </w:endnote>
  <w:endnote w:type="continuationSeparator" w:id="1">
    <w:p w:rsidR="00CD5BBE" w:rsidRDefault="00CD5BBE" w:rsidP="00084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BBE" w:rsidRDefault="00CD5BBE" w:rsidP="00084FBC">
      <w:r>
        <w:separator/>
      </w:r>
    </w:p>
  </w:footnote>
  <w:footnote w:type="continuationSeparator" w:id="1">
    <w:p w:rsidR="00CD5BBE" w:rsidRDefault="00CD5BBE" w:rsidP="00084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FBC"/>
    <w:rsid w:val="00084FBC"/>
    <w:rsid w:val="00CD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BC"/>
    <w:pPr>
      <w:widowControl w:val="0"/>
      <w:jc w:val="both"/>
    </w:pPr>
    <w:rPr>
      <w:rFonts w:ascii="Times New Roman" w:eastAsia="方正仿宋_GBK" w:hAnsi="Times New Roman" w:cs="Times New Roman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4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F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4F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F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2024-03-15T02:22:00Z</dcterms:created>
  <dcterms:modified xsi:type="dcterms:W3CDTF">2024-03-15T02:22:00Z</dcterms:modified>
</cp:coreProperties>
</file>