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江阴市城东街道蟠龙社区居民委员会</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第一、社区工作是在政府部门的指导下进行社区服务的，需要在社区党组织的领导具体规定下进行社区事务处理，同时社区工作人员要组织社区成员进行自治管理，做好基本的社区服务工作。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第二、社区的工作人员要组织社区成员进行一系列的便民服务，另外社区的工作人员还要动员和组织社区成员共驻共建，一起做好社区的资源共享工作，同时要协助政府做好各个条线的工作。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第三、社区工作人员要开展具有本社区特色的文化氛围活动，组织社区的老百姓进行一些娱乐活动和体育活动，使社区气氛愉快活跃，帮助有困难的家庭，这样才可以增强社区成员的归属感和凝聚力。</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第四、社区工作人员要对社区内的物业管理有一定监督，保证整个社区的老百姓切身利益，要对物业管理履行其工作职责的情况进行监督，而且要及时向上级反映情况，帮助老百姓解决问题。</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第五、社区要成为社会主义制度宣传的一个阵地，要把国家的政策给社区的居民进行宣传，同时要让大家了解我们党的政策和方针，要让老百姓能够时刻知道国家大政方针，拥护国家的政策和发展!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本单位无内设机构。本单位无下属单位。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最是实干能致远。蟠龙社区将继续勇担使命、砥砺奋进、创新开拓、拼抢实干，以“扎扎实实、踏踏实实”的作风状态，胸怀“汇通江淮之气概、畅达黄海之辽阔”的格局，共同谱写“共建共享，共融蟠龙”的崭新篇章。</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（一）秉持“为民造福”的价值追求</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习总书记多次强调“以文化人”“以文育人”，打造社区二楼服务共享空间，围绕“家风家教”“乡邦乡贤”“中医”等三大文化主题，积极开展红色宣讲、亲子活动、惠民服务等各类主题活动。依托迎春花广场居民社区客厅和睦邻汇，打造居民家门口的活动空间。选树社区本土道德模范、最美人物、明星家庭等，积极寻找居民身边的“温暖实事”“温暖瞬间”，探索一条“共创温暖、共享温暖”的社区治理新路径，让“有温度的党建，能感知的民生”初见成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（二）恪守“为民之责”的实干担当</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始终把高质量党建作为群众自治“指南针”，以党建联盟作为基层治理、服务群众的有力延伸和有效抓手，不断拓展红色朋友圈，坚持以“多元参与、协商共治”为原则，进一步深化“党建网格+治理网格”双网融合，由网格书记分工履职，不断拓展红色朋友圈，深化“搭把手”帮帮团服务内涵和理念，聚力关爱“一老一小”对辖区低保、残疾、空巢独居老人、困境儿童等困难群体开展“N对1”的精准帮扶，打造共建共享的全响应网格化社区服务供给格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（三）笃行“人民满意”的最高标准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在原有“公益大赶集”“启智坊”“红健蟠龙，岐黄相约”“红色物业336”等惠民服务项目基础上提质升级，打造“亲情蟠龙”各类服务品牌2.0版本，常态化开展文艺培训、讲座、阅读推广等志愿服务。探索社区花园“居民绿化自治”模式，居民由旁观者变为行动者，探索打造居民共享花园的可能性，在劳作之中，“重建人与土地的联系，重建人与人的联系，重建我们与他人的善意和信任关系，从而重建社区和社区归属感”。</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2024年参考：要以抓铁有痕、踏石留印的决心，勇于创新、奋力拼搏的信心，坚持不懈、精益求精的恒心，共同“拼”出中国式现代化在江苏大地上可观可感的壮阔图景。</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江阴市城东街道蟠龙社区居民委员会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江阴市城东街道蟠龙社区居民委员会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422.50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422.50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422.50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422.50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422.50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422.50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422.50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422.50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422.50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001042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江阴市城东街道蟠龙社区居民委员会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422.50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422.50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422.50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217.92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204.58</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217.92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217.92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217.92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江阴市城东街道蟠龙社区居民委员会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422.50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422.50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422.50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217.92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422.50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422.50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422.50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26.70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204.58</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江阴市城东街道蟠龙社区居民委员会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217.92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191.22</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217.92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191.22</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217.92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217.92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422.50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217.92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26.70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204.58</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217.92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191.22</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183.69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江阴市城东街道蟠龙社区居民委员会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江阴市城东街道蟠龙社区居民委员会2024年度收入、支出预算总计422.5万元，与上年相比收、支预算总计各减少121.51万元，减少22.34%。其中：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（一）收入预算总计422.5万元。包括：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1．本年收入合计422.5万元。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（1）一般公共预算拨款收入422.5万元，与上年相比减少121.51万元，减少22.34%。主要原因是压减经费。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（二）支出预算总计422.5万元。包括：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1．本年支出合计422.5万元。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（1）城乡社区支出（类）支出422.5万元，主要用于人员经费、公用经费、项目支出。与上年相比减少121.51万元，减少22.34%。主要原因是压减经费。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江阴市城东街道蟠龙社区居民委员会2024年收入预算合计422.5万元，包括本年收入422.5万元，上年结转结余0万元。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本年一般公共预算收入422.5万元，占100%；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江阴市城东街道蟠龙社区居民委员会2024年支出预算合计422.5万元，其中：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基本支出217.92万元，占51.58%；</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项目支出204.58万元，占48.42%；</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江阴市城东街道蟠龙社区居民委员会2024年度财政拨款收、支总预算422.5万元。与上年相比，财政拨款收、支总计各减少121.51万元，减少22.34%。主要原因是压减经费。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江阴市城东街道蟠龙社区居民委员会2024年财政拨款预算支出422.5万元，占本年支出合计的100%。与上年相比，财政拨款支出减少121.51万元，减少22.34%。主要原因是压减经费。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（一）城乡社区支出（类）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城乡社区管理事务（款）其他城乡社区管理事务支出（项）支出422.5万元，与上年相比减少121.51万元，减少22.34%。主要原因是压减经费。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江阴市城东街道蟠龙社区居民委员会2024年度财政拨款基本支出预算217.92万元，其中：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（一）人员经费191.22万元。主要包括：伙食补助费、其他工资福利支出。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（二）公用经费26.7万元。主要包括：办公费、会议费、培训费。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江阴市城东街道蟠龙社区居民委员会2024年一般公共预算财政拨款支出预算422.5万元，与上年相比减少121.51万元，减少22.34%。主要原因是压减经费。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江阴市城东街道蟠龙社区居民委员会2024年度一般公共预算财政拨款基本支出预算217.92万元，其中：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（一）人员经费191.22万元。主要包括：伙食补助费、其他工资福利支出。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（二）公用经费26.7万元。主要包括：办公费、会议费、培训费。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度一般公共预算拨款安排的“三公”经费支出预算0万元，比上年预算减少0.25万元，变动原因压减经费。其中，因公出国（境）费支出0万元，占“三公”经费的0%；公务用车购置及运行维护费支出0万元，占“三公”经费的0%；公务接待费支出0万元，占“三公”经费的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3．公务接待费预算支出0万元，比上年预算减少0.25万元，主要原因是压减经费。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江阴市城东街道蟠龙社区居民委员会2024年度一般公共预算拨款安排的会议费预算支出0.2万元，比上年预算减少0.8万元，主要原因是压减经费。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江阴市城东街道蟠龙社区居民委员会2024年度一般公共预算拨款安排的培训费预算支出0.1万元，比上年预算减少0.61万元，主要原因是压减经费。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江阴市城东街道蟠龙社区居民委员会2024年国有资本经营预算支出0万元。与上年预算数相同。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2024年度政府采购支出预算总额0万元，其中：拟采购货物支出0万元、拟采购工程支出0万元、拟采购服务支出0万元。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未纳入绩效目标管理，涉及财政性资金0万元；本单位共15个项目纳入绩效目标管理，涉及财政性资金合计204.58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八、城乡社区支出(类)城乡社区管理事务(款)其他城乡社区管理事务支出(项)</w:t>
      </w:r>
      <w:r>
        <w:rPr>
          <w:rFonts w:ascii="仿宋" w:hAnsi="仿宋" w:eastAsia="仿宋" w:cs="仿宋"/>
          <w:b/>
        </w:rPr>
        <w:t>：</w:t>
      </w:r>
      <w:r>
        <w:rPr>
          <w:rFonts w:hint="eastAsia" w:ascii="仿宋" w:hAnsi="仿宋" w:eastAsia="仿宋" w:cs="仿宋"/>
        </w:rPr>
        <w:t>反映除上述项目以外其他用于城乡社区管理事务方面的支出。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江阴市城东街道蟠龙社区居民委员会</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1E43F4"/>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autoRedefine/>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autoRedefine/>
    <w:qFormat/>
    <w:uiPriority w:val="1"/>
    <w:rPr>
      <w:sz w:val="32"/>
      <w:szCs w:val="32"/>
    </w:rPr>
  </w:style>
  <w:style w:type="paragraph" w:styleId="9">
    <w:name w:val="footer"/>
    <w:basedOn w:val="1"/>
    <w:autoRedefine/>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autoRedefine/>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autoRedefine/>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autoRedefine/>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autoRedefine/>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小白ちん えい</cp:lastModifiedBy>
  <dcterms:modified xsi:type="dcterms:W3CDTF">2024-02-26T08:10:17Z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23F4DEAD4913447A92880DCE23ECA1FD_13</vt:lpwstr>
  </property>
  <property fmtid="{D5CDD505-2E9C-101B-9397-08002B2CF9AE}" pid="5" name="KSOProductBuildVer">
    <vt:lpwstr>2052-12.1.0.16388</vt:lpwstr>
  </property>
  <property fmtid="{D5CDD505-2E9C-101B-9397-08002B2CF9AE}" pid="6" name="LastSaved">
    <vt:filetime>2021-04-15T00:00:00Z</vt:filetime>
  </property>
</Properties>
</file>