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江阴高新技术产业开发区管理委员会</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负责区内人员经费及运行管理，负责协调上级有关部门设在高新区分支机构的相关工作，负责所有下属单位的管理工作。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党政办公室、党群工作部、招商局、经济发展局、科学技术局、财政局、规划建设局、社会事业局、行政审批局、综合执法局，另按有关规定设置纪工委、监察局。</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本单位下属单位包括：江阴高新技术创业园管委会。</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坚持以习近平新时代中国特色社会主义思想为指导，全面贯彻党的二十大精神和习近平总书记对江苏工作重要讲话重要指示精神，深入落实省市委部署要求，坚持稳中求进工作总基调，统筹推进“五位一体”总体布局、协调推进“四个全面”战略布局，完整准确全面贯彻新发展理念，全面落实“四个走在前”“四个新”重大任务，毫不动摇实施产业强区主导战略、创新驱动核心战略，着力提振信心稳定经济增长，着力加快转型提升发展质态，着力推进绿色发展优化生态环境，着力改善民生增进百姓福祉，着力守牢防线化解风险隐患，着力加强党建汇聚奋斗合力，加快推动高质量发展和现代化建设，奋力打造国内一流的创新型国际化园区，走在“南征北战、东西互搏”最前列。</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江阴高新技术产业开发区管理委员会</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江阴高新技术产业开发区管理委员会</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32,290.96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23,286.97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71,195.64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367.67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348.68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1,143.03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76,100.98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2,239.27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103,486.60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103,486.60</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103,486.60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103,486.60</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江阴高新技术产业开发区管理委员会</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103,486.60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103,486.60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32,290.96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71,195.64</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001002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江阴高新技术产业开发区管理委员会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21,228.98</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21,228.98</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21,228.98</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001003</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江阴高新技术产业开发区党政办公室</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88.87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88.87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88.87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001004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江阴高新技术产业开发区党群工作部</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7,625.65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7,625.65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1,090.94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6,534.71</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001005</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中国共产党江阴高新技术产业开发区纪律检查工作委员会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244.11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244.11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244.11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001006</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江阴市人民代表大会常务委员会高新技术产业开发区工作委员会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79.43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79.43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79.43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001007</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江阴高新技术产业开发区招商局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23,438.47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23,438.47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1,908.47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21,530.00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001008</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江阴高新技术产业开发区经济发展局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23,619.51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23,619.51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400.51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23,219.00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001009</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江阴高新技术产业开发区财政局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12,079.12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12,079.12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204.12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11,875.00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001010</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江阴高新技术产业开发区规划建设局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5,870.54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5,870.54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5,870.54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001011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江阴高新技术产业开发区科学技术局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7,609.68</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7,609.68</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348.68</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7,261.00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001020</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江阴市公安局交通警察大队高新区交警中队</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367.67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367.67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367.67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001044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江阴市城东街道环境卫生管理所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1,061.27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1,061.27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285.34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775.93</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001045</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江阴高新区个体及零星税收委托代征工作站</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173.30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173.30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173.30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江阴高新技术产业开发区管理委员会</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103,486.60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18,444.60</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85,042.00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23,286.97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14,635.46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8,651.51</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人大事务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79.43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66.72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2010101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2010102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66.72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66.72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政府办公厅（室）及相关机构事务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22,185.50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14,325.86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7,859.64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2010301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14,325.86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14,325.86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2010302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7,859.64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7,859.64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发展与改革事务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400.51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48.51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2010401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48.51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48.51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2010402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财政事务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204.12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50.82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153.30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2010601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50.82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50.82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2010602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153.30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20107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税收事务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2010701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纪检监察事务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244.11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24.26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219.85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2011101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24.26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24.26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2011102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219.85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219.85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公共安全支出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367.67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296.06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71.61</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公安</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367.67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296.06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71.61</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296.06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296.06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71.61</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科学技术支出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348.68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319.80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20605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科技条件与服务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348.68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319.80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2060599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其他科技条件与服务支出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348.68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319.80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1,143.03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1,143.03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831.93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831.93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554.62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554.62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277.31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277.31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311.10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311.10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311.10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311.10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76,100.98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75,999.08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城乡社区公共设施</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2120399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其他城乡社区公共设施支出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183.44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2120501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183.44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国有土地使用权出让收入安排的支出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69,495.64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69,495.64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2120816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农业农村生态环境支出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775.93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其他国有土地使用权出让收入安排的支出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68,719.71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68,719.71</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城市基础设施配套费安排的支出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2121399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其他城市基础设施配套费安排的支出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2,239.27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2,239.27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2,239.27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2,239.27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586.53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586.53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1,063.13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1,063.13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589.61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589.61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江阴高新技术产业开发区管理委员会</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103,486.60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103,486.60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32,290.96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23,286.97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71,195.64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367.67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348.68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1,143.03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76,100.98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（十八）援助其他地区支出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2,239.27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103,486.60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103,486.60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江阴高新技术产业开发区管理委员会</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103,486.60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18,444.60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17,103.22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1,341.38</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85,042.00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23,286.97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14,635.46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13,370.92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1,264.54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8,651.51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人大事务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66.72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2010101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2010102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66.72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66.72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政府办公厅（室）及相关机构事务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22,185.50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14,325.86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13,217.22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1,108.64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7,859.64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2010301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14,325.86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14,325.86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13,217.22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1,108.64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2010302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7,859.64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7,859.64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发展与改革事务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400.51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48.51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2010401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48.51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2010402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352.00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财政事务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204.12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50.82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153.30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2010601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50.82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2010602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153.30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153.30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20107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税收事务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153.70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19.60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2010701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153.70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19.60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纪检监察事务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244.11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24.26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219.85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2011101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24.26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2011102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219.85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219.85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公共安全支出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367.67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296.06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27.60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71.61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公安</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367.67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296.06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27.60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71.61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296.06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296.06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27.60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71.61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科学技术支出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348.68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28.88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319.80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20605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科技条件与服务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348.68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28.88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319.80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2060599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其他科技条件与服务支出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348.68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28.88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319.80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1,143.03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1,143.03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1,143.03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831.93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831.93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831.93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554.62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554.62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554.62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277.31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277.31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277.31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311.10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311.10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311.10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311.10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311.10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311.10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76,100.98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20.36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75,999.08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城乡社区公共设施</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2120399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其他城乡社区公共设施支出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285.34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20.36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183.44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2120501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285.34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20.36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183.44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国有土地使用权出让收入安排的支出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69,495.64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69,495.64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2120816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农业农村生态环境支出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775.93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775.93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其他国有土地使用权出让收入安排的支出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68,719.71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68,719.71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城市基础设施配套费安排的支出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2121399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其他城市基础设施配套费安排的支出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2,239.27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2,239.27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2,239.27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2,239.27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2,239.27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2,239.27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586.53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586.53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586.53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1,063.13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1,063.13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1,063.13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589.61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589.61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589.61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江阴高新技术产业开发区管理委员会</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18,444.60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17,103.22</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1,341.38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16,489.03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16,489.03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1,134.66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1,134.66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2,917.19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2,917.19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54.28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957.36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957.36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554.62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554.62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277.31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273.99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586.53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586.53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9,669.04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9,669.04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1,328.86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1,328.86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252.87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755.96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755.96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25.47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153.49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614.19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614.19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404.19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404.19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12.52</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江阴高新技术产业开发区管理委员会</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32,290.96</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18,444.60</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17,103.22</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1,341.38</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13,846.36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23,286.97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14,635.46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13,370.92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1,264.54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8,651.51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人大事务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79.43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66.72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66.72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66.72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政府办公厅（室）及相关机构事务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22,185.50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14,325.86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13,217.22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1,108.64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7,859.64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14,325.86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14,325.86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13,217.22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1,108.64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2010302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7,859.64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7,859.64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发展与改革事务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48.51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48.51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2010401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48.51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48.51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2010402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财政事务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204.12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50.82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50.82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153.30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2010601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50.82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50.82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50.82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2010602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153.30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税收事务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19.60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2010701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19.60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纪检监察事务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244.11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24.26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24.26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219.85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2011101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24.26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24.26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24.26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2011102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219.85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219.85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公共安全支出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367.67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296.06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27.60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71.61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公安</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367.67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296.06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27.60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71.61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296.06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296.06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27.60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71.61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科学技术支出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348.68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319.80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科技条件与服务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348.68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319.80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2060599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其他科技条件与服务支出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348.68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319.80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1,143.03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1,143.03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1,143.03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831.93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831.93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831.93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554.62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554.62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554.62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277.31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277.31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277.31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311.10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311.10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311.10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311.10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311.10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311.10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4,905.34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4,803.44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城乡社区公共设施</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2120399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其他城乡社区公共设施支出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183.44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2120501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183.44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2,239.27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2,239.27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2,239.27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2,239.27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2,239.27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2,239.27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586.53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586.53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586.53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1,063.13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1,063.13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1,063.13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589.61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589.61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589.61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江阴高新技术产业开发区管理委员会</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18,444.60</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17,103.22</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1,341.38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16,489.03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16,489.03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1,134.66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1,134.66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2,917.19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2,917.19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54.28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54.28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957.36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957.36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554.62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554.62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277.31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277.31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273.99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273.99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586.53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586.53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9,669.04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9,669.04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1,328.86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1,328.86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252.87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252.87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租赁费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755.96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755.96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25.47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25.47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153.49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153.49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614.19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614.19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404.19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404.19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12.52</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江阴高新技术产业开发区管理委员会</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133.81</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33.81</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38.54</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153.92</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江阴高新技术产业开发区管理委员会</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71,195.64</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71,195.64</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212</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城乡社区支出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71,195.64</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71,195.64</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21208</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国有土地使用权出让收入安排的支出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69,495.64</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69,495.64</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2120816</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农业农村生态环境支出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775.93</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775.93</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2120899</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其他国有土地使用权出让收入安排的支出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68,719.71</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68,719.71</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21213</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城市基础设施配套费安排的支出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1,700.00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1,700.00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2121399</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其他城市基础设施配套费安排的支出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1,700.00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1,700.00</w:t>
            </w:r>
          </w:p>
        </w:tc>
      </w:tr>
    </w:tbl>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江阴高新技术产业开发区管理委员会</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江阴高新技术产业开发区管理委员会</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1,288.90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1,288.90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225.77</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30214</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租赁费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755.96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17.54</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25.47</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24.61</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153.49</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江阴高新技术产业开发区管理委员会</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201.64</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193.64</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193.64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江阴高新技术产业开发区管理委员会</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150.07</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4管委会经费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4管委会经费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4管委会经费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投影仪</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4管委会经费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多功能一体机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0.90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4管委会经费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其他风机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4管委会经费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其他电机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4管委会经费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不间断电源</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4管委会经费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变频器</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4管委会经费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控制器</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4管委会经费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空调机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5.70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4管委会经费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话筒设备</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4管委会经费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消防设备</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29.00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4管委会经费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会议桌</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35.00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4管委会经费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会议椅</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35.00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4管委会经费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组合家具</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4管委会经费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其他化学原料及化学制品</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15.12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江阴高新技术产业开发区党政办公室</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多功能一体机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0.90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组合家具</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江阴高新技术产业开发区党群工作部</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4.09</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数字照相机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0.24</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A4彩色打印机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中国共产党江阴高新技术产业开发区纪律检查工作委员会</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多功能一体机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通用照相机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录音外围设备</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江阴市人民代表大会常务委员会高新技术产业开发区工作委员会</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A4彩色打印机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江阴高新技术产业开发区招商局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8.65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投影仪</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多功能一体机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0.90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办公桌</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茶几</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三人沙发</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文件柜</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江阴高新技术产业开发区经济发展局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5.45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投影仪</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办公桌</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办公椅</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三人沙发</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江阴高新技术产业开发区财政局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5.62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A3黑白打印机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1.45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装订机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江阴高新技术产业开发区规划建设局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6.22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3.30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文件(图文)传真机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江阴高新技术产业开发区科学技术局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1.45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多功能一体机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江阴市公安局交通警察大队高新区交警中队</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4.29</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空调机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0.84</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江阴高新技术产业开发区管理委员会</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4管委会经费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建筑物清洁服务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江阴高新技术产业开发区管理委员会2024年度收入、支出预算总计103,486.6万元，与上年相比收、支预算总计各减少38,808.8万元，减少27.27%。其中：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（一）收入预算总计103,486.6万元。包括：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1．本年收入合计103,486.6万元。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（1）一般公共预算拨款收入32,290.96万元，与上年相比增加175.93万元，增长0.55%。主要原因是一般公共预算收入预期数比2023年增加。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（2）政府性基金预算拨款收入71,195.64万元，与上年相比减少38,984.73万元，减少35.38%。主要原因是项目减少。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（二）支出预算总计103,486.6万元。包括：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1．本年支出合计103,486.6万元。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（1）一般公共服务支出（类）支出23,286.97万元，主要用于工资发放、大楼运行支出。与上年相比增加678.49万元，增长3%。主要原因是正常浮动。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（2）公共安全支出（类）支出367.67万元，主要用于交巡警人员和运行支出。与上年相比增加46.73万元，增长14.56%。主要原因是增加了单项。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（3）科学技术支出（类）支出348.68万元，主要用于科技局运行支出。与上年相比增加263.02万元，增长307.05%。主要原因是增加了单项，2024年有些专项调整至单项。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（4）社会保障和就业支出（类）支出1,143.03万元，主要用于编制人员的养老职业年金发放。与上年相比减少24.7万元，减少2.12%。主要原因是系统自动取数，正常浮动。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（5）城乡社区支出（类）支出76,100.98万元，主要用于产业扶持政策兑付。与上年相比减少39,150.83万元，减少33.97%。主要原因是压缩专项经费。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（6）住房保障支出（类）支出2,239.27万元，主要用于编制人员购房补贴、公积金的发放。与上年相比减少595.51万元，减少21.01%。主要原因是基数调低。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（7）其他支出（类）支出0万元，与上年相比减少26万元，减少100%。主要原因是项目减少。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江阴高新技术产业开发区管理委员会2024年收入预算合计103,486.6万元，包括本年收入103,486.6万元，上年结转结余0万元。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本年一般公共预算收入32,290.96万元，占31.2%；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本年政府性基金预算收入71,195.64万元，占68.8%；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江阴高新技术产业开发区管理委员会2024年支出预算合计103,486.6万元，其中：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基本支出18,444.6万元，占17.82%；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项目支出85,042万元，占82.18%；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管理委员会2024年度财政拨款收、支总预算103,486.6万元。与上年相比，财政拨款收、支总计各减少38,808.8万元，减少27.27%。主要原因是一般公共预算收入预期数比2023年预期数减少，相应减少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管理委员会2024年财政拨款预算支出103,486.6万元，占本年支出合计的100%。与上年相比，财政拨款支出减少38,808.8万元，减少27.27%。主要原因是一般公共预算收入预期数比2023年预期数减少，相应减少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1.人大事务（款）行政运行（项）支出12.71万元，与上年相比减少25.88万元，减少67.06%。主要原因是调整功能科目。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2.人大事务（款）一般行政管理事务（项）支出66.72万元，与上年相比增加66.72万元（去年预算数为0万元，无法计算增减比率）。主要原因是新增了单项。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3.政府办公厅（室）及相关机构事务（款）行政运行（项）支出14,325.86万元，与上年相比减少3,759.7万元，减少20.79%。主要原因是调整功能科目。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4.政府办公厅（室）及相关机构事务（款）一般行政管理事务（项）支出7,859.64万元，与上年相比增加6,677.29万元，增长564.75%。主要原因是调整功能科目。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5.发展与改革事务（款）行政运行（项）支出48.51万元，与上年相比减少12.31万元，减少20.24%。主要原因是压缩工作经费。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6.发展与改革事务（款）一般行政管理事务（项）支出352万元，与上年相比增加352万元（去年预算数为0万元，无法计算增减比率）。主要原因是专项调整至单项，相应增加功能科目。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7.财政事务（款）行政运行（项）支出50.82万元，与上年相比减少258.65万元，减少83.58%。主要原因是压缩工作经费并调整功能科目。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8.财政事务（款）一般行政管理事务（项）支出153.3万元，与上年相比增加153.3万元（去年预算数为0万元，无法计算增减比率）。主要原因是调整功能科目。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9.税收事务（款）行政运行（项）支出173.3万元，与上年相比减少5.11万元，减少2.86%。主要原因是压缩工作经费。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10.纪检监察事务（款）行政运行（项）支出24.26万元，与上年相比减少601.31万元，减少96.12%。主要原因是调整功能科目。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11.纪检监察事务（款）一般行政管理事务（项）支出219.85万元，与上年相比增加219.85万元（去年预算数为0万元，无法计算增减比率）。主要原因是调整功能科目，有些项目2023年已结束。</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12.商贸事务（款）招商引资（项）支出0万元，与上年相比减少2,127.71万元，减少100%。主要原因是调整功能科目。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（二）公共安全支出（类）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1.公安（款）行政运行（项）支出296.06万元，与上年相比减少17.08万元，减少5.45%。主要原因是定额标准调低。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2.公安（款）一般行政管理事务（项）支出71.61万元，与上年相比增加63.81万元，增长818.08%。主要原因是调整功能科目。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（三）科学技术支出（类）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科技条件与服务（款）其他科技条件与服务支出（项）支出348.68万元，与上年相比增加263.02万元，增长307.05%。主要原因是增加了单项。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1.行政事业单位养老支出（款）机关事业单位基本养老保险缴费支出（项）支出554.62万元，与上年相比减少14.78万元，减少2.6%。主要原因是系统自动取数，正常浮动。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2.行政事业单位养老支出（款）机关事业单位职业年金缴费支出（项）支出277.31万元，与上年相比减少7.39万元，减少2.6%。主要原因是系统自动取数，正常浮动。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3.其他社会保障和就业支出（款）其他社会保障和就业支出（项）支出311.1万元，与上年相比减少2.53万元，减少0.81%。主要原因是系统自动取数，正常浮动。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（五）城乡社区支出（类）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1.城乡社区公共设施（款）其他城乡社区公共设施支出（项）支出4,300万元，与上年预算数相同。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2.城乡社区环境卫生（款）城乡社区环境卫生（项）支出285.34万元，与上年相比减少486.1万元，减少63.01%。主要原因是调整功能科目。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3.国有土地使用权出让收入安排的支出（款）农业农村生态环境支出（项）支出775.93万元，与上年相比增加775.93万元（去年预算数为0万元，无法计算增减比率）。主要原因是按文件执行。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国有土地使用权出让收入安排的支出（款）其他国有土地使用权出让收入安排的支出（项）支出68,719.71万元，与上年相比减少41,460.66万元，减少37.63%。主要原因是经济发展专项通过该项资金来源解决，根据预计财力情况安排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城市基础设施配套费安排的支出（款）其他城市基础设施配套费安排的支出（项）支出1,700万元，与上年相比增加1,700万元（去年预算数为0万元，无法计算增减比率）。主要原因是2023年初预算没有安排城市基础设施配套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6.其他城乡社区支出（款）其他城乡社区支出（项）支出320万元，与上年相比增加320万元（去年预算数为0万元，无法计算增减比率）。主要原因是调整功能科目。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（六）住房保障支出（类）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1.住房改革支出（款）住房公积金（项）支出586.53万元，与上年相比减少195.71万元，减少25.02%。主要原因是基数调低。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2.住房改革支出（款）提租补贴（项）支出1,063.13万元，与上年相比减少249.3万元，减少19%。主要原因是基数调低。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3.住房改革支出（款）购房补贴（项）支出589.61万元，与上年相比减少150.5万元，减少20.33%。主要原因是基数调低。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（七）其他支出（类）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其他支出（款）其他支出（项）支出0万元，与上年相比减少26万元，减少100%。主要原因是项目减少。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江阴高新技术产业开发区管理委员会2024年度财政拨款基本支出预算18,444.6万元，其中：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17,103.22万元。主要包括：基本工资、津贴补贴、奖金、伙食补助费、绩效工资、机关事业单位基本养老保险缴费、职业年金缴费、职工基本医疗保险缴费、其他社会保障缴费、住房公积金、其他工资福利支出、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（二）公用经费1,341.38万元。主要包括：办公费、印刷费、电费、差旅费、租赁费、会议费、培训费、公务接待费、其他交通费用、其他商品和服务支出、其他资本性支出。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江阴高新技术产业开发区管理委员会2024年一般公共预算财政拨款支出预算32,290.96万元，与上年相比增加175.93万元，增长0.55%。主要原因是一般公共预算收入预期数较2023年增加。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江阴高新技术产业开发区管理委员会2024年度一般公共预算财政拨款基本支出预算18,444.6万元，其中：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17,103.22万元。主要包括：基本工资、津贴补贴、奖金、伙食补助费、绩效工资、机关事业单位基本养老保险缴费、职业年金缴费、职工基本医疗保险缴费、其他社会保障缴费、住房公积金、其他工资福利支出、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（二）公用经费1,341.38万元。主要包括：办公费、印刷费、电费、差旅费、租赁费、会议费、培训费、公务接待费、其他交通费用、其他商品和服务支出、其他资本性支出。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管理委员会2024年度一般公共预算拨款安排的“三公”经费支出预算133.81万元，比上年预算减少20.83万元，变动原因疫情政策调整后相关预算增加。其中，因公出国（境）费支出100万元，占“三公”经费的74.73%；公务用车购置及运行维护费支出0万元，占“三公”经费的0%；公务接待费支出33.81万元，占“三公”经费的25.27%。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1．因公出国（境）费预算支出100万元，比上年预算增加46.4万元，主要原因是疫情政策调整后赴境外招商。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（1）公务用车购置预算支出0万元，比上年预算减少55万元，主要原因是今年无新购置车辆。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（2）公务用车运行维护费预算支出0万元，比上年预算减少13.5万元，主要原因是今年无新购置车辆。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3．公务接待费预算支出33.81万元，比上年预算增加1.27万元，主要原因是疫情政策调整后接待增加。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江阴高新技术产业开发区管理委员会2024年度一般公共预算拨款安排的会议费预算支出38.54万元，比上年预算减少1.57万元，主要原因是疫情政策调整后会议增加。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江阴高新技术产业开发区管理委员会2024年度一般公共预算拨款安排的培训费预算支出153.92万元，比上年预算增加22.44万元，主要原因是疫情政策调整后培训增加。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江阴高新技术产业开发区管理委员会2024年政府性基金支出预算支出71,195.64万元。与上年相比减少38,984.73万元，减少35.38%。主要原因是受市场环境和经济形势影响，土地成交预期减少。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1.城乡社区支出（类）国有土地使用权出让收入安排的支出（款）农业农村生态环境支出（项）支出775.93万元，主要是用于环卫所装潢建筑垃圾收运处置费。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2.城乡社区支出（类）国有土地使用权出让收入安排的支出（款）其他国有土地使用权出让收入安排的支出（项）支出68,719.71万元，主要是用于经济发展专项扶持政策兑现。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3.城乡社区支出（类）城市基础设施配套费安排的支出（款）其他城市基础设施配套费安排的支出（项）支出1,700万元，主要是用于支付城市基础设施配套费。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江阴高新技术产业开发区管理委员会2024年国有资本经营预算支出0万元。与上年预算数相同。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2024年本单位一般公共预算机关运行经费预算支出1,288.9万元，与上年相比增加52万元，增长4.2%。主要原因是列支办公楼房租金。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2024年度政府采购支出预算总额201.64万元，其中：拟采购货物支出193.64万元、拟采购工程支出0万元、拟采购服务支出8万元。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89个项目纳入绩效目标管理，涉及财政性资金合计85,042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八、一般公共服务支出(类)人大事务(款)行政运行(项)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九、一般公共服务支出(类)人大事务(款)一般行政管理事务(项)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十、一般公共服务支出(类)政府办公厅（室）及相关机构事务(款)行政运行(项)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十一、一般公共服务支出(类)政府办公厅（室）及相关机构事务(款)一般行政管理事务(项)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十二、一般公共服务支出(类)发展与改革事务(款)行政运行(项)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十三、一般公共服务支出(类)发展与改革事务(款)一般行政管理事务(项)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十四、一般公共服务支出(类)财政事务(款)行政运行(项)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十五、一般公共服务支出(类)财政事务(款)一般行政管理事务(项)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十六、一般公共服务支出(类)税收事务(款)行政运行(项)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十七、一般公共服务支出(类)纪检监察事务(款)行政运行(项)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十八、一般公共服务支出(类)纪检监察事务(款)一般行政管理事务(项)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十九、公共安全支出(类)公安(款)行政运行(项)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二十、公共安全支出(类)公安(款)一般行政管理事务(项)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二十一、科学技术支出(类)科技条件与服务(款)其他科技条件与服务支出(项)</w:t>
      </w:r>
      <w:r>
        <w:rPr>
          <w:rFonts w:ascii="仿宋" w:hAnsi="仿宋" w:cs="仿宋" w:eastAsia="仿宋"/>
          <w:b w:val="true"/>
        </w:rPr>
        <w:t>：</w:t>
      </w:r>
      <w:r>
        <w:rPr>
          <w:rFonts w:hint="eastAsia" w:ascii="仿宋" w:hAnsi="仿宋" w:eastAsia="仿宋" w:cs="仿宋"/>
        </w:rPr>
        <w:t>反映除上述项目以外其他用于科技条件与服务方面的支出。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二十五、城乡社区支出(类)城乡社区公共设施(款)其他城乡社区公共设施支出(项)</w:t>
      </w:r>
      <w:r>
        <w:rPr>
          <w:rFonts w:ascii="仿宋" w:hAnsi="仿宋" w:cs="仿宋" w:eastAsia="仿宋"/>
          <w:b w:val="true"/>
        </w:rPr>
        <w:t>：</w:t>
      </w:r>
      <w:r>
        <w:rPr>
          <w:rFonts w:hint="eastAsia" w:ascii="仿宋" w:hAnsi="仿宋" w:eastAsia="仿宋" w:cs="仿宋"/>
        </w:rPr>
        <w:t>反映除上述项目以外其他用于城乡社区公共设施方面的支出。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二十六、城乡社区支出(类)城乡社区环境卫生(款)城乡社区环境卫生(项)</w:t>
      </w:r>
      <w:r>
        <w:rPr>
          <w:rFonts w:ascii="仿宋" w:hAnsi="仿宋" w:cs="仿宋" w:eastAsia="仿宋"/>
          <w:b w:val="true"/>
        </w:rPr>
        <w:t>：</w:t>
      </w:r>
      <w:r>
        <w:rPr>
          <w:rFonts w:hint="eastAsia" w:ascii="仿宋" w:hAnsi="仿宋" w:eastAsia="仿宋" w:cs="仿宋"/>
        </w:rPr>
        <w:t>反映城乡社区道路清扫、垃圾清运与处理、公厕建设与维护、园林绿化等方面的支出。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二十七、城乡社区支出(类)国有土地使用权出让收入安排的支出(款)农业农村生态环境支出(项)</w:t>
      </w:r>
      <w:r>
        <w:rPr>
          <w:rFonts w:ascii="仿宋" w:hAnsi="仿宋" w:cs="仿宋" w:eastAsia="仿宋"/>
          <w:b w:val="true"/>
        </w:rPr>
        <w:t>：</w:t>
      </w:r>
      <w:r>
        <w:rPr>
          <w:rFonts w:hint="eastAsia" w:ascii="仿宋" w:hAnsi="仿宋" w:eastAsia="仿宋" w:cs="仿宋"/>
        </w:rPr>
        <w:t>反映土地出让收入用于农村人居环境整治、与农业农村直接相关的山水林田湖草生态保护修复等方面的支出。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二十八、城乡社区支出(类)国有土地使用权出让收入安排的支出(款)其他国有土地使用权出让收入安排的支出(项)</w:t>
      </w:r>
      <w:r>
        <w:rPr>
          <w:rFonts w:ascii="仿宋" w:hAnsi="仿宋" w:cs="仿宋" w:eastAsia="仿宋"/>
          <w:b w:val="true"/>
        </w:rPr>
        <w:t>：</w:t>
      </w:r>
      <w:r>
        <w:rPr>
          <w:rFonts w:hint="eastAsia" w:ascii="仿宋" w:hAnsi="仿宋" w:eastAsia="仿宋" w:cs="仿宋"/>
        </w:rPr>
        <w:t>反映土地出让收入用于其他方面的支出。不包括市县级政府当年按规定用土地出让收入向中央和省级政府缴纳的新增建设用地土地有偿使用费的支出。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二十九、城乡社区支出(类)城市基础设施配套费安排的支出(款)其他城市基础设施配套费安排的支出(项)</w:t>
      </w:r>
      <w:r>
        <w:rPr>
          <w:rFonts w:ascii="仿宋" w:hAnsi="仿宋" w:cs="仿宋" w:eastAsia="仿宋"/>
          <w:b w:val="true"/>
        </w:rPr>
        <w:t>：</w:t>
      </w:r>
      <w:r>
        <w:rPr>
          <w:rFonts w:hint="eastAsia" w:ascii="仿宋" w:hAnsi="仿宋" w:eastAsia="仿宋" w:cs="仿宋"/>
        </w:rPr>
        <w:t>反映上述项目以外的城市基础设施配套费支出。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三十、城乡社区支出(类)其他城乡社区支出(款)其他城乡社区支出(项)</w:t>
      </w:r>
      <w:r>
        <w:rPr>
          <w:rFonts w:ascii="仿宋" w:hAnsi="仿宋" w:cs="仿宋" w:eastAsia="仿宋"/>
          <w:b w:val="true"/>
        </w:rPr>
        <w:t>：</w:t>
      </w:r>
      <w:r>
        <w:rPr>
          <w:rFonts w:hint="eastAsia" w:ascii="仿宋" w:hAnsi="仿宋" w:eastAsia="仿宋" w:cs="仿宋"/>
        </w:rPr>
        <w:t>反映除上述项目以外其他用于城乡社区方面的支出。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三十一、住房保障支出(类)住房改革支出(款)住房公积金(项)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三十二、住房保障支出(类)住房改革支出(款)提租补贴(项)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三十三、住房保障支出(类)住房改革支出(款)购房补贴(项)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江阴高新技术产业开发区管理委员会</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