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7FE0" w14:textId="77777777" w:rsidR="000959B4" w:rsidRDefault="00000000">
      <w:pPr>
        <w:spacing w:line="600" w:lineRule="exact"/>
        <w:contextualSpacing/>
        <w:jc w:val="center"/>
        <w:rPr>
          <w:rFonts w:eastAsia="方正小标宋_GBK"/>
          <w:sz w:val="44"/>
          <w:szCs w:val="44"/>
        </w:rPr>
      </w:pPr>
      <w:r>
        <w:rPr>
          <w:rFonts w:eastAsia="方正小标宋_GBK" w:hint="eastAsia"/>
          <w:sz w:val="44"/>
          <w:szCs w:val="44"/>
        </w:rPr>
        <w:t>构筑生态新高地</w:t>
      </w:r>
      <w:r>
        <w:rPr>
          <w:rFonts w:eastAsia="方正小标宋_GBK" w:hint="eastAsia"/>
          <w:sz w:val="44"/>
          <w:szCs w:val="44"/>
        </w:rPr>
        <w:t xml:space="preserve">  </w:t>
      </w:r>
      <w:r>
        <w:rPr>
          <w:rFonts w:eastAsia="方正小标宋_GBK" w:hint="eastAsia"/>
          <w:sz w:val="44"/>
          <w:szCs w:val="44"/>
        </w:rPr>
        <w:t>展现时代新作为</w:t>
      </w:r>
    </w:p>
    <w:p w14:paraId="1D206EF9" w14:textId="77777777" w:rsidR="000959B4" w:rsidRDefault="00000000">
      <w:pPr>
        <w:spacing w:line="600" w:lineRule="exact"/>
        <w:contextualSpacing/>
        <w:jc w:val="center"/>
        <w:rPr>
          <w:rFonts w:eastAsia="方正小标宋_GBK"/>
          <w:sz w:val="44"/>
          <w:szCs w:val="44"/>
        </w:rPr>
      </w:pPr>
      <w:r>
        <w:rPr>
          <w:rFonts w:eastAsia="方正小标宋_GBK" w:hint="eastAsia"/>
          <w:sz w:val="44"/>
          <w:szCs w:val="44"/>
        </w:rPr>
        <w:t>以更强担当谱写“美丽江阴”新篇章</w:t>
      </w:r>
    </w:p>
    <w:p w14:paraId="004DFB96" w14:textId="77777777" w:rsidR="000959B4" w:rsidRDefault="000959B4">
      <w:pPr>
        <w:overflowPunct w:val="0"/>
        <w:spacing w:line="560" w:lineRule="exact"/>
        <w:ind w:firstLineChars="200" w:firstLine="603"/>
        <w:rPr>
          <w:rFonts w:eastAsia="仿宋"/>
          <w:szCs w:val="32"/>
        </w:rPr>
      </w:pPr>
    </w:p>
    <w:p w14:paraId="4AB954A7" w14:textId="77777777" w:rsidR="000959B4" w:rsidRDefault="00000000">
      <w:pPr>
        <w:overflowPunct w:val="0"/>
        <w:spacing w:line="560" w:lineRule="exact"/>
        <w:ind w:firstLineChars="200" w:firstLine="603"/>
        <w:rPr>
          <w:szCs w:val="32"/>
        </w:rPr>
      </w:pPr>
      <w:r>
        <w:rPr>
          <w:rFonts w:hint="eastAsia"/>
          <w:szCs w:val="32"/>
        </w:rPr>
        <w:t>今年是打赢污染防治攻坚战收官冲刺、大考交卷之年，任务艰巨、意义重大，江阴紧紧围绕无锡局的决策部署，努力克服疫情、汛情等影响，着力推动突出环境问题整改、加快完善环境治理体系、持续提升环保管理能力，全面推进污染防治攻坚战。目前，全市生态环境质量持续稳定提升，各项目标任务、重点工程基本完成，污染防治攻坚战成效显著。</w:t>
      </w:r>
    </w:p>
    <w:p w14:paraId="42F1561F" w14:textId="77777777" w:rsidR="000959B4" w:rsidRDefault="00000000">
      <w:pPr>
        <w:overflowPunct w:val="0"/>
        <w:spacing w:line="560" w:lineRule="exact"/>
        <w:ind w:firstLineChars="200" w:firstLine="603"/>
        <w:rPr>
          <w:rFonts w:eastAsia="方正黑体_GBK"/>
          <w:szCs w:val="32"/>
        </w:rPr>
      </w:pPr>
      <w:r>
        <w:rPr>
          <w:rFonts w:eastAsia="方正黑体_GBK" w:hint="eastAsia"/>
          <w:szCs w:val="32"/>
        </w:rPr>
        <w:t>一、主动作为、攻坚克难，污染防治攻坚战取得积极成效</w:t>
      </w:r>
    </w:p>
    <w:p w14:paraId="3F81C81E" w14:textId="77777777" w:rsidR="000959B4" w:rsidRDefault="00000000">
      <w:pPr>
        <w:overflowPunct w:val="0"/>
        <w:spacing w:line="560" w:lineRule="exact"/>
        <w:ind w:firstLineChars="200" w:firstLine="603"/>
        <w:rPr>
          <w:szCs w:val="32"/>
        </w:rPr>
      </w:pPr>
      <w:r>
        <w:rPr>
          <w:rFonts w:hint="eastAsia"/>
          <w:szCs w:val="32"/>
        </w:rPr>
        <w:t>总体来讲，今年主要成绩主要包括</w:t>
      </w:r>
      <w:r>
        <w:rPr>
          <w:rFonts w:hint="eastAsia"/>
          <w:szCs w:val="32"/>
        </w:rPr>
        <w:t>8</w:t>
      </w:r>
      <w:r>
        <w:rPr>
          <w:rFonts w:hint="eastAsia"/>
          <w:szCs w:val="32"/>
        </w:rPr>
        <w:t>个“新突破”：</w:t>
      </w:r>
    </w:p>
    <w:p w14:paraId="70E6ED1B" w14:textId="54201AF0" w:rsidR="000959B4" w:rsidRDefault="00000000">
      <w:pPr>
        <w:overflowPunct w:val="0"/>
        <w:spacing w:line="560" w:lineRule="exact"/>
        <w:ind w:firstLineChars="200" w:firstLine="606"/>
        <w:rPr>
          <w:szCs w:val="32"/>
        </w:rPr>
      </w:pPr>
      <w:r>
        <w:rPr>
          <w:rFonts w:eastAsia="方正楷体_GBK" w:hint="eastAsia"/>
          <w:b/>
          <w:szCs w:val="32"/>
        </w:rPr>
        <w:t>一是体制机制“新突破”。</w:t>
      </w:r>
      <w:r>
        <w:rPr>
          <w:rFonts w:hint="eastAsia"/>
          <w:szCs w:val="32"/>
        </w:rPr>
        <w:t>今年，生态环境执法改革顺利推进，江阴生态环境综合行政执法局顺利挂牌，标志着全市生态环境工作机制进一步完善。污染防治攻坚战持续向纵深推进，市委、</w:t>
      </w:r>
      <w:r w:rsidR="007E6B2B">
        <w:rPr>
          <w:rFonts w:hint="eastAsia"/>
          <w:szCs w:val="32"/>
        </w:rPr>
        <w:t>市</w:t>
      </w:r>
      <w:r>
        <w:rPr>
          <w:rFonts w:hint="eastAsia"/>
          <w:szCs w:val="32"/>
        </w:rPr>
        <w:t>政府主要领导高位部署、高频推动、高压督导是工作常态，环保工作成为每季经济运行分析会例行讨论事项，真正实现“像重视经济工作一样抓环保”。在环保领域，首次出台“</w:t>
      </w:r>
      <w:r>
        <w:rPr>
          <w:rFonts w:hint="eastAsia"/>
          <w:szCs w:val="32"/>
        </w:rPr>
        <w:t>50</w:t>
      </w:r>
      <w:r>
        <w:rPr>
          <w:rFonts w:hint="eastAsia"/>
          <w:szCs w:val="32"/>
        </w:rPr>
        <w:t>项硬任务”、首次实现各镇街园环境质量在江阴日报每月公布、首次出台环保“蜗牛警示牌”倒逼压实工作责任。</w:t>
      </w:r>
    </w:p>
    <w:p w14:paraId="66230637" w14:textId="37E96B38" w:rsidR="000959B4" w:rsidRDefault="00000000">
      <w:pPr>
        <w:overflowPunct w:val="0"/>
        <w:spacing w:line="560" w:lineRule="exact"/>
        <w:ind w:firstLineChars="200" w:firstLine="606"/>
        <w:rPr>
          <w:szCs w:val="32"/>
        </w:rPr>
      </w:pPr>
      <w:r>
        <w:rPr>
          <w:rFonts w:eastAsia="方正楷体_GBK" w:hint="eastAsia"/>
          <w:b/>
          <w:szCs w:val="32"/>
        </w:rPr>
        <w:t>二是环境质量“新突破”。</w:t>
      </w:r>
      <w:r>
        <w:rPr>
          <w:rFonts w:hint="eastAsia"/>
          <w:szCs w:val="32"/>
        </w:rPr>
        <w:t>今年来，全市水气环境质量持续提升改善，水更清、天更蓝，各项指标持续呈现改善趋势，逐步呈现“美丽江阴”的生态之美。</w:t>
      </w:r>
      <w:r w:rsidR="008C65E2">
        <w:rPr>
          <w:rFonts w:hint="eastAsia"/>
          <w:szCs w:val="32"/>
        </w:rPr>
        <w:t>截至目前</w:t>
      </w:r>
      <w:r>
        <w:rPr>
          <w:rFonts w:hint="eastAsia"/>
          <w:szCs w:val="32"/>
        </w:rPr>
        <w:t>，全市</w:t>
      </w:r>
      <w:r>
        <w:rPr>
          <w:rFonts w:hint="eastAsia"/>
          <w:szCs w:val="32"/>
        </w:rPr>
        <w:t>PM2.5</w:t>
      </w:r>
      <w:r>
        <w:rPr>
          <w:rFonts w:hint="eastAsia"/>
          <w:szCs w:val="32"/>
        </w:rPr>
        <w:t>平均浓度</w:t>
      </w:r>
      <w:r>
        <w:rPr>
          <w:rFonts w:hint="eastAsia"/>
          <w:szCs w:val="32"/>
        </w:rPr>
        <w:t>3</w:t>
      </w:r>
      <w:r>
        <w:rPr>
          <w:szCs w:val="32"/>
        </w:rPr>
        <w:t>7.3</w:t>
      </w:r>
      <w:r>
        <w:rPr>
          <w:rFonts w:hint="eastAsia"/>
          <w:szCs w:val="32"/>
        </w:rPr>
        <w:t>µg/m3</w:t>
      </w:r>
      <w:r>
        <w:rPr>
          <w:rFonts w:hint="eastAsia"/>
          <w:szCs w:val="32"/>
        </w:rPr>
        <w:t>，同比下降</w:t>
      </w:r>
      <w:r>
        <w:rPr>
          <w:rFonts w:hint="eastAsia"/>
          <w:szCs w:val="32"/>
        </w:rPr>
        <w:t>1</w:t>
      </w:r>
      <w:r>
        <w:rPr>
          <w:szCs w:val="32"/>
        </w:rPr>
        <w:t>2</w:t>
      </w:r>
      <w:r>
        <w:rPr>
          <w:rFonts w:hint="eastAsia"/>
          <w:szCs w:val="32"/>
        </w:rPr>
        <w:t>.2%</w:t>
      </w:r>
      <w:r>
        <w:rPr>
          <w:rFonts w:hint="eastAsia"/>
          <w:szCs w:val="32"/>
        </w:rPr>
        <w:t>；优良天数比率</w:t>
      </w:r>
      <w:r>
        <w:rPr>
          <w:rFonts w:hint="eastAsia"/>
          <w:szCs w:val="32"/>
        </w:rPr>
        <w:t>77.</w:t>
      </w:r>
      <w:r>
        <w:rPr>
          <w:szCs w:val="32"/>
        </w:rPr>
        <w:t>9</w:t>
      </w:r>
      <w:r>
        <w:rPr>
          <w:rFonts w:hint="eastAsia"/>
          <w:szCs w:val="32"/>
        </w:rPr>
        <w:t>%</w:t>
      </w:r>
      <w:r>
        <w:rPr>
          <w:rFonts w:hint="eastAsia"/>
          <w:szCs w:val="32"/>
        </w:rPr>
        <w:t>，同比上升</w:t>
      </w:r>
      <w:r>
        <w:rPr>
          <w:szCs w:val="32"/>
        </w:rPr>
        <w:t>5</w:t>
      </w:r>
      <w:r>
        <w:rPr>
          <w:rFonts w:hint="eastAsia"/>
          <w:szCs w:val="32"/>
        </w:rPr>
        <w:lastRenderedPageBreak/>
        <w:t>个百分点；国省考断面水质优Ⅲ比例</w:t>
      </w:r>
      <w:r>
        <w:rPr>
          <w:rFonts w:hint="eastAsia"/>
          <w:szCs w:val="32"/>
        </w:rPr>
        <w:t>88.9%</w:t>
      </w:r>
      <w:r>
        <w:rPr>
          <w:rFonts w:hint="eastAsia"/>
          <w:szCs w:val="32"/>
        </w:rPr>
        <w:t>；</w:t>
      </w:r>
    </w:p>
    <w:p w14:paraId="68B24AEA" w14:textId="77777777" w:rsidR="000959B4" w:rsidRDefault="00000000">
      <w:pPr>
        <w:overflowPunct w:val="0"/>
        <w:spacing w:line="560" w:lineRule="exact"/>
        <w:ind w:firstLineChars="200" w:firstLine="606"/>
        <w:rPr>
          <w:szCs w:val="32"/>
        </w:rPr>
      </w:pPr>
      <w:r>
        <w:rPr>
          <w:rFonts w:eastAsia="方正楷体_GBK" w:hint="eastAsia"/>
          <w:b/>
          <w:szCs w:val="32"/>
        </w:rPr>
        <w:t>三是问题化解“新破局”。</w:t>
      </w:r>
      <w:r>
        <w:rPr>
          <w:rFonts w:hint="eastAsia"/>
          <w:szCs w:val="32"/>
        </w:rPr>
        <w:t>围绕各类上级交办问题，举一反三、积极整改，推动全市突出问题有效化解，全市信访持续呈现大幅下降趋势。近两年来环境信访持续大幅下降，今年信访总量同比下降</w:t>
      </w:r>
      <w:r>
        <w:rPr>
          <w:rFonts w:hint="eastAsia"/>
          <w:szCs w:val="32"/>
        </w:rPr>
        <w:t>22.1%</w:t>
      </w:r>
      <w:r>
        <w:rPr>
          <w:rFonts w:hint="eastAsia"/>
          <w:szCs w:val="32"/>
        </w:rPr>
        <w:t>，省级以上信访同比下降</w:t>
      </w:r>
      <w:r>
        <w:rPr>
          <w:rFonts w:hint="eastAsia"/>
          <w:szCs w:val="32"/>
        </w:rPr>
        <w:t>46.6%</w:t>
      </w:r>
      <w:r>
        <w:rPr>
          <w:rFonts w:hint="eastAsia"/>
          <w:szCs w:val="32"/>
        </w:rPr>
        <w:t>。</w:t>
      </w:r>
    </w:p>
    <w:p w14:paraId="1AF0D22B" w14:textId="77777777" w:rsidR="000959B4" w:rsidRDefault="00000000">
      <w:pPr>
        <w:overflowPunct w:val="0"/>
        <w:spacing w:line="560" w:lineRule="exact"/>
        <w:ind w:firstLineChars="200" w:firstLine="606"/>
        <w:rPr>
          <w:szCs w:val="32"/>
        </w:rPr>
      </w:pPr>
      <w:r>
        <w:rPr>
          <w:rFonts w:eastAsia="方正楷体_GBK" w:hint="eastAsia"/>
          <w:b/>
          <w:szCs w:val="32"/>
        </w:rPr>
        <w:t>四是精准治理“新突破”。</w:t>
      </w:r>
      <w:r>
        <w:rPr>
          <w:rFonts w:hint="eastAsia"/>
          <w:szCs w:val="32"/>
        </w:rPr>
        <w:t>全力打造“碧水美丽”“蓝天幸福”“无废城市”“生态能力”四大示范建设，全力争创成全国生态文明示范市，打造生态环境治理新模式。治气方面，强化大气管控，推进</w:t>
      </w:r>
      <w:r>
        <w:rPr>
          <w:rFonts w:hint="eastAsia"/>
          <w:szCs w:val="32"/>
        </w:rPr>
        <w:t>PM2.5</w:t>
      </w:r>
      <w:r>
        <w:rPr>
          <w:rFonts w:hint="eastAsia"/>
          <w:szCs w:val="32"/>
        </w:rPr>
        <w:t>和臭氧浓度“双控双减”，对重点区域、重点企业全面开展第三方专业跟踪监测，压实工作责任，严格落实“点位长制”，实施每月通报制度治水方面，全面推进乡镇劣Ⅴ类河道整治，实施入江入河排放口全面排查和规范整治工作，加快推进污水零直排区建设。治土方面，加强推进重点行业企业用地调查工作。固危废方面，推进秦望山产业园危废二期项目建设。</w:t>
      </w:r>
      <w:r>
        <w:rPr>
          <w:rFonts w:hint="eastAsia"/>
          <w:szCs w:val="32"/>
        </w:rPr>
        <w:t xml:space="preserve"> </w:t>
      </w:r>
    </w:p>
    <w:p w14:paraId="23BB8953" w14:textId="77777777" w:rsidR="000959B4" w:rsidRDefault="00000000">
      <w:pPr>
        <w:overflowPunct w:val="0"/>
        <w:spacing w:line="560" w:lineRule="exact"/>
        <w:ind w:firstLineChars="200" w:firstLine="606"/>
        <w:rPr>
          <w:szCs w:val="32"/>
        </w:rPr>
      </w:pPr>
      <w:r>
        <w:rPr>
          <w:rFonts w:eastAsia="方正楷体_GBK" w:hint="eastAsia"/>
          <w:b/>
          <w:szCs w:val="32"/>
        </w:rPr>
        <w:t>五是铁腕执法“新突破”。</w:t>
      </w:r>
      <w:r>
        <w:rPr>
          <w:rFonts w:hint="eastAsia"/>
          <w:szCs w:val="32"/>
        </w:rPr>
        <w:t>持续推进执法大比武，进一步强化日常执法、夜间巡查、司法联动，全面打造最严生态环境管控区。年内共下达行政处罚决定书</w:t>
      </w:r>
      <w:r>
        <w:rPr>
          <w:rFonts w:hint="eastAsia"/>
          <w:szCs w:val="32"/>
        </w:rPr>
        <w:t>366</w:t>
      </w:r>
      <w:r>
        <w:rPr>
          <w:rFonts w:hint="eastAsia"/>
          <w:szCs w:val="32"/>
        </w:rPr>
        <w:t>份、罚款金额</w:t>
      </w:r>
      <w:r>
        <w:rPr>
          <w:rFonts w:hint="eastAsia"/>
          <w:szCs w:val="32"/>
        </w:rPr>
        <w:t>3919.9</w:t>
      </w:r>
      <w:r>
        <w:rPr>
          <w:rFonts w:hint="eastAsia"/>
          <w:szCs w:val="32"/>
        </w:rPr>
        <w:t>万元，其中移送环境污染犯罪案</w:t>
      </w:r>
      <w:r>
        <w:rPr>
          <w:rFonts w:hint="eastAsia"/>
          <w:szCs w:val="32"/>
        </w:rPr>
        <w:t>10</w:t>
      </w:r>
      <w:r>
        <w:rPr>
          <w:rFonts w:hint="eastAsia"/>
          <w:szCs w:val="32"/>
        </w:rPr>
        <w:t>件、行政拘留案</w:t>
      </w:r>
      <w:r>
        <w:rPr>
          <w:rFonts w:hint="eastAsia"/>
          <w:szCs w:val="32"/>
        </w:rPr>
        <w:t>5</w:t>
      </w:r>
      <w:r>
        <w:rPr>
          <w:rFonts w:hint="eastAsia"/>
          <w:szCs w:val="32"/>
        </w:rPr>
        <w:t>件。创新执法监管方式，建立“非现场监管”模式，进一步优化提升执法效能。本年度，江阴局再次入选全国执法大练兵候选名单，有望第四次获得全国先进。</w:t>
      </w:r>
    </w:p>
    <w:p w14:paraId="6C8FF67D" w14:textId="77777777" w:rsidR="000959B4" w:rsidRDefault="00000000">
      <w:pPr>
        <w:overflowPunct w:val="0"/>
        <w:spacing w:line="560" w:lineRule="exact"/>
        <w:ind w:firstLineChars="200" w:firstLine="606"/>
        <w:rPr>
          <w:szCs w:val="32"/>
        </w:rPr>
      </w:pPr>
      <w:r>
        <w:rPr>
          <w:rFonts w:eastAsia="方正楷体_GBK" w:hint="eastAsia"/>
          <w:b/>
          <w:szCs w:val="32"/>
        </w:rPr>
        <w:t>六是绿色发展“新突破”。</w:t>
      </w:r>
      <w:r>
        <w:rPr>
          <w:rFonts w:hint="eastAsia"/>
          <w:szCs w:val="32"/>
        </w:rPr>
        <w:t>建立审批和执法“两个正面清单”，确立“无事不扰、小事容错、难事帮扶、坏事严惩”工作导向。</w:t>
      </w:r>
      <w:r>
        <w:rPr>
          <w:rFonts w:hint="eastAsia"/>
          <w:szCs w:val="32"/>
        </w:rPr>
        <w:lastRenderedPageBreak/>
        <w:t>打造重大项目环评审批极速版，实施项目豁免、简化环评内容、试点降级审批。推进“绿岛”项目建设，帮助中小企业降低污染治理成本，解决环保难题。持续开展“企业环保接待日”，深化绿色联盟工作机制，开设环保“绿芙蓉”课堂。全面推进“绿岛建设，全市已筛选出</w:t>
      </w:r>
      <w:r>
        <w:rPr>
          <w:rFonts w:hint="eastAsia"/>
          <w:szCs w:val="32"/>
        </w:rPr>
        <w:t>28</w:t>
      </w:r>
      <w:r>
        <w:rPr>
          <w:rFonts w:hint="eastAsia"/>
          <w:szCs w:val="32"/>
        </w:rPr>
        <w:t>个绿岛试点建设项目，项目总投资约</w:t>
      </w:r>
      <w:r>
        <w:rPr>
          <w:rFonts w:hint="eastAsia"/>
          <w:szCs w:val="32"/>
        </w:rPr>
        <w:t>60</w:t>
      </w:r>
      <w:r>
        <w:rPr>
          <w:rFonts w:hint="eastAsia"/>
          <w:szCs w:val="32"/>
        </w:rPr>
        <w:t>亿元，列全省前列。出台《关于历史遗留问题及轻微环境违法行为不予处罚实施意见》，对于历史遗留问题给予豁免。</w:t>
      </w:r>
    </w:p>
    <w:p w14:paraId="69F0023C" w14:textId="77777777" w:rsidR="000959B4" w:rsidRDefault="00000000">
      <w:pPr>
        <w:overflowPunct w:val="0"/>
        <w:spacing w:line="560" w:lineRule="exact"/>
        <w:ind w:firstLineChars="200" w:firstLine="606"/>
        <w:rPr>
          <w:szCs w:val="32"/>
        </w:rPr>
      </w:pPr>
      <w:r>
        <w:rPr>
          <w:rFonts w:eastAsia="方正楷体_GBK" w:hint="eastAsia"/>
          <w:b/>
          <w:szCs w:val="32"/>
        </w:rPr>
        <w:t>七是创新破难“新突破”。</w:t>
      </w:r>
      <w:r>
        <w:rPr>
          <w:rFonts w:hint="eastAsia"/>
          <w:szCs w:val="32"/>
        </w:rPr>
        <w:t>首创推动排污证企业分类分级积分制管理，推动企业落实自我管理、自证守法、自主公开。试点推行小微企业危险废物集中收集贮存工作，全力破解小微企业危废收集处置难题。</w:t>
      </w:r>
    </w:p>
    <w:p w14:paraId="37929622" w14:textId="62B38A9A" w:rsidR="000959B4" w:rsidRDefault="00000000">
      <w:pPr>
        <w:overflowPunct w:val="0"/>
        <w:spacing w:line="560" w:lineRule="exact"/>
        <w:ind w:firstLineChars="200" w:firstLine="606"/>
        <w:rPr>
          <w:szCs w:val="32"/>
        </w:rPr>
      </w:pPr>
      <w:r>
        <w:rPr>
          <w:rFonts w:eastAsia="方正楷体_GBK" w:hint="eastAsia"/>
          <w:b/>
          <w:szCs w:val="32"/>
        </w:rPr>
        <w:t>八是生态安全“新突破”。</w:t>
      </w:r>
      <w:r>
        <w:rPr>
          <w:rFonts w:hint="eastAsia"/>
          <w:szCs w:val="32"/>
        </w:rPr>
        <w:t>圆满完成国务院安全生产专项整治督导迎检工作。开展“百团进百万企业”安全生产学习宣讲活动，组织召开“全市生态环境领域安全生产工作宣讲”专题宣讲活动。深入推动环境污染防治设施</w:t>
      </w:r>
      <w:r w:rsidR="007A00E8">
        <w:rPr>
          <w:rFonts w:hint="eastAsia"/>
          <w:szCs w:val="32"/>
        </w:rPr>
        <w:t>安全生产</w:t>
      </w:r>
      <w:r>
        <w:rPr>
          <w:rFonts w:hint="eastAsia"/>
          <w:szCs w:val="32"/>
        </w:rPr>
        <w:t>专项整治、厂中厂专项整治、化工企业环境安全隐患排查。</w:t>
      </w:r>
    </w:p>
    <w:p w14:paraId="0D966421" w14:textId="77777777" w:rsidR="000959B4" w:rsidRDefault="00000000">
      <w:pPr>
        <w:overflowPunct w:val="0"/>
        <w:spacing w:line="560" w:lineRule="exact"/>
        <w:ind w:firstLineChars="200" w:firstLine="606"/>
        <w:rPr>
          <w:szCs w:val="32"/>
        </w:rPr>
      </w:pPr>
      <w:r>
        <w:rPr>
          <w:rFonts w:eastAsia="方正楷体_GBK" w:hint="eastAsia"/>
          <w:b/>
          <w:szCs w:val="32"/>
        </w:rPr>
        <w:t>九是铁军建设“新突破”。</w:t>
      </w:r>
      <w:r>
        <w:rPr>
          <w:rFonts w:hint="eastAsia"/>
          <w:szCs w:val="32"/>
        </w:rPr>
        <w:t>组织开展“五抓五促”、“三转一提”专项行动，全面提振环保队伍精气神。年内，楚龙飞、李亚明同志分别获得生态环境部相关部门的书面通报表扬。</w:t>
      </w:r>
    </w:p>
    <w:p w14:paraId="5D8C0E4B" w14:textId="77777777" w:rsidR="000959B4" w:rsidRDefault="00000000">
      <w:pPr>
        <w:overflowPunct w:val="0"/>
        <w:spacing w:line="560" w:lineRule="exact"/>
        <w:ind w:firstLineChars="200" w:firstLine="603"/>
        <w:rPr>
          <w:rFonts w:eastAsia="方正黑体_GBK"/>
          <w:szCs w:val="32"/>
        </w:rPr>
      </w:pPr>
      <w:r>
        <w:rPr>
          <w:rFonts w:eastAsia="方正黑体_GBK" w:hint="eastAsia"/>
          <w:szCs w:val="32"/>
        </w:rPr>
        <w:t>二、保持定力、爬坡过坎，“美丽江阴”存在诸多不足</w:t>
      </w:r>
    </w:p>
    <w:p w14:paraId="610D37F3" w14:textId="77777777" w:rsidR="000959B4" w:rsidRDefault="00000000">
      <w:pPr>
        <w:overflowPunct w:val="0"/>
        <w:spacing w:line="560" w:lineRule="exact"/>
        <w:ind w:firstLineChars="200" w:firstLine="603"/>
        <w:rPr>
          <w:szCs w:val="32"/>
        </w:rPr>
      </w:pPr>
      <w:r>
        <w:rPr>
          <w:rFonts w:hint="eastAsia"/>
          <w:szCs w:val="32"/>
        </w:rPr>
        <w:t>市级层面，当前我市环境质量达标与改善形势异常严峻复杂，突出表现在：</w:t>
      </w:r>
    </w:p>
    <w:p w14:paraId="532843E9" w14:textId="77777777" w:rsidR="000959B4" w:rsidRDefault="00000000">
      <w:pPr>
        <w:overflowPunct w:val="0"/>
        <w:spacing w:line="560" w:lineRule="exact"/>
        <w:ind w:firstLineChars="200" w:firstLine="606"/>
        <w:rPr>
          <w:szCs w:val="32"/>
        </w:rPr>
      </w:pPr>
      <w:r>
        <w:rPr>
          <w:rFonts w:eastAsia="方正楷体_GBK" w:hint="eastAsia"/>
          <w:b/>
          <w:szCs w:val="32"/>
        </w:rPr>
        <w:t>一是环境质量仍有差距。完成考核压力大。</w:t>
      </w:r>
      <w:r>
        <w:rPr>
          <w:rFonts w:hint="eastAsia"/>
          <w:szCs w:val="32"/>
        </w:rPr>
        <w:t>今年水气环境质</w:t>
      </w:r>
      <w:r>
        <w:rPr>
          <w:rFonts w:hint="eastAsia"/>
          <w:szCs w:val="32"/>
        </w:rPr>
        <w:lastRenderedPageBreak/>
        <w:t>量改善明显，但是离上级下达考核任务仍有要求。年内空气优良率、细颗粒物浓度、国省考断面优三比率均未达到高质量考核要求，这在江阴环保史上也是首次。一方面，我市环境质量在“十三五”期间改善幅度全省前列、效果明显，目前已经进入瓶颈期，另一方面也存在排污总量较大、外来因素冲击等客观原因，当然在主观上确实存在工作不到位、治污不彻底的问题。</w:t>
      </w:r>
      <w:r>
        <w:rPr>
          <w:rFonts w:eastAsia="方正楷体_GBK" w:hint="eastAsia"/>
          <w:b/>
          <w:szCs w:val="32"/>
        </w:rPr>
        <w:t>对标先进差距大。</w:t>
      </w:r>
      <w:r>
        <w:rPr>
          <w:rFonts w:hint="eastAsia"/>
          <w:szCs w:val="32"/>
        </w:rPr>
        <w:t>对照先进地区，环境质量绝对值远没有真正到位，全市</w:t>
      </w:r>
      <w:r>
        <w:rPr>
          <w:rFonts w:hint="eastAsia"/>
          <w:szCs w:val="32"/>
        </w:rPr>
        <w:t>PM2.5</w:t>
      </w:r>
      <w:r>
        <w:rPr>
          <w:rFonts w:hint="eastAsia"/>
          <w:szCs w:val="32"/>
        </w:rPr>
        <w:t>浓度绝对值较高，水气质量较昆山、张家港还有较大差距，特别是今年以来，形势愈发严峻（今年昆山、张家港地表水优Ⅲ比例都是</w:t>
      </w:r>
      <w:r>
        <w:rPr>
          <w:rFonts w:hint="eastAsia"/>
          <w:szCs w:val="32"/>
        </w:rPr>
        <w:t>100%</w:t>
      </w:r>
      <w:r>
        <w:rPr>
          <w:rFonts w:hint="eastAsia"/>
          <w:szCs w:val="32"/>
        </w:rPr>
        <w:t>，</w:t>
      </w:r>
      <w:r>
        <w:rPr>
          <w:rFonts w:hint="eastAsia"/>
          <w:szCs w:val="32"/>
        </w:rPr>
        <w:t>PM2.5</w:t>
      </w:r>
      <w:r>
        <w:rPr>
          <w:rFonts w:hint="eastAsia"/>
          <w:szCs w:val="32"/>
        </w:rPr>
        <w:t>浓度昆山</w:t>
      </w:r>
      <w:r>
        <w:rPr>
          <w:rFonts w:hint="eastAsia"/>
          <w:szCs w:val="32"/>
        </w:rPr>
        <w:t>27.9</w:t>
      </w:r>
      <w:r>
        <w:rPr>
          <w:rFonts w:cs="宋体" w:hint="eastAsia"/>
          <w:szCs w:val="32"/>
        </w:rPr>
        <w:t>µ</w:t>
      </w:r>
      <w:r>
        <w:rPr>
          <w:rFonts w:hint="eastAsia"/>
          <w:szCs w:val="32"/>
        </w:rPr>
        <w:t>g/m3</w:t>
      </w:r>
      <w:r>
        <w:rPr>
          <w:rFonts w:hint="eastAsia"/>
          <w:szCs w:val="32"/>
        </w:rPr>
        <w:t>，张家港</w:t>
      </w:r>
      <w:r>
        <w:rPr>
          <w:rFonts w:hint="eastAsia"/>
          <w:szCs w:val="32"/>
        </w:rPr>
        <w:t>31</w:t>
      </w:r>
      <w:r>
        <w:rPr>
          <w:rFonts w:cs="宋体" w:hint="eastAsia"/>
          <w:szCs w:val="32"/>
        </w:rPr>
        <w:t>µ</w:t>
      </w:r>
      <w:r>
        <w:rPr>
          <w:rFonts w:hint="eastAsia"/>
          <w:szCs w:val="32"/>
        </w:rPr>
        <w:t>g/m3</w:t>
      </w:r>
      <w:r>
        <w:rPr>
          <w:rFonts w:hint="eastAsia"/>
          <w:szCs w:val="32"/>
        </w:rPr>
        <w:t>，空气优良天数比率昆山</w:t>
      </w:r>
      <w:r>
        <w:rPr>
          <w:rFonts w:hint="eastAsia"/>
          <w:szCs w:val="32"/>
        </w:rPr>
        <w:t>84.8%</w:t>
      </w:r>
      <w:r>
        <w:rPr>
          <w:rFonts w:hint="eastAsia"/>
          <w:szCs w:val="32"/>
        </w:rPr>
        <w:t>，张家港</w:t>
      </w:r>
      <w:r>
        <w:rPr>
          <w:rFonts w:hint="eastAsia"/>
          <w:szCs w:val="32"/>
        </w:rPr>
        <w:t>84.7%</w:t>
      </w:r>
      <w:r>
        <w:rPr>
          <w:rFonts w:hint="eastAsia"/>
          <w:szCs w:val="32"/>
        </w:rPr>
        <w:t>，见附件</w:t>
      </w:r>
      <w:r>
        <w:rPr>
          <w:rFonts w:hint="eastAsia"/>
          <w:szCs w:val="32"/>
        </w:rPr>
        <w:t>1</w:t>
      </w:r>
      <w:r>
        <w:rPr>
          <w:rFonts w:hint="eastAsia"/>
          <w:szCs w:val="32"/>
        </w:rPr>
        <w:t>）。对标无锡板块，我市空气优良率、细颗粒物浓度的绝对值及改善幅度双双垫底，是空气优良率唯一低于</w:t>
      </w:r>
      <w:r>
        <w:rPr>
          <w:rFonts w:hint="eastAsia"/>
          <w:szCs w:val="32"/>
        </w:rPr>
        <w:t>8</w:t>
      </w:r>
      <w:r>
        <w:rPr>
          <w:szCs w:val="32"/>
        </w:rPr>
        <w:t>0</w:t>
      </w:r>
      <w:r>
        <w:rPr>
          <w:rFonts w:hint="eastAsia"/>
          <w:szCs w:val="32"/>
        </w:rPr>
        <w:t>%</w:t>
      </w:r>
      <w:r>
        <w:rPr>
          <w:rFonts w:hint="eastAsia"/>
          <w:szCs w:val="32"/>
        </w:rPr>
        <w:t>的板块，在无锡市镇街园空气质量排名中，后十位长期占据</w:t>
      </w:r>
      <w:r>
        <w:rPr>
          <w:rFonts w:hint="eastAsia"/>
          <w:szCs w:val="32"/>
        </w:rPr>
        <w:t>8</w:t>
      </w:r>
      <w:r>
        <w:rPr>
          <w:rFonts w:hint="eastAsia"/>
          <w:szCs w:val="32"/>
        </w:rPr>
        <w:t>席以及。</w:t>
      </w:r>
    </w:p>
    <w:p w14:paraId="4AC22B4B" w14:textId="77777777" w:rsidR="000959B4" w:rsidRDefault="00000000">
      <w:pPr>
        <w:overflowPunct w:val="0"/>
        <w:spacing w:line="560" w:lineRule="exact"/>
        <w:ind w:firstLineChars="200" w:firstLine="606"/>
        <w:rPr>
          <w:szCs w:val="32"/>
        </w:rPr>
      </w:pPr>
      <w:r>
        <w:rPr>
          <w:rFonts w:eastAsia="方正楷体_GBK" w:hint="eastAsia"/>
          <w:b/>
          <w:szCs w:val="32"/>
        </w:rPr>
        <w:t>二是产业结构仍需优化。</w:t>
      </w:r>
      <w:r>
        <w:rPr>
          <w:rFonts w:hint="eastAsia"/>
          <w:szCs w:val="32"/>
        </w:rPr>
        <w:t>全市产业结构偏重、能源结构重煤，排污总量大、企业总量少，整体看含金量、含绿量不高。对标昆山，其不仅排污总量小、企业总数多，而且每年新建企业项目增幅巨大。据二污普数据，昆山污染源工业源数量为</w:t>
      </w:r>
      <w:r>
        <w:rPr>
          <w:rFonts w:hint="eastAsia"/>
          <w:szCs w:val="32"/>
        </w:rPr>
        <w:t>11867</w:t>
      </w:r>
      <w:r>
        <w:rPr>
          <w:rFonts w:hint="eastAsia"/>
          <w:szCs w:val="32"/>
        </w:rPr>
        <w:t>家（我市为</w:t>
      </w:r>
      <w:r>
        <w:rPr>
          <w:rFonts w:hint="eastAsia"/>
          <w:szCs w:val="32"/>
        </w:rPr>
        <w:t>7646</w:t>
      </w:r>
      <w:r>
        <w:rPr>
          <w:rFonts w:hint="eastAsia"/>
          <w:szCs w:val="32"/>
        </w:rPr>
        <w:t>家）、排污许可证发放企业为</w:t>
      </w:r>
      <w:r>
        <w:rPr>
          <w:rFonts w:hint="eastAsia"/>
          <w:szCs w:val="32"/>
        </w:rPr>
        <w:t>12500</w:t>
      </w:r>
      <w:r>
        <w:rPr>
          <w:rFonts w:hint="eastAsia"/>
          <w:szCs w:val="32"/>
        </w:rPr>
        <w:t>家（我市为</w:t>
      </w:r>
      <w:r>
        <w:rPr>
          <w:rFonts w:hint="eastAsia"/>
          <w:szCs w:val="32"/>
        </w:rPr>
        <w:t>9000</w:t>
      </w:r>
      <w:r>
        <w:rPr>
          <w:rFonts w:hint="eastAsia"/>
          <w:szCs w:val="32"/>
        </w:rPr>
        <w:t>家）。对比两市</w:t>
      </w:r>
      <w:r>
        <w:rPr>
          <w:rFonts w:hint="eastAsia"/>
          <w:szCs w:val="32"/>
        </w:rPr>
        <w:t>2019</w:t>
      </w:r>
      <w:r>
        <w:rPr>
          <w:rFonts w:hint="eastAsia"/>
          <w:szCs w:val="32"/>
        </w:rPr>
        <w:t>年建设项目环评报告书（表）审批数据，昆山审批项目为</w:t>
      </w:r>
      <w:r>
        <w:rPr>
          <w:rFonts w:hint="eastAsia"/>
          <w:szCs w:val="32"/>
        </w:rPr>
        <w:t>2811</w:t>
      </w:r>
      <w:r>
        <w:rPr>
          <w:rFonts w:hint="eastAsia"/>
          <w:szCs w:val="32"/>
        </w:rPr>
        <w:t>个，我市仅</w:t>
      </w:r>
      <w:r>
        <w:rPr>
          <w:rFonts w:hint="eastAsia"/>
          <w:szCs w:val="32"/>
        </w:rPr>
        <w:t>815</w:t>
      </w:r>
      <w:r>
        <w:rPr>
          <w:rFonts w:hint="eastAsia"/>
          <w:szCs w:val="32"/>
        </w:rPr>
        <w:t>个，充分体现了昆山经济活跃程度。</w:t>
      </w:r>
    </w:p>
    <w:p w14:paraId="1603BA6F" w14:textId="77777777" w:rsidR="000959B4" w:rsidRDefault="00000000">
      <w:pPr>
        <w:overflowPunct w:val="0"/>
        <w:spacing w:line="560" w:lineRule="exact"/>
        <w:ind w:firstLineChars="200" w:firstLine="606"/>
        <w:rPr>
          <w:szCs w:val="32"/>
        </w:rPr>
      </w:pPr>
      <w:r>
        <w:rPr>
          <w:rFonts w:eastAsia="方正楷体_GBK" w:hint="eastAsia"/>
          <w:b/>
          <w:szCs w:val="32"/>
        </w:rPr>
        <w:t>三是控源截污仍未突破。</w:t>
      </w:r>
      <w:r>
        <w:rPr>
          <w:rFonts w:hint="eastAsia"/>
          <w:szCs w:val="32"/>
        </w:rPr>
        <w:t>全市截污纳管等污染治理的核心问</w:t>
      </w:r>
      <w:r>
        <w:rPr>
          <w:rFonts w:hint="eastAsia"/>
          <w:szCs w:val="32"/>
        </w:rPr>
        <w:lastRenderedPageBreak/>
        <w:t>题并没有根本性解决，污水收集处置能力不高。治污不彻底、工程不扎实问题普遍存在，黑臭河道“反复治、反复臭”，</w:t>
      </w:r>
      <w:r>
        <w:rPr>
          <w:rFonts w:hint="eastAsia"/>
          <w:szCs w:val="32"/>
        </w:rPr>
        <w:t>2019</w:t>
      </w:r>
      <w:r>
        <w:rPr>
          <w:rFonts w:hint="eastAsia"/>
          <w:szCs w:val="32"/>
        </w:rPr>
        <w:t>年整治完成的</w:t>
      </w:r>
      <w:r>
        <w:rPr>
          <w:rFonts w:hint="eastAsia"/>
          <w:szCs w:val="32"/>
        </w:rPr>
        <w:t>40</w:t>
      </w:r>
      <w:r>
        <w:rPr>
          <w:rFonts w:hint="eastAsia"/>
          <w:szCs w:val="32"/>
        </w:rPr>
        <w:t>条乡镇黑臭河道整治，今年仍有</w:t>
      </w:r>
      <w:r>
        <w:rPr>
          <w:rFonts w:hint="eastAsia"/>
          <w:szCs w:val="32"/>
        </w:rPr>
        <w:t>10</w:t>
      </w:r>
      <w:r>
        <w:rPr>
          <w:rFonts w:hint="eastAsia"/>
          <w:szCs w:val="32"/>
        </w:rPr>
        <w:t>条未消除劣Ⅴ类，已完成的农村生活污水设施运行不正常和超标现象较严重。已实施整治的</w:t>
      </w:r>
      <w:r>
        <w:rPr>
          <w:rFonts w:hint="eastAsia"/>
          <w:szCs w:val="32"/>
        </w:rPr>
        <w:t>VOCs</w:t>
      </w:r>
      <w:r>
        <w:rPr>
          <w:rFonts w:hint="eastAsia"/>
          <w:szCs w:val="32"/>
        </w:rPr>
        <w:t>企业，厂界、车间外仍处于高位排放水平。</w:t>
      </w:r>
    </w:p>
    <w:p w14:paraId="2813F42A" w14:textId="77777777" w:rsidR="000959B4" w:rsidRDefault="00000000">
      <w:pPr>
        <w:overflowPunct w:val="0"/>
        <w:spacing w:line="560" w:lineRule="exact"/>
        <w:ind w:firstLineChars="200" w:firstLine="606"/>
        <w:rPr>
          <w:szCs w:val="32"/>
        </w:rPr>
      </w:pPr>
      <w:r>
        <w:rPr>
          <w:rFonts w:eastAsia="方正楷体_GBK" w:hint="eastAsia"/>
          <w:b/>
          <w:szCs w:val="32"/>
        </w:rPr>
        <w:t>四是党政同责仍有欠缺。</w:t>
      </w:r>
      <w:r>
        <w:rPr>
          <w:rFonts w:hint="eastAsia"/>
          <w:szCs w:val="32"/>
        </w:rPr>
        <w:t>虽然环保工作的责任意识和工作力度明显增强，但是从工作落实和成效看，责任不清、工作缺位的情况还普遍存在。各板块对环境质量数据缺乏足够的重视，站点数据异常后的应急响应不及时，无法快速采取切实有效的应急管控措施和问题排查整改。部分工作推进力度不大、标准不高，导致工作滞后，被上级频繁点名通报和预警。个别板块环境质量长期位于全市后列，重点工作推进情况严重滞后。</w:t>
      </w:r>
    </w:p>
    <w:p w14:paraId="208ABFCF" w14:textId="77777777" w:rsidR="000959B4" w:rsidRDefault="00000000">
      <w:pPr>
        <w:overflowPunct w:val="0"/>
        <w:spacing w:line="560" w:lineRule="exact"/>
        <w:ind w:firstLineChars="200" w:firstLine="606"/>
        <w:rPr>
          <w:szCs w:val="32"/>
        </w:rPr>
      </w:pPr>
      <w:r>
        <w:rPr>
          <w:rFonts w:eastAsia="方正楷体_GBK" w:hint="eastAsia"/>
          <w:b/>
          <w:szCs w:val="32"/>
        </w:rPr>
        <w:t>五是生态福祉仍待提升。</w:t>
      </w:r>
      <w:r>
        <w:rPr>
          <w:rFonts w:hint="eastAsia"/>
          <w:szCs w:val="32"/>
        </w:rPr>
        <w:t>虽然民生福祉持续提升，但是目前信访矛盾较为集中的城区黑臭河道问题、餐饮油烟扰民、部分企业达标扰民问题仍然没有得到有效有力解决。</w:t>
      </w:r>
    </w:p>
    <w:p w14:paraId="05ED25CB" w14:textId="77777777" w:rsidR="000959B4" w:rsidRDefault="00000000">
      <w:pPr>
        <w:overflowPunct w:val="0"/>
        <w:spacing w:line="560" w:lineRule="exact"/>
        <w:ind w:firstLineChars="200" w:firstLine="603"/>
        <w:rPr>
          <w:rFonts w:eastAsia="方正黑体_GBK"/>
          <w:szCs w:val="32"/>
        </w:rPr>
      </w:pPr>
      <w:r>
        <w:rPr>
          <w:rFonts w:eastAsia="方正黑体_GBK" w:hint="eastAsia"/>
          <w:szCs w:val="32"/>
        </w:rPr>
        <w:t>三、争当表率、走在前列，全力打造新时代江阴标杆</w:t>
      </w:r>
    </w:p>
    <w:p w14:paraId="75CF9C0F" w14:textId="77777777" w:rsidR="000959B4" w:rsidRDefault="00000000">
      <w:pPr>
        <w:overflowPunct w:val="0"/>
        <w:spacing w:line="560" w:lineRule="exact"/>
        <w:ind w:firstLineChars="200" w:firstLine="603"/>
        <w:rPr>
          <w:szCs w:val="32"/>
        </w:rPr>
      </w:pPr>
      <w:r>
        <w:rPr>
          <w:rFonts w:hint="eastAsia"/>
          <w:szCs w:val="32"/>
        </w:rPr>
        <w:t>2021</w:t>
      </w:r>
      <w:r>
        <w:rPr>
          <w:rFonts w:hint="eastAsia"/>
          <w:szCs w:val="32"/>
        </w:rPr>
        <w:t>年目标任务，主要是突出</w:t>
      </w:r>
      <w:r>
        <w:rPr>
          <w:rFonts w:hint="eastAsia"/>
          <w:szCs w:val="32"/>
        </w:rPr>
        <w:t>1</w:t>
      </w:r>
      <w:r>
        <w:rPr>
          <w:rFonts w:hint="eastAsia"/>
          <w:szCs w:val="32"/>
        </w:rPr>
        <w:t>个示范、打造</w:t>
      </w:r>
      <w:r>
        <w:rPr>
          <w:rFonts w:hint="eastAsia"/>
          <w:szCs w:val="32"/>
        </w:rPr>
        <w:t>2</w:t>
      </w:r>
      <w:r>
        <w:rPr>
          <w:rFonts w:hint="eastAsia"/>
          <w:szCs w:val="32"/>
        </w:rPr>
        <w:t>大建设，全面推进长江生态安全示范区建设，争当长江大保护排头兵，持续打造最清水城市、建设无废城市。</w:t>
      </w:r>
    </w:p>
    <w:p w14:paraId="38A2D7F2" w14:textId="77777777" w:rsidR="000959B4" w:rsidRDefault="00000000">
      <w:pPr>
        <w:overflowPunct w:val="0"/>
        <w:spacing w:line="560" w:lineRule="exact"/>
        <w:ind w:firstLineChars="200" w:firstLine="606"/>
        <w:rPr>
          <w:szCs w:val="32"/>
        </w:rPr>
      </w:pPr>
      <w:r>
        <w:rPr>
          <w:rFonts w:eastAsia="方正楷体_GBK" w:hint="eastAsia"/>
          <w:b/>
          <w:szCs w:val="32"/>
        </w:rPr>
        <w:t>一是以更强倒逼担当压实党政同责。</w:t>
      </w:r>
      <w:r>
        <w:rPr>
          <w:rFonts w:hint="eastAsia"/>
          <w:szCs w:val="32"/>
        </w:rPr>
        <w:t>深入学习贯彻党的十九届五中全会精神和习近平总书记视察江苏重要讲话指示精神，把保护生态环境摆在更加突出的位置，推动经济社会高质量发展、可持续发展”。进一步完善“断面长制”“河长制”和“点位长制”，</w:t>
      </w:r>
      <w:r>
        <w:rPr>
          <w:rFonts w:hint="eastAsia"/>
          <w:szCs w:val="32"/>
        </w:rPr>
        <w:lastRenderedPageBreak/>
        <w:t>要以最严标准、最严措施、最严监管、最严问责为要求，层层压实责任，确保各项工作有力推进。要深入推动“蜗牛奖”工作机制，对于工作落后、环境质量改善不明显的单位要加强倒逼，压实压紧工作责任。</w:t>
      </w:r>
    </w:p>
    <w:p w14:paraId="5A43395A" w14:textId="77777777" w:rsidR="000959B4" w:rsidRDefault="00000000">
      <w:pPr>
        <w:overflowPunct w:val="0"/>
        <w:spacing w:line="560" w:lineRule="exact"/>
        <w:ind w:firstLineChars="200" w:firstLine="606"/>
        <w:rPr>
          <w:szCs w:val="32"/>
        </w:rPr>
      </w:pPr>
      <w:r>
        <w:rPr>
          <w:rFonts w:eastAsia="方正楷体_GBK" w:hint="eastAsia"/>
          <w:b/>
          <w:szCs w:val="32"/>
        </w:rPr>
        <w:t>二以更严质量管控推动绿色发展。</w:t>
      </w:r>
      <w:r>
        <w:rPr>
          <w:rFonts w:hint="eastAsia"/>
          <w:szCs w:val="32"/>
        </w:rPr>
        <w:t>深化提升长江生态安全示范区建设，努力创建国家生态文明示范市，紧紧围绕长江经济带高质量发展的最新要求，要将江阴打造成绿色生态走廊。全面完成全市“三线一单”编制，推进成果落地应用，严格环保准入标准。进一步深化长江经济带生态安全示范区建设规划纲要编制。持续推动“压总量、提质量、优存量”，要打造以环境质量为核心的环保审批制度，对不达标地区、集中工业区外的项目，严格落实项目管控，推动区域污染总量下降、环境质量提升。全面量化推动连片式、区域性“散乱污”企业整治，下达“扎笼腾地换绿”指标。</w:t>
      </w:r>
    </w:p>
    <w:p w14:paraId="5FFC14C0" w14:textId="77777777" w:rsidR="000959B4" w:rsidRDefault="00000000">
      <w:pPr>
        <w:overflowPunct w:val="0"/>
        <w:spacing w:line="560" w:lineRule="exact"/>
        <w:ind w:firstLineChars="200" w:firstLine="606"/>
        <w:rPr>
          <w:szCs w:val="32"/>
        </w:rPr>
      </w:pPr>
      <w:r>
        <w:rPr>
          <w:rFonts w:eastAsia="方正楷体_GBK" w:hint="eastAsia"/>
          <w:b/>
          <w:szCs w:val="32"/>
        </w:rPr>
        <w:t>三以更优系统治污实施综合整治。</w:t>
      </w:r>
      <w:r>
        <w:rPr>
          <w:rFonts w:hint="eastAsia"/>
          <w:szCs w:val="32"/>
        </w:rPr>
        <w:t>围绕“蓝天幸福”，推动氮氧化物和</w:t>
      </w:r>
      <w:r>
        <w:rPr>
          <w:rFonts w:hint="eastAsia"/>
          <w:szCs w:val="32"/>
        </w:rPr>
        <w:t>VOCs</w:t>
      </w:r>
      <w:r>
        <w:rPr>
          <w:rFonts w:hint="eastAsia"/>
          <w:szCs w:val="32"/>
        </w:rPr>
        <w:t>双控双减目标，全面加强燃煤、工业企业、移动源和扬尘污染防治，推动高污染车辆淘汰，谋划推动机排中心建设。建立区域性企业环境质量排放控制标准，落实深度减排措施，对空气质量不能稳定达标区域、厂界高值区域，强化重点监管、压降区域排放总量。全面提升重点地区、重点企业自动监测监控水平，全面精准掌控空气质量变化，实施溯源整治。在全面收集废气的基础上，政府出台相关政策，引导企业落实更高标准的管控和减排。要学习周边先进地区，进一步细化环境质量网格</w:t>
      </w:r>
      <w:r>
        <w:rPr>
          <w:rFonts w:hint="eastAsia"/>
          <w:szCs w:val="32"/>
        </w:rPr>
        <w:lastRenderedPageBreak/>
        <w:t>化布点管控，</w:t>
      </w:r>
      <w:r>
        <w:rPr>
          <w:rFonts w:hint="eastAsia"/>
          <w:szCs w:val="32"/>
        </w:rPr>
        <w:t>4</w:t>
      </w:r>
      <w:r>
        <w:rPr>
          <w:rFonts w:hint="eastAsia"/>
          <w:szCs w:val="32"/>
        </w:rPr>
        <w:t>个省考站点周边要加密建设</w:t>
      </w:r>
      <w:r>
        <w:rPr>
          <w:rFonts w:hint="eastAsia"/>
          <w:szCs w:val="32"/>
        </w:rPr>
        <w:t>60</w:t>
      </w:r>
      <w:r>
        <w:rPr>
          <w:rFonts w:hint="eastAsia"/>
          <w:szCs w:val="32"/>
        </w:rPr>
        <w:t>个大气自动站实施网格化管理。围绕“美丽河湖”，全力推动</w:t>
      </w:r>
      <w:r>
        <w:rPr>
          <w:rFonts w:hint="eastAsia"/>
          <w:szCs w:val="32"/>
        </w:rPr>
        <w:t>18</w:t>
      </w:r>
      <w:r>
        <w:rPr>
          <w:rFonts w:hint="eastAsia"/>
          <w:szCs w:val="32"/>
        </w:rPr>
        <w:t>个国省考断面全线一级支流支浜实施综合整治，对于</w:t>
      </w:r>
      <w:r>
        <w:rPr>
          <w:rFonts w:hint="eastAsia"/>
          <w:szCs w:val="32"/>
        </w:rPr>
        <w:t>2020</w:t>
      </w:r>
      <w:r>
        <w:rPr>
          <w:rFonts w:hint="eastAsia"/>
          <w:szCs w:val="32"/>
        </w:rPr>
        <w:t>年度不能稳定达标的断面，必须在</w:t>
      </w:r>
      <w:r>
        <w:rPr>
          <w:rFonts w:hint="eastAsia"/>
          <w:szCs w:val="32"/>
        </w:rPr>
        <w:t>2021</w:t>
      </w:r>
      <w:r>
        <w:rPr>
          <w:rFonts w:hint="eastAsia"/>
          <w:szCs w:val="32"/>
        </w:rPr>
        <w:t>年上半年完成支流支浜整治。通过实施入河入湖排污口排查整治，制定排涝站“一站一策”排水达标方案，尽快完成排涝站上游汇水区域雨污分流改造。努力争取主要入江支流水质全面达到Ⅲ类，在</w:t>
      </w:r>
      <w:r>
        <w:rPr>
          <w:rFonts w:hint="eastAsia"/>
          <w:szCs w:val="32"/>
        </w:rPr>
        <w:t>2021</w:t>
      </w:r>
      <w:r>
        <w:rPr>
          <w:rFonts w:hint="eastAsia"/>
          <w:szCs w:val="32"/>
        </w:rPr>
        <w:t>年度国省考断面新增</w:t>
      </w:r>
      <w:r>
        <w:rPr>
          <w:rFonts w:hint="eastAsia"/>
          <w:szCs w:val="32"/>
        </w:rPr>
        <w:t>1</w:t>
      </w:r>
      <w:r>
        <w:rPr>
          <w:rFonts w:hint="eastAsia"/>
          <w:szCs w:val="32"/>
        </w:rPr>
        <w:t>倍（</w:t>
      </w:r>
      <w:r>
        <w:rPr>
          <w:rFonts w:hint="eastAsia"/>
          <w:szCs w:val="32"/>
        </w:rPr>
        <w:t>9</w:t>
      </w:r>
      <w:r>
        <w:rPr>
          <w:rFonts w:hint="eastAsia"/>
          <w:szCs w:val="32"/>
        </w:rPr>
        <w:t>个变成</w:t>
      </w:r>
      <w:r>
        <w:rPr>
          <w:rFonts w:hint="eastAsia"/>
          <w:szCs w:val="32"/>
        </w:rPr>
        <w:t>18</w:t>
      </w:r>
      <w:r>
        <w:rPr>
          <w:rFonts w:hint="eastAsia"/>
          <w:szCs w:val="32"/>
        </w:rPr>
        <w:t>个）的情况下，对考核断面及重点河道加密监测，增加</w:t>
      </w:r>
      <w:r>
        <w:rPr>
          <w:rFonts w:hint="eastAsia"/>
          <w:szCs w:val="32"/>
        </w:rPr>
        <w:t>50</w:t>
      </w:r>
      <w:r>
        <w:rPr>
          <w:rFonts w:hint="eastAsia"/>
          <w:szCs w:val="32"/>
        </w:rPr>
        <w:t>个水质自动监测点位。城区、集镇区、工业园区全面建成污水“零直排区”，全面消除全市域黑臭河道。全面完成城区排涝泵站、龙泾河整治等</w:t>
      </w:r>
      <w:r>
        <w:rPr>
          <w:rFonts w:hint="eastAsia"/>
          <w:szCs w:val="32"/>
        </w:rPr>
        <w:t>2020</w:t>
      </w:r>
      <w:r>
        <w:rPr>
          <w:rFonts w:hint="eastAsia"/>
          <w:szCs w:val="32"/>
        </w:rPr>
        <w:t>年度涉水突出问题整改。围绕“无废城市”，推进一般工业固废处置能力建设，建设一般工业固废填埋项目</w:t>
      </w:r>
      <w:r>
        <w:rPr>
          <w:rFonts w:hint="eastAsia"/>
          <w:szCs w:val="32"/>
        </w:rPr>
        <w:t>3</w:t>
      </w:r>
      <w:r>
        <w:rPr>
          <w:rFonts w:hint="eastAsia"/>
          <w:szCs w:val="32"/>
        </w:rPr>
        <w:t>万吨</w:t>
      </w:r>
      <w:r>
        <w:rPr>
          <w:rFonts w:hint="eastAsia"/>
          <w:szCs w:val="32"/>
        </w:rPr>
        <w:t>/</w:t>
      </w:r>
      <w:r>
        <w:rPr>
          <w:rFonts w:hint="eastAsia"/>
          <w:szCs w:val="32"/>
        </w:rPr>
        <w:t>年和焚烧处置一般工业固废</w:t>
      </w:r>
      <w:r>
        <w:rPr>
          <w:rFonts w:hint="eastAsia"/>
          <w:szCs w:val="32"/>
        </w:rPr>
        <w:t>2</w:t>
      </w:r>
      <w:r>
        <w:rPr>
          <w:rFonts w:hint="eastAsia"/>
          <w:szCs w:val="32"/>
        </w:rPr>
        <w:t>万吨</w:t>
      </w:r>
      <w:r>
        <w:rPr>
          <w:rFonts w:hint="eastAsia"/>
          <w:szCs w:val="32"/>
        </w:rPr>
        <w:t>/</w:t>
      </w:r>
      <w:r>
        <w:rPr>
          <w:rFonts w:hint="eastAsia"/>
          <w:szCs w:val="32"/>
        </w:rPr>
        <w:t>年。严把土壤环境风险关，扎实推进土壤污染调查和修复。推动危废分级分类管理，推动小微企业集中收集贮存，推动化工企业危废物理风险性鉴定。打造危废信息化平台，实施“全覆盖、全过程、全周期”管理，落实“智能化、信息化”管控，组织开展“无废城市”建设各项重点工作。</w:t>
      </w:r>
    </w:p>
    <w:p w14:paraId="64B4E888" w14:textId="77777777" w:rsidR="000959B4" w:rsidRDefault="00000000">
      <w:pPr>
        <w:overflowPunct w:val="0"/>
        <w:spacing w:line="560" w:lineRule="exact"/>
        <w:ind w:firstLineChars="200" w:firstLine="606"/>
        <w:rPr>
          <w:szCs w:val="32"/>
        </w:rPr>
      </w:pPr>
      <w:r>
        <w:rPr>
          <w:rFonts w:eastAsia="方正楷体_GBK" w:hint="eastAsia"/>
          <w:b/>
          <w:szCs w:val="32"/>
        </w:rPr>
        <w:t>四是以更快改革创新提升治理能力。</w:t>
      </w:r>
      <w:r>
        <w:rPr>
          <w:rFonts w:hint="eastAsia"/>
          <w:szCs w:val="32"/>
        </w:rPr>
        <w:t>加大环评改革，完善以环境质量为核心的审批制度，持续实施有条件审批，开展容缺审批、零土地技改，全面推进高新区审批权下放试点改革，全面推进简政放权。推进排污证改革，开展企业排污许可证积分式分级分类信任码管理，完善正向激励机制。推动实施“测管治一体化”，</w:t>
      </w:r>
      <w:r>
        <w:rPr>
          <w:rFonts w:hint="eastAsia"/>
          <w:szCs w:val="32"/>
        </w:rPr>
        <w:lastRenderedPageBreak/>
        <w:t>加快推进长江大保护“测管治”一体化，打造信息数字化的基础设施与生态环境基础设施融合的生态环境新型基础设施。推进在镇（街道）单独或跨区域派出机构设置生态环境综合行政执法机构，授权一般行业及小微企业的环境执法权给乡镇综合执法局。强化队伍和能力建设，完善网格化管理体系，将环保管理队伍延伸至村、社区，进一步强化环保管理机构配足专职人员，打通日常环保管理“最后一米”。</w:t>
      </w:r>
    </w:p>
    <w:p w14:paraId="0B49A0FF" w14:textId="77777777" w:rsidR="000959B4" w:rsidRDefault="00000000">
      <w:pPr>
        <w:overflowPunct w:val="0"/>
        <w:spacing w:line="560" w:lineRule="exact"/>
        <w:ind w:firstLineChars="200" w:firstLine="606"/>
        <w:rPr>
          <w:szCs w:val="32"/>
        </w:rPr>
      </w:pPr>
      <w:r>
        <w:rPr>
          <w:rFonts w:eastAsia="方正楷体_GBK" w:hint="eastAsia"/>
          <w:b/>
          <w:szCs w:val="32"/>
        </w:rPr>
        <w:t>五是以更清责任建设夯实生态保障。</w:t>
      </w:r>
      <w:r>
        <w:rPr>
          <w:rFonts w:hint="eastAsia"/>
          <w:szCs w:val="32"/>
        </w:rPr>
        <w:t>与城市更新工作相结合，全面推动污染治理基础设施建设更新工程。推动二级政府与省环保集团、环科院的战略合作，依托省级专业机构、专业平台、专业团队，对重点污染源实施专业规范指导、检查和治理。持续升级“天网工程”强化对重点地区、重点企业环境质量的“实时监控”，通过加密自动监测点位，及时掌控环境质量变化，实施溯源整治。进一步督促污水厂能力扩建提升及配套管网污水收集工程。全面落实属地治污主体责任，限期推动各镇街园新、老工业集中区、集镇区进一步完善污水管网“两张图”，即管网现状图及未来规划图。建议各镇街园要深入分析下辖区内自来水用量、地表水使用量、污水厂处置能力、日运行处理量等数据，充分掌握各自区域内污水收集处置的基础台账。</w:t>
      </w:r>
    </w:p>
    <w:sectPr w:rsidR="000959B4">
      <w:footerReference w:type="default" r:id="rId7"/>
      <w:pgSz w:w="11906" w:h="16838"/>
      <w:pgMar w:top="2041" w:right="1588" w:bottom="1418" w:left="1871" w:header="1134" w:footer="1418" w:gutter="0"/>
      <w:pgNumType w:start="1"/>
      <w:cols w:space="425"/>
      <w:docGrid w:type="linesAndChars" w:linePitch="581" w:charSpace="-3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077D" w14:textId="77777777" w:rsidR="007038BD" w:rsidRDefault="007038BD">
      <w:r>
        <w:separator/>
      </w:r>
    </w:p>
  </w:endnote>
  <w:endnote w:type="continuationSeparator" w:id="0">
    <w:p w14:paraId="4A3DE7C2" w14:textId="77777777" w:rsidR="007038BD" w:rsidRDefault="0070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EB2E" w14:textId="77777777" w:rsidR="000959B4" w:rsidRDefault="00000000">
    <w:pPr>
      <w:pStyle w:val="a5"/>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24</w:t>
    </w:r>
    <w:r>
      <w:rPr>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8A6C" w14:textId="77777777" w:rsidR="007038BD" w:rsidRDefault="007038BD">
      <w:r>
        <w:separator/>
      </w:r>
    </w:p>
  </w:footnote>
  <w:footnote w:type="continuationSeparator" w:id="0">
    <w:p w14:paraId="5BB44FF3" w14:textId="77777777" w:rsidR="007038BD" w:rsidRDefault="00703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420"/>
  <w:drawingGridHorizontalSpacing w:val="151"/>
  <w:drawingGridVerticalSpacing w:val="5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0414"/>
    <w:rsid w:val="000475B4"/>
    <w:rsid w:val="000664E6"/>
    <w:rsid w:val="000959B4"/>
    <w:rsid w:val="000B6D9A"/>
    <w:rsid w:val="000D644B"/>
    <w:rsid w:val="001049B0"/>
    <w:rsid w:val="0010670D"/>
    <w:rsid w:val="001118E0"/>
    <w:rsid w:val="001142AB"/>
    <w:rsid w:val="00114F85"/>
    <w:rsid w:val="001523B5"/>
    <w:rsid w:val="00193B0C"/>
    <w:rsid w:val="00207564"/>
    <w:rsid w:val="00263DC1"/>
    <w:rsid w:val="00280706"/>
    <w:rsid w:val="00287EB6"/>
    <w:rsid w:val="002E547E"/>
    <w:rsid w:val="00317536"/>
    <w:rsid w:val="003176B1"/>
    <w:rsid w:val="0032598A"/>
    <w:rsid w:val="00337B99"/>
    <w:rsid w:val="003725D4"/>
    <w:rsid w:val="003941E4"/>
    <w:rsid w:val="003C5381"/>
    <w:rsid w:val="003D585C"/>
    <w:rsid w:val="003F0ABD"/>
    <w:rsid w:val="003F32A8"/>
    <w:rsid w:val="00410AFD"/>
    <w:rsid w:val="00411302"/>
    <w:rsid w:val="00452F1C"/>
    <w:rsid w:val="00456399"/>
    <w:rsid w:val="0048739A"/>
    <w:rsid w:val="004B3F4C"/>
    <w:rsid w:val="004C5998"/>
    <w:rsid w:val="004E4414"/>
    <w:rsid w:val="005002F3"/>
    <w:rsid w:val="00512574"/>
    <w:rsid w:val="0051277A"/>
    <w:rsid w:val="00515979"/>
    <w:rsid w:val="0052567D"/>
    <w:rsid w:val="005334E2"/>
    <w:rsid w:val="00533C43"/>
    <w:rsid w:val="005903BA"/>
    <w:rsid w:val="005A0CD3"/>
    <w:rsid w:val="005A154B"/>
    <w:rsid w:val="005A4E34"/>
    <w:rsid w:val="005B08A5"/>
    <w:rsid w:val="005B1E0F"/>
    <w:rsid w:val="005D4D18"/>
    <w:rsid w:val="0061333B"/>
    <w:rsid w:val="00626DB3"/>
    <w:rsid w:val="0063527C"/>
    <w:rsid w:val="006413C5"/>
    <w:rsid w:val="00694C62"/>
    <w:rsid w:val="006A3FF7"/>
    <w:rsid w:val="006F3D6E"/>
    <w:rsid w:val="006F4F18"/>
    <w:rsid w:val="007038BD"/>
    <w:rsid w:val="0070391F"/>
    <w:rsid w:val="0073168B"/>
    <w:rsid w:val="00741C4D"/>
    <w:rsid w:val="0075019D"/>
    <w:rsid w:val="00762CD2"/>
    <w:rsid w:val="007742A6"/>
    <w:rsid w:val="007A00E8"/>
    <w:rsid w:val="007C1733"/>
    <w:rsid w:val="007D6808"/>
    <w:rsid w:val="007E6B2B"/>
    <w:rsid w:val="007F2708"/>
    <w:rsid w:val="008324AD"/>
    <w:rsid w:val="00833A51"/>
    <w:rsid w:val="00846711"/>
    <w:rsid w:val="00856342"/>
    <w:rsid w:val="008566D1"/>
    <w:rsid w:val="00866C70"/>
    <w:rsid w:val="00873AE6"/>
    <w:rsid w:val="008B2C9C"/>
    <w:rsid w:val="008C362B"/>
    <w:rsid w:val="008C65E2"/>
    <w:rsid w:val="008D0362"/>
    <w:rsid w:val="008D09F5"/>
    <w:rsid w:val="009203BB"/>
    <w:rsid w:val="009519D0"/>
    <w:rsid w:val="009667FA"/>
    <w:rsid w:val="00971790"/>
    <w:rsid w:val="0098769E"/>
    <w:rsid w:val="009926C0"/>
    <w:rsid w:val="00997932"/>
    <w:rsid w:val="009D5E37"/>
    <w:rsid w:val="00A35417"/>
    <w:rsid w:val="00A365C9"/>
    <w:rsid w:val="00A43D62"/>
    <w:rsid w:val="00A44BF4"/>
    <w:rsid w:val="00A5435B"/>
    <w:rsid w:val="00A853C7"/>
    <w:rsid w:val="00AE316F"/>
    <w:rsid w:val="00AF1DB6"/>
    <w:rsid w:val="00B1520C"/>
    <w:rsid w:val="00B23C13"/>
    <w:rsid w:val="00B248EA"/>
    <w:rsid w:val="00B33124"/>
    <w:rsid w:val="00B569C3"/>
    <w:rsid w:val="00B84A49"/>
    <w:rsid w:val="00BE26BB"/>
    <w:rsid w:val="00C430EF"/>
    <w:rsid w:val="00C83F85"/>
    <w:rsid w:val="00CC2E5D"/>
    <w:rsid w:val="00CC349A"/>
    <w:rsid w:val="00CE6C67"/>
    <w:rsid w:val="00CF12FD"/>
    <w:rsid w:val="00D11D7E"/>
    <w:rsid w:val="00D235C6"/>
    <w:rsid w:val="00D40414"/>
    <w:rsid w:val="00D466F4"/>
    <w:rsid w:val="00D94E3F"/>
    <w:rsid w:val="00DB2653"/>
    <w:rsid w:val="00DE754D"/>
    <w:rsid w:val="00E0113D"/>
    <w:rsid w:val="00E1005A"/>
    <w:rsid w:val="00E23582"/>
    <w:rsid w:val="00E73702"/>
    <w:rsid w:val="00EB007E"/>
    <w:rsid w:val="00EB639A"/>
    <w:rsid w:val="00F013E3"/>
    <w:rsid w:val="00F47A3A"/>
    <w:rsid w:val="00F752D5"/>
    <w:rsid w:val="00F8172E"/>
    <w:rsid w:val="00FA51ED"/>
    <w:rsid w:val="00FA570F"/>
    <w:rsid w:val="00FB34CF"/>
    <w:rsid w:val="6D40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9B73A"/>
  <w15:docId w15:val="{47C17242-48C4-46DA-B24D-47DA74D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widowControl/>
      <w:jc w:val="left"/>
    </w:pPr>
    <w:rPr>
      <w:rFonts w:eastAsia="宋体" w:cs="Times New Roman"/>
      <w:kern w:val="0"/>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Pr>
      <w:i/>
      <w:i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link w:val="a3"/>
    <w:qFormat/>
    <w:rPr>
      <w:rFonts w:ascii="Times New Roman" w:eastAsia="宋体" w:hAnsi="Times New Roman" w:cs="Times New Roman"/>
      <w:kern w:val="0"/>
      <w:sz w:val="32"/>
      <w:szCs w:val="20"/>
    </w:rPr>
  </w:style>
  <w:style w:type="character" w:customStyle="1" w:styleId="Char1">
    <w:name w:val="正文文本 Char1"/>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LDPY</dc:creator>
  <cp:lastModifiedBy>马立涛</cp:lastModifiedBy>
  <cp:revision>66</cp:revision>
  <dcterms:created xsi:type="dcterms:W3CDTF">2020-12-14T06:39:00Z</dcterms:created>
  <dcterms:modified xsi:type="dcterms:W3CDTF">2024-01-26T08:59:00Z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34A2F649CA394AB3982F526AF5FC87E0</vt:lpwstr>
  </property>
</Properties>
</file>