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402"/>
      </w:tblGrid>
      <w:tr w:rsidR="00F851F6">
        <w:trPr>
          <w:trHeight w:val="3592"/>
        </w:trPr>
        <w:tc>
          <w:tcPr>
            <w:tcW w:w="10402" w:type="dxa"/>
            <w:tcBorders>
              <w:top w:val="nil"/>
              <w:left w:val="nil"/>
              <w:bottom w:val="nil"/>
              <w:right w:val="nil"/>
            </w:tcBorders>
          </w:tcPr>
          <w:p w:rsidR="00F851F6" w:rsidRDefault="00F851F6">
            <w:pPr>
              <w:pStyle w:val="a4"/>
              <w:spacing w:line="360" w:lineRule="auto"/>
              <w:rPr>
                <w:rFonts w:ascii="仿宋" w:eastAsia="仿宋" w:hAnsi="仿宋" w:cs="仿宋"/>
                <w:b/>
                <w:bCs/>
                <w:color w:val="FF0000"/>
                <w:sz w:val="22"/>
                <w:szCs w:val="22"/>
              </w:rPr>
            </w:pPr>
          </w:p>
        </w:tc>
      </w:tr>
      <w:tr w:rsidR="00F851F6">
        <w:trPr>
          <w:trHeight w:val="4945"/>
        </w:trPr>
        <w:tc>
          <w:tcPr>
            <w:tcW w:w="10402" w:type="dxa"/>
            <w:tcBorders>
              <w:top w:val="nil"/>
              <w:left w:val="nil"/>
              <w:bottom w:val="nil"/>
              <w:right w:val="nil"/>
            </w:tcBorders>
          </w:tcPr>
          <w:p w:rsidR="00F851F6" w:rsidRDefault="00C56CE3">
            <w:pPr>
              <w:ind w:rightChars="129" w:right="284"/>
              <w:jc w:val="center"/>
              <w:rPr>
                <w:rFonts w:ascii="仿宋" w:eastAsia="仿宋" w:hAnsi="仿宋" w:cs="仿宋"/>
                <w:b/>
                <w:bCs/>
                <w:color w:val="FF0000"/>
              </w:rPr>
            </w:pPr>
            <w:r>
              <w:rPr>
                <w:rFonts w:ascii="宋体" w:eastAsia="宋体" w:hAnsi="宋体" w:cs="宋体"/>
                <w:b/>
                <w:sz w:val="52"/>
              </w:rPr>
              <w:t>2021</w:t>
            </w:r>
            <w:r>
              <w:rPr>
                <w:rFonts w:ascii="宋体" w:eastAsia="宋体" w:hAnsi="宋体" w:cs="宋体"/>
                <w:b/>
                <w:sz w:val="52"/>
              </w:rPr>
              <w:t>年度</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江阴市公共资源交易中心</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单位决算公开</w:t>
            </w:r>
          </w:p>
        </w:tc>
      </w:tr>
    </w:tbl>
    <w:p w:rsidR="00F851F6" w:rsidRDefault="00F851F6">
      <w:pPr>
        <w:ind w:rightChars="129" w:right="284"/>
        <w:jc w:val="both"/>
        <w:rPr>
          <w:rFonts w:ascii="宋体" w:eastAsia="宋体" w:hAnsi="宋体" w:cs="宋体"/>
          <w:b/>
          <w:bCs/>
          <w:sz w:val="52"/>
          <w:szCs w:val="52"/>
        </w:rPr>
        <w:sectPr w:rsidR="00F851F6">
          <w:headerReference w:type="default" r:id="rId7"/>
          <w:headerReference w:type="first" r:id="rId8"/>
          <w:pgSz w:w="11906" w:h="16838"/>
          <w:pgMar w:top="1580" w:right="700" w:bottom="770" w:left="1020" w:header="170" w:footer="280" w:gutter="0"/>
          <w:cols w:space="720"/>
          <w:formProt w:val="0"/>
          <w:titlePg/>
          <w:docGrid w:linePitch="100"/>
        </w:sectPr>
      </w:pPr>
    </w:p>
    <w:p w:rsidR="00F851F6" w:rsidRDefault="00F851F6">
      <w:pPr>
        <w:pStyle w:val="a4"/>
        <w:spacing w:before="4"/>
        <w:rPr>
          <w:rFonts w:ascii="华文仿宋" w:eastAsia="华文仿宋" w:hAnsi="华文仿宋" w:cs="仿宋"/>
          <w:sz w:val="10"/>
        </w:rPr>
      </w:pPr>
    </w:p>
    <w:p w:rsidR="00F851F6" w:rsidRDefault="00C56CE3">
      <w:pPr>
        <w:pStyle w:val="2"/>
        <w:tabs>
          <w:tab w:val="left" w:pos="880"/>
        </w:tabs>
        <w:spacing w:line="718" w:lineRule="exact"/>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F851F6" w:rsidRDefault="00F851F6">
      <w:pPr>
        <w:pStyle w:val="a4"/>
        <w:spacing w:before="7"/>
        <w:rPr>
          <w:rFonts w:ascii="仿宋" w:eastAsia="仿宋" w:hAnsi="仿宋" w:cs="仿宋"/>
          <w:sz w:val="27"/>
        </w:rPr>
      </w:pPr>
    </w:p>
    <w:p w:rsidR="00F851F6" w:rsidRDefault="00C56CE3">
      <w:pPr>
        <w:pStyle w:val="a4"/>
        <w:spacing w:line="360" w:lineRule="auto"/>
        <w:ind w:leftChars="300" w:left="671" w:hanging="11"/>
        <w:jc w:val="both"/>
        <w:outlineLvl w:val="0"/>
        <w:rPr>
          <w:rFonts w:ascii="黑体" w:eastAsia="黑体" w:hAnsi="黑体" w:cs="黑体"/>
        </w:rPr>
      </w:pPr>
      <w:r>
        <w:rPr>
          <w:rFonts w:ascii="黑体" w:eastAsia="黑体" w:hAnsi="黑体" w:cs="黑体" w:hint="eastAsia"/>
        </w:rPr>
        <w:t>第一部分</w:t>
      </w:r>
      <w:r>
        <w:rPr>
          <w:rFonts w:ascii="黑体" w:eastAsia="黑体" w:hAnsi="黑体" w:cs="黑体" w:hint="eastAsia"/>
        </w:rPr>
        <w:t xml:space="preserve"> </w:t>
      </w:r>
      <w:r>
        <w:rPr>
          <w:rFonts w:ascii="黑体" w:eastAsia="黑体" w:hAnsi="黑体" w:cs="黑体" w:hint="eastAsia"/>
          <w:lang w:val="en-US"/>
        </w:rPr>
        <w:t>单位</w:t>
      </w:r>
      <w:r>
        <w:rPr>
          <w:rFonts w:ascii="黑体" w:eastAsia="黑体" w:hAnsi="黑体" w:cs="黑体" w:hint="eastAsia"/>
        </w:rPr>
        <w:t>概况</w:t>
      </w:r>
    </w:p>
    <w:p w:rsidR="00F851F6" w:rsidRDefault="00C56CE3">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一、主要职能</w:t>
      </w:r>
    </w:p>
    <w:p w:rsidR="00F851F6" w:rsidRDefault="00C56CE3">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机构设置及决算单位构成情况</w:t>
      </w:r>
    </w:p>
    <w:p w:rsidR="00F851F6" w:rsidRDefault="00C56CE3">
      <w:pPr>
        <w:pStyle w:val="a4"/>
        <w:tabs>
          <w:tab w:val="left" w:pos="2249"/>
        </w:tabs>
        <w:spacing w:line="360"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2021</w:t>
      </w:r>
      <w:r>
        <w:rPr>
          <w:rFonts w:ascii="仿宋" w:eastAsia="仿宋" w:hAnsi="仿宋" w:cs="仿宋" w:hint="eastAsia"/>
        </w:rPr>
        <w:t>年度主要工作完成情况</w:t>
      </w:r>
    </w:p>
    <w:p w:rsidR="00F851F6" w:rsidRDefault="00C56CE3">
      <w:pPr>
        <w:pStyle w:val="a4"/>
        <w:spacing w:line="360" w:lineRule="auto"/>
        <w:ind w:leftChars="300" w:left="671" w:hanging="11"/>
        <w:jc w:val="both"/>
        <w:rPr>
          <w:rFonts w:ascii="黑体" w:eastAsia="黑体" w:hAnsi="黑体" w:cs="黑体"/>
        </w:rPr>
      </w:pPr>
      <w:r>
        <w:rPr>
          <w:rFonts w:ascii="黑体" w:eastAsia="黑体" w:hAnsi="黑体" w:cs="黑体" w:hint="eastAsia"/>
          <w:lang w:val="en-US"/>
        </w:rPr>
        <w:t>第二部分</w:t>
      </w:r>
      <w:r>
        <w:rPr>
          <w:rFonts w:ascii="黑体" w:eastAsia="黑体" w:hAnsi="黑体" w:cs="黑体" w:hint="eastAsia"/>
          <w:lang w:val="en-US"/>
        </w:rPr>
        <w:t xml:space="preserve"> 2021</w:t>
      </w:r>
      <w:r>
        <w:rPr>
          <w:rFonts w:ascii="黑体" w:eastAsia="黑体" w:hAnsi="黑体" w:cs="黑体" w:hint="eastAsia"/>
          <w:lang w:val="en-US"/>
        </w:rPr>
        <w:t>年度</w:t>
      </w:r>
      <w:r>
        <w:rPr>
          <w:rFonts w:ascii="黑体" w:eastAsia="黑体" w:hAnsi="黑体" w:cs="黑体"/>
        </w:rPr>
        <w:t>单位决算表</w:t>
      </w:r>
    </w:p>
    <w:p w:rsidR="00F851F6" w:rsidRDefault="00C56CE3">
      <w:pPr>
        <w:pStyle w:val="a4"/>
        <w:spacing w:line="360" w:lineRule="auto"/>
        <w:ind w:leftChars="300" w:left="671" w:right="5774" w:hanging="11"/>
        <w:jc w:val="both"/>
        <w:rPr>
          <w:rFonts w:ascii="仿宋" w:eastAsia="仿宋" w:hAnsi="仿宋" w:cs="仿宋"/>
        </w:rPr>
      </w:pPr>
      <w:r>
        <w:rPr>
          <w:rFonts w:ascii="仿宋" w:eastAsia="仿宋" w:hAnsi="仿宋" w:cs="仿宋" w:hint="eastAsia"/>
          <w:spacing w:val="-2"/>
        </w:rPr>
        <w:t>一、收入支出决算总表</w:t>
      </w:r>
    </w:p>
    <w:p w:rsidR="00F851F6" w:rsidRDefault="00C56CE3">
      <w:pPr>
        <w:pStyle w:val="a4"/>
        <w:spacing w:line="360" w:lineRule="auto"/>
        <w:ind w:leftChars="300" w:left="671" w:right="5774" w:hanging="11"/>
        <w:jc w:val="both"/>
        <w:rPr>
          <w:rFonts w:ascii="仿宋" w:eastAsia="仿宋" w:hAnsi="仿宋" w:cs="仿宋"/>
        </w:rPr>
      </w:pPr>
      <w:r>
        <w:rPr>
          <w:rFonts w:ascii="仿宋" w:eastAsia="仿宋" w:hAnsi="仿宋" w:cs="仿宋" w:hint="eastAsia"/>
        </w:rPr>
        <w:t>二、收入决算表</w:t>
      </w:r>
    </w:p>
    <w:p w:rsidR="00F851F6" w:rsidRDefault="00C56CE3">
      <w:pPr>
        <w:pStyle w:val="a4"/>
        <w:spacing w:line="360" w:lineRule="auto"/>
        <w:ind w:leftChars="300" w:left="671" w:hanging="11"/>
        <w:jc w:val="both"/>
        <w:rPr>
          <w:rFonts w:ascii="仿宋" w:eastAsia="仿宋" w:hAnsi="仿宋" w:cs="仿宋"/>
        </w:rPr>
      </w:pPr>
      <w:r>
        <w:rPr>
          <w:rFonts w:ascii="仿宋" w:eastAsia="仿宋" w:hAnsi="仿宋" w:cs="仿宋" w:hint="eastAsia"/>
          <w:w w:val="95"/>
        </w:rPr>
        <w:t>三、支出决算表</w:t>
      </w:r>
    </w:p>
    <w:p w:rsidR="00F851F6" w:rsidRDefault="00C56CE3">
      <w:pPr>
        <w:pStyle w:val="a4"/>
        <w:spacing w:line="360" w:lineRule="auto"/>
        <w:ind w:leftChars="300" w:left="671" w:hanging="11"/>
        <w:jc w:val="both"/>
        <w:rPr>
          <w:rFonts w:ascii="仿宋" w:eastAsia="仿宋" w:hAnsi="仿宋" w:cs="仿宋"/>
        </w:rPr>
      </w:pPr>
      <w:r>
        <w:rPr>
          <w:rFonts w:ascii="仿宋" w:eastAsia="仿宋" w:hAnsi="仿宋" w:cs="仿宋" w:hint="eastAsia"/>
        </w:rPr>
        <w:t>四、财政拨款收入支出决算总表</w:t>
      </w:r>
    </w:p>
    <w:p w:rsidR="00F851F6" w:rsidRDefault="00C56CE3">
      <w:pPr>
        <w:pStyle w:val="a4"/>
        <w:spacing w:line="360" w:lineRule="auto"/>
        <w:ind w:leftChars="300" w:left="671" w:hanging="11"/>
        <w:jc w:val="both"/>
        <w:rPr>
          <w:rFonts w:ascii="仿宋" w:eastAsia="仿宋" w:hAnsi="仿宋" w:cs="仿宋"/>
        </w:rPr>
      </w:pPr>
      <w:r>
        <w:rPr>
          <w:rFonts w:ascii="仿宋" w:eastAsia="仿宋" w:hAnsi="仿宋" w:cs="仿宋" w:hint="eastAsia"/>
        </w:rPr>
        <w:t>五、财政拨款支出决算表（功能科目）</w:t>
      </w:r>
    </w:p>
    <w:p w:rsidR="00F851F6" w:rsidRDefault="00C56CE3">
      <w:pPr>
        <w:pStyle w:val="a4"/>
        <w:spacing w:line="360" w:lineRule="auto"/>
        <w:ind w:leftChars="300" w:left="671" w:right="2894" w:hanging="11"/>
        <w:jc w:val="both"/>
        <w:rPr>
          <w:rFonts w:ascii="仿宋" w:eastAsia="仿宋" w:hAnsi="仿宋" w:cs="仿宋"/>
        </w:rPr>
      </w:pPr>
      <w:r>
        <w:rPr>
          <w:rFonts w:ascii="仿宋" w:eastAsia="仿宋" w:hAnsi="仿宋" w:cs="仿宋" w:hint="eastAsia"/>
        </w:rPr>
        <w:t>六、财政拨款基本支出决算表（经济科目）</w:t>
      </w:r>
      <w:r>
        <w:rPr>
          <w:rFonts w:ascii="仿宋" w:eastAsia="仿宋" w:hAnsi="仿宋" w:cs="仿宋" w:hint="eastAsia"/>
        </w:rPr>
        <w:t xml:space="preserve"> </w:t>
      </w:r>
      <w:r>
        <w:rPr>
          <w:rFonts w:ascii="仿宋" w:eastAsia="仿宋" w:hAnsi="仿宋" w:cs="仿宋" w:hint="eastAsia"/>
        </w:rPr>
        <w:t>七、一般公共预算支出决算表（功能科目）</w:t>
      </w:r>
    </w:p>
    <w:p w:rsidR="00F851F6" w:rsidRDefault="00C56CE3">
      <w:pPr>
        <w:pStyle w:val="a4"/>
        <w:spacing w:line="360" w:lineRule="auto"/>
        <w:ind w:leftChars="300" w:left="671" w:hanging="11"/>
        <w:jc w:val="both"/>
        <w:rPr>
          <w:rFonts w:ascii="仿宋" w:eastAsia="仿宋" w:hAnsi="仿宋" w:cs="仿宋"/>
        </w:rPr>
      </w:pPr>
      <w:r>
        <w:rPr>
          <w:rFonts w:ascii="仿宋" w:eastAsia="仿宋" w:hAnsi="仿宋" w:cs="仿宋" w:hint="eastAsia"/>
        </w:rPr>
        <w:t>八、一般公共预算基本支出决算表（经济科目）</w:t>
      </w:r>
    </w:p>
    <w:p w:rsidR="00F851F6" w:rsidRDefault="00C56CE3">
      <w:pPr>
        <w:pStyle w:val="a4"/>
        <w:spacing w:line="360"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九、一般公共预算“三公”经费、会议费、培训费支出决算表</w:t>
      </w:r>
    </w:p>
    <w:p w:rsidR="00F851F6" w:rsidRDefault="00C56CE3">
      <w:pPr>
        <w:pStyle w:val="a4"/>
        <w:spacing w:line="360" w:lineRule="auto"/>
        <w:ind w:leftChars="300" w:left="671" w:hanging="11"/>
        <w:jc w:val="both"/>
        <w:rPr>
          <w:rFonts w:ascii="仿宋" w:eastAsia="仿宋" w:hAnsi="仿宋" w:cs="仿宋"/>
        </w:rPr>
      </w:pPr>
      <w:r>
        <w:rPr>
          <w:rFonts w:ascii="仿宋" w:eastAsia="仿宋" w:hAnsi="仿宋" w:cs="仿宋" w:hint="eastAsia"/>
        </w:rPr>
        <w:t>十、政府性基金预算支出决算表</w:t>
      </w:r>
    </w:p>
    <w:p w:rsidR="00F851F6" w:rsidRDefault="00C56CE3">
      <w:pPr>
        <w:pStyle w:val="a4"/>
        <w:spacing w:line="360" w:lineRule="auto"/>
        <w:ind w:leftChars="300" w:left="671" w:right="2575" w:hanging="11"/>
        <w:jc w:val="both"/>
        <w:rPr>
          <w:rFonts w:ascii="仿宋" w:eastAsia="仿宋" w:hAnsi="仿宋" w:cs="仿宋"/>
          <w:lang w:val="en-US"/>
        </w:rPr>
      </w:pPr>
      <w:r>
        <w:rPr>
          <w:rFonts w:ascii="仿宋" w:eastAsia="仿宋" w:hAnsi="仿宋" w:cs="仿宋" w:hint="eastAsia"/>
        </w:rPr>
        <w:t>十一、</w:t>
      </w:r>
      <w:r>
        <w:rPr>
          <w:rFonts w:ascii="仿宋" w:eastAsia="仿宋" w:hAnsi="仿宋" w:cs="仿宋" w:hint="eastAsia"/>
          <w:lang w:val="en-US"/>
        </w:rPr>
        <w:t>国有资本经营预算支出决算表</w:t>
      </w:r>
    </w:p>
    <w:p w:rsidR="00F851F6" w:rsidRDefault="00C56CE3">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、一般公共预算机关运行经费支出决算表</w:t>
      </w:r>
    </w:p>
    <w:p w:rsidR="00F851F6" w:rsidRDefault="00C56CE3">
      <w:pPr>
        <w:pStyle w:val="a4"/>
        <w:spacing w:line="360" w:lineRule="auto"/>
        <w:ind w:leftChars="300" w:left="671" w:right="2575"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、政府采购支出决算表</w:t>
      </w:r>
    </w:p>
    <w:p w:rsidR="00F851F6" w:rsidRDefault="00C56CE3">
      <w:pPr>
        <w:pStyle w:val="a4"/>
        <w:spacing w:line="360" w:lineRule="auto"/>
        <w:ind w:leftChars="300" w:left="671" w:hanging="11"/>
        <w:jc w:val="both"/>
        <w:rPr>
          <w:rFonts w:ascii="黑体" w:eastAsia="黑体" w:hAnsi="黑体" w:cs="黑体"/>
          <w:lang w:val="en-US"/>
        </w:rPr>
      </w:pPr>
      <w:r>
        <w:rPr>
          <w:rFonts w:ascii="黑体" w:eastAsia="黑体" w:hAnsi="黑体" w:cs="黑体" w:hint="eastAsia"/>
          <w:lang w:val="en-US"/>
        </w:rPr>
        <w:t>第三部分</w:t>
      </w:r>
      <w:r>
        <w:rPr>
          <w:rFonts w:ascii="黑体" w:eastAsia="黑体" w:hAnsi="黑体" w:cs="黑体" w:hint="eastAsia"/>
          <w:lang w:val="en-US"/>
        </w:rPr>
        <w:t xml:space="preserve"> 2021</w:t>
      </w:r>
      <w:r>
        <w:rPr>
          <w:rFonts w:ascii="黑体" w:eastAsia="黑体" w:hAnsi="黑体" w:cs="黑体" w:hint="eastAsia"/>
          <w:lang w:val="en-US"/>
        </w:rPr>
        <w:t>年度</w:t>
      </w:r>
      <w:r>
        <w:rPr>
          <w:rFonts w:ascii="黑体" w:eastAsia="黑体" w:hAnsi="黑体" w:cs="黑体"/>
        </w:rPr>
        <w:t>单位决算情况说明</w:t>
      </w:r>
    </w:p>
    <w:p w:rsidR="00F851F6" w:rsidRDefault="00C56CE3">
      <w:pPr>
        <w:pStyle w:val="a4"/>
        <w:spacing w:line="360" w:lineRule="auto"/>
        <w:ind w:leftChars="300" w:left="671" w:hanging="11"/>
        <w:jc w:val="both"/>
        <w:rPr>
          <w:rFonts w:ascii="仿宋" w:eastAsia="仿宋" w:hAnsi="仿宋" w:cs="仿宋"/>
          <w:b/>
          <w:bCs/>
          <w:color w:val="000000"/>
          <w:sz w:val="30"/>
          <w:szCs w:val="30"/>
          <w:lang w:val="en-US"/>
        </w:rPr>
      </w:pPr>
      <w:r>
        <w:rPr>
          <w:rFonts w:ascii="黑体" w:eastAsia="黑体" w:hAnsi="黑体" w:cs="黑体" w:hint="eastAsia"/>
          <w:lang w:val="en-US"/>
        </w:rPr>
        <w:t>第四部分</w:t>
      </w:r>
      <w:r>
        <w:rPr>
          <w:rFonts w:ascii="黑体" w:eastAsia="黑体" w:hAnsi="黑体" w:cs="黑体" w:hint="eastAsia"/>
          <w:lang w:val="en-US"/>
        </w:rPr>
        <w:t xml:space="preserve"> </w:t>
      </w:r>
      <w:r>
        <w:rPr>
          <w:rFonts w:ascii="黑体" w:eastAsia="黑体" w:hAnsi="黑体" w:cs="黑体" w:hint="eastAsia"/>
          <w:lang w:val="en-US"/>
        </w:rPr>
        <w:t>名词解释</w:t>
      </w:r>
    </w:p>
    <w:p w:rsidR="00F851F6" w:rsidRDefault="00F851F6">
      <w:pPr>
        <w:pStyle w:val="a4"/>
        <w:spacing w:line="235" w:lineRule="auto"/>
        <w:ind w:leftChars="300" w:left="669" w:right="2414" w:hanging="9"/>
        <w:jc w:val="both"/>
        <w:rPr>
          <w:rFonts w:ascii="仿宋" w:eastAsia="仿宋" w:hAnsi="仿宋" w:cs="仿宋"/>
        </w:rPr>
        <w:sectPr w:rsidR="00F851F6">
          <w:footerReference w:type="default" r:id="rId9"/>
          <w:pgSz w:w="11906" w:h="16838"/>
          <w:pgMar w:top="1580" w:right="700" w:bottom="770" w:left="1020" w:header="283" w:footer="280" w:gutter="0"/>
          <w:pgNumType w:fmt="numberInDash" w:start="1"/>
          <w:cols w:space="720"/>
          <w:formProt w:val="0"/>
          <w:docGrid w:linePitch="100"/>
        </w:sectPr>
      </w:pPr>
    </w:p>
    <w:p w:rsidR="00F851F6" w:rsidRDefault="00F851F6">
      <w:pPr>
        <w:pStyle w:val="a4"/>
        <w:spacing w:before="1"/>
        <w:rPr>
          <w:rFonts w:ascii="华文仿宋" w:eastAsia="华文仿宋" w:hAnsi="华文仿宋" w:cs="仿宋"/>
          <w:sz w:val="14"/>
        </w:rPr>
      </w:pPr>
    </w:p>
    <w:p w:rsidR="00F851F6" w:rsidRDefault="00C56CE3">
      <w:pPr>
        <w:pStyle w:val="4"/>
        <w:tabs>
          <w:tab w:val="left" w:pos="4395"/>
        </w:tabs>
        <w:spacing w:line="606" w:lineRule="exact"/>
        <w:ind w:rightChars="229" w:right="504"/>
        <w:rPr>
          <w:rFonts w:ascii="宋体" w:eastAsia="宋体" w:hAnsi="宋体" w:cs="宋体"/>
          <w:b/>
          <w:bCs/>
        </w:rPr>
      </w:pPr>
      <w:r>
        <w:rPr>
          <w:rFonts w:ascii="宋体" w:eastAsia="宋体" w:hAnsi="宋体" w:cs="宋体" w:hint="eastAsia"/>
          <w:b/>
          <w:bCs/>
        </w:rPr>
        <w:t>第一部分</w:t>
      </w:r>
      <w:r>
        <w:rPr>
          <w:rFonts w:ascii="宋体" w:eastAsia="宋体" w:hAnsi="宋体" w:cs="宋体" w:hint="eastAsia"/>
          <w:b/>
          <w:bCs/>
          <w:lang w:val="en-US"/>
        </w:rPr>
        <w:t xml:space="preserve"> </w:t>
      </w:r>
      <w:r>
        <w:rPr>
          <w:rFonts w:ascii="宋体" w:eastAsia="宋体" w:hAnsi="宋体" w:cs="宋体" w:hint="eastAsia"/>
          <w:b/>
          <w:bCs/>
        </w:rPr>
        <w:t>单位概况</w:t>
      </w:r>
    </w:p>
    <w:p w:rsidR="00F851F6" w:rsidRDefault="00F851F6">
      <w:pPr>
        <w:ind w:rightChars="229" w:right="504"/>
        <w:jc w:val="both"/>
      </w:pPr>
    </w:p>
    <w:p w:rsidR="00F851F6" w:rsidRDefault="00C56CE3">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一、主要职能</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宣传贯彻执行有关建设工程项目招投标、政府采购、产权交易（含农村产权交易，下同）等方面的法律法规和相关政策规定；受理、发布本市各类公共资源交易信息，为交易双方、中介机构提供交易场所、信息资料、技术咨询及其他相关服务；负责对投标单位、中介代理机构资格的登记、核验及及评委考核等工作；对建设工程项目招投标、政府采购、产权交易等公共资源交易方案进行业务审核；负责按照政府采购监督管理部门的要求，接受采购人委托，编制采购文件，组织实施政府集中采购目录内的项目采购，接受委托代理其他政府采购项目的采购；负责公共资源交易评标专</w:t>
      </w:r>
      <w:r>
        <w:rPr>
          <w:rFonts w:ascii="仿宋" w:eastAsia="仿宋" w:hAnsi="仿宋" w:cs="仿宋"/>
        </w:rPr>
        <w:t>家库的使用，为招标人、采购人提供评委抽取等相关服务；组织各类建设工程项目招投标、政府采购、国有集体资产产权转让及农村集体资产交易等公共资源交易活动；负责对各类交易资料的收集、整理、立卷和统一管理，按规定为有关单位提供档案查阅服务，建立和管理政府采购供应商库；负责对政府采购供应商质疑做出答复；负责公共资源交易活动中法律法规咨询；配合监管部门（单位）调解公共资源交易活动产生的争议、投诉、纠纷，维护正常的交易市场秩序；承担公共资源交易各类保证金的代收代退的管理工作；加强与各相关监管部门（单位）的沟通、联络和配合；</w:t>
      </w:r>
      <w:r>
        <w:rPr>
          <w:rFonts w:ascii="仿宋" w:eastAsia="仿宋" w:hAnsi="仿宋" w:cs="仿宋"/>
        </w:rPr>
        <w:t>指导镇（街）开发区公共资源交易工作；落实本单位安全生产主体责任；完成市行政审批局交办的其</w:t>
      </w:r>
      <w:r>
        <w:rPr>
          <w:rFonts w:ascii="仿宋" w:eastAsia="仿宋" w:hAnsi="仿宋" w:cs="仿宋"/>
        </w:rPr>
        <w:lastRenderedPageBreak/>
        <w:t>他工作。</w:t>
      </w:r>
    </w:p>
    <w:p w:rsidR="00F851F6" w:rsidRDefault="00C56CE3">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二、</w:t>
      </w:r>
      <w:r>
        <w:rPr>
          <w:rFonts w:ascii="黑体" w:eastAsia="黑体" w:hAnsi="黑体" w:cs="黑体"/>
        </w:rPr>
        <w:t>单位</w:t>
      </w:r>
      <w:r>
        <w:rPr>
          <w:rFonts w:ascii="黑体" w:eastAsia="黑体" w:hAnsi="黑体" w:cs="黑体" w:hint="eastAsia"/>
        </w:rPr>
        <w:t>机构设置及决算单位构成情况</w:t>
      </w:r>
    </w:p>
    <w:p w:rsidR="00F851F6" w:rsidRDefault="00C56CE3">
      <w:pPr>
        <w:pStyle w:val="a4"/>
        <w:spacing w:line="360" w:lineRule="auto"/>
        <w:ind w:leftChars="200" w:left="440" w:rightChars="229" w:right="504" w:firstLine="658"/>
        <w:jc w:val="both"/>
        <w:rPr>
          <w:rFonts w:ascii="仿宋" w:eastAsia="仿宋" w:hAnsi="仿宋" w:cs="仿宋"/>
        </w:rPr>
      </w:pPr>
      <w:bookmarkStart w:id="0" w:name="_GoBack"/>
      <w:bookmarkEnd w:id="0"/>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本单位内设机构包括综合保障科、项目服务科、建设交易科、采购服务一科、采购服务二科、产权交易科、综合交易科等</w:t>
      </w:r>
      <w:r>
        <w:rPr>
          <w:rFonts w:ascii="仿宋" w:eastAsia="仿宋" w:hAnsi="仿宋" w:cs="仿宋"/>
        </w:rPr>
        <w:t>7</w:t>
      </w:r>
      <w:r>
        <w:rPr>
          <w:rFonts w:ascii="仿宋" w:eastAsia="仿宋" w:hAnsi="仿宋" w:cs="仿宋"/>
        </w:rPr>
        <w:t>个内设机构。本单位无下属单位。</w:t>
      </w:r>
    </w:p>
    <w:p w:rsidR="00F851F6" w:rsidRDefault="00C56CE3">
      <w:pPr>
        <w:pStyle w:val="a4"/>
        <w:spacing w:line="360" w:lineRule="auto"/>
        <w:ind w:leftChars="200" w:left="440" w:rightChars="229" w:right="504" w:firstLine="658"/>
        <w:jc w:val="both"/>
        <w:outlineLvl w:val="1"/>
        <w:rPr>
          <w:rFonts w:ascii="黑体" w:eastAsia="黑体" w:hAnsi="黑体" w:cs="黑体"/>
        </w:rPr>
      </w:pPr>
      <w:r>
        <w:rPr>
          <w:rFonts w:ascii="黑体" w:eastAsia="黑体" w:hAnsi="黑体" w:cs="黑体" w:hint="eastAsia"/>
        </w:rPr>
        <w:t>三、</w:t>
      </w:r>
      <w:r>
        <w:rPr>
          <w:rFonts w:ascii="黑体" w:eastAsia="黑体" w:hAnsi="黑体" w:cs="黑体" w:hint="eastAsia"/>
        </w:rPr>
        <w:t>2021</w:t>
      </w:r>
      <w:r>
        <w:rPr>
          <w:rFonts w:ascii="黑体" w:eastAsia="黑体" w:hAnsi="黑体" w:cs="黑体" w:hint="eastAsia"/>
        </w:rPr>
        <w:t>年度主要工作完成情况</w:t>
      </w:r>
    </w:p>
    <w:p w:rsidR="00F851F6" w:rsidRDefault="0089588C">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截至</w:t>
      </w:r>
      <w:r w:rsidR="00C56CE3">
        <w:rPr>
          <w:rFonts w:ascii="仿宋" w:eastAsia="仿宋" w:hAnsi="仿宋" w:cs="仿宋"/>
        </w:rPr>
        <w:t>目前，共开展交易</w:t>
      </w:r>
      <w:r w:rsidR="00C56CE3">
        <w:rPr>
          <w:rFonts w:ascii="仿宋" w:eastAsia="仿宋" w:hAnsi="仿宋" w:cs="仿宋"/>
        </w:rPr>
        <w:t>1059</w:t>
      </w:r>
      <w:r w:rsidR="00C56CE3">
        <w:rPr>
          <w:rFonts w:ascii="仿宋" w:eastAsia="仿宋" w:hAnsi="仿宋" w:cs="仿宋"/>
        </w:rPr>
        <w:t>项，实现交易额约</w:t>
      </w:r>
      <w:r w:rsidR="00C56CE3">
        <w:rPr>
          <w:rFonts w:ascii="仿宋" w:eastAsia="仿宋" w:hAnsi="仿宋" w:cs="仿宋"/>
        </w:rPr>
        <w:t>140.65</w:t>
      </w:r>
      <w:r w:rsidR="00C56CE3">
        <w:rPr>
          <w:rFonts w:ascii="仿宋" w:eastAsia="仿宋" w:hAnsi="仿宋" w:cs="仿宋"/>
        </w:rPr>
        <w:t>亿元。其中：完成建设工程招投标项目</w:t>
      </w:r>
      <w:r w:rsidR="00C56CE3">
        <w:rPr>
          <w:rFonts w:ascii="仿宋" w:eastAsia="仿宋" w:hAnsi="仿宋" w:cs="仿宋"/>
        </w:rPr>
        <w:t>214</w:t>
      </w:r>
      <w:r w:rsidR="00C56CE3">
        <w:rPr>
          <w:rFonts w:ascii="仿宋" w:eastAsia="仿宋" w:hAnsi="仿宋" w:cs="仿宋"/>
        </w:rPr>
        <w:t>标段，交易金额</w:t>
      </w:r>
      <w:r w:rsidR="00C56CE3">
        <w:rPr>
          <w:rFonts w:ascii="仿宋" w:eastAsia="仿宋" w:hAnsi="仿宋" w:cs="仿宋"/>
        </w:rPr>
        <w:t>126.83</w:t>
      </w:r>
      <w:r w:rsidR="00C56CE3">
        <w:rPr>
          <w:rFonts w:ascii="仿宋" w:eastAsia="仿宋" w:hAnsi="仿宋" w:cs="仿宋"/>
        </w:rPr>
        <w:t>亿元，节约率</w:t>
      </w:r>
      <w:r w:rsidR="00C56CE3">
        <w:rPr>
          <w:rFonts w:ascii="仿宋" w:eastAsia="仿宋" w:hAnsi="仿宋" w:cs="仿宋"/>
        </w:rPr>
        <w:t>13.99%</w:t>
      </w:r>
      <w:r w:rsidR="00C56CE3">
        <w:rPr>
          <w:rFonts w:ascii="仿宋" w:eastAsia="仿宋" w:hAnsi="仿宋" w:cs="仿宋"/>
        </w:rPr>
        <w:t>；完成政府采购项目</w:t>
      </w:r>
      <w:r w:rsidR="00C56CE3">
        <w:rPr>
          <w:rFonts w:ascii="仿宋" w:eastAsia="仿宋" w:hAnsi="仿宋" w:cs="仿宋"/>
        </w:rPr>
        <w:t>385</w:t>
      </w:r>
      <w:r w:rsidR="00C56CE3">
        <w:rPr>
          <w:rFonts w:ascii="仿宋" w:eastAsia="仿宋" w:hAnsi="仿宋" w:cs="仿宋"/>
        </w:rPr>
        <w:t>项，采购金额</w:t>
      </w:r>
      <w:r w:rsidR="00C56CE3">
        <w:rPr>
          <w:rFonts w:ascii="仿宋" w:eastAsia="仿宋" w:hAnsi="仿宋" w:cs="仿宋"/>
        </w:rPr>
        <w:t>10</w:t>
      </w:r>
      <w:r w:rsidR="00C56CE3">
        <w:rPr>
          <w:rFonts w:ascii="仿宋" w:eastAsia="仿宋" w:hAnsi="仿宋" w:cs="仿宋"/>
        </w:rPr>
        <w:t>.94</w:t>
      </w:r>
      <w:r w:rsidR="00C56CE3">
        <w:rPr>
          <w:rFonts w:ascii="仿宋" w:eastAsia="仿宋" w:hAnsi="仿宋" w:cs="仿宋"/>
        </w:rPr>
        <w:t>亿元，节约率</w:t>
      </w:r>
      <w:r w:rsidR="00C56CE3">
        <w:rPr>
          <w:rFonts w:ascii="仿宋" w:eastAsia="仿宋" w:hAnsi="仿宋" w:cs="仿宋"/>
        </w:rPr>
        <w:t>16.99%</w:t>
      </w:r>
      <w:r w:rsidR="00C56CE3">
        <w:rPr>
          <w:rFonts w:ascii="仿宋" w:eastAsia="仿宋" w:hAnsi="仿宋" w:cs="仿宋"/>
        </w:rPr>
        <w:t>；国有产权交易</w:t>
      </w:r>
      <w:r w:rsidR="00C56CE3">
        <w:rPr>
          <w:rFonts w:ascii="仿宋" w:eastAsia="仿宋" w:hAnsi="仿宋" w:cs="仿宋"/>
        </w:rPr>
        <w:t>457</w:t>
      </w:r>
      <w:r w:rsidR="00C56CE3">
        <w:rPr>
          <w:rFonts w:ascii="仿宋" w:eastAsia="仿宋" w:hAnsi="仿宋" w:cs="仿宋"/>
        </w:rPr>
        <w:t>个，成交总金额</w:t>
      </w:r>
      <w:r w:rsidR="00C56CE3">
        <w:rPr>
          <w:rFonts w:ascii="仿宋" w:eastAsia="仿宋" w:hAnsi="仿宋" w:cs="仿宋"/>
        </w:rPr>
        <w:t>2.85</w:t>
      </w:r>
      <w:r w:rsidR="00C56CE3">
        <w:rPr>
          <w:rFonts w:ascii="仿宋" w:eastAsia="仿宋" w:hAnsi="仿宋" w:cs="仿宋"/>
        </w:rPr>
        <w:t>亿元，溢价率</w:t>
      </w:r>
      <w:r w:rsidR="00C56CE3">
        <w:rPr>
          <w:rFonts w:ascii="仿宋" w:eastAsia="仿宋" w:hAnsi="仿宋" w:cs="仿宋"/>
        </w:rPr>
        <w:t>8.75%</w:t>
      </w:r>
      <w:r w:rsidR="00C56CE3">
        <w:rPr>
          <w:rFonts w:ascii="仿宋" w:eastAsia="仿宋" w:hAnsi="仿宋" w:cs="仿宋"/>
        </w:rPr>
        <w:t>。</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工作完成情况</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（一）突出大局意识，全面深化改革。</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深挖平台潜力。在全省首批完成建设项目招投标、政府采购系统</w:t>
      </w:r>
      <w:r>
        <w:rPr>
          <w:rFonts w:ascii="仿宋" w:eastAsia="仿宋" w:hAnsi="仿宋" w:cs="仿宋"/>
        </w:rPr>
        <w:t>5.0</w:t>
      </w:r>
      <w:r>
        <w:rPr>
          <w:rFonts w:ascii="仿宋" w:eastAsia="仿宋" w:hAnsi="仿宋" w:cs="仿宋"/>
        </w:rPr>
        <w:t>向</w:t>
      </w:r>
      <w:r>
        <w:rPr>
          <w:rFonts w:ascii="仿宋" w:eastAsia="仿宋" w:hAnsi="仿宋" w:cs="仿宋"/>
        </w:rPr>
        <w:t>7.0</w:t>
      </w:r>
      <w:r>
        <w:rPr>
          <w:rFonts w:ascii="仿宋" w:eastAsia="仿宋" w:hAnsi="仿宋" w:cs="仿宋"/>
        </w:rPr>
        <w:t>的升级改造；在工程建设、政府采购、产权交易领域开发实施</w:t>
      </w:r>
      <w:r>
        <w:rPr>
          <w:rFonts w:ascii="仿宋" w:eastAsia="仿宋" w:hAnsi="仿宋" w:cs="仿宋"/>
        </w:rPr>
        <w:t>“</w:t>
      </w:r>
      <w:r>
        <w:rPr>
          <w:rFonts w:ascii="仿宋" w:eastAsia="仿宋" w:hAnsi="仿宋" w:cs="仿宋"/>
        </w:rPr>
        <w:t>不见面</w:t>
      </w:r>
      <w:r>
        <w:rPr>
          <w:rFonts w:ascii="仿宋" w:eastAsia="仿宋" w:hAnsi="仿宋" w:cs="仿宋"/>
        </w:rPr>
        <w:t>”</w:t>
      </w:r>
      <w:r>
        <w:rPr>
          <w:rFonts w:ascii="仿宋" w:eastAsia="仿宋" w:hAnsi="仿宋" w:cs="仿宋"/>
        </w:rPr>
        <w:t>开标系统，全年共完成</w:t>
      </w:r>
      <w:r>
        <w:rPr>
          <w:rFonts w:ascii="仿宋" w:eastAsia="仿宋" w:hAnsi="仿宋" w:cs="仿宋"/>
        </w:rPr>
        <w:t>“</w:t>
      </w:r>
      <w:r>
        <w:rPr>
          <w:rFonts w:ascii="仿宋" w:eastAsia="仿宋" w:hAnsi="仿宋" w:cs="仿宋"/>
        </w:rPr>
        <w:t>不见面</w:t>
      </w:r>
      <w:r>
        <w:rPr>
          <w:rFonts w:ascii="仿宋" w:eastAsia="仿宋" w:hAnsi="仿宋" w:cs="仿宋"/>
        </w:rPr>
        <w:t>”</w:t>
      </w:r>
      <w:r>
        <w:rPr>
          <w:rFonts w:ascii="仿宋" w:eastAsia="仿宋" w:hAnsi="仿宋" w:cs="仿宋"/>
        </w:rPr>
        <w:t>开标</w:t>
      </w:r>
      <w:r>
        <w:rPr>
          <w:rFonts w:ascii="仿宋" w:eastAsia="仿宋" w:hAnsi="仿宋" w:cs="仿宋"/>
        </w:rPr>
        <w:t>526</w:t>
      </w:r>
      <w:r>
        <w:rPr>
          <w:rFonts w:ascii="仿宋" w:eastAsia="仿宋" w:hAnsi="仿宋" w:cs="仿宋"/>
        </w:rPr>
        <w:t>个项目；积极参与跨省域合作，实现远程异地评审从本市本省，向长三角地区大联合、区域化延伸。目前，已成功对接辽宁省大连市、成都市温江区、浙江省安吉县等多个区市交易中心，其中建设工程、政府采购</w:t>
      </w:r>
      <w:r>
        <w:rPr>
          <w:rFonts w:ascii="仿宋" w:eastAsia="仿宋" w:hAnsi="仿宋" w:cs="仿宋"/>
        </w:rPr>
        <w:t>跨省异地评标在无锡均为首例，累计成交金额约</w:t>
      </w:r>
      <w:r>
        <w:rPr>
          <w:rFonts w:ascii="仿宋" w:eastAsia="仿宋" w:hAnsi="仿宋" w:cs="仿宋"/>
        </w:rPr>
        <w:t>2.55</w:t>
      </w:r>
      <w:r>
        <w:rPr>
          <w:rFonts w:ascii="仿宋" w:eastAsia="仿宋" w:hAnsi="仿宋" w:cs="仿宋"/>
        </w:rPr>
        <w:t>亿元。</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完善平台体系。启动无锡</w:t>
      </w:r>
      <w:r>
        <w:rPr>
          <w:rFonts w:ascii="仿宋" w:eastAsia="仿宋" w:hAnsi="仿宋" w:cs="仿宋"/>
        </w:rPr>
        <w:t>“</w:t>
      </w:r>
      <w:r>
        <w:rPr>
          <w:rFonts w:ascii="仿宋" w:eastAsia="仿宋" w:hAnsi="仿宋" w:cs="仿宋"/>
        </w:rPr>
        <w:t>一市一平台</w:t>
      </w:r>
      <w:r>
        <w:rPr>
          <w:rFonts w:ascii="仿宋" w:eastAsia="仿宋" w:hAnsi="仿宋" w:cs="仿宋"/>
        </w:rPr>
        <w:t>”</w:t>
      </w:r>
      <w:r>
        <w:rPr>
          <w:rFonts w:ascii="仿宋" w:eastAsia="仿宋" w:hAnsi="仿宋" w:cs="仿宋"/>
        </w:rPr>
        <w:t>方案，分别于</w:t>
      </w:r>
      <w:r>
        <w:rPr>
          <w:rFonts w:ascii="仿宋" w:eastAsia="仿宋" w:hAnsi="仿宋" w:cs="仿宋"/>
        </w:rPr>
        <w:t>3</w:t>
      </w:r>
      <w:r>
        <w:rPr>
          <w:rFonts w:ascii="仿宋" w:eastAsia="仿宋" w:hAnsi="仿宋" w:cs="仿宋"/>
        </w:rPr>
        <w:t>月、</w:t>
      </w:r>
      <w:r>
        <w:rPr>
          <w:rFonts w:ascii="仿宋" w:eastAsia="仿宋" w:hAnsi="仿宋" w:cs="仿宋"/>
        </w:rPr>
        <w:t>10</w:t>
      </w:r>
      <w:r>
        <w:rPr>
          <w:rFonts w:ascii="仿宋" w:eastAsia="仿宋" w:hAnsi="仿宋" w:cs="仿宋"/>
        </w:rPr>
        <w:t>月开始实施</w:t>
      </w:r>
      <w:r>
        <w:rPr>
          <w:rFonts w:ascii="仿宋" w:eastAsia="仿宋" w:hAnsi="仿宋" w:cs="仿宋"/>
        </w:rPr>
        <w:t>“</w:t>
      </w:r>
      <w:r>
        <w:rPr>
          <w:rFonts w:ascii="仿宋" w:eastAsia="仿宋" w:hAnsi="仿宋" w:cs="仿宋"/>
        </w:rPr>
        <w:t>无锡市水利工程网上招投标系统</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无锡</w:t>
      </w:r>
      <w:r>
        <w:rPr>
          <w:rFonts w:ascii="仿宋" w:eastAsia="仿宋" w:hAnsi="仿宋" w:cs="仿宋"/>
        </w:rPr>
        <w:lastRenderedPageBreak/>
        <w:t>市建设工程网上招投标系统</w:t>
      </w:r>
      <w:r>
        <w:rPr>
          <w:rFonts w:ascii="仿宋" w:eastAsia="仿宋" w:hAnsi="仿宋" w:cs="仿宋"/>
        </w:rPr>
        <w:t>”</w:t>
      </w:r>
      <w:r>
        <w:rPr>
          <w:rFonts w:ascii="仿宋" w:eastAsia="仿宋" w:hAnsi="仿宋" w:cs="仿宋"/>
        </w:rPr>
        <w:t>；完善市、镇街二级交易体系，规范镇街全流程电子化交易，推进镇街限额以下工程</w:t>
      </w:r>
      <w:r>
        <w:rPr>
          <w:rFonts w:ascii="仿宋" w:eastAsia="仿宋" w:hAnsi="仿宋" w:cs="仿宋"/>
        </w:rPr>
        <w:t>“</w:t>
      </w:r>
      <w:r>
        <w:rPr>
          <w:rFonts w:ascii="仿宋" w:eastAsia="仿宋" w:hAnsi="仿宋" w:cs="仿宋"/>
        </w:rPr>
        <w:t>不见面开标</w:t>
      </w:r>
      <w:r>
        <w:rPr>
          <w:rFonts w:ascii="仿宋" w:eastAsia="仿宋" w:hAnsi="仿宋" w:cs="仿宋"/>
        </w:rPr>
        <w:t>”</w:t>
      </w:r>
      <w:r>
        <w:rPr>
          <w:rFonts w:ascii="仿宋" w:eastAsia="仿宋" w:hAnsi="仿宋" w:cs="仿宋"/>
        </w:rPr>
        <w:t>、投标保函试点工作，目前已实现全流程电子化项目</w:t>
      </w:r>
      <w:r>
        <w:rPr>
          <w:rFonts w:ascii="仿宋" w:eastAsia="仿宋" w:hAnsi="仿宋" w:cs="仿宋"/>
        </w:rPr>
        <w:t>499</w:t>
      </w:r>
      <w:r>
        <w:rPr>
          <w:rFonts w:ascii="仿宋" w:eastAsia="仿宋" w:hAnsi="仿宋" w:cs="仿宋"/>
        </w:rPr>
        <w:t>个，</w:t>
      </w:r>
      <w:r>
        <w:rPr>
          <w:rFonts w:ascii="仿宋" w:eastAsia="仿宋" w:hAnsi="仿宋" w:cs="仿宋"/>
        </w:rPr>
        <w:t>8</w:t>
      </w:r>
      <w:r>
        <w:rPr>
          <w:rFonts w:ascii="仿宋" w:eastAsia="仿宋" w:hAnsi="仿宋" w:cs="仿宋"/>
        </w:rPr>
        <w:t>个试点镇街实施不见面项目</w:t>
      </w:r>
      <w:r>
        <w:rPr>
          <w:rFonts w:ascii="仿宋" w:eastAsia="仿宋" w:hAnsi="仿宋" w:cs="仿宋"/>
        </w:rPr>
        <w:t>60</w:t>
      </w:r>
      <w:r>
        <w:rPr>
          <w:rFonts w:ascii="仿宋" w:eastAsia="仿宋" w:hAnsi="仿宋" w:cs="仿宋"/>
        </w:rPr>
        <w:t>个；联合农业农村局出台《江阴市全面推广农村产权线上交易的实施意见》，通过举办培训班、编制操作手册、组成工作组赴各镇街调研指导等规范农村产权交易</w:t>
      </w:r>
      <w:r>
        <w:rPr>
          <w:rFonts w:ascii="仿宋" w:eastAsia="仿宋" w:hAnsi="仿宋" w:cs="仿宋"/>
        </w:rPr>
        <w:t>中心建设，全面推广农村产权线上交易。</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拓宽平台范围。联合市财政局发布《江阴市市属国有企业集中采购管理办法》，举行国有企业集中采购培训会，推进国企采购改革，目前完成国企采购</w:t>
      </w:r>
      <w:r>
        <w:rPr>
          <w:rFonts w:ascii="仿宋" w:eastAsia="仿宋" w:hAnsi="仿宋" w:cs="仿宋"/>
        </w:rPr>
        <w:t>39</w:t>
      </w:r>
      <w:r>
        <w:rPr>
          <w:rFonts w:ascii="仿宋" w:eastAsia="仿宋" w:hAnsi="仿宋" w:cs="仿宋"/>
        </w:rPr>
        <w:t>次，实施金额</w:t>
      </w:r>
      <w:r>
        <w:rPr>
          <w:rFonts w:ascii="仿宋" w:eastAsia="仿宋" w:hAnsi="仿宋" w:cs="仿宋"/>
        </w:rPr>
        <w:t>1.4</w:t>
      </w:r>
      <w:r>
        <w:rPr>
          <w:rFonts w:ascii="仿宋" w:eastAsia="仿宋" w:hAnsi="仿宋" w:cs="仿宋"/>
        </w:rPr>
        <w:t>亿元，节约率</w:t>
      </w:r>
      <w:r>
        <w:rPr>
          <w:rFonts w:ascii="仿宋" w:eastAsia="仿宋" w:hAnsi="仿宋" w:cs="仿宋"/>
        </w:rPr>
        <w:t>29.17%</w:t>
      </w:r>
      <w:r>
        <w:rPr>
          <w:rFonts w:ascii="仿宋" w:eastAsia="仿宋" w:hAnsi="仿宋" w:cs="仿宋"/>
        </w:rPr>
        <w:t>，得到无锡市主要领导首肯并建议全市推广。推进国有产权交易全流程电子化，今年以来，完成国有产权拍租</w:t>
      </w:r>
      <w:r>
        <w:rPr>
          <w:rFonts w:ascii="仿宋" w:eastAsia="仿宋" w:hAnsi="仿宋" w:cs="仿宋"/>
        </w:rPr>
        <w:t>448</w:t>
      </w:r>
      <w:r>
        <w:rPr>
          <w:rFonts w:ascii="仿宋" w:eastAsia="仿宋" w:hAnsi="仿宋" w:cs="仿宋"/>
        </w:rPr>
        <w:t>个标的，交易额</w:t>
      </w:r>
      <w:r>
        <w:rPr>
          <w:rFonts w:ascii="仿宋" w:eastAsia="仿宋" w:hAnsi="仿宋" w:cs="仿宋"/>
        </w:rPr>
        <w:t>26336</w:t>
      </w:r>
      <w:r>
        <w:rPr>
          <w:rFonts w:ascii="仿宋" w:eastAsia="仿宋" w:hAnsi="仿宋" w:cs="仿宋"/>
        </w:rPr>
        <w:t>万元，国有产权拍卖个</w:t>
      </w:r>
      <w:r>
        <w:rPr>
          <w:rFonts w:ascii="仿宋" w:eastAsia="仿宋" w:hAnsi="仿宋" w:cs="仿宋"/>
        </w:rPr>
        <w:t>54</w:t>
      </w:r>
      <w:r>
        <w:rPr>
          <w:rFonts w:ascii="仿宋" w:eastAsia="仿宋" w:hAnsi="仿宋" w:cs="仿宋"/>
        </w:rPr>
        <w:t>标的，交易额</w:t>
      </w:r>
      <w:r>
        <w:rPr>
          <w:rFonts w:ascii="仿宋" w:eastAsia="仿宋" w:hAnsi="仿宋" w:cs="仿宋"/>
        </w:rPr>
        <w:t>2743</w:t>
      </w:r>
      <w:r>
        <w:rPr>
          <w:rFonts w:ascii="仿宋" w:eastAsia="仿宋" w:hAnsi="仿宋" w:cs="仿宋"/>
        </w:rPr>
        <w:t>万元；推进实施广告（公交车身广告）经营权交易进平台。</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（二）注重方法创新，助力城市发展。</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实施重点重大项目快速通道机制</w:t>
      </w:r>
      <w:r>
        <w:rPr>
          <w:rFonts w:ascii="仿宋" w:eastAsia="仿宋" w:hAnsi="仿宋" w:cs="仿宋"/>
        </w:rPr>
        <w:t>。针对</w:t>
      </w:r>
      <w:r>
        <w:rPr>
          <w:rFonts w:ascii="仿宋" w:eastAsia="仿宋" w:hAnsi="仿宋" w:cs="仿宋"/>
        </w:rPr>
        <w:t>“</w:t>
      </w:r>
      <w:r>
        <w:rPr>
          <w:rFonts w:ascii="仿宋" w:eastAsia="仿宋" w:hAnsi="仿宋" w:cs="仿宋"/>
        </w:rPr>
        <w:t>南征北战，东西互博</w:t>
      </w:r>
      <w:r>
        <w:rPr>
          <w:rFonts w:ascii="仿宋" w:eastAsia="仿宋" w:hAnsi="仿宋" w:cs="仿宋"/>
        </w:rPr>
        <w:t>”</w:t>
      </w:r>
      <w:r>
        <w:rPr>
          <w:rFonts w:ascii="仿宋" w:eastAsia="仿宋" w:hAnsi="仿宋" w:cs="仿宋"/>
        </w:rPr>
        <w:t>等重点重大项目，采取成立专门保障组、提前对接、容缺受理、过程咨询、答疑配合、开辟</w:t>
      </w:r>
      <w:r>
        <w:rPr>
          <w:rFonts w:ascii="仿宋" w:eastAsia="仿宋" w:hAnsi="仿宋" w:cs="仿宋"/>
        </w:rPr>
        <w:t>“</w:t>
      </w:r>
      <w:r>
        <w:rPr>
          <w:rFonts w:ascii="仿宋" w:eastAsia="仿宋" w:hAnsi="仿宋" w:cs="仿宋"/>
        </w:rPr>
        <w:t>绿色通道</w:t>
      </w:r>
      <w:r>
        <w:rPr>
          <w:rFonts w:ascii="仿宋" w:eastAsia="仿宋" w:hAnsi="仿宋" w:cs="仿宋"/>
        </w:rPr>
        <w:t>”</w:t>
      </w:r>
      <w:r>
        <w:rPr>
          <w:rFonts w:ascii="仿宋" w:eastAsia="仿宋" w:hAnsi="仿宋" w:cs="仿宋"/>
        </w:rPr>
        <w:t>等措施，确保交易工作顺利进行，促进项目落地，目前已完成国乐岛项目施工总承包项目（</w:t>
      </w:r>
      <w:r>
        <w:rPr>
          <w:rFonts w:ascii="仿宋" w:eastAsia="仿宋" w:hAnsi="仿宋" w:cs="仿宋"/>
        </w:rPr>
        <w:t>EPC</w:t>
      </w:r>
      <w:r>
        <w:rPr>
          <w:rFonts w:ascii="仿宋" w:eastAsia="仿宋" w:hAnsi="仿宋" w:cs="仿宋"/>
        </w:rPr>
        <w:t>）、江阴市滨江实验学校项目（</w:t>
      </w:r>
      <w:r>
        <w:rPr>
          <w:rFonts w:ascii="仿宋" w:eastAsia="仿宋" w:hAnsi="仿宋" w:cs="仿宋"/>
        </w:rPr>
        <w:t>EPC</w:t>
      </w:r>
      <w:r>
        <w:rPr>
          <w:rFonts w:ascii="仿宋" w:eastAsia="仿宋" w:hAnsi="仿宋" w:cs="仿宋"/>
        </w:rPr>
        <w:t>）、秦望山产业园污水处理及再生利用项目（</w:t>
      </w:r>
      <w:r>
        <w:rPr>
          <w:rFonts w:ascii="仿宋" w:eastAsia="仿宋" w:hAnsi="仿宋" w:cs="仿宋"/>
        </w:rPr>
        <w:t>EPC</w:t>
      </w:r>
      <w:r>
        <w:rPr>
          <w:rFonts w:ascii="仿宋" w:eastAsia="仿宋" w:hAnsi="仿宋" w:cs="仿宋"/>
        </w:rPr>
        <w:t>）等重点重大项目</w:t>
      </w:r>
      <w:r>
        <w:rPr>
          <w:rFonts w:ascii="仿宋" w:eastAsia="仿宋" w:hAnsi="仿宋" w:cs="仿宋"/>
        </w:rPr>
        <w:t>13</w:t>
      </w:r>
      <w:r>
        <w:rPr>
          <w:rFonts w:ascii="仿宋" w:eastAsia="仿宋" w:hAnsi="仿宋" w:cs="仿宋"/>
        </w:rPr>
        <w:t>个，涉及金额</w:t>
      </w:r>
      <w:r>
        <w:rPr>
          <w:rFonts w:ascii="仿宋" w:eastAsia="仿宋" w:hAnsi="仿宋" w:cs="仿宋"/>
        </w:rPr>
        <w:t>72</w:t>
      </w:r>
      <w:r>
        <w:rPr>
          <w:rFonts w:ascii="仿宋" w:eastAsia="仿宋" w:hAnsi="仿宋" w:cs="仿宋"/>
        </w:rPr>
        <w:t>亿。</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5.</w:t>
      </w:r>
      <w:r>
        <w:rPr>
          <w:rFonts w:ascii="仿宋" w:eastAsia="仿宋" w:hAnsi="仿宋" w:cs="仿宋"/>
        </w:rPr>
        <w:t>抓好</w:t>
      </w:r>
      <w:r>
        <w:rPr>
          <w:rFonts w:ascii="仿宋" w:eastAsia="仿宋" w:hAnsi="仿宋" w:cs="仿宋"/>
        </w:rPr>
        <w:t>“</w:t>
      </w:r>
      <w:r>
        <w:rPr>
          <w:rFonts w:ascii="仿宋" w:eastAsia="仿宋" w:hAnsi="仿宋" w:cs="仿宋"/>
        </w:rPr>
        <w:t>一张网</w:t>
      </w:r>
      <w:r>
        <w:rPr>
          <w:rFonts w:ascii="仿宋" w:eastAsia="仿宋" w:hAnsi="仿宋" w:cs="仿宋"/>
        </w:rPr>
        <w:t>”</w:t>
      </w:r>
      <w:r>
        <w:rPr>
          <w:rFonts w:ascii="仿宋" w:eastAsia="仿宋" w:hAnsi="仿宋" w:cs="仿宋"/>
        </w:rPr>
        <w:t>建设。从企业入库、发布招标公告、缴纳</w:t>
      </w:r>
      <w:r>
        <w:rPr>
          <w:rFonts w:ascii="仿宋" w:eastAsia="仿宋" w:hAnsi="仿宋" w:cs="仿宋"/>
        </w:rPr>
        <w:lastRenderedPageBreak/>
        <w:t>投标保证金、提交投标文件、投标文件解密、开评标、发布中标候选人公示公告、退还保证金，到发出中标通知书、施工合同备案、投诉异议提交回</w:t>
      </w:r>
      <w:r>
        <w:rPr>
          <w:rFonts w:ascii="仿宋" w:eastAsia="仿宋" w:hAnsi="仿宋" w:cs="仿宋"/>
        </w:rPr>
        <w:t>复处理等全过程实现网上办理，交易更加方便快捷、安全高效。</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6.</w:t>
      </w:r>
      <w:r>
        <w:rPr>
          <w:rFonts w:ascii="仿宋" w:eastAsia="仿宋" w:hAnsi="仿宋" w:cs="仿宋"/>
        </w:rPr>
        <w:t>大力推动</w:t>
      </w:r>
      <w:r>
        <w:rPr>
          <w:rFonts w:ascii="仿宋" w:eastAsia="仿宋" w:hAnsi="仿宋" w:cs="仿宋"/>
        </w:rPr>
        <w:t>“</w:t>
      </w:r>
      <w:r>
        <w:rPr>
          <w:rFonts w:ascii="仿宋" w:eastAsia="仿宋" w:hAnsi="仿宋" w:cs="仿宋"/>
        </w:rPr>
        <w:t>金融助跑</w:t>
      </w:r>
      <w:r>
        <w:rPr>
          <w:rFonts w:ascii="仿宋" w:eastAsia="仿宋" w:hAnsi="仿宋" w:cs="仿宋"/>
        </w:rPr>
        <w:t>”</w:t>
      </w:r>
      <w:r>
        <w:rPr>
          <w:rFonts w:ascii="仿宋" w:eastAsia="仿宋" w:hAnsi="仿宋" w:cs="仿宋"/>
        </w:rPr>
        <w:t>。</w:t>
      </w:r>
      <w:r>
        <w:rPr>
          <w:rFonts w:ascii="仿宋" w:eastAsia="仿宋" w:hAnsi="仿宋" w:cs="仿宋"/>
        </w:rPr>
        <w:t>2020</w:t>
      </w:r>
      <w:r>
        <w:rPr>
          <w:rFonts w:ascii="仿宋" w:eastAsia="仿宋" w:hAnsi="仿宋" w:cs="仿宋"/>
        </w:rPr>
        <w:t>年下半年开始在全省县级城市和无锡地区率先实现了金融服务支撑平台的建设与运行，成功投放投标电子保函、</w:t>
      </w:r>
      <w:r>
        <w:rPr>
          <w:rFonts w:ascii="仿宋" w:eastAsia="仿宋" w:hAnsi="仿宋" w:cs="仿宋"/>
        </w:rPr>
        <w:t>“</w:t>
      </w:r>
      <w:r>
        <w:rPr>
          <w:rFonts w:ascii="仿宋" w:eastAsia="仿宋" w:hAnsi="仿宋" w:cs="仿宋"/>
        </w:rPr>
        <w:t>政采贷</w:t>
      </w:r>
      <w:r>
        <w:rPr>
          <w:rFonts w:ascii="仿宋" w:eastAsia="仿宋" w:hAnsi="仿宋" w:cs="仿宋"/>
        </w:rPr>
        <w:t>”</w:t>
      </w:r>
      <w:r>
        <w:rPr>
          <w:rFonts w:ascii="仿宋" w:eastAsia="仿宋" w:hAnsi="仿宋" w:cs="仿宋"/>
        </w:rPr>
        <w:t>等</w:t>
      </w:r>
      <w:r>
        <w:rPr>
          <w:rFonts w:ascii="仿宋" w:eastAsia="仿宋" w:hAnsi="仿宋" w:cs="仿宋"/>
        </w:rPr>
        <w:t>2</w:t>
      </w:r>
      <w:r>
        <w:rPr>
          <w:rFonts w:ascii="仿宋" w:eastAsia="仿宋" w:hAnsi="仿宋" w:cs="仿宋"/>
        </w:rPr>
        <w:t>个产品。</w:t>
      </w:r>
      <w:r w:rsidR="0089588C">
        <w:rPr>
          <w:rFonts w:ascii="仿宋" w:eastAsia="仿宋" w:hAnsi="仿宋" w:cs="仿宋"/>
        </w:rPr>
        <w:t>截至</w:t>
      </w:r>
      <w:r>
        <w:rPr>
          <w:rFonts w:ascii="仿宋" w:eastAsia="仿宋" w:hAnsi="仿宋" w:cs="仿宋"/>
        </w:rPr>
        <w:t>目前，工程建设领域共为</w:t>
      </w:r>
      <w:r>
        <w:rPr>
          <w:rFonts w:ascii="仿宋" w:eastAsia="仿宋" w:hAnsi="仿宋" w:cs="仿宋"/>
        </w:rPr>
        <w:t>810</w:t>
      </w:r>
      <w:r>
        <w:rPr>
          <w:rFonts w:ascii="仿宋" w:eastAsia="仿宋" w:hAnsi="仿宋" w:cs="仿宋"/>
        </w:rPr>
        <w:t>家投标企业提供</w:t>
      </w:r>
      <w:r>
        <w:rPr>
          <w:rFonts w:ascii="仿宋" w:eastAsia="仿宋" w:hAnsi="仿宋" w:cs="仿宋"/>
        </w:rPr>
        <w:t>3010</w:t>
      </w:r>
      <w:r>
        <w:rPr>
          <w:rFonts w:ascii="仿宋" w:eastAsia="仿宋" w:hAnsi="仿宋" w:cs="仿宋"/>
        </w:rPr>
        <w:t>份投标保函，为企业释放投标现金流超</w:t>
      </w:r>
      <w:r>
        <w:rPr>
          <w:rFonts w:ascii="仿宋" w:eastAsia="仿宋" w:hAnsi="仿宋" w:cs="仿宋"/>
        </w:rPr>
        <w:t>13</w:t>
      </w:r>
      <w:r>
        <w:rPr>
          <w:rFonts w:ascii="仿宋" w:eastAsia="仿宋" w:hAnsi="仿宋" w:cs="仿宋"/>
        </w:rPr>
        <w:t>亿元。</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（三）强化问题导向，优化营商环境。</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7.</w:t>
      </w:r>
      <w:r>
        <w:rPr>
          <w:rFonts w:ascii="仿宋" w:eastAsia="仿宋" w:hAnsi="仿宋" w:cs="仿宋"/>
        </w:rPr>
        <w:t>针对市委巡查中政府采购项目积压的问题，及时梳理、整合、优化内部流程设置，创新工作方式方法，延长工作时间，快速解决积压项目。针对批量、定点采购项目结算价格定点期内</w:t>
      </w:r>
      <w:r>
        <w:rPr>
          <w:rFonts w:ascii="仿宋" w:eastAsia="仿宋" w:hAnsi="仿宋" w:cs="仿宋"/>
        </w:rPr>
        <w:t>保持不变的弊端，迅速在空调批量采购等项目中建立价格动态调整机制，不断调整相关政策及执行要求。针对履约监管不完善的问题，建立政府采购履约验收常态化评价机制，对重大重点项目、批量定点采购项目以及社会关注度高的项目进行履约验收回访工作，督促并指导采购人完善内部建设、强化内部监督。</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8.</w:t>
      </w:r>
      <w:r>
        <w:rPr>
          <w:rFonts w:ascii="仿宋" w:eastAsia="仿宋" w:hAnsi="仿宋" w:cs="仿宋"/>
        </w:rPr>
        <w:t>针对建设工程评委抽取体系不完善的问题，强化招标人责任制，规范评委抽取机制，扩充评标专家专业。针对保证金退还不及时的问题，优化保证金退还系统，加大对招标代理的监督考核力度，创新保证金缴纳形式，拟定《江阴市投标保证金管理制度》，形成常态</w:t>
      </w:r>
      <w:r>
        <w:rPr>
          <w:rFonts w:ascii="仿宋" w:eastAsia="仿宋" w:hAnsi="仿宋" w:cs="仿宋"/>
        </w:rPr>
        <w:t>化清理机制，并举一反三，组织专项工作组积极</w:t>
      </w:r>
      <w:r>
        <w:rPr>
          <w:rFonts w:ascii="仿宋" w:eastAsia="仿宋" w:hAnsi="仿宋" w:cs="仿宋"/>
        </w:rPr>
        <w:lastRenderedPageBreak/>
        <w:t>开展政府采购保证金清理工作。</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（四）紧盯队伍建设，确保效能提升。</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9.</w:t>
      </w:r>
      <w:r>
        <w:rPr>
          <w:rFonts w:ascii="仿宋" w:eastAsia="仿宋" w:hAnsi="仿宋" w:cs="仿宋"/>
        </w:rPr>
        <w:t>突出政治引领。以</w:t>
      </w:r>
      <w:r>
        <w:rPr>
          <w:rFonts w:ascii="仿宋" w:eastAsia="仿宋" w:hAnsi="仿宋" w:cs="仿宋"/>
        </w:rPr>
        <w:t>“</w:t>
      </w:r>
      <w:r>
        <w:rPr>
          <w:rFonts w:ascii="仿宋" w:eastAsia="仿宋" w:hAnsi="仿宋" w:cs="仿宋"/>
        </w:rPr>
        <w:t>学史明理、学史增信、学史崇德、学史力行</w:t>
      </w:r>
      <w:r>
        <w:rPr>
          <w:rFonts w:ascii="仿宋" w:eastAsia="仿宋" w:hAnsi="仿宋" w:cs="仿宋"/>
        </w:rPr>
        <w:t>”</w:t>
      </w:r>
      <w:r>
        <w:rPr>
          <w:rFonts w:ascii="仿宋" w:eastAsia="仿宋" w:hAnsi="仿宋" w:cs="仿宋"/>
        </w:rPr>
        <w:t>为目标，将学党史与庆祝中国共产党成立</w:t>
      </w:r>
      <w:r>
        <w:rPr>
          <w:rFonts w:ascii="仿宋" w:eastAsia="仿宋" w:hAnsi="仿宋" w:cs="仿宋"/>
        </w:rPr>
        <w:t>100</w:t>
      </w:r>
      <w:r>
        <w:rPr>
          <w:rFonts w:ascii="仿宋" w:eastAsia="仿宋" w:hAnsi="仿宋" w:cs="仿宋"/>
        </w:rPr>
        <w:t>周年活动、</w:t>
      </w:r>
      <w:r>
        <w:rPr>
          <w:rFonts w:ascii="仿宋" w:eastAsia="仿宋" w:hAnsi="仿宋" w:cs="仿宋"/>
        </w:rPr>
        <w:t>“</w:t>
      </w:r>
      <w:r>
        <w:rPr>
          <w:rFonts w:ascii="仿宋" w:eastAsia="仿宋" w:hAnsi="仿宋" w:cs="仿宋"/>
        </w:rPr>
        <w:t>三转一提</w:t>
      </w:r>
      <w:r>
        <w:rPr>
          <w:rFonts w:ascii="仿宋" w:eastAsia="仿宋" w:hAnsi="仿宋" w:cs="仿宋"/>
        </w:rPr>
        <w:t>”</w:t>
      </w:r>
      <w:r>
        <w:rPr>
          <w:rFonts w:ascii="仿宋" w:eastAsia="仿宋" w:hAnsi="仿宋" w:cs="仿宋"/>
        </w:rPr>
        <w:t>专题学习、</w:t>
      </w:r>
      <w:r>
        <w:rPr>
          <w:rFonts w:ascii="仿宋" w:eastAsia="仿宋" w:hAnsi="仿宋" w:cs="仿宋"/>
        </w:rPr>
        <w:t>“</w:t>
      </w:r>
      <w:r>
        <w:rPr>
          <w:rFonts w:ascii="仿宋" w:eastAsia="仿宋" w:hAnsi="仿宋" w:cs="仿宋"/>
        </w:rPr>
        <w:t>南征北战、东西互搏</w:t>
      </w:r>
      <w:r>
        <w:rPr>
          <w:rFonts w:ascii="仿宋" w:eastAsia="仿宋" w:hAnsi="仿宋" w:cs="仿宋"/>
        </w:rPr>
        <w:t>”</w:t>
      </w:r>
      <w:r>
        <w:rPr>
          <w:rFonts w:ascii="仿宋" w:eastAsia="仿宋" w:hAnsi="仿宋" w:cs="仿宋"/>
        </w:rPr>
        <w:t>三年行动、</w:t>
      </w:r>
      <w:r>
        <w:rPr>
          <w:rFonts w:ascii="仿宋" w:eastAsia="仿宋" w:hAnsi="仿宋" w:cs="仿宋"/>
        </w:rPr>
        <w:t>“</w:t>
      </w:r>
      <w:r>
        <w:rPr>
          <w:rFonts w:ascii="仿宋" w:eastAsia="仿宋" w:hAnsi="仿宋" w:cs="仿宋"/>
        </w:rPr>
        <w:t>我为群众办实事</w:t>
      </w:r>
      <w:r>
        <w:rPr>
          <w:rFonts w:ascii="仿宋" w:eastAsia="仿宋" w:hAnsi="仿宋" w:cs="仿宋"/>
        </w:rPr>
        <w:t>”</w:t>
      </w:r>
      <w:r>
        <w:rPr>
          <w:rFonts w:ascii="仿宋" w:eastAsia="仿宋" w:hAnsi="仿宋" w:cs="仿宋"/>
        </w:rPr>
        <w:t>、重大项目攻坚战等结合起来，坚持以任务为中心，以党建为引领，扎实开展各项工作。</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10.</w:t>
      </w:r>
      <w:r>
        <w:rPr>
          <w:rFonts w:ascii="仿宋" w:eastAsia="仿宋" w:hAnsi="仿宋" w:cs="仿宋"/>
        </w:rPr>
        <w:t>深化理论学习。以公共资源交易业务大讲堂、条线每周学习交流会、周办公例会为抓手，通过召开座谈会议、组织专业培训、代理挂牌上岗考核、送培</w:t>
      </w:r>
      <w:r>
        <w:rPr>
          <w:rFonts w:ascii="仿宋" w:eastAsia="仿宋" w:hAnsi="仿宋" w:cs="仿宋"/>
        </w:rPr>
        <w:t>训指导服务到乡镇（街道）等方法提升招标代理、评委专家、采购专员和乡镇（街道）公共资源交易服务中心工作人员业务能力水平。</w:t>
      </w:r>
    </w:p>
    <w:p w:rsidR="00F851F6" w:rsidRDefault="00C56CE3">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11.</w:t>
      </w:r>
      <w:r>
        <w:rPr>
          <w:rFonts w:ascii="仿宋" w:eastAsia="仿宋" w:hAnsi="仿宋" w:cs="仿宋"/>
        </w:rPr>
        <w:t>加强人员管理。全面梳理修订完善中心综合管理制度、交易场所管理制度和业务管理制度。组织新一轮岗位廉政风险排查，从权力运行、制度盲区、人员思想等方面认真梳理工作中存在廉政风险，通过</w:t>
      </w:r>
      <w:r>
        <w:rPr>
          <w:rFonts w:ascii="仿宋" w:eastAsia="仿宋" w:hAnsi="仿宋" w:cs="仿宋"/>
        </w:rPr>
        <w:t>“5.10”</w:t>
      </w:r>
      <w:r>
        <w:rPr>
          <w:rFonts w:ascii="仿宋" w:eastAsia="仿宋" w:hAnsi="仿宋" w:cs="仿宋"/>
        </w:rPr>
        <w:t>思廉日活动、廉政风险防控图上墙、岗位轮值、制作廉政桌卡、警示教育等措施持续抓好风险管控。</w:t>
      </w:r>
    </w:p>
    <w:p w:rsidR="00F851F6" w:rsidRDefault="00F851F6">
      <w:pPr>
        <w:pStyle w:val="a4"/>
        <w:spacing w:line="235" w:lineRule="auto"/>
        <w:ind w:leftChars="300" w:left="669" w:right="2414" w:hanging="9"/>
        <w:jc w:val="both"/>
        <w:rPr>
          <w:rFonts w:ascii="仿宋" w:eastAsia="仿宋" w:hAnsi="仿宋" w:cs="仿宋"/>
        </w:rPr>
        <w:sectPr w:rsidR="00F851F6">
          <w:footerReference w:type="default" r:id="rId10"/>
          <w:pgSz w:w="11906" w:h="16838"/>
          <w:pgMar w:top="1580" w:right="700" w:bottom="770" w:left="1020" w:header="283" w:footer="280" w:gutter="0"/>
          <w:pgNumType w:fmt="numberInDash"/>
          <w:cols w:space="720"/>
          <w:formProt w:val="0"/>
          <w:docGrid w:linePitch="100"/>
        </w:sectPr>
      </w:pPr>
    </w:p>
    <w:p w:rsidR="00F851F6" w:rsidRDefault="00F851F6">
      <w:pPr>
        <w:pStyle w:val="a4"/>
        <w:spacing w:line="360" w:lineRule="auto"/>
        <w:ind w:leftChars="200" w:left="440" w:rightChars="229" w:right="504" w:firstLine="658"/>
        <w:jc w:val="both"/>
        <w:rPr>
          <w:rFonts w:ascii="仿宋" w:eastAsia="仿宋" w:hAnsi="仿宋" w:cs="仿宋"/>
          <w:lang w:val="en-US"/>
        </w:rPr>
      </w:pPr>
    </w:p>
    <w:p w:rsidR="00F851F6" w:rsidRDefault="00F851F6">
      <w:pPr>
        <w:pStyle w:val="10"/>
        <w:tabs>
          <w:tab w:val="left" w:pos="1609"/>
        </w:tabs>
        <w:spacing w:before="12" w:line="300" w:lineRule="auto"/>
        <w:ind w:left="340" w:right="567" w:firstLine="0"/>
        <w:jc w:val="center"/>
        <w:rPr>
          <w:rFonts w:ascii="仿宋" w:eastAsia="仿宋" w:hAnsi="仿宋" w:cs="仿宋"/>
          <w:b/>
          <w:bCs/>
          <w:sz w:val="44"/>
          <w:szCs w:val="44"/>
        </w:rPr>
      </w:pPr>
    </w:p>
    <w:p w:rsidR="00F851F6" w:rsidRDefault="00F851F6">
      <w:pPr>
        <w:pStyle w:val="10"/>
        <w:tabs>
          <w:tab w:val="left" w:pos="1609"/>
        </w:tabs>
        <w:spacing w:before="12" w:line="300" w:lineRule="auto"/>
        <w:ind w:left="340" w:right="567" w:firstLine="0"/>
        <w:jc w:val="center"/>
        <w:rPr>
          <w:rFonts w:ascii="仿宋" w:eastAsia="仿宋" w:hAnsi="仿宋" w:cs="仿宋"/>
          <w:b/>
          <w:bCs/>
          <w:sz w:val="44"/>
          <w:szCs w:val="44"/>
        </w:rPr>
      </w:pPr>
    </w:p>
    <w:p w:rsidR="00F851F6" w:rsidRDefault="00F851F6">
      <w:pPr>
        <w:pStyle w:val="10"/>
        <w:tabs>
          <w:tab w:val="left" w:pos="1609"/>
        </w:tabs>
        <w:spacing w:before="12" w:line="300" w:lineRule="auto"/>
        <w:ind w:left="340" w:right="567" w:firstLine="0"/>
        <w:jc w:val="center"/>
        <w:rPr>
          <w:rFonts w:ascii="仿宋" w:eastAsia="仿宋" w:hAnsi="仿宋" w:cs="仿宋"/>
          <w:b/>
          <w:bCs/>
          <w:sz w:val="44"/>
          <w:szCs w:val="44"/>
        </w:rPr>
      </w:pPr>
    </w:p>
    <w:p w:rsidR="00F851F6" w:rsidRDefault="00F851F6">
      <w:pPr>
        <w:pStyle w:val="10"/>
        <w:tabs>
          <w:tab w:val="left" w:pos="1609"/>
        </w:tabs>
        <w:spacing w:before="12" w:line="300" w:lineRule="auto"/>
        <w:ind w:left="340" w:right="567" w:firstLine="0"/>
        <w:jc w:val="center"/>
        <w:rPr>
          <w:rFonts w:ascii="仿宋" w:eastAsia="仿宋" w:hAnsi="仿宋" w:cs="仿宋"/>
          <w:b/>
          <w:bCs/>
          <w:sz w:val="44"/>
          <w:szCs w:val="44"/>
        </w:rPr>
      </w:pPr>
    </w:p>
    <w:p w:rsidR="00F851F6" w:rsidRDefault="00F851F6">
      <w:pPr>
        <w:pStyle w:val="10"/>
        <w:tabs>
          <w:tab w:val="left" w:pos="1609"/>
        </w:tabs>
        <w:spacing w:before="12" w:line="300" w:lineRule="auto"/>
        <w:ind w:left="340" w:right="567" w:firstLine="0"/>
        <w:jc w:val="center"/>
        <w:rPr>
          <w:rFonts w:ascii="仿宋" w:eastAsia="仿宋" w:hAnsi="仿宋" w:cs="仿宋"/>
          <w:b/>
          <w:bCs/>
          <w:sz w:val="44"/>
          <w:szCs w:val="44"/>
        </w:rPr>
      </w:pPr>
    </w:p>
    <w:p w:rsidR="00F851F6" w:rsidRDefault="00F851F6">
      <w:pPr>
        <w:pStyle w:val="10"/>
        <w:tabs>
          <w:tab w:val="left" w:pos="1609"/>
        </w:tabs>
        <w:spacing w:before="12" w:line="300" w:lineRule="auto"/>
        <w:ind w:left="340" w:right="567" w:firstLine="0"/>
        <w:jc w:val="center"/>
        <w:rPr>
          <w:rFonts w:ascii="仿宋" w:eastAsia="仿宋" w:hAnsi="仿宋" w:cs="仿宋"/>
          <w:b/>
          <w:bCs/>
          <w:sz w:val="44"/>
          <w:szCs w:val="44"/>
        </w:rPr>
      </w:pPr>
    </w:p>
    <w:p w:rsidR="00F851F6" w:rsidRDefault="00C56CE3">
      <w:pPr>
        <w:pStyle w:val="10"/>
        <w:tabs>
          <w:tab w:val="left" w:pos="1609"/>
        </w:tabs>
        <w:spacing w:before="12" w:line="300" w:lineRule="auto"/>
        <w:ind w:left="340" w:right="567" w:firstLine="0"/>
        <w:jc w:val="center"/>
        <w:outlineLvl w:val="0"/>
        <w:rPr>
          <w:rFonts w:ascii="宋体" w:eastAsia="宋体" w:hAnsi="宋体" w:cs="宋体"/>
          <w:b/>
          <w:bCs/>
          <w:sz w:val="36"/>
          <w:szCs w:val="36"/>
          <w:lang w:val="en-US"/>
        </w:rPr>
      </w:pPr>
      <w:r>
        <w:rPr>
          <w:rFonts w:ascii="宋体" w:eastAsia="宋体" w:hAnsi="宋体" w:cs="宋体" w:hint="eastAsia"/>
          <w:b/>
          <w:bCs/>
          <w:sz w:val="36"/>
          <w:szCs w:val="36"/>
        </w:rPr>
        <w:t>第二部分</w:t>
      </w:r>
    </w:p>
    <w:p w:rsidR="00F851F6" w:rsidRDefault="00C56CE3">
      <w:pPr>
        <w:pStyle w:val="10"/>
        <w:tabs>
          <w:tab w:val="left" w:pos="1609"/>
        </w:tabs>
        <w:spacing w:before="12" w:line="300" w:lineRule="auto"/>
        <w:ind w:left="340" w:right="567" w:firstLine="0"/>
        <w:jc w:val="center"/>
        <w:rPr>
          <w:rFonts w:ascii="宋体" w:eastAsia="宋体" w:hAnsi="宋体" w:cs="宋体"/>
          <w:b/>
          <w:bCs/>
          <w:sz w:val="36"/>
          <w:szCs w:val="36"/>
        </w:rPr>
      </w:pPr>
      <w:r>
        <w:rPr>
          <w:rFonts w:ascii="宋体" w:eastAsia="宋体" w:hAnsi="宋体" w:cs="宋体" w:hint="eastAsia"/>
          <w:b/>
          <w:bCs/>
          <w:sz w:val="36"/>
          <w:szCs w:val="36"/>
        </w:rPr>
        <w:t>江阴市公共资源交易中心</w:t>
      </w:r>
    </w:p>
    <w:p w:rsidR="00F851F6" w:rsidRDefault="00C56CE3">
      <w:pPr>
        <w:pStyle w:val="10"/>
        <w:tabs>
          <w:tab w:val="left" w:pos="1609"/>
        </w:tabs>
        <w:spacing w:before="12" w:line="300" w:lineRule="auto"/>
        <w:ind w:left="340" w:right="567" w:firstLine="0"/>
        <w:jc w:val="center"/>
        <w:outlineLvl w:val="1"/>
        <w:rPr>
          <w:rFonts w:ascii="宋体" w:eastAsia="宋体" w:hAnsi="宋体" w:cs="宋体"/>
          <w:b/>
          <w:bCs/>
          <w:sz w:val="36"/>
          <w:szCs w:val="36"/>
        </w:rPr>
      </w:pPr>
      <w:r>
        <w:rPr>
          <w:rFonts w:ascii="宋体" w:eastAsia="宋体" w:hAnsi="宋体" w:cs="宋体" w:hint="eastAsia"/>
          <w:b/>
          <w:bCs/>
          <w:sz w:val="36"/>
          <w:szCs w:val="36"/>
        </w:rPr>
        <w:t>2021</w:t>
      </w:r>
      <w:r>
        <w:rPr>
          <w:rFonts w:ascii="宋体" w:eastAsia="宋体" w:hAnsi="宋体" w:cs="宋体" w:hint="eastAsia"/>
          <w:b/>
          <w:bCs/>
          <w:sz w:val="36"/>
          <w:szCs w:val="36"/>
        </w:rPr>
        <w:t>年度</w:t>
      </w:r>
      <w:r>
        <w:rPr>
          <w:rFonts w:ascii="宋体" w:eastAsia="宋体" w:hAnsi="宋体" w:cs="宋体" w:hint="eastAsia"/>
          <w:b/>
          <w:bCs/>
          <w:sz w:val="36"/>
          <w:szCs w:val="36"/>
          <w:lang w:val="en-US"/>
        </w:rPr>
        <w:t>单位</w:t>
      </w:r>
      <w:r>
        <w:rPr>
          <w:rFonts w:ascii="宋体" w:eastAsia="宋体" w:hAnsi="宋体" w:cs="宋体"/>
          <w:b/>
          <w:sz w:val="36"/>
        </w:rPr>
        <w:t>决算表</w:t>
      </w:r>
    </w:p>
    <w:tbl>
      <w:tblPr>
        <w:tblW w:w="10447" w:type="dxa"/>
        <w:jc w:val="center"/>
        <w:tblLayout w:type="fixed"/>
        <w:tblLook w:val="04A0"/>
      </w:tblPr>
      <w:tblGrid>
        <w:gridCol w:w="3784"/>
        <w:gridCol w:w="1461"/>
        <w:gridCol w:w="2035"/>
        <w:gridCol w:w="1709"/>
        <w:gridCol w:w="1458"/>
      </w:tblGrid>
      <w:tr w:rsidR="00F851F6">
        <w:trPr>
          <w:trHeight w:val="544"/>
          <w:jc w:val="center"/>
        </w:trPr>
        <w:tc>
          <w:tcPr>
            <w:tcW w:w="10447" w:type="dxa"/>
            <w:gridSpan w:val="5"/>
          </w:tcPr>
          <w:p w:rsidR="00F851F6" w:rsidRDefault="00C56CE3">
            <w:pPr>
              <w:pageBreakBefore/>
              <w:jc w:val="center"/>
              <w:rPr>
                <w:rFonts w:ascii="仿宋" w:eastAsia="仿宋" w:hAnsi="仿宋" w:cs="仿宋"/>
                <w:b/>
                <w:bCs/>
                <w:color w:val="000000"/>
              </w:rPr>
            </w:pPr>
            <w:r>
              <w:rPr>
                <w:rFonts w:ascii="宋体" w:eastAsia="宋体" w:hAnsi="宋体" w:cs="宋体" w:hint="eastAsia"/>
                <w:b/>
                <w:bCs/>
                <w:color w:val="000000"/>
                <w:sz w:val="36"/>
                <w:szCs w:val="36"/>
                <w:lang w:eastAsia="ar-SA"/>
              </w:rPr>
              <w:lastRenderedPageBreak/>
              <w:t>收入支出决算总表</w:t>
            </w:r>
          </w:p>
        </w:tc>
      </w:tr>
      <w:tr w:rsidR="00F851F6">
        <w:trPr>
          <w:trHeight w:val="348"/>
          <w:jc w:val="center"/>
        </w:trPr>
        <w:tc>
          <w:tcPr>
            <w:tcW w:w="3784" w:type="dxa"/>
          </w:tcPr>
          <w:p w:rsidR="00F851F6" w:rsidRDefault="00F851F6">
            <w:pPr>
              <w:rPr>
                <w:rFonts w:ascii="仿宋" w:eastAsia="仿宋" w:hAnsi="仿宋" w:cs="仿宋"/>
                <w:color w:val="000000"/>
                <w:sz w:val="20"/>
              </w:rPr>
            </w:pPr>
          </w:p>
        </w:tc>
        <w:tc>
          <w:tcPr>
            <w:tcW w:w="1461" w:type="dxa"/>
          </w:tcPr>
          <w:p w:rsidR="00F851F6" w:rsidRDefault="00F851F6">
            <w:pPr>
              <w:rPr>
                <w:rFonts w:ascii="仿宋" w:eastAsia="仿宋" w:hAnsi="仿宋" w:cs="仿宋"/>
                <w:color w:val="000000"/>
                <w:sz w:val="20"/>
              </w:rPr>
            </w:pPr>
          </w:p>
        </w:tc>
        <w:tc>
          <w:tcPr>
            <w:tcW w:w="5202" w:type="dxa"/>
            <w:gridSpan w:val="3"/>
          </w:tcPr>
          <w:p w:rsidR="00F851F6" w:rsidRDefault="00C56CE3">
            <w:pPr>
              <w:jc w:val="right"/>
              <w:rPr>
                <w:rFonts w:ascii="仿宋" w:eastAsia="仿宋" w:hAnsi="仿宋" w:cs="仿宋"/>
                <w:color w:val="000000"/>
              </w:rPr>
            </w:pPr>
            <w:r>
              <w:rPr>
                <w:rFonts w:ascii="仿宋" w:eastAsia="仿宋" w:hAnsi="仿宋" w:cs="仿宋" w:hint="eastAsia"/>
                <w:color w:val="000000"/>
                <w:lang w:eastAsia="ar-SA"/>
              </w:rPr>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F851F6">
        <w:trPr>
          <w:trHeight w:val="333"/>
          <w:jc w:val="center"/>
        </w:trPr>
        <w:tc>
          <w:tcPr>
            <w:tcW w:w="7280" w:type="dxa"/>
            <w:gridSpan w:val="3"/>
            <w:tcBorders>
              <w:bottom w:val="single" w:sz="4" w:space="0" w:color="000000"/>
            </w:tcBorders>
            <w:vAlign w:val="center"/>
          </w:tcPr>
          <w:p w:rsidR="00F851F6" w:rsidRDefault="00C56CE3">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color w:val="000000"/>
                <w:lang w:eastAsia="ar-SA"/>
              </w:rPr>
              <w:t>江阴市公共资源交易中心</w:t>
            </w:r>
          </w:p>
        </w:tc>
        <w:tc>
          <w:tcPr>
            <w:tcW w:w="3167" w:type="dxa"/>
            <w:gridSpan w:val="2"/>
            <w:tcBorders>
              <w:bottom w:val="single" w:sz="4" w:space="0" w:color="000000"/>
            </w:tcBorders>
            <w:vAlign w:val="center"/>
          </w:tcPr>
          <w:p w:rsidR="00F851F6" w:rsidRDefault="00C56CE3">
            <w:pPr>
              <w:jc w:val="right"/>
              <w:rPr>
                <w:rFonts w:ascii="仿宋" w:eastAsia="仿宋" w:hAnsi="仿宋" w:cs="仿宋"/>
                <w:color w:val="000000"/>
              </w:rPr>
            </w:pPr>
            <w:r>
              <w:rPr>
                <w:rFonts w:ascii="仿宋" w:eastAsia="仿宋" w:hAnsi="仿宋" w:cs="仿宋" w:hint="eastAsia"/>
                <w:color w:val="000000"/>
              </w:rPr>
              <w:t>金额单位：万元</w:t>
            </w:r>
          </w:p>
        </w:tc>
      </w:tr>
      <w:tr w:rsidR="00F851F6">
        <w:trPr>
          <w:trHeight w:val="450"/>
          <w:jc w:val="center"/>
        </w:trPr>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jc w:val="center"/>
              <w:rPr>
                <w:rFonts w:ascii="仿宋" w:eastAsia="仿宋" w:hAnsi="仿宋" w:cs="仿宋"/>
                <w:color w:val="000000"/>
              </w:rPr>
            </w:pPr>
            <w:r>
              <w:rPr>
                <w:rFonts w:ascii="仿宋" w:eastAsia="仿宋" w:hAnsi="仿宋" w:cs="仿宋" w:hint="eastAsia"/>
                <w:color w:val="000000"/>
                <w:lang w:eastAsia="ar-SA"/>
              </w:rPr>
              <w:t>收入</w:t>
            </w:r>
          </w:p>
        </w:tc>
        <w:tc>
          <w:tcPr>
            <w:tcW w:w="5202"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jc w:val="center"/>
              <w:rPr>
                <w:rFonts w:ascii="仿宋" w:eastAsia="仿宋" w:hAnsi="仿宋" w:cs="仿宋"/>
                <w:color w:val="000000"/>
              </w:rPr>
            </w:pPr>
            <w:r>
              <w:rPr>
                <w:rFonts w:ascii="仿宋" w:eastAsia="仿宋" w:hAnsi="仿宋" w:cs="仿宋" w:hint="eastAsia"/>
                <w:color w:val="000000"/>
                <w:lang w:eastAsia="ar-SA"/>
              </w:rPr>
              <w:t>支出</w:t>
            </w:r>
          </w:p>
        </w:tc>
      </w:tr>
      <w:tr w:rsidR="00F851F6">
        <w:trPr>
          <w:trHeight w:val="39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C56CE3">
            <w:pPr>
              <w:jc w:val="center"/>
              <w:rPr>
                <w:rFonts w:ascii="仿宋" w:eastAsia="仿宋" w:hAnsi="仿宋" w:cs="仿宋"/>
                <w:color w:val="000000"/>
              </w:rPr>
            </w:pPr>
            <w:r>
              <w:rPr>
                <w:rFonts w:ascii="仿宋" w:eastAsia="仿宋" w:hAnsi="仿宋" w:cs="仿宋"/>
                <w:color w:val="000000"/>
              </w:rPr>
              <w:t>项目</w:t>
            </w: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C56CE3">
            <w:pPr>
              <w:jc w:val="center"/>
              <w:rPr>
                <w:rFonts w:ascii="仿宋" w:eastAsia="仿宋" w:hAnsi="仿宋" w:cs="仿宋"/>
                <w:color w:val="000000"/>
              </w:rPr>
            </w:pPr>
            <w:r>
              <w:rPr>
                <w:rFonts w:ascii="仿宋" w:eastAsia="仿宋" w:hAnsi="仿宋" w:cs="仿宋" w:hint="eastAsia"/>
                <w:color w:val="000000"/>
                <w:lang w:eastAsia="ar-SA"/>
              </w:rPr>
              <w:t>决算数</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jc w:val="center"/>
              <w:rPr>
                <w:rFonts w:ascii="仿宋" w:eastAsia="仿宋" w:hAnsi="仿宋" w:cs="仿宋"/>
                <w:color w:val="000000"/>
              </w:rPr>
            </w:pPr>
            <w:r>
              <w:rPr>
                <w:rFonts w:ascii="仿宋" w:eastAsia="仿宋" w:hAnsi="仿宋" w:cs="仿宋" w:hint="eastAsia"/>
                <w:color w:val="000000"/>
                <w:lang w:eastAsia="ar-SA"/>
              </w:rPr>
              <w:t>按功能分类</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C56CE3">
            <w:pPr>
              <w:jc w:val="center"/>
              <w:rPr>
                <w:rFonts w:ascii="仿宋" w:eastAsia="仿宋" w:hAnsi="仿宋" w:cs="仿宋"/>
                <w:color w:val="000000"/>
              </w:rPr>
            </w:pPr>
            <w:r>
              <w:rPr>
                <w:rFonts w:ascii="仿宋" w:eastAsia="仿宋" w:hAnsi="仿宋" w:cs="仿宋" w:hint="eastAsia"/>
                <w:color w:val="000000"/>
                <w:lang w:eastAsia="ar-SA"/>
              </w:rPr>
              <w:t>决算数</w:t>
            </w: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C56CE3">
            <w:pPr>
              <w:rPr>
                <w:rFonts w:ascii="仿宋" w:eastAsia="仿宋" w:hAnsi="仿宋" w:cs="仿宋"/>
              </w:rPr>
            </w:pPr>
            <w:r>
              <w:rPr>
                <w:rFonts w:ascii="仿宋" w:eastAsia="仿宋" w:hAnsi="仿宋" w:cs="仿宋" w:hint="eastAsia"/>
                <w:sz w:val="20"/>
                <w:lang w:eastAsia="ar-SA"/>
              </w:rPr>
              <w:t>一、一般公共预算财政拨款收入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855.03</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605.64</w:t>
            </w: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C56CE3">
            <w:pPr>
              <w:rPr>
                <w:rFonts w:ascii="仿宋" w:eastAsia="仿宋" w:hAnsi="仿宋" w:cs="仿宋"/>
              </w:rPr>
            </w:pPr>
            <w:r>
              <w:rPr>
                <w:rFonts w:ascii="仿宋" w:eastAsia="仿宋" w:hAnsi="仿宋" w:cs="仿宋" w:hint="eastAsia"/>
                <w:sz w:val="20"/>
                <w:lang w:eastAsia="ar-SA"/>
              </w:rPr>
              <w:t>二、政府性基金预算财政拨款收入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C56CE3">
            <w:pPr>
              <w:rPr>
                <w:rFonts w:ascii="仿宋" w:eastAsia="仿宋" w:hAnsi="仿宋" w:cs="仿宋"/>
              </w:rPr>
            </w:pPr>
            <w:r>
              <w:rPr>
                <w:rFonts w:ascii="仿宋" w:eastAsia="仿宋" w:hAnsi="仿宋" w:cs="仿宋" w:hint="eastAsia"/>
                <w:sz w:val="20"/>
                <w:lang w:eastAsia="ar-SA"/>
              </w:rPr>
              <w:t>三、国有资本经营预算财政拨款收入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C56CE3">
            <w:pPr>
              <w:rPr>
                <w:rFonts w:ascii="仿宋" w:eastAsia="仿宋" w:hAnsi="仿宋" w:cs="仿宋"/>
              </w:rPr>
            </w:pPr>
            <w:r>
              <w:rPr>
                <w:rFonts w:ascii="仿宋" w:eastAsia="仿宋" w:hAnsi="仿宋" w:cs="仿宋" w:hint="eastAsia"/>
                <w:sz w:val="20"/>
                <w:lang w:eastAsia="ar-SA"/>
              </w:rPr>
              <w:t>四、上级补助收入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C56CE3">
            <w:pPr>
              <w:rPr>
                <w:rFonts w:ascii="仿宋" w:eastAsia="仿宋" w:hAnsi="仿宋" w:cs="仿宋"/>
              </w:rPr>
            </w:pPr>
            <w:r>
              <w:rPr>
                <w:rFonts w:ascii="仿宋" w:eastAsia="仿宋" w:hAnsi="仿宋" w:cs="仿宋" w:hint="eastAsia"/>
                <w:sz w:val="20"/>
                <w:lang w:eastAsia="ar-SA"/>
              </w:rPr>
              <w:t>五、事业收入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C56CE3">
            <w:pPr>
              <w:rPr>
                <w:rFonts w:ascii="仿宋" w:eastAsia="仿宋" w:hAnsi="仿宋" w:cs="仿宋"/>
              </w:rPr>
            </w:pPr>
            <w:r>
              <w:rPr>
                <w:rFonts w:ascii="仿宋" w:eastAsia="仿宋" w:hAnsi="仿宋" w:cs="仿宋" w:hint="eastAsia"/>
                <w:sz w:val="20"/>
                <w:lang w:eastAsia="ar-SA"/>
              </w:rPr>
              <w:t>六、经营收入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C56CE3">
            <w:pPr>
              <w:rPr>
                <w:rFonts w:ascii="仿宋" w:eastAsia="仿宋" w:hAnsi="仿宋" w:cs="仿宋"/>
              </w:rPr>
            </w:pPr>
            <w:r>
              <w:rPr>
                <w:rFonts w:ascii="仿宋" w:eastAsia="仿宋" w:hAnsi="仿宋" w:cs="仿宋" w:hint="eastAsia"/>
                <w:sz w:val="20"/>
                <w:lang w:eastAsia="ar-SA"/>
              </w:rPr>
              <w:t>七、附属单位上缴收入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C56CE3">
            <w:pPr>
              <w:rPr>
                <w:rFonts w:ascii="仿宋" w:eastAsia="仿宋" w:hAnsi="仿宋" w:cs="仿宋"/>
              </w:rPr>
            </w:pPr>
            <w:r>
              <w:rPr>
                <w:rFonts w:ascii="仿宋" w:eastAsia="仿宋" w:hAnsi="仿宋" w:cs="仿宋" w:hint="eastAsia"/>
                <w:sz w:val="20"/>
                <w:lang w:eastAsia="ar-SA"/>
              </w:rPr>
              <w:t>八、其他收入</w:t>
            </w: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82.90</w:t>
            </w: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九、卫生健康支出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十、节能环保支出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十一、城乡社区支出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十二、农林水支出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十三、交通运输支出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十四、资源勘探工业信息等支出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十五、商业服务业等支出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十六、金融支出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十七、援助其他地区支出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十八、自然资源海洋气象等支出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十九、住房保障支出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166.46</w:t>
            </w: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二十、粮油物资储备支出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二十一、国有资本经营预算支出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二十二、灾害防治及应急管理支出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二十三、其他支出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二十四、债务还本支出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二十五、债务付息支出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val="345"/>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F851F6">
            <w:pPr>
              <w:rPr>
                <w:rFonts w:ascii="仿宋" w:eastAsia="仿宋" w:hAnsi="仿宋" w:cs="仿宋"/>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keepNext/>
              <w:keepLines/>
              <w:rPr>
                <w:rFonts w:ascii="仿宋" w:eastAsia="仿宋" w:hAnsi="仿宋" w:cs="仿宋"/>
                <w:color w:val="000000"/>
              </w:rPr>
            </w:pPr>
            <w:r>
              <w:rPr>
                <w:rFonts w:ascii="仿宋" w:eastAsia="仿宋" w:hAnsi="仿宋" w:cs="仿宋" w:hint="eastAsia"/>
                <w:color w:val="000000"/>
                <w:lang w:eastAsia="ar-SA"/>
              </w:rPr>
              <w:t>二十六、抗疫特别国债安排的支出</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keepNext/>
              <w:keepLines/>
              <w:jc w:val="right"/>
              <w:rPr>
                <w:rFonts w:ascii="仿宋" w:eastAsia="仿宋" w:hAnsi="仿宋" w:cs="仿宋"/>
                <w:color w:val="000000"/>
                <w:lang w:eastAsia="ar-SA"/>
              </w:rPr>
            </w:pPr>
          </w:p>
        </w:tc>
      </w:tr>
      <w:tr w:rsidR="00F851F6">
        <w:trPr>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C56CE3">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C56CE3">
            <w:pPr>
              <w:jc w:val="right"/>
              <w:rPr>
                <w:rFonts w:ascii="仿宋" w:eastAsia="仿宋" w:hAnsi="仿宋" w:cs="仿宋"/>
                <w:color w:val="000000"/>
              </w:rPr>
            </w:pPr>
            <w:r>
              <w:rPr>
                <w:rFonts w:ascii="仿宋" w:eastAsia="仿宋" w:hAnsi="仿宋" w:cs="仿宋" w:hint="eastAsia"/>
                <w:color w:val="000000"/>
                <w:lang w:eastAsia="ar-SA"/>
              </w:rPr>
              <w:t>855.03</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jc w:val="center"/>
              <w:rPr>
                <w:rFonts w:ascii="仿宋" w:eastAsia="仿宋" w:hAnsi="仿宋" w:cs="仿宋"/>
                <w:b/>
                <w:bCs/>
                <w:color w:val="000000"/>
              </w:rPr>
            </w:pPr>
            <w:r>
              <w:rPr>
                <w:rFonts w:ascii="仿宋" w:eastAsia="仿宋" w:hAnsi="仿宋" w:cs="仿宋" w:hint="eastAsia"/>
                <w:b/>
                <w:bCs/>
                <w:color w:val="000000"/>
                <w:lang w:eastAsia="ar-SA"/>
              </w:rPr>
              <w:t>本年支出合计</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C56CE3">
            <w:pPr>
              <w:jc w:val="right"/>
              <w:rPr>
                <w:rFonts w:ascii="仿宋" w:eastAsia="仿宋" w:hAnsi="仿宋" w:cs="仿宋"/>
                <w:color w:val="000000"/>
              </w:rPr>
            </w:pPr>
            <w:r>
              <w:rPr>
                <w:rFonts w:ascii="仿宋" w:eastAsia="仿宋" w:hAnsi="仿宋" w:cs="仿宋" w:hint="eastAsia"/>
                <w:color w:val="000000"/>
                <w:lang w:eastAsia="ar-SA"/>
              </w:rPr>
              <w:t>855.00</w:t>
            </w:r>
          </w:p>
        </w:tc>
      </w:tr>
      <w:tr w:rsidR="00F851F6">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C56CE3">
            <w:pPr>
              <w:ind w:firstLineChars="100" w:firstLine="220"/>
              <w:rPr>
                <w:rFonts w:ascii="仿宋" w:eastAsia="仿宋" w:hAnsi="仿宋" w:cs="仿宋"/>
                <w:color w:val="000000"/>
              </w:rPr>
            </w:pPr>
            <w:r>
              <w:rPr>
                <w:rFonts w:ascii="仿宋" w:eastAsia="仿宋" w:hAnsi="仿宋" w:cs="仿宋" w:hint="eastAsia"/>
                <w:color w:val="000000"/>
                <w:lang w:eastAsia="ar-SA"/>
              </w:rPr>
              <w:t>使用非财政拨款结余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ind w:firstLineChars="100" w:firstLine="220"/>
              <w:rPr>
                <w:rFonts w:ascii="仿宋" w:eastAsia="仿宋" w:hAnsi="仿宋" w:cs="仿宋"/>
                <w:color w:val="000000"/>
              </w:rPr>
            </w:pPr>
            <w:r>
              <w:rPr>
                <w:rFonts w:ascii="仿宋" w:eastAsia="仿宋" w:hAnsi="仿宋" w:cs="仿宋" w:hint="eastAsia"/>
                <w:color w:val="000000"/>
                <w:lang w:eastAsia="ar-SA"/>
              </w:rPr>
              <w:t>结余分配</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color w:val="000000"/>
              </w:rPr>
            </w:pPr>
          </w:p>
        </w:tc>
      </w:tr>
      <w:tr w:rsidR="00F851F6">
        <w:trPr>
          <w:trHeight w:val="413"/>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C56CE3">
            <w:pPr>
              <w:ind w:firstLineChars="100" w:firstLine="220"/>
              <w:rPr>
                <w:rFonts w:ascii="仿宋" w:eastAsia="仿宋" w:hAnsi="仿宋" w:cs="仿宋"/>
                <w:color w:val="000000"/>
              </w:rPr>
            </w:pPr>
            <w:r>
              <w:rPr>
                <w:rFonts w:ascii="仿宋" w:eastAsia="仿宋" w:hAnsi="仿宋" w:cs="仿宋" w:hint="eastAsia"/>
                <w:color w:val="000000"/>
                <w:lang w:eastAsia="ar-SA"/>
              </w:rPr>
              <w:t>年初结转和结余</w:t>
            </w: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color w:val="000000"/>
                <w:lang w:eastAsia="ar-SA"/>
              </w:rPr>
            </w:pP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ind w:firstLineChars="100" w:firstLine="220"/>
              <w:rPr>
                <w:rFonts w:ascii="仿宋" w:eastAsia="仿宋" w:hAnsi="仿宋" w:cs="仿宋"/>
                <w:color w:val="000000"/>
              </w:rPr>
            </w:pPr>
            <w:r>
              <w:rPr>
                <w:rFonts w:ascii="仿宋" w:eastAsia="仿宋" w:hAnsi="仿宋" w:cs="仿宋" w:hint="eastAsia"/>
                <w:color w:val="000000"/>
                <w:lang w:eastAsia="ar-SA"/>
              </w:rPr>
              <w:t>年末结转和结余</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C56CE3">
            <w:pPr>
              <w:jc w:val="right"/>
              <w:rPr>
                <w:rFonts w:ascii="仿宋" w:eastAsia="仿宋" w:hAnsi="仿宋" w:cs="仿宋"/>
                <w:color w:val="000000"/>
              </w:rPr>
            </w:pPr>
            <w:r>
              <w:rPr>
                <w:rFonts w:ascii="仿宋" w:eastAsia="仿宋" w:hAnsi="仿宋" w:cs="仿宋" w:hint="eastAsia"/>
                <w:color w:val="000000"/>
                <w:lang w:eastAsia="ar-SA"/>
              </w:rPr>
              <w:t>0.03</w:t>
            </w:r>
          </w:p>
        </w:tc>
      </w:tr>
      <w:tr w:rsidR="00F851F6">
        <w:trPr>
          <w:trHeight w:val="383"/>
          <w:jc w:val="center"/>
        </w:trPr>
        <w:tc>
          <w:tcPr>
            <w:tcW w:w="3784" w:type="dxa"/>
            <w:tcBorders>
              <w:top w:val="single" w:sz="4" w:space="0" w:color="000000"/>
              <w:left w:val="single" w:sz="4" w:space="0" w:color="000000"/>
              <w:bottom w:val="single" w:sz="4" w:space="0" w:color="000000"/>
              <w:right w:val="single" w:sz="4" w:space="0" w:color="000000"/>
            </w:tcBorders>
          </w:tcPr>
          <w:p w:rsidR="00F851F6" w:rsidRDefault="00F851F6">
            <w:pPr>
              <w:rPr>
                <w:rFonts w:ascii="仿宋" w:eastAsia="仿宋" w:hAnsi="仿宋" w:cs="仿宋"/>
                <w:color w:val="000000"/>
              </w:rPr>
            </w:pPr>
          </w:p>
        </w:tc>
        <w:tc>
          <w:tcPr>
            <w:tcW w:w="1461" w:type="dxa"/>
            <w:tcBorders>
              <w:top w:val="single" w:sz="4" w:space="0" w:color="000000"/>
              <w:left w:val="single" w:sz="4" w:space="0" w:color="000000"/>
              <w:bottom w:val="single" w:sz="4" w:space="0" w:color="000000"/>
              <w:right w:val="single" w:sz="4" w:space="0" w:color="000000"/>
            </w:tcBorders>
          </w:tcPr>
          <w:p w:rsidR="00F851F6" w:rsidRDefault="00F851F6">
            <w:pPr>
              <w:rPr>
                <w:rFonts w:ascii="仿宋" w:eastAsia="仿宋" w:hAnsi="仿宋" w:cs="仿宋"/>
                <w:color w:val="000000"/>
              </w:rPr>
            </w:pPr>
          </w:p>
        </w:tc>
        <w:tc>
          <w:tcPr>
            <w:tcW w:w="3744" w:type="dxa"/>
            <w:gridSpan w:val="2"/>
            <w:tcBorders>
              <w:top w:val="single" w:sz="4" w:space="0" w:color="000000"/>
              <w:left w:val="single" w:sz="4" w:space="0" w:color="000000"/>
              <w:bottom w:val="single" w:sz="4" w:space="0" w:color="000000"/>
              <w:right w:val="single" w:sz="4" w:space="0" w:color="000000"/>
            </w:tcBorders>
          </w:tcPr>
          <w:p w:rsidR="00F851F6" w:rsidRDefault="00F851F6">
            <w:pPr>
              <w:rPr>
                <w:rFonts w:ascii="仿宋" w:eastAsia="仿宋" w:hAnsi="仿宋" w:cs="仿宋"/>
                <w:color w:val="000000"/>
              </w:rPr>
            </w:pPr>
          </w:p>
        </w:tc>
        <w:tc>
          <w:tcPr>
            <w:tcW w:w="1458" w:type="dxa"/>
            <w:tcBorders>
              <w:top w:val="single" w:sz="4" w:space="0" w:color="000000"/>
              <w:left w:val="single" w:sz="4" w:space="0" w:color="000000"/>
              <w:bottom w:val="single" w:sz="4" w:space="0" w:color="000000"/>
              <w:right w:val="single" w:sz="4" w:space="0" w:color="000000"/>
            </w:tcBorders>
          </w:tcPr>
          <w:p w:rsidR="00F851F6" w:rsidRDefault="00F851F6">
            <w:pPr>
              <w:rPr>
                <w:rFonts w:ascii="仿宋" w:eastAsia="仿宋" w:hAnsi="仿宋" w:cs="仿宋"/>
                <w:color w:val="000000"/>
              </w:rPr>
            </w:pPr>
          </w:p>
        </w:tc>
      </w:tr>
      <w:tr w:rsidR="00F851F6">
        <w:trPr>
          <w:cantSplit/>
          <w:trHeight w:hRule="exact" w:val="454"/>
          <w:jc w:val="center"/>
        </w:trPr>
        <w:tc>
          <w:tcPr>
            <w:tcW w:w="3784" w:type="dxa"/>
            <w:tcBorders>
              <w:top w:val="single" w:sz="4" w:space="0" w:color="000000"/>
              <w:left w:val="single" w:sz="4" w:space="0" w:color="000000"/>
              <w:bottom w:val="single" w:sz="4" w:space="0" w:color="000000"/>
              <w:right w:val="single" w:sz="4" w:space="0" w:color="000000"/>
            </w:tcBorders>
            <w:vAlign w:val="center"/>
          </w:tcPr>
          <w:p w:rsidR="00F851F6" w:rsidRDefault="00C56CE3">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461" w:type="dxa"/>
            <w:tcBorders>
              <w:top w:val="single" w:sz="4" w:space="0" w:color="000000"/>
              <w:left w:val="single" w:sz="4" w:space="0" w:color="000000"/>
              <w:bottom w:val="single" w:sz="4" w:space="0" w:color="000000"/>
              <w:right w:val="single" w:sz="4" w:space="0" w:color="000000"/>
            </w:tcBorders>
            <w:vAlign w:val="center"/>
          </w:tcPr>
          <w:p w:rsidR="00F851F6" w:rsidRDefault="00C56CE3">
            <w:pPr>
              <w:jc w:val="right"/>
              <w:rPr>
                <w:rFonts w:ascii="仿宋" w:eastAsia="仿宋" w:hAnsi="仿宋" w:cs="仿宋"/>
                <w:color w:val="000000"/>
              </w:rPr>
            </w:pPr>
            <w:r>
              <w:rPr>
                <w:rFonts w:ascii="仿宋" w:eastAsia="仿宋" w:hAnsi="仿宋" w:cs="仿宋" w:hint="eastAsia"/>
                <w:color w:val="000000"/>
                <w:lang w:eastAsia="ar-SA"/>
              </w:rPr>
              <w:t>855.03</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jc w:val="center"/>
              <w:rPr>
                <w:rFonts w:ascii="仿宋" w:eastAsia="仿宋" w:hAnsi="仿宋" w:cs="仿宋"/>
                <w:color w:val="000000"/>
              </w:rPr>
            </w:pPr>
            <w:r>
              <w:rPr>
                <w:rFonts w:ascii="仿宋" w:eastAsia="仿宋" w:hAnsi="仿宋" w:cs="仿宋" w:hint="eastAsia"/>
                <w:b/>
                <w:color w:val="000000"/>
                <w:lang w:eastAsia="ar-SA"/>
              </w:rPr>
              <w:t>总计</w:t>
            </w:r>
          </w:p>
        </w:tc>
        <w:tc>
          <w:tcPr>
            <w:tcW w:w="1458" w:type="dxa"/>
            <w:tcBorders>
              <w:top w:val="single" w:sz="4" w:space="0" w:color="000000"/>
              <w:left w:val="single" w:sz="4" w:space="0" w:color="000000"/>
              <w:bottom w:val="single" w:sz="4" w:space="0" w:color="000000"/>
              <w:right w:val="single" w:sz="4" w:space="0" w:color="000000"/>
            </w:tcBorders>
            <w:vAlign w:val="center"/>
          </w:tcPr>
          <w:p w:rsidR="00F851F6" w:rsidRDefault="00C56CE3">
            <w:pPr>
              <w:jc w:val="right"/>
              <w:rPr>
                <w:rFonts w:ascii="仿宋" w:eastAsia="仿宋" w:hAnsi="仿宋" w:cs="仿宋"/>
                <w:color w:val="000000"/>
              </w:rPr>
            </w:pPr>
            <w:r>
              <w:rPr>
                <w:rFonts w:ascii="仿宋" w:eastAsia="仿宋" w:hAnsi="仿宋" w:cs="仿宋" w:hint="eastAsia"/>
                <w:color w:val="000000"/>
                <w:lang w:eastAsia="ar-SA"/>
              </w:rPr>
              <w:t>855.03</w:t>
            </w:r>
          </w:p>
        </w:tc>
      </w:tr>
    </w:tbl>
    <w:p w:rsidR="00F851F6" w:rsidRDefault="00C56CE3">
      <w:pPr>
        <w:spacing w:before="66"/>
        <w:jc w:val="both"/>
        <w:rPr>
          <w:rFonts w:ascii="仿宋" w:eastAsia="仿宋" w:hAnsi="仿宋" w:cs="仿宋"/>
          <w:color w:val="000000"/>
          <w:lang w:val="en-US"/>
        </w:rPr>
      </w:pPr>
      <w:r>
        <w:rPr>
          <w:rFonts w:ascii="仿宋" w:eastAsia="仿宋" w:hAnsi="仿宋" w:cs="仿宋" w:hint="eastAsia"/>
          <w:color w:val="000000"/>
          <w:lang w:val="en-US"/>
        </w:rPr>
        <w:t>注：本表反映本年度的总收支和年末结转结余情况。本表金额单位转换时可能存在尾数误差。</w:t>
      </w:r>
    </w:p>
    <w:p w:rsidR="00F851F6" w:rsidRDefault="00F851F6">
      <w:pPr>
        <w:spacing w:before="66"/>
        <w:jc w:val="both"/>
        <w:rPr>
          <w:rFonts w:ascii="仿宋" w:eastAsia="仿宋" w:hAnsi="仿宋" w:cs="仿宋"/>
          <w:color w:val="000000"/>
        </w:rPr>
        <w:sectPr w:rsidR="00F851F6">
          <w:footerReference w:type="default" r:id="rId11"/>
          <w:pgSz w:w="11906" w:h="16838"/>
          <w:pgMar w:top="720" w:right="720" w:bottom="720" w:left="720" w:header="170" w:footer="280" w:gutter="0"/>
          <w:pgNumType w:fmt="numberInDash"/>
          <w:cols w:space="720"/>
          <w:formProt w:val="0"/>
          <w:docGrid w:linePitch="100"/>
        </w:sectPr>
      </w:pPr>
    </w:p>
    <w:tbl>
      <w:tblPr>
        <w:tblW w:w="15439" w:type="dxa"/>
        <w:jc w:val="center"/>
        <w:tblLayout w:type="fixed"/>
        <w:tblLook w:val="04A0"/>
      </w:tblPr>
      <w:tblGrid>
        <w:gridCol w:w="1115"/>
        <w:gridCol w:w="2925"/>
        <w:gridCol w:w="1592"/>
        <w:gridCol w:w="1604"/>
        <w:gridCol w:w="1565"/>
        <w:gridCol w:w="1396"/>
        <w:gridCol w:w="1578"/>
        <w:gridCol w:w="1174"/>
        <w:gridCol w:w="1277"/>
        <w:gridCol w:w="1213"/>
      </w:tblGrid>
      <w:tr w:rsidR="00F851F6">
        <w:trPr>
          <w:trHeight w:val="627"/>
          <w:jc w:val="center"/>
        </w:trPr>
        <w:tc>
          <w:tcPr>
            <w:tcW w:w="15439" w:type="dxa"/>
            <w:gridSpan w:val="10"/>
            <w:vAlign w:val="center"/>
          </w:tcPr>
          <w:p w:rsidR="00F851F6" w:rsidRDefault="00C56CE3">
            <w:pPr>
              <w:pStyle w:val="4"/>
              <w:rPr>
                <w:rFonts w:ascii="仿宋" w:eastAsia="仿宋" w:hAnsi="仿宋" w:cs="仿宋"/>
                <w:b/>
                <w:bCs/>
                <w:sz w:val="44"/>
                <w:szCs w:val="44"/>
                <w:lang w:val="en-US"/>
              </w:rPr>
            </w:pPr>
            <w:r>
              <w:rPr>
                <w:rFonts w:ascii="宋体" w:eastAsia="宋体" w:hAnsi="宋体" w:cs="宋体" w:hint="eastAsia"/>
                <w:b/>
                <w:bCs/>
                <w:color w:val="000000"/>
                <w:lang w:eastAsia="ar-SA"/>
              </w:rPr>
              <w:lastRenderedPageBreak/>
              <w:t>收入决算表</w:t>
            </w:r>
          </w:p>
        </w:tc>
      </w:tr>
      <w:tr w:rsidR="00F851F6">
        <w:trPr>
          <w:trHeight w:val="314"/>
          <w:jc w:val="center"/>
        </w:trPr>
        <w:tc>
          <w:tcPr>
            <w:tcW w:w="4040" w:type="dxa"/>
            <w:gridSpan w:val="2"/>
            <w:vAlign w:val="center"/>
          </w:tcPr>
          <w:p w:rsidR="00F851F6" w:rsidRDefault="00F851F6">
            <w:pPr>
              <w:pStyle w:val="TableParagraph"/>
              <w:jc w:val="center"/>
              <w:rPr>
                <w:rFonts w:ascii="仿宋" w:eastAsia="仿宋" w:hAnsi="仿宋" w:cs="仿宋"/>
              </w:rPr>
            </w:pPr>
          </w:p>
        </w:tc>
        <w:tc>
          <w:tcPr>
            <w:tcW w:w="1592" w:type="dxa"/>
            <w:vAlign w:val="center"/>
          </w:tcPr>
          <w:p w:rsidR="00F851F6" w:rsidRDefault="00F851F6">
            <w:pPr>
              <w:pStyle w:val="TableParagraph"/>
              <w:jc w:val="center"/>
              <w:rPr>
                <w:rFonts w:ascii="仿宋" w:eastAsia="仿宋" w:hAnsi="仿宋" w:cs="仿宋"/>
              </w:rPr>
            </w:pPr>
          </w:p>
        </w:tc>
        <w:tc>
          <w:tcPr>
            <w:tcW w:w="1604" w:type="dxa"/>
            <w:vAlign w:val="center"/>
          </w:tcPr>
          <w:p w:rsidR="00F851F6" w:rsidRDefault="00F851F6">
            <w:pPr>
              <w:pStyle w:val="TableParagraph"/>
              <w:jc w:val="center"/>
              <w:rPr>
                <w:rFonts w:ascii="仿宋" w:eastAsia="仿宋" w:hAnsi="仿宋" w:cs="仿宋"/>
              </w:rPr>
            </w:pPr>
          </w:p>
        </w:tc>
        <w:tc>
          <w:tcPr>
            <w:tcW w:w="1565" w:type="dxa"/>
            <w:vAlign w:val="center"/>
          </w:tcPr>
          <w:p w:rsidR="00F851F6" w:rsidRDefault="00F851F6">
            <w:pPr>
              <w:pStyle w:val="TableParagraph"/>
              <w:jc w:val="center"/>
              <w:rPr>
                <w:rFonts w:ascii="仿宋" w:eastAsia="仿宋" w:hAnsi="仿宋" w:cs="仿宋"/>
              </w:rPr>
            </w:pPr>
          </w:p>
        </w:tc>
        <w:tc>
          <w:tcPr>
            <w:tcW w:w="2974" w:type="dxa"/>
            <w:gridSpan w:val="2"/>
            <w:vAlign w:val="center"/>
          </w:tcPr>
          <w:p w:rsidR="00F851F6" w:rsidRDefault="00F851F6">
            <w:pPr>
              <w:pStyle w:val="TableParagraph"/>
              <w:jc w:val="center"/>
              <w:rPr>
                <w:rFonts w:ascii="仿宋" w:eastAsia="仿宋" w:hAnsi="仿宋" w:cs="仿宋"/>
              </w:rPr>
            </w:pPr>
          </w:p>
        </w:tc>
        <w:tc>
          <w:tcPr>
            <w:tcW w:w="1174" w:type="dxa"/>
            <w:vAlign w:val="center"/>
          </w:tcPr>
          <w:p w:rsidR="00F851F6" w:rsidRDefault="00F851F6">
            <w:pPr>
              <w:pStyle w:val="TableParagraph"/>
              <w:jc w:val="center"/>
              <w:rPr>
                <w:rFonts w:ascii="仿宋" w:eastAsia="仿宋" w:hAnsi="仿宋" w:cs="仿宋"/>
              </w:rPr>
            </w:pPr>
          </w:p>
        </w:tc>
        <w:tc>
          <w:tcPr>
            <w:tcW w:w="2490" w:type="dxa"/>
            <w:gridSpan w:val="2"/>
            <w:vAlign w:val="center"/>
          </w:tcPr>
          <w:p w:rsidR="00F851F6" w:rsidRDefault="00C56CE3">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02</w:t>
            </w:r>
            <w:r>
              <w:rPr>
                <w:rFonts w:ascii="仿宋" w:eastAsia="仿宋" w:hAnsi="仿宋" w:cs="仿宋" w:hint="eastAsia"/>
              </w:rPr>
              <w:t>表</w:t>
            </w:r>
          </w:p>
        </w:tc>
      </w:tr>
      <w:tr w:rsidR="00F851F6">
        <w:trPr>
          <w:trHeight w:val="376"/>
          <w:jc w:val="center"/>
        </w:trPr>
        <w:tc>
          <w:tcPr>
            <w:tcW w:w="12949" w:type="dxa"/>
            <w:gridSpan w:val="8"/>
            <w:vAlign w:val="center"/>
          </w:tcPr>
          <w:p w:rsidR="00F851F6" w:rsidRDefault="00C56CE3">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江阴市公共资源交易中心</w:t>
            </w:r>
          </w:p>
        </w:tc>
        <w:tc>
          <w:tcPr>
            <w:tcW w:w="2490" w:type="dxa"/>
            <w:gridSpan w:val="2"/>
            <w:vAlign w:val="center"/>
          </w:tcPr>
          <w:p w:rsidR="00F851F6" w:rsidRDefault="00C56CE3">
            <w:pPr>
              <w:pStyle w:val="TableParagraph"/>
              <w:jc w:val="right"/>
              <w:rPr>
                <w:rFonts w:ascii="仿宋" w:eastAsia="仿宋" w:hAnsi="仿宋" w:cs="仿宋"/>
              </w:rPr>
            </w:pPr>
            <w:r>
              <w:rPr>
                <w:rFonts w:ascii="仿宋" w:eastAsia="仿宋" w:hAnsi="仿宋" w:cs="仿宋" w:hint="eastAsia"/>
              </w:rPr>
              <w:t>金额单位：万元</w:t>
            </w:r>
          </w:p>
        </w:tc>
      </w:tr>
      <w:tr w:rsidR="00F851F6">
        <w:trPr>
          <w:cantSplit/>
          <w:trHeight w:val="312"/>
          <w:jc w:val="center"/>
        </w:trPr>
        <w:tc>
          <w:tcPr>
            <w:tcW w:w="4040" w:type="dxa"/>
            <w:gridSpan w:val="2"/>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项目</w:t>
            </w:r>
          </w:p>
        </w:tc>
        <w:tc>
          <w:tcPr>
            <w:tcW w:w="1592" w:type="dxa"/>
            <w:vMerge w:val="restart"/>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本年收入合计</w:t>
            </w:r>
          </w:p>
        </w:tc>
        <w:tc>
          <w:tcPr>
            <w:tcW w:w="1604" w:type="dxa"/>
            <w:vMerge w:val="restart"/>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财政拨款收入</w:t>
            </w:r>
          </w:p>
        </w:tc>
        <w:tc>
          <w:tcPr>
            <w:tcW w:w="1565" w:type="dxa"/>
            <w:vMerge w:val="restart"/>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上级补助收入</w:t>
            </w:r>
          </w:p>
        </w:tc>
        <w:tc>
          <w:tcPr>
            <w:tcW w:w="1396" w:type="dxa"/>
            <w:vMerge w:val="restart"/>
            <w:tcBorders>
              <w:top w:val="single" w:sz="4" w:space="0" w:color="000000"/>
              <w:lef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财政专户管理教育收费</w:t>
            </w:r>
          </w:p>
        </w:tc>
        <w:tc>
          <w:tcPr>
            <w:tcW w:w="1578" w:type="dxa"/>
            <w:vMerge w:val="restart"/>
            <w:tcBorders>
              <w:top w:val="single" w:sz="4" w:space="0" w:color="000000"/>
              <w:lef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事业收入（不含专户管理教育收费）</w:t>
            </w:r>
          </w:p>
        </w:tc>
        <w:tc>
          <w:tcPr>
            <w:tcW w:w="1174" w:type="dxa"/>
            <w:vMerge w:val="restart"/>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经营收入</w:t>
            </w:r>
          </w:p>
        </w:tc>
        <w:tc>
          <w:tcPr>
            <w:tcW w:w="1277" w:type="dxa"/>
            <w:vMerge w:val="restart"/>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附属单位上缴收入</w:t>
            </w:r>
          </w:p>
        </w:tc>
        <w:tc>
          <w:tcPr>
            <w:tcW w:w="1213" w:type="dxa"/>
            <w:vMerge w:val="restart"/>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其他收入</w:t>
            </w:r>
          </w:p>
        </w:tc>
      </w:tr>
      <w:tr w:rsidR="00F851F6">
        <w:trPr>
          <w:cantSplit/>
          <w:trHeight w:val="220"/>
          <w:jc w:val="center"/>
        </w:trPr>
        <w:tc>
          <w:tcPr>
            <w:tcW w:w="1115"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功能分类</w:t>
            </w:r>
          </w:p>
          <w:p w:rsidR="00F851F6" w:rsidRDefault="00C56CE3">
            <w:pPr>
              <w:pStyle w:val="TableParagraph"/>
              <w:jc w:val="center"/>
              <w:rPr>
                <w:rFonts w:ascii="仿宋" w:eastAsia="仿宋" w:hAnsi="仿宋" w:cs="仿宋"/>
              </w:rPr>
            </w:pPr>
            <w:r>
              <w:rPr>
                <w:rFonts w:ascii="仿宋" w:eastAsia="仿宋" w:hAnsi="仿宋" w:cs="仿宋" w:hint="eastAsia"/>
              </w:rPr>
              <w:t>科目编码</w:t>
            </w:r>
          </w:p>
        </w:tc>
        <w:tc>
          <w:tcPr>
            <w:tcW w:w="2925"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科目名称</w:t>
            </w:r>
          </w:p>
        </w:tc>
        <w:tc>
          <w:tcPr>
            <w:tcW w:w="1592" w:type="dxa"/>
            <w:vMerge/>
            <w:tcBorders>
              <w:left w:val="single" w:sz="4" w:space="0" w:color="000000"/>
              <w:bottom w:val="single" w:sz="4" w:space="0" w:color="000000"/>
            </w:tcBorders>
          </w:tcPr>
          <w:p w:rsidR="00F851F6" w:rsidRDefault="00F851F6">
            <w:pPr>
              <w:rPr>
                <w:rFonts w:ascii="仿宋" w:eastAsia="仿宋" w:hAnsi="仿宋" w:cs="仿宋"/>
              </w:rPr>
            </w:pPr>
          </w:p>
        </w:tc>
        <w:tc>
          <w:tcPr>
            <w:tcW w:w="1604" w:type="dxa"/>
            <w:vMerge/>
            <w:tcBorders>
              <w:left w:val="single" w:sz="4" w:space="0" w:color="000000"/>
              <w:bottom w:val="single" w:sz="4" w:space="0" w:color="000000"/>
            </w:tcBorders>
          </w:tcPr>
          <w:p w:rsidR="00F851F6" w:rsidRDefault="00F851F6">
            <w:pPr>
              <w:rPr>
                <w:rFonts w:ascii="仿宋" w:eastAsia="仿宋" w:hAnsi="仿宋" w:cs="仿宋"/>
              </w:rPr>
            </w:pPr>
          </w:p>
        </w:tc>
        <w:tc>
          <w:tcPr>
            <w:tcW w:w="1565" w:type="dxa"/>
            <w:vMerge/>
            <w:tcBorders>
              <w:left w:val="single" w:sz="4" w:space="0" w:color="000000"/>
              <w:bottom w:val="single" w:sz="4" w:space="0" w:color="000000"/>
            </w:tcBorders>
          </w:tcPr>
          <w:p w:rsidR="00F851F6" w:rsidRDefault="00F851F6">
            <w:pPr>
              <w:rPr>
                <w:rFonts w:ascii="仿宋" w:eastAsia="仿宋" w:hAnsi="仿宋" w:cs="仿宋"/>
              </w:rPr>
            </w:pPr>
          </w:p>
        </w:tc>
        <w:tc>
          <w:tcPr>
            <w:tcW w:w="1396" w:type="dxa"/>
            <w:vMerge/>
            <w:tcBorders>
              <w:left w:val="single" w:sz="4" w:space="0" w:color="000000"/>
              <w:bottom w:val="single" w:sz="4" w:space="0" w:color="000000"/>
            </w:tcBorders>
            <w:vAlign w:val="center"/>
          </w:tcPr>
          <w:p w:rsidR="00F851F6" w:rsidRDefault="00F851F6">
            <w:pPr>
              <w:pStyle w:val="TableParagraph"/>
              <w:jc w:val="center"/>
              <w:rPr>
                <w:rFonts w:ascii="仿宋" w:eastAsia="仿宋" w:hAnsi="仿宋" w:cs="仿宋"/>
              </w:rPr>
            </w:pPr>
          </w:p>
        </w:tc>
        <w:tc>
          <w:tcPr>
            <w:tcW w:w="1578" w:type="dxa"/>
            <w:vMerge/>
            <w:tcBorders>
              <w:left w:val="single" w:sz="4" w:space="0" w:color="000000"/>
              <w:bottom w:val="single" w:sz="4" w:space="0" w:color="000000"/>
            </w:tcBorders>
            <w:vAlign w:val="center"/>
          </w:tcPr>
          <w:p w:rsidR="00F851F6" w:rsidRDefault="00F851F6">
            <w:pPr>
              <w:pStyle w:val="TableParagraph"/>
              <w:jc w:val="center"/>
              <w:rPr>
                <w:rFonts w:ascii="仿宋" w:eastAsia="仿宋" w:hAnsi="仿宋" w:cs="仿宋"/>
              </w:rPr>
            </w:pPr>
          </w:p>
        </w:tc>
        <w:tc>
          <w:tcPr>
            <w:tcW w:w="1174" w:type="dxa"/>
            <w:vMerge/>
            <w:tcBorders>
              <w:left w:val="single" w:sz="4" w:space="0" w:color="000000"/>
              <w:bottom w:val="single" w:sz="4" w:space="0" w:color="000000"/>
            </w:tcBorders>
          </w:tcPr>
          <w:p w:rsidR="00F851F6" w:rsidRDefault="00F851F6">
            <w:pPr>
              <w:rPr>
                <w:rFonts w:ascii="仿宋" w:eastAsia="仿宋" w:hAnsi="仿宋" w:cs="仿宋"/>
              </w:rPr>
            </w:pPr>
          </w:p>
        </w:tc>
        <w:tc>
          <w:tcPr>
            <w:tcW w:w="1277" w:type="dxa"/>
            <w:vMerge/>
            <w:tcBorders>
              <w:left w:val="single" w:sz="4" w:space="0" w:color="000000"/>
              <w:bottom w:val="single" w:sz="4" w:space="0" w:color="000000"/>
            </w:tcBorders>
          </w:tcPr>
          <w:p w:rsidR="00F851F6" w:rsidRDefault="00F851F6">
            <w:pPr>
              <w:rPr>
                <w:rFonts w:ascii="仿宋" w:eastAsia="仿宋" w:hAnsi="仿宋" w:cs="仿宋"/>
              </w:rPr>
            </w:pPr>
          </w:p>
        </w:tc>
        <w:tc>
          <w:tcPr>
            <w:tcW w:w="1213" w:type="dxa"/>
            <w:vMerge/>
            <w:tcBorders>
              <w:left w:val="single" w:sz="4" w:space="0" w:color="000000"/>
              <w:bottom w:val="single" w:sz="4" w:space="0" w:color="000000"/>
              <w:right w:val="single" w:sz="4" w:space="0" w:color="000000"/>
            </w:tcBorders>
          </w:tcPr>
          <w:p w:rsidR="00F851F6" w:rsidRDefault="00F851F6">
            <w:pPr>
              <w:rPr>
                <w:rFonts w:ascii="仿宋" w:eastAsia="仿宋" w:hAnsi="仿宋" w:cs="仿宋"/>
              </w:rPr>
            </w:pPr>
          </w:p>
        </w:tc>
      </w:tr>
      <w:tr w:rsidR="00F851F6">
        <w:trPr>
          <w:cantSplit/>
          <w:trHeight w:hRule="exact" w:val="432"/>
          <w:jc w:val="center"/>
        </w:trPr>
        <w:tc>
          <w:tcPr>
            <w:tcW w:w="4040" w:type="dxa"/>
            <w:gridSpan w:val="2"/>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rPr>
              <w:t>合计</w:t>
            </w:r>
          </w:p>
        </w:tc>
        <w:tc>
          <w:tcPr>
            <w:tcW w:w="1592" w:type="dxa"/>
            <w:tcBorders>
              <w:left w:val="single" w:sz="4" w:space="0" w:color="000000"/>
              <w:bottom w:val="single" w:sz="4" w:space="0" w:color="000000"/>
            </w:tcBorders>
            <w:vAlign w:val="center"/>
          </w:tcPr>
          <w:p w:rsidR="00F851F6" w:rsidRDefault="00C56CE3">
            <w:pPr>
              <w:jc w:val="right"/>
              <w:rPr>
                <w:rFonts w:ascii="仿宋" w:eastAsia="仿宋" w:hAnsi="仿宋" w:cs="仿宋"/>
              </w:rPr>
            </w:pPr>
            <w:r>
              <w:rPr>
                <w:rFonts w:ascii="仿宋" w:eastAsia="仿宋" w:hAnsi="仿宋" w:cs="仿宋" w:hint="eastAsia"/>
              </w:rPr>
              <w:t>855.03</w:t>
            </w:r>
          </w:p>
        </w:tc>
        <w:tc>
          <w:tcPr>
            <w:tcW w:w="1604" w:type="dxa"/>
            <w:tcBorders>
              <w:left w:val="single" w:sz="4" w:space="0" w:color="000000"/>
              <w:bottom w:val="single" w:sz="4" w:space="0" w:color="000000"/>
            </w:tcBorders>
            <w:vAlign w:val="center"/>
          </w:tcPr>
          <w:p w:rsidR="00F851F6" w:rsidRDefault="00C56CE3">
            <w:pPr>
              <w:jc w:val="right"/>
              <w:rPr>
                <w:rFonts w:ascii="仿宋" w:eastAsia="仿宋" w:hAnsi="仿宋" w:cs="仿宋"/>
              </w:rPr>
            </w:pPr>
            <w:r>
              <w:rPr>
                <w:rFonts w:ascii="仿宋" w:eastAsia="仿宋" w:hAnsi="仿宋" w:cs="仿宋" w:hint="eastAsia"/>
              </w:rPr>
              <w:t>855.03</w:t>
            </w:r>
          </w:p>
        </w:tc>
        <w:tc>
          <w:tcPr>
            <w:tcW w:w="1565" w:type="dxa"/>
            <w:tcBorders>
              <w:left w:val="single" w:sz="4" w:space="0" w:color="000000"/>
              <w:bottom w:val="single" w:sz="4" w:space="0" w:color="000000"/>
            </w:tcBorders>
            <w:vAlign w:val="center"/>
          </w:tcPr>
          <w:p w:rsidR="00F851F6" w:rsidRDefault="00F851F6">
            <w:pPr>
              <w:jc w:val="right"/>
              <w:rPr>
                <w:rFonts w:ascii="仿宋" w:eastAsia="仿宋" w:hAnsi="仿宋" w:cs="仿宋"/>
              </w:rPr>
            </w:pPr>
          </w:p>
        </w:tc>
        <w:tc>
          <w:tcPr>
            <w:tcW w:w="1396" w:type="dxa"/>
            <w:tcBorders>
              <w:left w:val="single" w:sz="4" w:space="0" w:color="000000"/>
              <w:bottom w:val="single" w:sz="4" w:space="0" w:color="000000"/>
            </w:tcBorders>
            <w:vAlign w:val="center"/>
          </w:tcPr>
          <w:p w:rsidR="00F851F6" w:rsidRDefault="00F851F6">
            <w:pPr>
              <w:jc w:val="right"/>
              <w:rPr>
                <w:rFonts w:ascii="仿宋" w:eastAsia="仿宋" w:hAnsi="仿宋" w:cs="仿宋"/>
              </w:rPr>
            </w:pPr>
          </w:p>
        </w:tc>
        <w:tc>
          <w:tcPr>
            <w:tcW w:w="1578" w:type="dxa"/>
            <w:tcBorders>
              <w:left w:val="single" w:sz="4" w:space="0" w:color="000000"/>
              <w:bottom w:val="single" w:sz="4" w:space="0" w:color="000000"/>
            </w:tcBorders>
            <w:vAlign w:val="center"/>
          </w:tcPr>
          <w:p w:rsidR="00F851F6" w:rsidRDefault="00F851F6">
            <w:pPr>
              <w:jc w:val="right"/>
              <w:rPr>
                <w:rFonts w:ascii="仿宋" w:eastAsia="仿宋" w:hAnsi="仿宋" w:cs="仿宋"/>
              </w:rPr>
            </w:pPr>
          </w:p>
        </w:tc>
        <w:tc>
          <w:tcPr>
            <w:tcW w:w="1174" w:type="dxa"/>
            <w:tcBorders>
              <w:left w:val="single" w:sz="4" w:space="0" w:color="000000"/>
              <w:bottom w:val="single" w:sz="4" w:space="0" w:color="000000"/>
            </w:tcBorders>
            <w:vAlign w:val="center"/>
          </w:tcPr>
          <w:p w:rsidR="00F851F6" w:rsidRDefault="00F851F6">
            <w:pPr>
              <w:jc w:val="right"/>
              <w:rPr>
                <w:rFonts w:ascii="仿宋" w:eastAsia="仿宋" w:hAnsi="仿宋" w:cs="仿宋"/>
              </w:rPr>
            </w:pPr>
          </w:p>
        </w:tc>
        <w:tc>
          <w:tcPr>
            <w:tcW w:w="1277" w:type="dxa"/>
            <w:tcBorders>
              <w:left w:val="single" w:sz="4" w:space="0" w:color="000000"/>
              <w:bottom w:val="single" w:sz="4" w:space="0" w:color="000000"/>
            </w:tcBorders>
            <w:vAlign w:val="center"/>
          </w:tcPr>
          <w:p w:rsidR="00F851F6" w:rsidRDefault="00F851F6">
            <w:pPr>
              <w:jc w:val="right"/>
              <w:rPr>
                <w:rFonts w:ascii="仿宋" w:eastAsia="仿宋" w:hAnsi="仿宋" w:cs="仿宋"/>
              </w:rPr>
            </w:pPr>
          </w:p>
        </w:tc>
        <w:tc>
          <w:tcPr>
            <w:tcW w:w="1213" w:type="dxa"/>
            <w:tcBorders>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201</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一般公共服务支出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605.68</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605.68</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20103</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2.00</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2.00</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2010399</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其他政府办公厅（室）及相关机构事务支出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2.00</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2.00</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20199</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603.68</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603.68</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2019999</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603.68</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603.68</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82.90</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82.90</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20805</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61.19</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61.19</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2080505</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40.79</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40.79</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2080506</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20.40</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20.40</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20899</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2089999</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221</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住房保障支出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166.46</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166.46</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22102</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166.46</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166.46</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2210201</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50.43</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50.43</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2210202</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46.03</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46.03</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408"/>
          <w:jc w:val="center"/>
        </w:trPr>
        <w:tc>
          <w:tcPr>
            <w:tcW w:w="111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2210203</w:t>
            </w:r>
          </w:p>
        </w:tc>
        <w:tc>
          <w:tcPr>
            <w:tcW w:w="29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59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70.00</w:t>
            </w:r>
          </w:p>
        </w:tc>
        <w:tc>
          <w:tcPr>
            <w:tcW w:w="1604"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70.00</w:t>
            </w:r>
          </w:p>
        </w:tc>
        <w:tc>
          <w:tcPr>
            <w:tcW w:w="156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3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bl>
    <w:p w:rsidR="00F851F6" w:rsidRDefault="00C56CE3">
      <w:pPr>
        <w:spacing w:before="66"/>
        <w:jc w:val="both"/>
        <w:rPr>
          <w:rFonts w:ascii="仿宋" w:eastAsia="仿宋" w:hAnsi="仿宋" w:cs="仿宋"/>
        </w:rPr>
      </w:pPr>
      <w:r>
        <w:rPr>
          <w:rFonts w:ascii="仿宋" w:eastAsia="仿宋" w:hAnsi="仿宋" w:cs="仿宋" w:hint="eastAsia"/>
          <w:color w:val="000000"/>
        </w:rPr>
        <w:lastRenderedPageBreak/>
        <w:t>注：</w:t>
      </w:r>
      <w:r>
        <w:rPr>
          <w:rFonts w:ascii="仿宋" w:eastAsia="仿宋" w:hAnsi="仿宋" w:cs="仿宋" w:hint="eastAsia"/>
        </w:rPr>
        <w:t>本表反映本年度取得的各项收入情况。本表金额单位转换时可能存在尾数误差。</w:t>
      </w:r>
    </w:p>
    <w:p w:rsidR="00F851F6" w:rsidRDefault="00F851F6">
      <w:pPr>
        <w:spacing w:before="66"/>
        <w:ind w:left="57" w:firstLineChars="100" w:firstLine="220"/>
        <w:jc w:val="both"/>
        <w:rPr>
          <w:rFonts w:ascii="仿宋" w:eastAsia="仿宋" w:hAnsi="仿宋" w:cs="仿宋"/>
        </w:rPr>
        <w:sectPr w:rsidR="00F851F6">
          <w:footerReference w:type="default" r:id="rId12"/>
          <w:pgSz w:w="16838" w:h="11906" w:orient="landscape"/>
          <w:pgMar w:top="720" w:right="720" w:bottom="720" w:left="720"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4183"/>
        <w:gridCol w:w="2011"/>
        <w:gridCol w:w="1486"/>
        <w:gridCol w:w="1564"/>
        <w:gridCol w:w="1593"/>
        <w:gridCol w:w="1472"/>
        <w:gridCol w:w="1482"/>
      </w:tblGrid>
      <w:tr w:rsidR="00F851F6">
        <w:trPr>
          <w:trHeight w:val="341"/>
        </w:trPr>
        <w:tc>
          <w:tcPr>
            <w:tcW w:w="15347" w:type="dxa"/>
            <w:gridSpan w:val="8"/>
            <w:vAlign w:val="center"/>
          </w:tcPr>
          <w:p w:rsidR="00F851F6" w:rsidRDefault="00C56CE3">
            <w:pPr>
              <w:pStyle w:val="4"/>
              <w:rPr>
                <w:rFonts w:ascii="仿宋" w:eastAsia="仿宋" w:hAnsi="仿宋" w:cs="仿宋"/>
                <w:b/>
                <w:bCs/>
                <w:sz w:val="44"/>
                <w:szCs w:val="44"/>
              </w:rPr>
            </w:pPr>
            <w:r>
              <w:rPr>
                <w:rFonts w:ascii="宋体" w:eastAsia="宋体" w:hAnsi="宋体" w:cs="宋体" w:hint="eastAsia"/>
                <w:b/>
                <w:bCs/>
                <w:color w:val="000000"/>
                <w:lang w:eastAsia="ar-SA"/>
              </w:rPr>
              <w:lastRenderedPageBreak/>
              <w:t>支出决算表</w:t>
            </w:r>
          </w:p>
        </w:tc>
      </w:tr>
      <w:tr w:rsidR="00F851F6">
        <w:trPr>
          <w:trHeight w:val="321"/>
        </w:trPr>
        <w:tc>
          <w:tcPr>
            <w:tcW w:w="5739" w:type="dxa"/>
            <w:gridSpan w:val="2"/>
            <w:vAlign w:val="center"/>
          </w:tcPr>
          <w:p w:rsidR="00F851F6" w:rsidRDefault="00F851F6">
            <w:pPr>
              <w:pStyle w:val="TableParagraph"/>
              <w:jc w:val="center"/>
              <w:rPr>
                <w:rFonts w:ascii="仿宋" w:eastAsia="仿宋" w:hAnsi="仿宋" w:cs="仿宋"/>
              </w:rPr>
            </w:pPr>
          </w:p>
        </w:tc>
        <w:tc>
          <w:tcPr>
            <w:tcW w:w="2011" w:type="dxa"/>
            <w:vAlign w:val="center"/>
          </w:tcPr>
          <w:p w:rsidR="00F851F6" w:rsidRDefault="00F851F6">
            <w:pPr>
              <w:pStyle w:val="TableParagraph"/>
              <w:jc w:val="center"/>
              <w:rPr>
                <w:rFonts w:ascii="仿宋" w:eastAsia="仿宋" w:hAnsi="仿宋" w:cs="仿宋"/>
                <w:sz w:val="20"/>
              </w:rPr>
            </w:pPr>
          </w:p>
        </w:tc>
        <w:tc>
          <w:tcPr>
            <w:tcW w:w="1486" w:type="dxa"/>
            <w:vAlign w:val="center"/>
          </w:tcPr>
          <w:p w:rsidR="00F851F6" w:rsidRDefault="00F851F6">
            <w:pPr>
              <w:pStyle w:val="TableParagraph"/>
              <w:jc w:val="center"/>
              <w:rPr>
                <w:rFonts w:ascii="仿宋" w:eastAsia="仿宋" w:hAnsi="仿宋" w:cs="仿宋"/>
                <w:sz w:val="20"/>
              </w:rPr>
            </w:pPr>
          </w:p>
        </w:tc>
        <w:tc>
          <w:tcPr>
            <w:tcW w:w="1564" w:type="dxa"/>
            <w:vAlign w:val="center"/>
          </w:tcPr>
          <w:p w:rsidR="00F851F6" w:rsidRDefault="00F851F6">
            <w:pPr>
              <w:pStyle w:val="TableParagraph"/>
              <w:jc w:val="center"/>
              <w:rPr>
                <w:rFonts w:ascii="仿宋" w:eastAsia="仿宋" w:hAnsi="仿宋" w:cs="仿宋"/>
                <w:sz w:val="20"/>
              </w:rPr>
            </w:pPr>
          </w:p>
        </w:tc>
        <w:tc>
          <w:tcPr>
            <w:tcW w:w="1593" w:type="dxa"/>
            <w:vAlign w:val="center"/>
          </w:tcPr>
          <w:p w:rsidR="00F851F6" w:rsidRDefault="00F851F6">
            <w:pPr>
              <w:pStyle w:val="TableParagraph"/>
              <w:jc w:val="center"/>
              <w:rPr>
                <w:rFonts w:ascii="仿宋" w:eastAsia="仿宋" w:hAnsi="仿宋" w:cs="仿宋"/>
                <w:sz w:val="20"/>
              </w:rPr>
            </w:pPr>
          </w:p>
        </w:tc>
        <w:tc>
          <w:tcPr>
            <w:tcW w:w="2954" w:type="dxa"/>
            <w:gridSpan w:val="2"/>
            <w:vAlign w:val="center"/>
          </w:tcPr>
          <w:p w:rsidR="00F851F6" w:rsidRDefault="00C56CE3">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03</w:t>
            </w:r>
            <w:r>
              <w:rPr>
                <w:rFonts w:ascii="仿宋" w:eastAsia="仿宋" w:hAnsi="仿宋" w:cs="仿宋" w:hint="eastAsia"/>
              </w:rPr>
              <w:t>表</w:t>
            </w:r>
          </w:p>
        </w:tc>
      </w:tr>
      <w:tr w:rsidR="00F851F6">
        <w:trPr>
          <w:trHeight w:val="321"/>
        </w:trPr>
        <w:tc>
          <w:tcPr>
            <w:tcW w:w="12393" w:type="dxa"/>
            <w:gridSpan w:val="6"/>
            <w:vAlign w:val="center"/>
          </w:tcPr>
          <w:p w:rsidR="00F851F6" w:rsidRDefault="00C56CE3">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江阴市公共资源交易中心</w:t>
            </w:r>
          </w:p>
        </w:tc>
        <w:tc>
          <w:tcPr>
            <w:tcW w:w="2954" w:type="dxa"/>
            <w:gridSpan w:val="2"/>
            <w:vAlign w:val="center"/>
          </w:tcPr>
          <w:p w:rsidR="00F851F6" w:rsidRDefault="00C56CE3">
            <w:pPr>
              <w:pStyle w:val="TableParagraph"/>
              <w:jc w:val="right"/>
              <w:rPr>
                <w:rFonts w:ascii="仿宋" w:eastAsia="仿宋" w:hAnsi="仿宋" w:cs="仿宋"/>
              </w:rPr>
            </w:pPr>
            <w:r>
              <w:rPr>
                <w:rFonts w:ascii="仿宋" w:eastAsia="仿宋" w:hAnsi="仿宋" w:cs="仿宋" w:hint="eastAsia"/>
              </w:rPr>
              <w:t>金额单位：万元</w:t>
            </w:r>
          </w:p>
        </w:tc>
      </w:tr>
      <w:tr w:rsidR="00F851F6">
        <w:trPr>
          <w:trHeight w:val="321"/>
        </w:trPr>
        <w:tc>
          <w:tcPr>
            <w:tcW w:w="5739" w:type="dxa"/>
            <w:gridSpan w:val="2"/>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项目</w:t>
            </w:r>
          </w:p>
        </w:tc>
        <w:tc>
          <w:tcPr>
            <w:tcW w:w="2011" w:type="dxa"/>
            <w:vMerge w:val="restart"/>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本年支出合计</w:t>
            </w:r>
          </w:p>
        </w:tc>
        <w:tc>
          <w:tcPr>
            <w:tcW w:w="1486" w:type="dxa"/>
            <w:vMerge w:val="restart"/>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基本支出</w:t>
            </w:r>
          </w:p>
        </w:tc>
        <w:tc>
          <w:tcPr>
            <w:tcW w:w="1564" w:type="dxa"/>
            <w:vMerge w:val="restart"/>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项目支出</w:t>
            </w:r>
          </w:p>
        </w:tc>
        <w:tc>
          <w:tcPr>
            <w:tcW w:w="1593" w:type="dxa"/>
            <w:vMerge w:val="restart"/>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上缴上级支出</w:t>
            </w:r>
          </w:p>
        </w:tc>
        <w:tc>
          <w:tcPr>
            <w:tcW w:w="1472" w:type="dxa"/>
            <w:vMerge w:val="restart"/>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经营支出</w:t>
            </w:r>
          </w:p>
        </w:tc>
        <w:tc>
          <w:tcPr>
            <w:tcW w:w="1482" w:type="dxa"/>
            <w:vMerge w:val="restart"/>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对附属单位补助支出</w:t>
            </w:r>
          </w:p>
        </w:tc>
      </w:tr>
      <w:tr w:rsidR="00F851F6">
        <w:trPr>
          <w:trHeight w:val="370"/>
        </w:trPr>
        <w:tc>
          <w:tcPr>
            <w:tcW w:w="1556"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功能分类</w:t>
            </w:r>
          </w:p>
          <w:p w:rsidR="00F851F6" w:rsidRDefault="00C56CE3">
            <w:pPr>
              <w:pStyle w:val="TableParagraph"/>
              <w:jc w:val="center"/>
              <w:rPr>
                <w:rFonts w:ascii="仿宋" w:eastAsia="仿宋" w:hAnsi="仿宋" w:cs="仿宋"/>
              </w:rPr>
            </w:pPr>
            <w:r>
              <w:rPr>
                <w:rFonts w:ascii="仿宋" w:eastAsia="仿宋" w:hAnsi="仿宋" w:cs="仿宋" w:hint="eastAsia"/>
              </w:rPr>
              <w:t>科目编码</w:t>
            </w:r>
          </w:p>
        </w:tc>
        <w:tc>
          <w:tcPr>
            <w:tcW w:w="4183"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科目名称</w:t>
            </w:r>
          </w:p>
        </w:tc>
        <w:tc>
          <w:tcPr>
            <w:tcW w:w="2011" w:type="dxa"/>
            <w:vMerge/>
            <w:tcBorders>
              <w:left w:val="single" w:sz="4" w:space="0" w:color="000000"/>
              <w:bottom w:val="single" w:sz="4" w:space="0" w:color="000000"/>
            </w:tcBorders>
          </w:tcPr>
          <w:p w:rsidR="00F851F6" w:rsidRDefault="00F851F6">
            <w:pPr>
              <w:rPr>
                <w:rFonts w:ascii="仿宋" w:eastAsia="仿宋" w:hAnsi="仿宋" w:cs="仿宋"/>
              </w:rPr>
            </w:pPr>
          </w:p>
        </w:tc>
        <w:tc>
          <w:tcPr>
            <w:tcW w:w="1486" w:type="dxa"/>
            <w:vMerge/>
            <w:tcBorders>
              <w:left w:val="single" w:sz="4" w:space="0" w:color="000000"/>
              <w:bottom w:val="single" w:sz="4" w:space="0" w:color="000000"/>
            </w:tcBorders>
          </w:tcPr>
          <w:p w:rsidR="00F851F6" w:rsidRDefault="00F851F6">
            <w:pPr>
              <w:rPr>
                <w:rFonts w:ascii="仿宋" w:eastAsia="仿宋" w:hAnsi="仿宋" w:cs="仿宋"/>
              </w:rPr>
            </w:pPr>
          </w:p>
        </w:tc>
        <w:tc>
          <w:tcPr>
            <w:tcW w:w="1564" w:type="dxa"/>
            <w:vMerge/>
            <w:tcBorders>
              <w:left w:val="single" w:sz="4" w:space="0" w:color="000000"/>
              <w:bottom w:val="single" w:sz="4" w:space="0" w:color="000000"/>
            </w:tcBorders>
          </w:tcPr>
          <w:p w:rsidR="00F851F6" w:rsidRDefault="00F851F6">
            <w:pPr>
              <w:rPr>
                <w:rFonts w:ascii="仿宋" w:eastAsia="仿宋" w:hAnsi="仿宋" w:cs="仿宋"/>
              </w:rPr>
            </w:pPr>
          </w:p>
        </w:tc>
        <w:tc>
          <w:tcPr>
            <w:tcW w:w="1593" w:type="dxa"/>
            <w:vMerge/>
            <w:tcBorders>
              <w:left w:val="single" w:sz="4" w:space="0" w:color="000000"/>
              <w:bottom w:val="single" w:sz="4" w:space="0" w:color="000000"/>
            </w:tcBorders>
          </w:tcPr>
          <w:p w:rsidR="00F851F6" w:rsidRDefault="00F851F6">
            <w:pPr>
              <w:rPr>
                <w:rFonts w:ascii="仿宋" w:eastAsia="仿宋" w:hAnsi="仿宋" w:cs="仿宋"/>
              </w:rPr>
            </w:pPr>
          </w:p>
        </w:tc>
        <w:tc>
          <w:tcPr>
            <w:tcW w:w="1472" w:type="dxa"/>
            <w:vMerge/>
            <w:tcBorders>
              <w:left w:val="single" w:sz="4" w:space="0" w:color="000000"/>
              <w:bottom w:val="single" w:sz="4" w:space="0" w:color="000000"/>
            </w:tcBorders>
          </w:tcPr>
          <w:p w:rsidR="00F851F6" w:rsidRDefault="00F851F6">
            <w:pPr>
              <w:rPr>
                <w:rFonts w:ascii="仿宋" w:eastAsia="仿宋" w:hAnsi="仿宋" w:cs="仿宋"/>
              </w:rPr>
            </w:pPr>
          </w:p>
        </w:tc>
        <w:tc>
          <w:tcPr>
            <w:tcW w:w="1482" w:type="dxa"/>
            <w:vMerge/>
            <w:tcBorders>
              <w:left w:val="single" w:sz="4" w:space="0" w:color="000000"/>
              <w:bottom w:val="single" w:sz="4" w:space="0" w:color="000000"/>
              <w:right w:val="single" w:sz="4" w:space="0" w:color="000000"/>
            </w:tcBorders>
          </w:tcPr>
          <w:p w:rsidR="00F851F6" w:rsidRDefault="00F851F6">
            <w:pPr>
              <w:rPr>
                <w:rFonts w:ascii="仿宋" w:eastAsia="仿宋" w:hAnsi="仿宋" w:cs="仿宋"/>
              </w:rPr>
            </w:pPr>
          </w:p>
        </w:tc>
      </w:tr>
      <w:tr w:rsidR="00F851F6">
        <w:trPr>
          <w:trHeight w:hRule="exact" w:val="403"/>
        </w:trPr>
        <w:tc>
          <w:tcPr>
            <w:tcW w:w="5739" w:type="dxa"/>
            <w:gridSpan w:val="2"/>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rPr>
              <w:t>合计</w:t>
            </w:r>
          </w:p>
        </w:tc>
        <w:tc>
          <w:tcPr>
            <w:tcW w:w="2011" w:type="dxa"/>
            <w:tcBorders>
              <w:left w:val="single" w:sz="4" w:space="0" w:color="000000"/>
              <w:bottom w:val="single" w:sz="4" w:space="0" w:color="000000"/>
            </w:tcBorders>
            <w:vAlign w:val="center"/>
          </w:tcPr>
          <w:p w:rsidR="00F851F6" w:rsidRDefault="00C56CE3">
            <w:pPr>
              <w:jc w:val="right"/>
              <w:rPr>
                <w:rFonts w:ascii="仿宋" w:eastAsia="仿宋" w:hAnsi="仿宋" w:cs="仿宋"/>
              </w:rPr>
            </w:pPr>
            <w:r>
              <w:rPr>
                <w:rFonts w:ascii="仿宋" w:eastAsia="仿宋" w:hAnsi="仿宋" w:cs="仿宋" w:hint="eastAsia"/>
              </w:rPr>
              <w:t>855.00</w:t>
            </w:r>
          </w:p>
        </w:tc>
        <w:tc>
          <w:tcPr>
            <w:tcW w:w="1486" w:type="dxa"/>
            <w:tcBorders>
              <w:left w:val="single" w:sz="4" w:space="0" w:color="000000"/>
              <w:bottom w:val="single" w:sz="4" w:space="0" w:color="000000"/>
            </w:tcBorders>
            <w:vAlign w:val="center"/>
          </w:tcPr>
          <w:p w:rsidR="00F851F6" w:rsidRDefault="00C56CE3">
            <w:pPr>
              <w:jc w:val="right"/>
              <w:rPr>
                <w:rFonts w:ascii="仿宋" w:eastAsia="仿宋" w:hAnsi="仿宋" w:cs="仿宋"/>
              </w:rPr>
            </w:pPr>
            <w:r>
              <w:rPr>
                <w:rFonts w:ascii="仿宋" w:eastAsia="仿宋" w:hAnsi="仿宋" w:cs="仿宋" w:hint="eastAsia"/>
              </w:rPr>
              <w:t>736.22</w:t>
            </w:r>
          </w:p>
        </w:tc>
        <w:tc>
          <w:tcPr>
            <w:tcW w:w="1564" w:type="dxa"/>
            <w:tcBorders>
              <w:left w:val="single" w:sz="4" w:space="0" w:color="000000"/>
              <w:bottom w:val="single" w:sz="4" w:space="0" w:color="000000"/>
            </w:tcBorders>
            <w:vAlign w:val="center"/>
          </w:tcPr>
          <w:p w:rsidR="00F851F6" w:rsidRDefault="00C56CE3">
            <w:pPr>
              <w:jc w:val="right"/>
              <w:rPr>
                <w:rFonts w:ascii="仿宋" w:eastAsia="仿宋" w:hAnsi="仿宋" w:cs="仿宋"/>
              </w:rPr>
            </w:pPr>
            <w:r>
              <w:rPr>
                <w:rFonts w:ascii="仿宋" w:eastAsia="仿宋" w:hAnsi="仿宋" w:cs="仿宋" w:hint="eastAsia"/>
              </w:rPr>
              <w:t>118.78</w:t>
            </w:r>
          </w:p>
        </w:tc>
        <w:tc>
          <w:tcPr>
            <w:tcW w:w="1593" w:type="dxa"/>
            <w:tcBorders>
              <w:left w:val="single" w:sz="4" w:space="0" w:color="000000"/>
              <w:bottom w:val="single" w:sz="4" w:space="0" w:color="000000"/>
            </w:tcBorders>
            <w:vAlign w:val="center"/>
          </w:tcPr>
          <w:p w:rsidR="00F851F6" w:rsidRDefault="00F851F6">
            <w:pPr>
              <w:jc w:val="right"/>
              <w:rPr>
                <w:rFonts w:ascii="仿宋" w:eastAsia="仿宋" w:hAnsi="仿宋" w:cs="仿宋"/>
              </w:rPr>
            </w:pPr>
          </w:p>
        </w:tc>
        <w:tc>
          <w:tcPr>
            <w:tcW w:w="1472" w:type="dxa"/>
            <w:tcBorders>
              <w:left w:val="single" w:sz="4" w:space="0" w:color="000000"/>
              <w:bottom w:val="single" w:sz="4" w:space="0" w:color="000000"/>
            </w:tcBorders>
            <w:vAlign w:val="center"/>
          </w:tcPr>
          <w:p w:rsidR="00F851F6" w:rsidRDefault="00F851F6">
            <w:pPr>
              <w:jc w:val="right"/>
              <w:rPr>
                <w:rFonts w:ascii="仿宋" w:eastAsia="仿宋" w:hAnsi="仿宋" w:cs="仿宋"/>
              </w:rPr>
            </w:pPr>
          </w:p>
        </w:tc>
        <w:tc>
          <w:tcPr>
            <w:tcW w:w="1482" w:type="dxa"/>
            <w:tcBorders>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201</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一般公共服务支出</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605.64</w:t>
            </w:r>
          </w:p>
        </w:tc>
        <w:tc>
          <w:tcPr>
            <w:tcW w:w="148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486.86</w:t>
            </w:r>
          </w:p>
        </w:tc>
        <w:tc>
          <w:tcPr>
            <w:tcW w:w="1564"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118.78</w:t>
            </w: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20103</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2.00</w:t>
            </w:r>
          </w:p>
        </w:tc>
        <w:tc>
          <w:tcPr>
            <w:tcW w:w="1486"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2.00</w:t>
            </w: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2010399</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其他政府办公厅（室）及相关机构事务支出</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2.00</w:t>
            </w:r>
          </w:p>
        </w:tc>
        <w:tc>
          <w:tcPr>
            <w:tcW w:w="1486"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564"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2.00</w:t>
            </w: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20199</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603.64</w:t>
            </w:r>
          </w:p>
        </w:tc>
        <w:tc>
          <w:tcPr>
            <w:tcW w:w="148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486.86</w:t>
            </w:r>
          </w:p>
        </w:tc>
        <w:tc>
          <w:tcPr>
            <w:tcW w:w="1564"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116.78</w:t>
            </w: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2019999</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603.64</w:t>
            </w:r>
          </w:p>
        </w:tc>
        <w:tc>
          <w:tcPr>
            <w:tcW w:w="148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486.86</w:t>
            </w:r>
          </w:p>
        </w:tc>
        <w:tc>
          <w:tcPr>
            <w:tcW w:w="1564"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116.78</w:t>
            </w: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208</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82.90</w:t>
            </w:r>
          </w:p>
        </w:tc>
        <w:tc>
          <w:tcPr>
            <w:tcW w:w="148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82.90</w:t>
            </w:r>
          </w:p>
        </w:tc>
        <w:tc>
          <w:tcPr>
            <w:tcW w:w="1564"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20805</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61.19</w:t>
            </w:r>
          </w:p>
        </w:tc>
        <w:tc>
          <w:tcPr>
            <w:tcW w:w="148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61.19</w:t>
            </w:r>
          </w:p>
        </w:tc>
        <w:tc>
          <w:tcPr>
            <w:tcW w:w="1564"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2080505</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40.79</w:t>
            </w:r>
          </w:p>
        </w:tc>
        <w:tc>
          <w:tcPr>
            <w:tcW w:w="148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40.79</w:t>
            </w:r>
          </w:p>
        </w:tc>
        <w:tc>
          <w:tcPr>
            <w:tcW w:w="1564"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2080506</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20.40</w:t>
            </w:r>
          </w:p>
        </w:tc>
        <w:tc>
          <w:tcPr>
            <w:tcW w:w="148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20.40</w:t>
            </w:r>
          </w:p>
        </w:tc>
        <w:tc>
          <w:tcPr>
            <w:tcW w:w="1564"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20899</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21.71</w:t>
            </w:r>
          </w:p>
        </w:tc>
        <w:tc>
          <w:tcPr>
            <w:tcW w:w="148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21.71</w:t>
            </w:r>
          </w:p>
        </w:tc>
        <w:tc>
          <w:tcPr>
            <w:tcW w:w="1564"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2089999</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21.71</w:t>
            </w:r>
          </w:p>
        </w:tc>
        <w:tc>
          <w:tcPr>
            <w:tcW w:w="148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21.71</w:t>
            </w:r>
          </w:p>
        </w:tc>
        <w:tc>
          <w:tcPr>
            <w:tcW w:w="1564"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221</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住房保障支出</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166.46</w:t>
            </w:r>
          </w:p>
        </w:tc>
        <w:tc>
          <w:tcPr>
            <w:tcW w:w="148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166.46</w:t>
            </w:r>
          </w:p>
        </w:tc>
        <w:tc>
          <w:tcPr>
            <w:tcW w:w="1564"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22102</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166.46</w:t>
            </w:r>
          </w:p>
        </w:tc>
        <w:tc>
          <w:tcPr>
            <w:tcW w:w="148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166.46</w:t>
            </w:r>
          </w:p>
        </w:tc>
        <w:tc>
          <w:tcPr>
            <w:tcW w:w="1564"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2210201</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50.43</w:t>
            </w:r>
          </w:p>
        </w:tc>
        <w:tc>
          <w:tcPr>
            <w:tcW w:w="148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50.43</w:t>
            </w:r>
          </w:p>
        </w:tc>
        <w:tc>
          <w:tcPr>
            <w:tcW w:w="1564"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2210202</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46.03</w:t>
            </w:r>
          </w:p>
        </w:tc>
        <w:tc>
          <w:tcPr>
            <w:tcW w:w="148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46.03</w:t>
            </w:r>
          </w:p>
        </w:tc>
        <w:tc>
          <w:tcPr>
            <w:tcW w:w="1564"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r w:rsidR="00F851F6">
        <w:trPr>
          <w:cantSplit/>
          <w:trHeight w:val="318"/>
        </w:trPr>
        <w:tc>
          <w:tcPr>
            <w:tcW w:w="155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2210203</w:t>
            </w:r>
          </w:p>
        </w:tc>
        <w:tc>
          <w:tcPr>
            <w:tcW w:w="4183"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2011"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70.00</w:t>
            </w:r>
          </w:p>
        </w:tc>
        <w:tc>
          <w:tcPr>
            <w:tcW w:w="1486" w:type="dxa"/>
            <w:tcBorders>
              <w:top w:val="single" w:sz="4" w:space="0" w:color="000000"/>
              <w:left w:val="single" w:sz="4" w:space="0" w:color="000000"/>
              <w:bottom w:val="single" w:sz="4" w:space="0" w:color="000000"/>
              <w:right w:val="single" w:sz="4" w:space="0" w:color="000000"/>
            </w:tcBorders>
          </w:tcPr>
          <w:p w:rsidR="00F851F6" w:rsidRDefault="00C56CE3">
            <w:pPr>
              <w:pStyle w:val="TableParagraph"/>
              <w:spacing w:before="30"/>
              <w:ind w:left="107"/>
              <w:jc w:val="right"/>
              <w:rPr>
                <w:rFonts w:ascii="仿宋" w:eastAsia="仿宋" w:hAnsi="仿宋" w:cs="仿宋"/>
              </w:rPr>
            </w:pPr>
            <w:r>
              <w:rPr>
                <w:rFonts w:ascii="仿宋" w:eastAsia="仿宋" w:hAnsi="仿宋" w:cs="仿宋" w:hint="eastAsia"/>
              </w:rPr>
              <w:t>70.00</w:t>
            </w:r>
          </w:p>
        </w:tc>
        <w:tc>
          <w:tcPr>
            <w:tcW w:w="1564"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593"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7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c>
          <w:tcPr>
            <w:tcW w:w="1482" w:type="dxa"/>
            <w:tcBorders>
              <w:top w:val="single" w:sz="4" w:space="0" w:color="000000"/>
              <w:left w:val="single" w:sz="4" w:space="0" w:color="000000"/>
              <w:bottom w:val="single" w:sz="4" w:space="0" w:color="000000"/>
              <w:right w:val="single" w:sz="4" w:space="0" w:color="000000"/>
            </w:tcBorders>
          </w:tcPr>
          <w:p w:rsidR="00F851F6" w:rsidRDefault="00F851F6">
            <w:pPr>
              <w:pStyle w:val="TableParagraph"/>
              <w:spacing w:before="30"/>
              <w:ind w:left="107"/>
              <w:jc w:val="right"/>
              <w:rPr>
                <w:rFonts w:ascii="仿宋" w:eastAsia="仿宋" w:hAnsi="仿宋" w:cs="仿宋"/>
              </w:rPr>
            </w:pPr>
          </w:p>
        </w:tc>
      </w:tr>
    </w:tbl>
    <w:p w:rsidR="00F851F6" w:rsidRDefault="00C56CE3">
      <w:pPr>
        <w:spacing w:before="59"/>
        <w:rPr>
          <w:rFonts w:ascii="仿宋" w:eastAsia="仿宋" w:hAnsi="仿宋" w:cs="仿宋"/>
        </w:rPr>
      </w:pPr>
      <w:r>
        <w:rPr>
          <w:rFonts w:ascii="仿宋" w:eastAsia="仿宋" w:hAnsi="仿宋" w:cs="仿宋" w:hint="eastAsia"/>
        </w:rPr>
        <w:lastRenderedPageBreak/>
        <w:t>注：本表反映本年度各项支出情况。本表金额单位转换时可能存在尾数误差。</w:t>
      </w:r>
    </w:p>
    <w:p w:rsidR="00F851F6" w:rsidRDefault="00F851F6">
      <w:pPr>
        <w:spacing w:before="59"/>
        <w:ind w:left="57"/>
        <w:rPr>
          <w:rFonts w:ascii="仿宋" w:eastAsia="仿宋" w:hAnsi="仿宋" w:cs="仿宋"/>
        </w:rPr>
        <w:sectPr w:rsidR="00F851F6">
          <w:footerReference w:type="default" r:id="rId13"/>
          <w:pgSz w:w="16838" w:h="11906" w:orient="landscape"/>
          <w:pgMar w:top="720" w:right="720" w:bottom="720" w:left="720" w:header="170" w:footer="280" w:gutter="0"/>
          <w:pgNumType w:fmt="numberInDash"/>
          <w:cols w:space="720"/>
          <w:formProt w:val="0"/>
          <w:docGrid w:linePitch="100"/>
        </w:sectPr>
      </w:pPr>
    </w:p>
    <w:tbl>
      <w:tblPr>
        <w:tblW w:w="15372" w:type="dxa"/>
        <w:tblInd w:w="75" w:type="dxa"/>
        <w:tblLayout w:type="fixed"/>
        <w:tblCellMar>
          <w:top w:w="55" w:type="dxa"/>
          <w:left w:w="55" w:type="dxa"/>
          <w:bottom w:w="55" w:type="dxa"/>
          <w:right w:w="55" w:type="dxa"/>
        </w:tblCellMar>
        <w:tblLook w:val="04A0"/>
      </w:tblPr>
      <w:tblGrid>
        <w:gridCol w:w="3725"/>
        <w:gridCol w:w="1837"/>
        <w:gridCol w:w="847"/>
        <w:gridCol w:w="1913"/>
        <w:gridCol w:w="907"/>
        <w:gridCol w:w="1728"/>
        <w:gridCol w:w="1194"/>
        <w:gridCol w:w="221"/>
        <w:gridCol w:w="1500"/>
        <w:gridCol w:w="1500"/>
      </w:tblGrid>
      <w:tr w:rsidR="00F851F6">
        <w:trPr>
          <w:trHeight w:val="319"/>
        </w:trPr>
        <w:tc>
          <w:tcPr>
            <w:tcW w:w="15372" w:type="dxa"/>
            <w:gridSpan w:val="10"/>
          </w:tcPr>
          <w:p w:rsidR="00F851F6" w:rsidRDefault="00C56C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财政拨款收入支出决算总表</w:t>
            </w:r>
          </w:p>
        </w:tc>
      </w:tr>
      <w:tr w:rsidR="00F851F6">
        <w:trPr>
          <w:trHeight w:val="319"/>
        </w:trPr>
        <w:tc>
          <w:tcPr>
            <w:tcW w:w="5562" w:type="dxa"/>
            <w:gridSpan w:val="2"/>
          </w:tcPr>
          <w:p w:rsidR="00F851F6" w:rsidRDefault="00F851F6">
            <w:pPr>
              <w:pStyle w:val="TableParagraph"/>
              <w:rPr>
                <w:rFonts w:ascii="仿宋" w:eastAsia="仿宋" w:hAnsi="仿宋" w:cs="仿宋"/>
                <w:sz w:val="20"/>
              </w:rPr>
            </w:pPr>
          </w:p>
        </w:tc>
        <w:tc>
          <w:tcPr>
            <w:tcW w:w="847" w:type="dxa"/>
          </w:tcPr>
          <w:p w:rsidR="00F851F6" w:rsidRDefault="00F851F6">
            <w:pPr>
              <w:pStyle w:val="TableParagraph"/>
              <w:rPr>
                <w:rFonts w:ascii="仿宋" w:eastAsia="仿宋" w:hAnsi="仿宋" w:cs="仿宋"/>
                <w:sz w:val="20"/>
              </w:rPr>
            </w:pPr>
          </w:p>
        </w:tc>
        <w:tc>
          <w:tcPr>
            <w:tcW w:w="1913" w:type="dxa"/>
          </w:tcPr>
          <w:p w:rsidR="00F851F6" w:rsidRDefault="00F851F6">
            <w:pPr>
              <w:pStyle w:val="TableParagraph"/>
              <w:rPr>
                <w:rFonts w:ascii="仿宋" w:eastAsia="仿宋" w:hAnsi="仿宋" w:cs="仿宋"/>
                <w:sz w:val="20"/>
              </w:rPr>
            </w:pPr>
          </w:p>
        </w:tc>
        <w:tc>
          <w:tcPr>
            <w:tcW w:w="2635" w:type="dxa"/>
            <w:gridSpan w:val="2"/>
          </w:tcPr>
          <w:p w:rsidR="00F851F6" w:rsidRDefault="00F851F6">
            <w:pPr>
              <w:pStyle w:val="TableParagraph"/>
              <w:rPr>
                <w:rFonts w:ascii="仿宋" w:eastAsia="仿宋" w:hAnsi="仿宋" w:cs="仿宋"/>
                <w:sz w:val="20"/>
              </w:rPr>
            </w:pPr>
          </w:p>
        </w:tc>
        <w:tc>
          <w:tcPr>
            <w:tcW w:w="1194" w:type="dxa"/>
          </w:tcPr>
          <w:p w:rsidR="00F851F6" w:rsidRDefault="00F851F6">
            <w:pPr>
              <w:pStyle w:val="TableParagraph"/>
              <w:rPr>
                <w:rFonts w:ascii="仿宋" w:eastAsia="仿宋" w:hAnsi="仿宋" w:cs="仿宋"/>
                <w:sz w:val="20"/>
              </w:rPr>
            </w:pPr>
          </w:p>
        </w:tc>
        <w:tc>
          <w:tcPr>
            <w:tcW w:w="3221" w:type="dxa"/>
            <w:gridSpan w:val="3"/>
            <w:vAlign w:val="center"/>
          </w:tcPr>
          <w:p w:rsidR="00F851F6" w:rsidRDefault="00C56CE3">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04</w:t>
            </w:r>
            <w:r>
              <w:rPr>
                <w:rFonts w:ascii="仿宋" w:eastAsia="仿宋" w:hAnsi="仿宋" w:cs="仿宋" w:hint="eastAsia"/>
              </w:rPr>
              <w:t>表</w:t>
            </w:r>
          </w:p>
        </w:tc>
      </w:tr>
      <w:tr w:rsidR="00F851F6">
        <w:trPr>
          <w:trHeight w:val="319"/>
        </w:trPr>
        <w:tc>
          <w:tcPr>
            <w:tcW w:w="12151" w:type="dxa"/>
            <w:gridSpan w:val="7"/>
          </w:tcPr>
          <w:p w:rsidR="00F851F6" w:rsidRDefault="00C56CE3">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江阴市公共资源交易中心</w:t>
            </w:r>
          </w:p>
        </w:tc>
        <w:tc>
          <w:tcPr>
            <w:tcW w:w="3221" w:type="dxa"/>
            <w:gridSpan w:val="3"/>
            <w:vAlign w:val="center"/>
          </w:tcPr>
          <w:p w:rsidR="00F851F6" w:rsidRDefault="00C56CE3">
            <w:pPr>
              <w:pStyle w:val="TableParagraph"/>
              <w:jc w:val="right"/>
              <w:rPr>
                <w:rFonts w:ascii="仿宋" w:eastAsia="仿宋" w:hAnsi="仿宋" w:cs="仿宋"/>
              </w:rPr>
            </w:pPr>
            <w:r>
              <w:rPr>
                <w:rFonts w:ascii="仿宋" w:eastAsia="仿宋" w:hAnsi="仿宋" w:cs="仿宋" w:hint="eastAsia"/>
              </w:rPr>
              <w:t>金额单位：万元</w:t>
            </w:r>
          </w:p>
        </w:tc>
      </w:tr>
      <w:tr w:rsidR="00F851F6">
        <w:trPr>
          <w:trHeight w:val="162"/>
        </w:trPr>
        <w:tc>
          <w:tcPr>
            <w:tcW w:w="5562" w:type="dxa"/>
            <w:gridSpan w:val="2"/>
            <w:tcBorders>
              <w:top w:val="single" w:sz="4" w:space="0" w:color="000000"/>
              <w:left w:val="single" w:sz="4" w:space="0" w:color="000000"/>
              <w:bottom w:val="single" w:sz="4" w:space="0" w:color="000000"/>
            </w:tcBorders>
          </w:tcPr>
          <w:p w:rsidR="00F851F6" w:rsidRDefault="00C56CE3">
            <w:pPr>
              <w:pStyle w:val="TableParagraph"/>
              <w:jc w:val="center"/>
              <w:rPr>
                <w:rFonts w:ascii="仿宋" w:eastAsia="仿宋" w:hAnsi="仿宋" w:cs="仿宋"/>
              </w:rPr>
            </w:pPr>
            <w:r>
              <w:rPr>
                <w:rFonts w:ascii="仿宋" w:eastAsia="仿宋" w:hAnsi="仿宋" w:cs="仿宋" w:hint="eastAsia"/>
              </w:rPr>
              <w:t>收</w:t>
            </w:r>
            <w:r>
              <w:rPr>
                <w:rFonts w:ascii="仿宋" w:eastAsia="仿宋" w:hAnsi="仿宋" w:cs="仿宋" w:hint="eastAsia"/>
              </w:rPr>
              <w:tab/>
            </w:r>
            <w:r>
              <w:rPr>
                <w:rFonts w:ascii="仿宋" w:eastAsia="仿宋" w:hAnsi="仿宋" w:cs="仿宋" w:hint="eastAsia"/>
              </w:rPr>
              <w:t>入</w:t>
            </w:r>
          </w:p>
        </w:tc>
        <w:tc>
          <w:tcPr>
            <w:tcW w:w="9810" w:type="dxa"/>
            <w:gridSpan w:val="8"/>
            <w:tcBorders>
              <w:top w:val="single" w:sz="4" w:space="0" w:color="000000"/>
              <w:left w:val="single" w:sz="4" w:space="0" w:color="000000"/>
              <w:bottom w:val="single" w:sz="4" w:space="0" w:color="000000"/>
              <w:right w:val="single" w:sz="4" w:space="0" w:color="000000"/>
            </w:tcBorders>
          </w:tcPr>
          <w:p w:rsidR="00F851F6" w:rsidRDefault="00C56CE3">
            <w:pPr>
              <w:pStyle w:val="TableParagraph"/>
              <w:jc w:val="center"/>
              <w:rPr>
                <w:rFonts w:ascii="仿宋" w:eastAsia="仿宋" w:hAnsi="仿宋" w:cs="仿宋"/>
              </w:rPr>
            </w:pPr>
            <w:r>
              <w:rPr>
                <w:rFonts w:ascii="仿宋" w:eastAsia="仿宋" w:hAnsi="仿宋" w:cs="仿宋" w:hint="eastAsia"/>
              </w:rPr>
              <w:t>支</w:t>
            </w:r>
            <w:r>
              <w:rPr>
                <w:rFonts w:ascii="仿宋" w:eastAsia="仿宋" w:hAnsi="仿宋" w:cs="仿宋" w:hint="eastAsia"/>
              </w:rPr>
              <w:tab/>
            </w:r>
            <w:r>
              <w:rPr>
                <w:rFonts w:ascii="仿宋" w:eastAsia="仿宋" w:hAnsi="仿宋" w:cs="仿宋" w:hint="eastAsia"/>
              </w:rPr>
              <w:t>出</w:t>
            </w:r>
          </w:p>
        </w:tc>
      </w:tr>
      <w:tr w:rsidR="00F851F6">
        <w:trPr>
          <w:trHeight w:val="199"/>
        </w:trPr>
        <w:tc>
          <w:tcPr>
            <w:tcW w:w="3725" w:type="dxa"/>
            <w:vMerge w:val="restart"/>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837" w:type="dxa"/>
            <w:vMerge w:val="restart"/>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决算数</w:t>
            </w:r>
          </w:p>
        </w:tc>
        <w:tc>
          <w:tcPr>
            <w:tcW w:w="3667" w:type="dxa"/>
            <w:gridSpan w:val="3"/>
            <w:vMerge w:val="restart"/>
            <w:tcBorders>
              <w:left w:val="single" w:sz="4" w:space="0" w:color="000000"/>
              <w:bottom w:val="single" w:sz="4" w:space="0" w:color="000000"/>
            </w:tcBorders>
            <w:vAlign w:val="center"/>
          </w:tcPr>
          <w:p w:rsidR="00F851F6" w:rsidRDefault="00C56CE3">
            <w:pPr>
              <w:jc w:val="center"/>
              <w:rPr>
                <w:rFonts w:ascii="仿宋" w:eastAsia="仿宋" w:hAnsi="仿宋" w:cs="仿宋"/>
              </w:rPr>
            </w:pPr>
            <w:r>
              <w:rPr>
                <w:rFonts w:ascii="仿宋" w:eastAsia="仿宋" w:hAnsi="仿宋" w:cs="仿宋" w:hint="eastAsia"/>
              </w:rPr>
              <w:t>按功能分类</w:t>
            </w:r>
          </w:p>
        </w:tc>
        <w:tc>
          <w:tcPr>
            <w:tcW w:w="6143" w:type="dxa"/>
            <w:gridSpan w:val="5"/>
            <w:tcBorders>
              <w:left w:val="single" w:sz="4" w:space="0" w:color="000000"/>
              <w:bottom w:val="single" w:sz="4" w:space="0" w:color="000000"/>
              <w:right w:val="single" w:sz="4" w:space="0" w:color="000000"/>
            </w:tcBorders>
            <w:vAlign w:val="center"/>
          </w:tcPr>
          <w:p w:rsidR="00F851F6" w:rsidRDefault="00C56CE3">
            <w:pPr>
              <w:jc w:val="center"/>
              <w:rPr>
                <w:rFonts w:ascii="仿宋" w:eastAsia="仿宋" w:hAnsi="仿宋" w:cs="仿宋"/>
              </w:rPr>
            </w:pPr>
            <w:r>
              <w:rPr>
                <w:rFonts w:ascii="仿宋" w:eastAsia="仿宋" w:hAnsi="仿宋" w:cs="仿宋" w:hint="eastAsia"/>
              </w:rPr>
              <w:t>决算数</w:t>
            </w:r>
          </w:p>
        </w:tc>
      </w:tr>
      <w:tr w:rsidR="00F851F6">
        <w:trPr>
          <w:trHeight w:val="578"/>
        </w:trPr>
        <w:tc>
          <w:tcPr>
            <w:tcW w:w="3725" w:type="dxa"/>
            <w:vMerge/>
            <w:tcBorders>
              <w:left w:val="single" w:sz="4" w:space="0" w:color="000000"/>
              <w:bottom w:val="single" w:sz="4" w:space="0" w:color="000000"/>
            </w:tcBorders>
          </w:tcPr>
          <w:p w:rsidR="00F851F6" w:rsidRDefault="00F851F6">
            <w:pPr>
              <w:pStyle w:val="TableParagraph"/>
              <w:rPr>
                <w:rFonts w:ascii="仿宋" w:eastAsia="仿宋" w:hAnsi="仿宋" w:cs="仿宋"/>
              </w:rPr>
            </w:pPr>
          </w:p>
        </w:tc>
        <w:tc>
          <w:tcPr>
            <w:tcW w:w="1837" w:type="dxa"/>
            <w:vMerge/>
            <w:tcBorders>
              <w:left w:val="single" w:sz="4" w:space="0" w:color="000000"/>
              <w:bottom w:val="single" w:sz="4" w:space="0" w:color="000000"/>
            </w:tcBorders>
          </w:tcPr>
          <w:p w:rsidR="00F851F6" w:rsidRDefault="00F851F6">
            <w:pPr>
              <w:pStyle w:val="TableParagraph"/>
              <w:rPr>
                <w:rFonts w:ascii="仿宋" w:eastAsia="仿宋" w:hAnsi="仿宋" w:cs="仿宋"/>
              </w:rPr>
            </w:pPr>
          </w:p>
        </w:tc>
        <w:tc>
          <w:tcPr>
            <w:tcW w:w="3667" w:type="dxa"/>
            <w:gridSpan w:val="3"/>
            <w:vMerge/>
            <w:tcBorders>
              <w:left w:val="single" w:sz="4" w:space="0" w:color="000000"/>
              <w:bottom w:val="single" w:sz="4" w:space="0" w:color="000000"/>
            </w:tcBorders>
          </w:tcPr>
          <w:p w:rsidR="00F851F6" w:rsidRDefault="00F851F6">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rPr>
              <w:t>小计</w:t>
            </w:r>
          </w:p>
        </w:tc>
        <w:tc>
          <w:tcPr>
            <w:tcW w:w="1415" w:type="dxa"/>
            <w:gridSpan w:val="2"/>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一般公共预算财政拨款</w:t>
            </w:r>
          </w:p>
        </w:tc>
        <w:tc>
          <w:tcPr>
            <w:tcW w:w="1500"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政府性基金预算财政拨款</w:t>
            </w:r>
          </w:p>
        </w:tc>
        <w:tc>
          <w:tcPr>
            <w:tcW w:w="1500" w:type="dxa"/>
            <w:tcBorders>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国有资本经营预算财政拨款</w:t>
            </w: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一、一般公共预算财政拨款收入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855.03</w:t>
            </w: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一、一般公共服务支出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605.64</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605.64</w:t>
            </w: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二、政府性基金预算财政拨款收入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二、外交支出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三、国有资本经营预算财政拨款收入</w:t>
            </w: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三、国防支出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四、公共安全支出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五、教育支出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六、科学技术支出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七、文化旅游体育与传媒支出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八、社会保障和就业支出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82.90</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82.90</w:t>
            </w: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九、卫生健康支出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十、节能环保支出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十一、城乡社区支出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十二、农林水支出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十三、交通运输支出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十四、资源勘探工业信息等支出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十五、商业服务业等支出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十六、金融支出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十七、援助其他地区支出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十八、自然资源海洋气象等支出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十九、住房保障支出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166.46</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166.46</w:t>
            </w: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二十、粮油物资储备支出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二十一、国有资本经营预算支出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二十二、灾害防治及应急管理支出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二十三、其他支出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二十四、债务还本支出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二十五、债务付息支出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50"/>
        </w:trPr>
        <w:tc>
          <w:tcPr>
            <w:tcW w:w="372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二十六、抗疫特别国债安排的支出</w:t>
            </w:r>
          </w:p>
        </w:tc>
        <w:tc>
          <w:tcPr>
            <w:tcW w:w="172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hRule="exact" w:val="359"/>
        </w:trPr>
        <w:tc>
          <w:tcPr>
            <w:tcW w:w="3725" w:type="dxa"/>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b/>
                <w:bCs/>
              </w:rPr>
              <w:t>本年收入合计</w:t>
            </w:r>
          </w:p>
        </w:tc>
        <w:tc>
          <w:tcPr>
            <w:tcW w:w="1837" w:type="dxa"/>
            <w:tcBorders>
              <w:top w:val="single" w:sz="4" w:space="0" w:color="000000"/>
              <w:left w:val="single" w:sz="4" w:space="0" w:color="000000"/>
              <w:bottom w:val="single" w:sz="4" w:space="0" w:color="000000"/>
            </w:tcBorders>
            <w:vAlign w:val="center"/>
          </w:tcPr>
          <w:p w:rsidR="00F851F6" w:rsidRDefault="00C56CE3">
            <w:pPr>
              <w:jc w:val="right"/>
              <w:rPr>
                <w:rFonts w:ascii="仿宋" w:eastAsia="仿宋" w:hAnsi="仿宋" w:cs="仿宋"/>
              </w:rPr>
            </w:pPr>
            <w:r>
              <w:rPr>
                <w:rFonts w:ascii="仿宋" w:eastAsia="仿宋" w:hAnsi="仿宋" w:cs="仿宋" w:hint="eastAsia"/>
              </w:rPr>
              <w:t>855.03</w:t>
            </w:r>
          </w:p>
        </w:tc>
        <w:tc>
          <w:tcPr>
            <w:tcW w:w="3667" w:type="dxa"/>
            <w:gridSpan w:val="3"/>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b/>
                <w:bCs/>
              </w:rPr>
              <w:t>本年支出合计</w:t>
            </w:r>
          </w:p>
        </w:tc>
        <w:tc>
          <w:tcPr>
            <w:tcW w:w="1728" w:type="dxa"/>
            <w:tcBorders>
              <w:top w:val="single" w:sz="4" w:space="0" w:color="000000"/>
              <w:left w:val="single" w:sz="4" w:space="0" w:color="000000"/>
              <w:bottom w:val="single" w:sz="4" w:space="0" w:color="000000"/>
            </w:tcBorders>
            <w:vAlign w:val="center"/>
          </w:tcPr>
          <w:p w:rsidR="00F851F6" w:rsidRDefault="00C56CE3">
            <w:pPr>
              <w:jc w:val="right"/>
              <w:rPr>
                <w:rFonts w:ascii="仿宋" w:eastAsia="仿宋" w:hAnsi="仿宋" w:cs="仿宋"/>
              </w:rPr>
            </w:pPr>
            <w:r>
              <w:rPr>
                <w:rFonts w:ascii="仿宋" w:eastAsia="仿宋" w:hAnsi="仿宋" w:cs="仿宋" w:hint="eastAsia"/>
              </w:rPr>
              <w:t>855.00</w:t>
            </w:r>
          </w:p>
        </w:tc>
        <w:tc>
          <w:tcPr>
            <w:tcW w:w="1415" w:type="dxa"/>
            <w:gridSpan w:val="2"/>
            <w:tcBorders>
              <w:top w:val="single" w:sz="4" w:space="0" w:color="000000"/>
              <w:left w:val="single" w:sz="4" w:space="0" w:color="000000"/>
              <w:bottom w:val="single" w:sz="4" w:space="0" w:color="000000"/>
            </w:tcBorders>
            <w:vAlign w:val="center"/>
          </w:tcPr>
          <w:p w:rsidR="00F851F6" w:rsidRDefault="00C56CE3">
            <w:pPr>
              <w:jc w:val="right"/>
              <w:rPr>
                <w:rFonts w:ascii="仿宋" w:eastAsia="仿宋" w:hAnsi="仿宋" w:cs="仿宋"/>
              </w:rPr>
            </w:pPr>
            <w:r>
              <w:rPr>
                <w:rFonts w:ascii="仿宋" w:eastAsia="仿宋" w:hAnsi="仿宋" w:cs="仿宋" w:hint="eastAsia"/>
              </w:rPr>
              <w:t>855.00</w:t>
            </w:r>
          </w:p>
        </w:tc>
        <w:tc>
          <w:tcPr>
            <w:tcW w:w="1500" w:type="dxa"/>
            <w:tcBorders>
              <w:top w:val="single" w:sz="4" w:space="0" w:color="000000"/>
              <w:left w:val="single" w:sz="4" w:space="0" w:color="000000"/>
              <w:bottom w:val="single" w:sz="4" w:space="0" w:color="000000"/>
            </w:tcBorders>
            <w:vAlign w:val="center"/>
          </w:tcPr>
          <w:p w:rsidR="00F851F6" w:rsidRDefault="00F851F6">
            <w:pPr>
              <w:jc w:val="right"/>
              <w:rPr>
                <w:rFonts w:ascii="仿宋" w:eastAsia="仿宋" w:hAnsi="仿宋" w:cs="仿宋"/>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trHeight w:val="242"/>
        </w:trPr>
        <w:tc>
          <w:tcPr>
            <w:tcW w:w="3725" w:type="dxa"/>
            <w:tcBorders>
              <w:left w:val="single" w:sz="4" w:space="0" w:color="000000"/>
              <w:bottom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年初财政拨款结转和结余</w:t>
            </w:r>
          </w:p>
        </w:tc>
        <w:tc>
          <w:tcPr>
            <w:tcW w:w="1837" w:type="dxa"/>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年末财政拨款结转和结余</w:t>
            </w:r>
          </w:p>
        </w:tc>
        <w:tc>
          <w:tcPr>
            <w:tcW w:w="1728" w:type="dxa"/>
            <w:tcBorders>
              <w:left w:val="single" w:sz="4" w:space="0" w:color="000000"/>
              <w:bottom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0.03</w:t>
            </w:r>
          </w:p>
        </w:tc>
        <w:tc>
          <w:tcPr>
            <w:tcW w:w="1415" w:type="dxa"/>
            <w:gridSpan w:val="2"/>
            <w:tcBorders>
              <w:left w:val="single" w:sz="4" w:space="0" w:color="000000"/>
              <w:bottom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0.03</w:t>
            </w:r>
          </w:p>
        </w:tc>
        <w:tc>
          <w:tcPr>
            <w:tcW w:w="1500" w:type="dxa"/>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42"/>
        </w:trPr>
        <w:tc>
          <w:tcPr>
            <w:tcW w:w="3725" w:type="dxa"/>
            <w:tcBorders>
              <w:left w:val="single" w:sz="4" w:space="0" w:color="000000"/>
              <w:bottom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一、一般公共预算财政拨款</w:t>
            </w:r>
          </w:p>
        </w:tc>
        <w:tc>
          <w:tcPr>
            <w:tcW w:w="1837" w:type="dxa"/>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F851F6" w:rsidRDefault="00F851F6">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42"/>
        </w:trPr>
        <w:tc>
          <w:tcPr>
            <w:tcW w:w="3725" w:type="dxa"/>
            <w:tcBorders>
              <w:left w:val="single" w:sz="4" w:space="0" w:color="000000"/>
              <w:bottom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二、政府性基金预算财政拨款</w:t>
            </w:r>
          </w:p>
        </w:tc>
        <w:tc>
          <w:tcPr>
            <w:tcW w:w="1837" w:type="dxa"/>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F851F6" w:rsidRDefault="00F851F6">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trHeight w:val="242"/>
        </w:trPr>
        <w:tc>
          <w:tcPr>
            <w:tcW w:w="3725" w:type="dxa"/>
            <w:tcBorders>
              <w:left w:val="single" w:sz="4" w:space="0" w:color="000000"/>
              <w:bottom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三、国有资本经营预算财政拨款</w:t>
            </w:r>
          </w:p>
        </w:tc>
        <w:tc>
          <w:tcPr>
            <w:tcW w:w="1837" w:type="dxa"/>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3667" w:type="dxa"/>
            <w:gridSpan w:val="3"/>
            <w:tcBorders>
              <w:left w:val="single" w:sz="4" w:space="0" w:color="000000"/>
              <w:bottom w:val="single" w:sz="4" w:space="0" w:color="000000"/>
            </w:tcBorders>
            <w:vAlign w:val="center"/>
          </w:tcPr>
          <w:p w:rsidR="00F851F6" w:rsidRDefault="00F851F6">
            <w:pPr>
              <w:pStyle w:val="TableParagraph"/>
              <w:rPr>
                <w:rFonts w:ascii="仿宋" w:eastAsia="仿宋" w:hAnsi="仿宋" w:cs="仿宋"/>
              </w:rPr>
            </w:pPr>
          </w:p>
        </w:tc>
        <w:tc>
          <w:tcPr>
            <w:tcW w:w="1728" w:type="dxa"/>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1415" w:type="dxa"/>
            <w:gridSpan w:val="2"/>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hRule="exact" w:val="322"/>
        </w:trPr>
        <w:tc>
          <w:tcPr>
            <w:tcW w:w="3725"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b/>
                <w:bCs/>
              </w:rPr>
              <w:t>总计</w:t>
            </w:r>
          </w:p>
        </w:tc>
        <w:tc>
          <w:tcPr>
            <w:tcW w:w="1837" w:type="dxa"/>
            <w:tcBorders>
              <w:left w:val="single" w:sz="4" w:space="0" w:color="000000"/>
              <w:bottom w:val="single" w:sz="4" w:space="0" w:color="000000"/>
            </w:tcBorders>
            <w:vAlign w:val="center"/>
          </w:tcPr>
          <w:p w:rsidR="00F851F6" w:rsidRDefault="00C56CE3">
            <w:pPr>
              <w:jc w:val="right"/>
              <w:rPr>
                <w:rFonts w:ascii="仿宋" w:eastAsia="仿宋" w:hAnsi="仿宋" w:cs="仿宋"/>
              </w:rPr>
            </w:pPr>
            <w:r>
              <w:rPr>
                <w:rFonts w:ascii="仿宋" w:eastAsia="仿宋" w:hAnsi="仿宋" w:cs="仿宋" w:hint="eastAsia"/>
              </w:rPr>
              <w:t>855.03</w:t>
            </w:r>
          </w:p>
        </w:tc>
        <w:tc>
          <w:tcPr>
            <w:tcW w:w="3667" w:type="dxa"/>
            <w:gridSpan w:val="3"/>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b/>
                <w:bCs/>
              </w:rPr>
              <w:t>总计</w:t>
            </w:r>
          </w:p>
        </w:tc>
        <w:tc>
          <w:tcPr>
            <w:tcW w:w="1728" w:type="dxa"/>
            <w:tcBorders>
              <w:left w:val="single" w:sz="4" w:space="0" w:color="000000"/>
              <w:bottom w:val="single" w:sz="4" w:space="0" w:color="000000"/>
            </w:tcBorders>
            <w:vAlign w:val="center"/>
          </w:tcPr>
          <w:p w:rsidR="00F851F6" w:rsidRDefault="00C56CE3">
            <w:pPr>
              <w:jc w:val="right"/>
              <w:rPr>
                <w:rFonts w:ascii="仿宋" w:eastAsia="仿宋" w:hAnsi="仿宋" w:cs="仿宋"/>
              </w:rPr>
            </w:pPr>
            <w:r>
              <w:rPr>
                <w:rFonts w:ascii="仿宋" w:eastAsia="仿宋" w:hAnsi="仿宋" w:cs="仿宋" w:hint="eastAsia"/>
              </w:rPr>
              <w:t>855.03</w:t>
            </w:r>
          </w:p>
        </w:tc>
        <w:tc>
          <w:tcPr>
            <w:tcW w:w="1415" w:type="dxa"/>
            <w:gridSpan w:val="2"/>
            <w:tcBorders>
              <w:left w:val="single" w:sz="4" w:space="0" w:color="000000"/>
              <w:bottom w:val="single" w:sz="4" w:space="0" w:color="000000"/>
            </w:tcBorders>
            <w:vAlign w:val="center"/>
          </w:tcPr>
          <w:p w:rsidR="00F851F6" w:rsidRDefault="00C56CE3">
            <w:pPr>
              <w:jc w:val="right"/>
              <w:rPr>
                <w:rFonts w:ascii="仿宋" w:eastAsia="仿宋" w:hAnsi="仿宋" w:cs="仿宋"/>
              </w:rPr>
            </w:pPr>
            <w:r>
              <w:rPr>
                <w:rFonts w:ascii="仿宋" w:eastAsia="仿宋" w:hAnsi="仿宋" w:cs="仿宋" w:hint="eastAsia"/>
              </w:rPr>
              <w:t>855.03</w:t>
            </w:r>
          </w:p>
        </w:tc>
        <w:tc>
          <w:tcPr>
            <w:tcW w:w="1500" w:type="dxa"/>
            <w:tcBorders>
              <w:left w:val="single" w:sz="4" w:space="0" w:color="000000"/>
              <w:bottom w:val="single" w:sz="4" w:space="0" w:color="000000"/>
            </w:tcBorders>
            <w:vAlign w:val="center"/>
          </w:tcPr>
          <w:p w:rsidR="00F851F6" w:rsidRDefault="00F851F6">
            <w:pPr>
              <w:jc w:val="right"/>
              <w:rPr>
                <w:rFonts w:ascii="仿宋" w:eastAsia="仿宋" w:hAnsi="仿宋" w:cs="仿宋"/>
              </w:rPr>
            </w:pPr>
          </w:p>
        </w:tc>
        <w:tc>
          <w:tcPr>
            <w:tcW w:w="1500" w:type="dxa"/>
            <w:tcBorders>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bl>
    <w:p w:rsidR="00F851F6" w:rsidRDefault="00C56CE3">
      <w:pPr>
        <w:jc w:val="both"/>
        <w:rPr>
          <w:rFonts w:ascii="仿宋" w:eastAsia="仿宋" w:hAnsi="仿宋" w:cs="仿宋"/>
        </w:rPr>
      </w:pPr>
      <w:r>
        <w:rPr>
          <w:rFonts w:ascii="仿宋" w:eastAsia="仿宋" w:hAnsi="仿宋" w:cs="仿宋" w:hint="eastAsia"/>
          <w:lang w:val="en-US"/>
        </w:rPr>
        <w:t>注：</w:t>
      </w:r>
      <w:r>
        <w:rPr>
          <w:rFonts w:ascii="仿宋" w:eastAsia="仿宋" w:hAnsi="仿宋" w:cs="仿宋" w:hint="eastAsia"/>
        </w:rPr>
        <w:t>本表反映本年度一般公共预算财政拨款、政府性基金预算财政拨款和国有资本经营预算财政拨款的总收支和年末结转结余情况。本表金额单位转换时可能存在尾数误差。</w:t>
      </w:r>
    </w:p>
    <w:p w:rsidR="00F851F6" w:rsidRDefault="00F851F6">
      <w:pPr>
        <w:jc w:val="both"/>
        <w:rPr>
          <w:rFonts w:ascii="仿宋" w:eastAsia="仿宋" w:hAnsi="仿宋" w:cs="仿宋"/>
        </w:rPr>
        <w:sectPr w:rsidR="00F851F6">
          <w:footerReference w:type="default" r:id="rId14"/>
          <w:pgSz w:w="16838" w:h="11906" w:orient="landscape"/>
          <w:pgMar w:top="720" w:right="720" w:bottom="720" w:left="720" w:header="170" w:footer="280" w:gutter="0"/>
          <w:pgNumType w:fmt="numberInDash"/>
          <w:cols w:space="720"/>
          <w:formProt w:val="0"/>
          <w:docGrid w:linePitch="100"/>
        </w:sectPr>
      </w:pPr>
    </w:p>
    <w:tbl>
      <w:tblPr>
        <w:tblW w:w="15417" w:type="dxa"/>
        <w:tblInd w:w="44" w:type="dxa"/>
        <w:tblLayout w:type="fixed"/>
        <w:tblCellMar>
          <w:top w:w="55" w:type="dxa"/>
          <w:left w:w="55" w:type="dxa"/>
          <w:bottom w:w="55" w:type="dxa"/>
          <w:right w:w="55" w:type="dxa"/>
        </w:tblCellMar>
        <w:tblLook w:val="04A0"/>
      </w:tblPr>
      <w:tblGrid>
        <w:gridCol w:w="1278"/>
        <w:gridCol w:w="5022"/>
        <w:gridCol w:w="3184"/>
        <w:gridCol w:w="2778"/>
        <w:gridCol w:w="3155"/>
      </w:tblGrid>
      <w:tr w:rsidR="00F851F6">
        <w:trPr>
          <w:trHeight w:val="321"/>
        </w:trPr>
        <w:tc>
          <w:tcPr>
            <w:tcW w:w="15417" w:type="dxa"/>
            <w:gridSpan w:val="5"/>
            <w:vAlign w:val="center"/>
          </w:tcPr>
          <w:p w:rsidR="00F851F6" w:rsidRDefault="00C56C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财政拨款支出决算表（功能科目）</w:t>
            </w:r>
          </w:p>
        </w:tc>
      </w:tr>
      <w:tr w:rsidR="00F851F6">
        <w:trPr>
          <w:trHeight w:val="321"/>
        </w:trPr>
        <w:tc>
          <w:tcPr>
            <w:tcW w:w="6300" w:type="dxa"/>
            <w:gridSpan w:val="2"/>
          </w:tcPr>
          <w:p w:rsidR="00F851F6" w:rsidRDefault="00F851F6">
            <w:pPr>
              <w:pStyle w:val="TableParagraph"/>
              <w:rPr>
                <w:rFonts w:ascii="仿宋" w:eastAsia="仿宋" w:hAnsi="仿宋" w:cs="仿宋"/>
                <w:sz w:val="20"/>
              </w:rPr>
            </w:pPr>
          </w:p>
        </w:tc>
        <w:tc>
          <w:tcPr>
            <w:tcW w:w="3184" w:type="dxa"/>
          </w:tcPr>
          <w:p w:rsidR="00F851F6" w:rsidRDefault="00F851F6">
            <w:pPr>
              <w:pStyle w:val="TableParagraph"/>
              <w:rPr>
                <w:rFonts w:ascii="仿宋" w:eastAsia="仿宋" w:hAnsi="仿宋" w:cs="仿宋"/>
                <w:sz w:val="27"/>
              </w:rPr>
            </w:pPr>
          </w:p>
        </w:tc>
        <w:tc>
          <w:tcPr>
            <w:tcW w:w="5933" w:type="dxa"/>
            <w:gridSpan w:val="2"/>
            <w:vAlign w:val="center"/>
          </w:tcPr>
          <w:p w:rsidR="00F851F6" w:rsidRDefault="00C56CE3">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05</w:t>
            </w:r>
            <w:r>
              <w:rPr>
                <w:rFonts w:ascii="仿宋" w:eastAsia="仿宋" w:hAnsi="仿宋" w:cs="仿宋" w:hint="eastAsia"/>
              </w:rPr>
              <w:t>表</w:t>
            </w:r>
          </w:p>
        </w:tc>
      </w:tr>
      <w:tr w:rsidR="00F851F6">
        <w:trPr>
          <w:trHeight w:val="288"/>
        </w:trPr>
        <w:tc>
          <w:tcPr>
            <w:tcW w:w="6300" w:type="dxa"/>
            <w:gridSpan w:val="2"/>
          </w:tcPr>
          <w:p w:rsidR="00F851F6" w:rsidRDefault="00C56CE3">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江阴市公共资源交易中心</w:t>
            </w:r>
          </w:p>
        </w:tc>
        <w:tc>
          <w:tcPr>
            <w:tcW w:w="3184" w:type="dxa"/>
          </w:tcPr>
          <w:p w:rsidR="00F851F6" w:rsidRDefault="00F851F6">
            <w:pPr>
              <w:pStyle w:val="TableParagraph"/>
              <w:rPr>
                <w:rFonts w:ascii="仿宋" w:eastAsia="仿宋" w:hAnsi="仿宋" w:cs="仿宋"/>
                <w:sz w:val="27"/>
              </w:rPr>
            </w:pPr>
          </w:p>
        </w:tc>
        <w:tc>
          <w:tcPr>
            <w:tcW w:w="2778" w:type="dxa"/>
            <w:vAlign w:val="center"/>
          </w:tcPr>
          <w:p w:rsidR="00F851F6" w:rsidRDefault="00F851F6">
            <w:pPr>
              <w:pStyle w:val="TableParagraph"/>
              <w:jc w:val="right"/>
              <w:rPr>
                <w:rFonts w:ascii="仿宋" w:eastAsia="仿宋" w:hAnsi="仿宋" w:cs="仿宋"/>
                <w:sz w:val="27"/>
              </w:rPr>
            </w:pPr>
          </w:p>
        </w:tc>
        <w:tc>
          <w:tcPr>
            <w:tcW w:w="3155" w:type="dxa"/>
            <w:vAlign w:val="center"/>
          </w:tcPr>
          <w:p w:rsidR="00F851F6" w:rsidRDefault="00C56CE3">
            <w:pPr>
              <w:pStyle w:val="TableParagraph"/>
              <w:jc w:val="right"/>
              <w:rPr>
                <w:rFonts w:ascii="仿宋" w:eastAsia="仿宋" w:hAnsi="仿宋" w:cs="仿宋"/>
                <w:sz w:val="27"/>
              </w:rPr>
            </w:pPr>
            <w:r>
              <w:rPr>
                <w:rFonts w:ascii="仿宋" w:eastAsia="仿宋" w:hAnsi="仿宋" w:cs="仿宋" w:hint="eastAsia"/>
              </w:rPr>
              <w:t>金额单位：万元</w:t>
            </w:r>
          </w:p>
        </w:tc>
      </w:tr>
      <w:tr w:rsidR="00F851F6">
        <w:trPr>
          <w:trHeight w:val="319"/>
        </w:trPr>
        <w:tc>
          <w:tcPr>
            <w:tcW w:w="6300" w:type="dxa"/>
            <w:gridSpan w:val="2"/>
            <w:tcBorders>
              <w:top w:val="single" w:sz="6" w:space="0" w:color="000000"/>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184" w:type="dxa"/>
            <w:vMerge w:val="restart"/>
            <w:tcBorders>
              <w:top w:val="single" w:sz="6" w:space="0" w:color="000000"/>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本年支出合计</w:t>
            </w:r>
          </w:p>
        </w:tc>
        <w:tc>
          <w:tcPr>
            <w:tcW w:w="2778" w:type="dxa"/>
            <w:vMerge w:val="restart"/>
            <w:tcBorders>
              <w:top w:val="single" w:sz="6" w:space="0" w:color="000000"/>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基本支出</w:t>
            </w:r>
          </w:p>
        </w:tc>
        <w:tc>
          <w:tcPr>
            <w:tcW w:w="3155" w:type="dxa"/>
            <w:vMerge w:val="restart"/>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项目支出</w:t>
            </w:r>
          </w:p>
        </w:tc>
      </w:tr>
      <w:tr w:rsidR="00F851F6">
        <w:trPr>
          <w:trHeight w:val="341"/>
        </w:trPr>
        <w:tc>
          <w:tcPr>
            <w:tcW w:w="1278" w:type="dxa"/>
            <w:tcBorders>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功能分类</w:t>
            </w:r>
          </w:p>
          <w:p w:rsidR="00F851F6" w:rsidRDefault="00C56CE3">
            <w:pPr>
              <w:pStyle w:val="TableParagraph"/>
              <w:jc w:val="center"/>
              <w:rPr>
                <w:rFonts w:ascii="仿宋" w:eastAsia="仿宋" w:hAnsi="仿宋" w:cs="仿宋"/>
              </w:rPr>
            </w:pPr>
            <w:r>
              <w:rPr>
                <w:rFonts w:ascii="仿宋" w:eastAsia="仿宋" w:hAnsi="仿宋" w:cs="仿宋" w:hint="eastAsia"/>
              </w:rPr>
              <w:t>科目编码</w:t>
            </w:r>
          </w:p>
        </w:tc>
        <w:tc>
          <w:tcPr>
            <w:tcW w:w="5022" w:type="dxa"/>
            <w:tcBorders>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科目名称</w:t>
            </w:r>
          </w:p>
        </w:tc>
        <w:tc>
          <w:tcPr>
            <w:tcW w:w="3184" w:type="dxa"/>
            <w:vMerge/>
            <w:tcBorders>
              <w:left w:val="single" w:sz="6" w:space="0" w:color="000000"/>
              <w:bottom w:val="single" w:sz="6" w:space="0" w:color="000000"/>
            </w:tcBorders>
          </w:tcPr>
          <w:p w:rsidR="00F851F6" w:rsidRDefault="00F851F6">
            <w:pPr>
              <w:rPr>
                <w:rFonts w:ascii="仿宋" w:eastAsia="仿宋" w:hAnsi="仿宋" w:cs="仿宋"/>
              </w:rPr>
            </w:pPr>
          </w:p>
        </w:tc>
        <w:tc>
          <w:tcPr>
            <w:tcW w:w="2778" w:type="dxa"/>
            <w:vMerge/>
            <w:tcBorders>
              <w:left w:val="single" w:sz="6" w:space="0" w:color="000000"/>
              <w:bottom w:val="single" w:sz="6" w:space="0" w:color="000000"/>
            </w:tcBorders>
          </w:tcPr>
          <w:p w:rsidR="00F851F6" w:rsidRDefault="00F851F6">
            <w:pPr>
              <w:rPr>
                <w:rFonts w:ascii="仿宋" w:eastAsia="仿宋" w:hAnsi="仿宋" w:cs="仿宋"/>
              </w:rPr>
            </w:pPr>
          </w:p>
        </w:tc>
        <w:tc>
          <w:tcPr>
            <w:tcW w:w="3155" w:type="dxa"/>
            <w:vMerge/>
            <w:tcBorders>
              <w:left w:val="single" w:sz="6" w:space="0" w:color="000000"/>
              <w:bottom w:val="single" w:sz="6" w:space="0" w:color="000000"/>
              <w:right w:val="single" w:sz="6" w:space="0" w:color="000000"/>
            </w:tcBorders>
          </w:tcPr>
          <w:p w:rsidR="00F851F6" w:rsidRDefault="00F851F6">
            <w:pPr>
              <w:rPr>
                <w:rFonts w:ascii="仿宋" w:eastAsia="仿宋" w:hAnsi="仿宋" w:cs="仿宋"/>
              </w:rPr>
            </w:pPr>
          </w:p>
        </w:tc>
      </w:tr>
      <w:tr w:rsidR="00F851F6">
        <w:trPr>
          <w:trHeight w:val="275"/>
        </w:trPr>
        <w:tc>
          <w:tcPr>
            <w:tcW w:w="6300" w:type="dxa"/>
            <w:gridSpan w:val="2"/>
            <w:tcBorders>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栏次</w:t>
            </w:r>
          </w:p>
        </w:tc>
        <w:tc>
          <w:tcPr>
            <w:tcW w:w="3184" w:type="dxa"/>
            <w:tcBorders>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1</w:t>
            </w:r>
          </w:p>
        </w:tc>
        <w:tc>
          <w:tcPr>
            <w:tcW w:w="2778" w:type="dxa"/>
            <w:tcBorders>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2</w:t>
            </w:r>
          </w:p>
        </w:tc>
        <w:tc>
          <w:tcPr>
            <w:tcW w:w="3155" w:type="dxa"/>
            <w:tcBorders>
              <w:left w:val="single" w:sz="6" w:space="0" w:color="000000"/>
              <w:bottom w:val="single" w:sz="6" w:space="0" w:color="000000"/>
              <w:right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3</w:t>
            </w:r>
          </w:p>
        </w:tc>
      </w:tr>
      <w:tr w:rsidR="00F851F6">
        <w:trPr>
          <w:trHeight w:hRule="exact" w:val="374"/>
        </w:trPr>
        <w:tc>
          <w:tcPr>
            <w:tcW w:w="6300" w:type="dxa"/>
            <w:gridSpan w:val="2"/>
            <w:tcBorders>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合计</w:t>
            </w:r>
          </w:p>
        </w:tc>
        <w:tc>
          <w:tcPr>
            <w:tcW w:w="3184" w:type="dxa"/>
            <w:tcBorders>
              <w:left w:val="single" w:sz="6" w:space="0" w:color="000000"/>
              <w:bottom w:val="single" w:sz="6" w:space="0" w:color="000000"/>
            </w:tcBorders>
          </w:tcPr>
          <w:p w:rsidR="00F851F6" w:rsidRDefault="00C56CE3">
            <w:pPr>
              <w:pStyle w:val="TableParagraph"/>
              <w:jc w:val="right"/>
              <w:rPr>
                <w:rFonts w:ascii="仿宋" w:eastAsia="仿宋" w:hAnsi="仿宋" w:cs="仿宋"/>
              </w:rPr>
            </w:pPr>
            <w:r>
              <w:rPr>
                <w:rFonts w:ascii="仿宋" w:eastAsia="仿宋" w:hAnsi="仿宋" w:cs="仿宋" w:hint="eastAsia"/>
              </w:rPr>
              <w:t>855.00</w:t>
            </w:r>
          </w:p>
        </w:tc>
        <w:tc>
          <w:tcPr>
            <w:tcW w:w="2778" w:type="dxa"/>
            <w:tcBorders>
              <w:left w:val="single" w:sz="6" w:space="0" w:color="000000"/>
              <w:bottom w:val="single" w:sz="6" w:space="0" w:color="000000"/>
            </w:tcBorders>
          </w:tcPr>
          <w:p w:rsidR="00F851F6" w:rsidRDefault="00C56CE3">
            <w:pPr>
              <w:pStyle w:val="TableParagraph"/>
              <w:jc w:val="right"/>
              <w:rPr>
                <w:rFonts w:ascii="仿宋" w:eastAsia="仿宋" w:hAnsi="仿宋" w:cs="仿宋"/>
              </w:rPr>
            </w:pPr>
            <w:r>
              <w:rPr>
                <w:rFonts w:ascii="仿宋" w:eastAsia="仿宋" w:hAnsi="仿宋" w:cs="仿宋" w:hint="eastAsia"/>
              </w:rPr>
              <w:t>736.22</w:t>
            </w:r>
          </w:p>
        </w:tc>
        <w:tc>
          <w:tcPr>
            <w:tcW w:w="3155" w:type="dxa"/>
            <w:tcBorders>
              <w:left w:val="single" w:sz="6" w:space="0" w:color="000000"/>
              <w:bottom w:val="single" w:sz="6" w:space="0" w:color="000000"/>
              <w:right w:val="single" w:sz="6" w:space="0" w:color="000000"/>
            </w:tcBorders>
          </w:tcPr>
          <w:p w:rsidR="00F851F6" w:rsidRDefault="00C56CE3">
            <w:pPr>
              <w:pStyle w:val="TableParagraph"/>
              <w:jc w:val="right"/>
              <w:rPr>
                <w:rFonts w:ascii="仿宋" w:eastAsia="仿宋" w:hAnsi="仿宋" w:cs="仿宋"/>
              </w:rPr>
            </w:pPr>
            <w:r>
              <w:rPr>
                <w:rFonts w:ascii="仿宋" w:eastAsia="仿宋" w:hAnsi="仿宋" w:cs="仿宋" w:hint="eastAsia"/>
              </w:rPr>
              <w:t>118.78</w:t>
            </w: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201</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一般公共服务支出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605.64</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486.86</w:t>
            </w: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118.78</w:t>
            </w: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20103</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2.00</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2.00</w:t>
            </w: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2010399</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其他政府办公厅（室）及相关机构事务支出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2.00</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2.00</w:t>
            </w: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20199</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603.64</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486.86</w:t>
            </w: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116.78</w:t>
            </w: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2019999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603.64</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486.86</w:t>
            </w: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116.78</w:t>
            </w: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82.90</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82.90</w:t>
            </w: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20805</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61.19</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61.19</w:t>
            </w: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2080505</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40.79</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40.79</w:t>
            </w: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2080506</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20.40</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20.40</w:t>
            </w: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20899</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2089999</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221</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住房保障支出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166.46</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166.46</w:t>
            </w: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22102</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166.46</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166.46</w:t>
            </w: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2210201</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50.43</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50.43</w:t>
            </w: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2210202</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46.03</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46.03</w:t>
            </w: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24"/>
        </w:trPr>
        <w:tc>
          <w:tcPr>
            <w:tcW w:w="1278" w:type="dxa"/>
            <w:tcBorders>
              <w:top w:val="single" w:sz="6" w:space="0" w:color="000000"/>
              <w:left w:val="single" w:sz="6"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2210203</w:t>
            </w:r>
          </w:p>
        </w:tc>
        <w:tc>
          <w:tcPr>
            <w:tcW w:w="5022"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3184"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70.00</w:t>
            </w:r>
          </w:p>
        </w:tc>
        <w:tc>
          <w:tcPr>
            <w:tcW w:w="2778" w:type="dxa"/>
            <w:tcBorders>
              <w:top w:val="single" w:sz="6" w:space="0" w:color="000000"/>
              <w:left w:val="single" w:sz="4" w:space="0" w:color="000000"/>
              <w:bottom w:val="single" w:sz="6"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70.00</w:t>
            </w:r>
          </w:p>
        </w:tc>
        <w:tc>
          <w:tcPr>
            <w:tcW w:w="3155" w:type="dxa"/>
            <w:tcBorders>
              <w:top w:val="single" w:sz="6" w:space="0" w:color="000000"/>
              <w:left w:val="single" w:sz="4"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bl>
    <w:p w:rsidR="00F851F6" w:rsidRDefault="00C56CE3">
      <w:pPr>
        <w:tabs>
          <w:tab w:val="left" w:pos="0"/>
        </w:tabs>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注：本表反映本年度一般公共预算财政拨款、政府性基金预算财政拨款和国有资本经营预算财政拨款支出情况。本表金额单位转换时可能存在尾数误差。</w:t>
      </w:r>
    </w:p>
    <w:p w:rsidR="00F851F6" w:rsidRDefault="00F851F6">
      <w:pPr>
        <w:tabs>
          <w:tab w:val="left" w:pos="55"/>
        </w:tabs>
        <w:jc w:val="both"/>
        <w:rPr>
          <w:rFonts w:ascii="仿宋" w:eastAsia="仿宋" w:hAnsi="仿宋" w:cs="仿宋"/>
        </w:rPr>
        <w:sectPr w:rsidR="00F851F6">
          <w:footerReference w:type="default" r:id="rId15"/>
          <w:pgSz w:w="16838" w:h="11906" w:orient="landscape"/>
          <w:pgMar w:top="720" w:right="720" w:bottom="720" w:left="720" w:header="170" w:footer="280" w:gutter="0"/>
          <w:pgNumType w:fmt="numberInDash"/>
          <w:cols w:space="720"/>
          <w:formProt w:val="0"/>
          <w:docGrid w:linePitch="100"/>
        </w:sectPr>
      </w:pPr>
    </w:p>
    <w:tbl>
      <w:tblPr>
        <w:tblW w:w="10515" w:type="dxa"/>
        <w:tblInd w:w="38" w:type="dxa"/>
        <w:tblLayout w:type="fixed"/>
        <w:tblCellMar>
          <w:top w:w="55" w:type="dxa"/>
          <w:left w:w="55" w:type="dxa"/>
          <w:bottom w:w="55" w:type="dxa"/>
          <w:right w:w="55" w:type="dxa"/>
        </w:tblCellMar>
        <w:tblLook w:val="04A0"/>
      </w:tblPr>
      <w:tblGrid>
        <w:gridCol w:w="990"/>
        <w:gridCol w:w="3542"/>
        <w:gridCol w:w="2047"/>
        <w:gridCol w:w="2040"/>
        <w:gridCol w:w="1896"/>
      </w:tblGrid>
      <w:tr w:rsidR="00F851F6">
        <w:trPr>
          <w:trHeight w:val="319"/>
        </w:trPr>
        <w:tc>
          <w:tcPr>
            <w:tcW w:w="10515" w:type="dxa"/>
            <w:gridSpan w:val="5"/>
            <w:vAlign w:val="center"/>
          </w:tcPr>
          <w:p w:rsidR="00F851F6" w:rsidRDefault="00C56C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财政拨款基本支出决算表（经济科目）</w:t>
            </w:r>
          </w:p>
        </w:tc>
      </w:tr>
      <w:tr w:rsidR="00F851F6">
        <w:trPr>
          <w:trHeight w:val="319"/>
        </w:trPr>
        <w:tc>
          <w:tcPr>
            <w:tcW w:w="4532" w:type="dxa"/>
            <w:gridSpan w:val="2"/>
          </w:tcPr>
          <w:p w:rsidR="00F851F6" w:rsidRDefault="00F851F6">
            <w:pPr>
              <w:pStyle w:val="TableParagraph"/>
              <w:rPr>
                <w:rFonts w:ascii="仿宋" w:eastAsia="仿宋" w:hAnsi="仿宋" w:cs="仿宋"/>
                <w:sz w:val="20"/>
              </w:rPr>
            </w:pPr>
          </w:p>
        </w:tc>
        <w:tc>
          <w:tcPr>
            <w:tcW w:w="2047" w:type="dxa"/>
          </w:tcPr>
          <w:p w:rsidR="00F851F6" w:rsidRDefault="00F851F6">
            <w:pPr>
              <w:pStyle w:val="TableParagraph"/>
              <w:rPr>
                <w:rFonts w:ascii="仿宋" w:eastAsia="仿宋" w:hAnsi="仿宋" w:cs="仿宋"/>
                <w:sz w:val="20"/>
              </w:rPr>
            </w:pPr>
          </w:p>
        </w:tc>
        <w:tc>
          <w:tcPr>
            <w:tcW w:w="2040" w:type="dxa"/>
          </w:tcPr>
          <w:p w:rsidR="00F851F6" w:rsidRDefault="00F851F6">
            <w:pPr>
              <w:pStyle w:val="TableParagraph"/>
              <w:rPr>
                <w:rFonts w:ascii="仿宋" w:eastAsia="仿宋" w:hAnsi="仿宋" w:cs="仿宋"/>
                <w:sz w:val="20"/>
              </w:rPr>
            </w:pPr>
          </w:p>
        </w:tc>
        <w:tc>
          <w:tcPr>
            <w:tcW w:w="1896" w:type="dxa"/>
            <w:vAlign w:val="center"/>
          </w:tcPr>
          <w:p w:rsidR="00F851F6" w:rsidRDefault="00C56CE3">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F851F6">
        <w:trPr>
          <w:trHeight w:val="319"/>
        </w:trPr>
        <w:tc>
          <w:tcPr>
            <w:tcW w:w="8619" w:type="dxa"/>
            <w:gridSpan w:val="4"/>
          </w:tcPr>
          <w:p w:rsidR="00F851F6" w:rsidRDefault="00C56CE3">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江阴市公共资源交易中心</w:t>
            </w:r>
          </w:p>
        </w:tc>
        <w:tc>
          <w:tcPr>
            <w:tcW w:w="1896" w:type="dxa"/>
            <w:vAlign w:val="center"/>
          </w:tcPr>
          <w:p w:rsidR="00F851F6" w:rsidRDefault="00C56CE3">
            <w:pPr>
              <w:pStyle w:val="TableParagraph"/>
              <w:jc w:val="right"/>
              <w:rPr>
                <w:rFonts w:ascii="仿宋" w:eastAsia="仿宋" w:hAnsi="仿宋" w:cs="仿宋"/>
                <w:sz w:val="20"/>
              </w:rPr>
            </w:pPr>
            <w:r>
              <w:rPr>
                <w:rFonts w:ascii="仿宋" w:eastAsia="仿宋" w:hAnsi="仿宋" w:cs="仿宋" w:hint="eastAsia"/>
              </w:rPr>
              <w:t>金额单位：万元</w:t>
            </w:r>
          </w:p>
        </w:tc>
      </w:tr>
      <w:tr w:rsidR="00F851F6">
        <w:trPr>
          <w:trHeight w:val="243"/>
        </w:trPr>
        <w:tc>
          <w:tcPr>
            <w:tcW w:w="4532" w:type="dxa"/>
            <w:gridSpan w:val="2"/>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983"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sz w:val="20"/>
              </w:rPr>
            </w:pPr>
            <w:r>
              <w:rPr>
                <w:rFonts w:ascii="仿宋" w:eastAsia="仿宋" w:hAnsi="仿宋" w:cs="仿宋" w:hint="eastAsia"/>
              </w:rPr>
              <w:t>财政拨款基本支出</w:t>
            </w:r>
          </w:p>
        </w:tc>
      </w:tr>
      <w:tr w:rsidR="00F851F6">
        <w:trPr>
          <w:trHeight w:val="483"/>
        </w:trPr>
        <w:tc>
          <w:tcPr>
            <w:tcW w:w="990"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经济分类科目编码</w:t>
            </w:r>
          </w:p>
        </w:tc>
        <w:tc>
          <w:tcPr>
            <w:tcW w:w="3542"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人员经费</w:t>
            </w:r>
          </w:p>
        </w:tc>
        <w:tc>
          <w:tcPr>
            <w:tcW w:w="1896" w:type="dxa"/>
            <w:tcBorders>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公用经费</w:t>
            </w:r>
          </w:p>
        </w:tc>
      </w:tr>
      <w:tr w:rsidR="00F851F6">
        <w:trPr>
          <w:trHeight w:hRule="exact" w:val="409"/>
        </w:trPr>
        <w:tc>
          <w:tcPr>
            <w:tcW w:w="4532" w:type="dxa"/>
            <w:gridSpan w:val="2"/>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736.22</w:t>
            </w:r>
          </w:p>
        </w:tc>
        <w:tc>
          <w:tcPr>
            <w:tcW w:w="2040" w:type="dxa"/>
            <w:tcBorders>
              <w:left w:val="single" w:sz="4" w:space="0" w:color="000000"/>
              <w:bottom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701.23</w:t>
            </w:r>
          </w:p>
        </w:tc>
        <w:tc>
          <w:tcPr>
            <w:tcW w:w="1896" w:type="dxa"/>
            <w:tcBorders>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34.99</w:t>
            </w: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697.12</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697.12</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83.25</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83.25</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116.58</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116.58</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150.68</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150.68</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8.86</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8.86</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179.33</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179.33</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40.79</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40.79</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20.40</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20.40</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50.43</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50.43</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2.76</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2.76</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22.33</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22.33</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34.99</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34.99</w:t>
            </w: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4.34</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4.34</w:t>
            </w: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1.89</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1.89</w:t>
            </w: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30204</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2.03</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2.03</w:t>
            </w: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30208</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30209</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0.47</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0.47</w:t>
            </w: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30212</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0.32</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0.32</w:t>
            </w: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30214</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0.36</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0.36</w:t>
            </w: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lastRenderedPageBreak/>
              <w:t>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0.06</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0.06</w:t>
            </w: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0.07</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0.07</w:t>
            </w: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30218</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5.49</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5.49</w:t>
            </w: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30224</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30225</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0.02</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0.02</w:t>
            </w: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30227</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4.63</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4.63</w:t>
            </w: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2.28</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2.28</w:t>
            </w: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13.05</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13.05</w:t>
            </w: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4.11</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4.11</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30301</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3.27</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3.27</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30303</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30304</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30306</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30307</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0.24</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0.24</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30310</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30311</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0.60</w:t>
            </w: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0.60</w:t>
            </w: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307</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债务利息及费用支出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30701</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30702</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30703</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30704</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31001</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31002</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lastRenderedPageBreak/>
              <w:t>31003</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31005</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31006</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31007</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31008</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31009</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31010</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31011</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31012</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31013</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31019</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31021</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31022</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312</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31201</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31203</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31204</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31205</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31299</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399</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39906</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39907</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39908</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318"/>
        </w:trPr>
        <w:tc>
          <w:tcPr>
            <w:tcW w:w="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39999</w:t>
            </w:r>
          </w:p>
        </w:tc>
        <w:tc>
          <w:tcPr>
            <w:tcW w:w="35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96"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bl>
    <w:p w:rsidR="00F851F6" w:rsidRDefault="00C56CE3">
      <w:pPr>
        <w:tabs>
          <w:tab w:val="left" w:pos="660"/>
          <w:tab w:val="left" w:pos="10780"/>
        </w:tabs>
        <w:spacing w:before="25" w:line="290" w:lineRule="auto"/>
        <w:jc w:val="both"/>
        <w:rPr>
          <w:rFonts w:ascii="仿宋" w:eastAsia="仿宋" w:hAnsi="仿宋" w:cs="仿宋"/>
        </w:rPr>
      </w:pPr>
      <w:r>
        <w:rPr>
          <w:rFonts w:ascii="仿宋" w:eastAsia="仿宋" w:hAnsi="仿宋" w:cs="仿宋" w:hint="eastAsia"/>
        </w:rPr>
        <w:t>注：本表反映本年度一般公共预算财政拨款、政府性基金预算财政拨款和国有资本经营预算财政拨款基本支出情况。本表金额单位转换时可能存在尾数误差。</w:t>
      </w:r>
    </w:p>
    <w:p w:rsidR="00F851F6" w:rsidRDefault="00F851F6">
      <w:pPr>
        <w:spacing w:line="255" w:lineRule="exact"/>
        <w:jc w:val="both"/>
        <w:rPr>
          <w:rFonts w:ascii="仿宋" w:eastAsia="仿宋" w:hAnsi="仿宋" w:cs="仿宋"/>
        </w:rPr>
        <w:sectPr w:rsidR="00F851F6">
          <w:footerReference w:type="default" r:id="rId16"/>
          <w:pgSz w:w="11906" w:h="16838"/>
          <w:pgMar w:top="720" w:right="720" w:bottom="720" w:left="720" w:header="170" w:footer="280" w:gutter="0"/>
          <w:pgNumType w:fmt="numberInDash"/>
          <w:cols w:space="720"/>
          <w:formProt w:val="0"/>
          <w:docGrid w:linePitch="100"/>
        </w:sectPr>
      </w:pPr>
    </w:p>
    <w:tbl>
      <w:tblPr>
        <w:tblW w:w="10446" w:type="dxa"/>
        <w:tblInd w:w="78" w:type="dxa"/>
        <w:tblLayout w:type="fixed"/>
        <w:tblCellMar>
          <w:top w:w="55" w:type="dxa"/>
          <w:left w:w="55" w:type="dxa"/>
          <w:bottom w:w="55" w:type="dxa"/>
          <w:right w:w="55" w:type="dxa"/>
        </w:tblCellMar>
        <w:tblLook w:val="04A0"/>
      </w:tblPr>
      <w:tblGrid>
        <w:gridCol w:w="1134"/>
        <w:gridCol w:w="4332"/>
        <w:gridCol w:w="1969"/>
        <w:gridCol w:w="1499"/>
        <w:gridCol w:w="1512"/>
      </w:tblGrid>
      <w:tr w:rsidR="00F851F6">
        <w:trPr>
          <w:trHeight w:val="560"/>
        </w:trPr>
        <w:tc>
          <w:tcPr>
            <w:tcW w:w="10446" w:type="dxa"/>
            <w:gridSpan w:val="5"/>
            <w:vAlign w:val="center"/>
          </w:tcPr>
          <w:p w:rsidR="00F851F6" w:rsidRDefault="00C56C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一般公共预算支出决算表（功能科目）</w:t>
            </w:r>
          </w:p>
        </w:tc>
      </w:tr>
      <w:tr w:rsidR="00F851F6">
        <w:trPr>
          <w:trHeight w:val="147"/>
        </w:trPr>
        <w:tc>
          <w:tcPr>
            <w:tcW w:w="5466" w:type="dxa"/>
            <w:gridSpan w:val="2"/>
          </w:tcPr>
          <w:p w:rsidR="00F851F6" w:rsidRDefault="00F851F6">
            <w:pPr>
              <w:pStyle w:val="TableParagraph"/>
              <w:rPr>
                <w:rFonts w:ascii="仿宋" w:eastAsia="仿宋" w:hAnsi="仿宋" w:cs="仿宋"/>
                <w:sz w:val="20"/>
              </w:rPr>
            </w:pPr>
          </w:p>
        </w:tc>
        <w:tc>
          <w:tcPr>
            <w:tcW w:w="1969" w:type="dxa"/>
          </w:tcPr>
          <w:p w:rsidR="00F851F6" w:rsidRDefault="00F851F6">
            <w:pPr>
              <w:pStyle w:val="TableParagraph"/>
              <w:rPr>
                <w:rFonts w:ascii="仿宋" w:eastAsia="仿宋" w:hAnsi="仿宋" w:cs="仿宋"/>
                <w:sz w:val="20"/>
              </w:rPr>
            </w:pPr>
          </w:p>
        </w:tc>
        <w:tc>
          <w:tcPr>
            <w:tcW w:w="1499" w:type="dxa"/>
          </w:tcPr>
          <w:p w:rsidR="00F851F6" w:rsidRDefault="00F851F6">
            <w:pPr>
              <w:pStyle w:val="TableParagraph"/>
              <w:rPr>
                <w:rFonts w:ascii="仿宋" w:eastAsia="仿宋" w:hAnsi="仿宋" w:cs="仿宋"/>
                <w:sz w:val="20"/>
              </w:rPr>
            </w:pPr>
          </w:p>
        </w:tc>
        <w:tc>
          <w:tcPr>
            <w:tcW w:w="1512" w:type="dxa"/>
            <w:vAlign w:val="center"/>
          </w:tcPr>
          <w:p w:rsidR="00F851F6" w:rsidRDefault="00C56CE3">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07</w:t>
            </w:r>
            <w:r>
              <w:rPr>
                <w:rFonts w:ascii="仿宋" w:eastAsia="仿宋" w:hAnsi="仿宋" w:cs="仿宋" w:hint="eastAsia"/>
              </w:rPr>
              <w:t>表</w:t>
            </w:r>
          </w:p>
        </w:tc>
      </w:tr>
      <w:tr w:rsidR="00F851F6">
        <w:trPr>
          <w:trHeight w:val="303"/>
        </w:trPr>
        <w:tc>
          <w:tcPr>
            <w:tcW w:w="7435" w:type="dxa"/>
            <w:gridSpan w:val="3"/>
          </w:tcPr>
          <w:p w:rsidR="00F851F6" w:rsidRDefault="00C56CE3">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江阴市公共资源交易中心</w:t>
            </w:r>
          </w:p>
        </w:tc>
        <w:tc>
          <w:tcPr>
            <w:tcW w:w="3011" w:type="dxa"/>
            <w:gridSpan w:val="2"/>
          </w:tcPr>
          <w:p w:rsidR="00F851F6" w:rsidRDefault="00C56CE3">
            <w:pPr>
              <w:pStyle w:val="TableParagraph"/>
              <w:jc w:val="right"/>
              <w:rPr>
                <w:rFonts w:ascii="仿宋" w:eastAsia="仿宋" w:hAnsi="仿宋" w:cs="仿宋"/>
              </w:rPr>
            </w:pPr>
            <w:r>
              <w:rPr>
                <w:rFonts w:ascii="仿宋" w:eastAsia="仿宋" w:hAnsi="仿宋" w:cs="仿宋" w:hint="eastAsia"/>
              </w:rPr>
              <w:t>金额单位：万元</w:t>
            </w:r>
          </w:p>
        </w:tc>
      </w:tr>
      <w:tr w:rsidR="00F851F6">
        <w:trPr>
          <w:trHeight w:val="158"/>
        </w:trPr>
        <w:tc>
          <w:tcPr>
            <w:tcW w:w="5466" w:type="dxa"/>
            <w:gridSpan w:val="2"/>
            <w:tcBorders>
              <w:top w:val="single" w:sz="6" w:space="0" w:color="000000"/>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1969" w:type="dxa"/>
            <w:vMerge w:val="restart"/>
            <w:tcBorders>
              <w:top w:val="single" w:sz="6" w:space="0" w:color="000000"/>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本年支出合计</w:t>
            </w:r>
          </w:p>
        </w:tc>
        <w:tc>
          <w:tcPr>
            <w:tcW w:w="1499" w:type="dxa"/>
            <w:vMerge w:val="restart"/>
            <w:tcBorders>
              <w:top w:val="single" w:sz="6" w:space="0" w:color="000000"/>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基本支出</w:t>
            </w:r>
          </w:p>
        </w:tc>
        <w:tc>
          <w:tcPr>
            <w:tcW w:w="1512" w:type="dxa"/>
            <w:vMerge w:val="restart"/>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项目支出</w:t>
            </w:r>
          </w:p>
        </w:tc>
      </w:tr>
      <w:tr w:rsidR="00F851F6">
        <w:trPr>
          <w:trHeight w:val="561"/>
        </w:trPr>
        <w:tc>
          <w:tcPr>
            <w:tcW w:w="1134" w:type="dxa"/>
            <w:tcBorders>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功能分类科目编码</w:t>
            </w:r>
          </w:p>
        </w:tc>
        <w:tc>
          <w:tcPr>
            <w:tcW w:w="4332" w:type="dxa"/>
            <w:tcBorders>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科目名称</w:t>
            </w:r>
          </w:p>
        </w:tc>
        <w:tc>
          <w:tcPr>
            <w:tcW w:w="1969" w:type="dxa"/>
            <w:vMerge/>
            <w:tcBorders>
              <w:left w:val="single" w:sz="6" w:space="0" w:color="000000"/>
              <w:bottom w:val="single" w:sz="6" w:space="0" w:color="000000"/>
            </w:tcBorders>
          </w:tcPr>
          <w:p w:rsidR="00F851F6" w:rsidRDefault="00F851F6">
            <w:pPr>
              <w:rPr>
                <w:rFonts w:ascii="仿宋" w:eastAsia="仿宋" w:hAnsi="仿宋" w:cs="仿宋"/>
                <w:sz w:val="2"/>
                <w:szCs w:val="2"/>
              </w:rPr>
            </w:pPr>
          </w:p>
        </w:tc>
        <w:tc>
          <w:tcPr>
            <w:tcW w:w="1499" w:type="dxa"/>
            <w:vMerge/>
            <w:tcBorders>
              <w:left w:val="single" w:sz="6" w:space="0" w:color="000000"/>
              <w:bottom w:val="single" w:sz="6" w:space="0" w:color="000000"/>
            </w:tcBorders>
          </w:tcPr>
          <w:p w:rsidR="00F851F6" w:rsidRDefault="00F851F6">
            <w:pPr>
              <w:rPr>
                <w:rFonts w:ascii="仿宋" w:eastAsia="仿宋" w:hAnsi="仿宋" w:cs="仿宋"/>
                <w:sz w:val="2"/>
                <w:szCs w:val="2"/>
              </w:rPr>
            </w:pPr>
          </w:p>
        </w:tc>
        <w:tc>
          <w:tcPr>
            <w:tcW w:w="1512" w:type="dxa"/>
            <w:vMerge/>
            <w:tcBorders>
              <w:left w:val="single" w:sz="6" w:space="0" w:color="000000"/>
              <w:bottom w:val="single" w:sz="6" w:space="0" w:color="000000"/>
              <w:right w:val="single" w:sz="6" w:space="0" w:color="000000"/>
            </w:tcBorders>
          </w:tcPr>
          <w:p w:rsidR="00F851F6" w:rsidRDefault="00F851F6">
            <w:pPr>
              <w:rPr>
                <w:rFonts w:ascii="仿宋" w:eastAsia="仿宋" w:hAnsi="仿宋" w:cs="仿宋"/>
                <w:sz w:val="2"/>
                <w:szCs w:val="2"/>
              </w:rPr>
            </w:pPr>
          </w:p>
        </w:tc>
      </w:tr>
      <w:tr w:rsidR="00F851F6">
        <w:trPr>
          <w:trHeight w:val="152"/>
        </w:trPr>
        <w:tc>
          <w:tcPr>
            <w:tcW w:w="5466" w:type="dxa"/>
            <w:gridSpan w:val="2"/>
            <w:tcBorders>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栏次</w:t>
            </w:r>
          </w:p>
        </w:tc>
        <w:tc>
          <w:tcPr>
            <w:tcW w:w="1969" w:type="dxa"/>
            <w:tcBorders>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1</w:t>
            </w:r>
          </w:p>
        </w:tc>
        <w:tc>
          <w:tcPr>
            <w:tcW w:w="1499" w:type="dxa"/>
            <w:tcBorders>
              <w:left w:val="single" w:sz="6" w:space="0" w:color="000000"/>
              <w:bottom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2</w:t>
            </w:r>
          </w:p>
        </w:tc>
        <w:tc>
          <w:tcPr>
            <w:tcW w:w="1512" w:type="dxa"/>
            <w:tcBorders>
              <w:left w:val="single" w:sz="6" w:space="0" w:color="000000"/>
              <w:bottom w:val="single" w:sz="6" w:space="0" w:color="000000"/>
              <w:right w:val="single" w:sz="6"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3</w:t>
            </w:r>
          </w:p>
        </w:tc>
      </w:tr>
      <w:tr w:rsidR="00F851F6">
        <w:trPr>
          <w:trHeight w:hRule="exact" w:val="298"/>
        </w:trPr>
        <w:tc>
          <w:tcPr>
            <w:tcW w:w="5466" w:type="dxa"/>
            <w:gridSpan w:val="2"/>
            <w:tcBorders>
              <w:left w:val="single" w:sz="6" w:space="0" w:color="000000"/>
              <w:bottom w:val="single" w:sz="6" w:space="0" w:color="000000"/>
            </w:tcBorders>
            <w:vAlign w:val="center"/>
          </w:tcPr>
          <w:p w:rsidR="00F851F6" w:rsidRDefault="00C56CE3">
            <w:pPr>
              <w:pStyle w:val="TableParagraph"/>
              <w:jc w:val="center"/>
              <w:rPr>
                <w:rFonts w:ascii="仿宋" w:eastAsia="仿宋" w:hAnsi="仿宋" w:cs="仿宋"/>
                <w:sz w:val="20"/>
              </w:rPr>
            </w:pPr>
            <w:r>
              <w:rPr>
                <w:rFonts w:ascii="仿宋" w:eastAsia="仿宋" w:hAnsi="仿宋" w:cs="仿宋" w:hint="eastAsia"/>
              </w:rPr>
              <w:t>合计</w:t>
            </w:r>
          </w:p>
        </w:tc>
        <w:tc>
          <w:tcPr>
            <w:tcW w:w="1969" w:type="dxa"/>
            <w:tcBorders>
              <w:left w:val="single" w:sz="6" w:space="0" w:color="000000"/>
              <w:bottom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855.00</w:t>
            </w:r>
          </w:p>
        </w:tc>
        <w:tc>
          <w:tcPr>
            <w:tcW w:w="1499" w:type="dxa"/>
            <w:tcBorders>
              <w:left w:val="single" w:sz="6" w:space="0" w:color="000000"/>
              <w:bottom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736.22</w:t>
            </w:r>
          </w:p>
        </w:tc>
        <w:tc>
          <w:tcPr>
            <w:tcW w:w="1512" w:type="dxa"/>
            <w:tcBorders>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118.78</w:t>
            </w: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201</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一般公共服务支出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605.64</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486.86</w:t>
            </w: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118.78</w:t>
            </w: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20103</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政府办公厅（室）及相关机构事务</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2.00</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2.00</w:t>
            </w: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2010399</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其他政府办公厅（室）及相关机构事务支出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2.00</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2.00</w:t>
            </w: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20199</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603.64</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486.86</w:t>
            </w: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116.78</w:t>
            </w: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2019999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其他一般公共服务支出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603.64</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486.86</w:t>
            </w: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116.78</w:t>
            </w: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82.90</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82.90</w:t>
            </w: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20805</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行政事业单位养老支出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61.19</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61.19</w:t>
            </w: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2080505</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40.79</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40.79</w:t>
            </w: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2080506</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机关事业单位职业年金缴费支出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20.40</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20.40</w:t>
            </w: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20899</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2089999</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其他社会保障和就业支出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221</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住房保障支出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166.46</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166.46</w:t>
            </w: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22102</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住房改革支出</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166.46</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166.46</w:t>
            </w: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2210201</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50.43</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50.43</w:t>
            </w: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2210202</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提租补贴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46.03</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46.03</w:t>
            </w: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76"/>
        </w:trPr>
        <w:tc>
          <w:tcPr>
            <w:tcW w:w="1134"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2210203</w:t>
            </w:r>
          </w:p>
        </w:tc>
        <w:tc>
          <w:tcPr>
            <w:tcW w:w="4332"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购房补贴</w:t>
            </w:r>
          </w:p>
        </w:tc>
        <w:tc>
          <w:tcPr>
            <w:tcW w:w="196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70.00</w:t>
            </w:r>
          </w:p>
        </w:tc>
        <w:tc>
          <w:tcPr>
            <w:tcW w:w="1499" w:type="dxa"/>
            <w:tcBorders>
              <w:top w:val="single" w:sz="6" w:space="0" w:color="000000"/>
              <w:left w:val="single" w:sz="6" w:space="0" w:color="000000"/>
              <w:bottom w:val="single" w:sz="6" w:space="0" w:color="000000"/>
              <w:right w:val="single" w:sz="6"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70.00</w:t>
            </w:r>
          </w:p>
        </w:tc>
        <w:tc>
          <w:tcPr>
            <w:tcW w:w="1512" w:type="dxa"/>
            <w:tcBorders>
              <w:top w:val="single" w:sz="6" w:space="0" w:color="000000"/>
              <w:left w:val="single" w:sz="6" w:space="0" w:color="000000"/>
              <w:bottom w:val="single" w:sz="6" w:space="0" w:color="000000"/>
              <w:right w:val="single" w:sz="6" w:space="0" w:color="000000"/>
            </w:tcBorders>
            <w:vAlign w:val="center"/>
          </w:tcPr>
          <w:p w:rsidR="00F851F6" w:rsidRDefault="00F851F6">
            <w:pPr>
              <w:pStyle w:val="TableParagraph"/>
              <w:jc w:val="right"/>
              <w:rPr>
                <w:rFonts w:ascii="仿宋" w:eastAsia="仿宋" w:hAnsi="仿宋" w:cs="仿宋"/>
              </w:rPr>
            </w:pPr>
          </w:p>
        </w:tc>
      </w:tr>
    </w:tbl>
    <w:p w:rsidR="00F851F6" w:rsidRDefault="00C56CE3">
      <w:pPr>
        <w:tabs>
          <w:tab w:val="left" w:pos="0"/>
        </w:tabs>
        <w:spacing w:before="25"/>
        <w:jc w:val="both"/>
        <w:rPr>
          <w:rFonts w:ascii="仿宋" w:eastAsia="仿宋" w:hAnsi="仿宋" w:cs="仿宋"/>
        </w:rPr>
      </w:pPr>
      <w:r>
        <w:rPr>
          <w:rFonts w:ascii="仿宋" w:eastAsia="仿宋" w:hAnsi="仿宋" w:cs="仿宋" w:hint="eastAsia"/>
        </w:rPr>
        <w:t>注：本表反映本年度一般公共预算财政拨款支出情况。本表金额单位转换时可能存在尾数误差。</w:t>
      </w:r>
    </w:p>
    <w:p w:rsidR="00F851F6" w:rsidRDefault="00F851F6">
      <w:pPr>
        <w:spacing w:before="25"/>
        <w:jc w:val="both"/>
        <w:rPr>
          <w:rFonts w:ascii="仿宋" w:eastAsia="仿宋" w:hAnsi="仿宋" w:cs="仿宋"/>
        </w:rPr>
        <w:sectPr w:rsidR="00F851F6">
          <w:footerReference w:type="default" r:id="rId17"/>
          <w:pgSz w:w="11906" w:h="16838"/>
          <w:pgMar w:top="720" w:right="720" w:bottom="720" w:left="720" w:header="170" w:footer="280" w:gutter="0"/>
          <w:pgNumType w:fmt="numberInDash"/>
          <w:cols w:space="720"/>
          <w:formProt w:val="0"/>
          <w:docGrid w:linePitch="100"/>
        </w:sectPr>
      </w:pPr>
    </w:p>
    <w:tbl>
      <w:tblPr>
        <w:tblW w:w="10473" w:type="dxa"/>
        <w:tblInd w:w="65" w:type="dxa"/>
        <w:tblLayout w:type="fixed"/>
        <w:tblCellMar>
          <w:top w:w="55" w:type="dxa"/>
          <w:left w:w="55" w:type="dxa"/>
          <w:bottom w:w="55" w:type="dxa"/>
          <w:right w:w="55" w:type="dxa"/>
        </w:tblCellMar>
        <w:tblLook w:val="04A0"/>
      </w:tblPr>
      <w:tblGrid>
        <w:gridCol w:w="1121"/>
        <w:gridCol w:w="3566"/>
        <w:gridCol w:w="2200"/>
        <w:gridCol w:w="1708"/>
        <w:gridCol w:w="1878"/>
      </w:tblGrid>
      <w:tr w:rsidR="00F851F6">
        <w:trPr>
          <w:trHeight w:val="319"/>
        </w:trPr>
        <w:tc>
          <w:tcPr>
            <w:tcW w:w="10473" w:type="dxa"/>
            <w:gridSpan w:val="5"/>
          </w:tcPr>
          <w:p w:rsidR="00F851F6" w:rsidRDefault="00C56C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一般公共预算基本支出决算表（经济科目）</w:t>
            </w:r>
          </w:p>
        </w:tc>
      </w:tr>
      <w:tr w:rsidR="00F851F6">
        <w:trPr>
          <w:trHeight w:val="199"/>
        </w:trPr>
        <w:tc>
          <w:tcPr>
            <w:tcW w:w="8595" w:type="dxa"/>
            <w:gridSpan w:val="4"/>
            <w:vAlign w:val="center"/>
          </w:tcPr>
          <w:p w:rsidR="00F851F6" w:rsidRDefault="00F851F6">
            <w:pPr>
              <w:pStyle w:val="TableParagraph"/>
              <w:jc w:val="right"/>
              <w:rPr>
                <w:rFonts w:ascii="仿宋" w:eastAsia="仿宋" w:hAnsi="仿宋" w:cs="仿宋"/>
                <w:color w:val="000000"/>
              </w:rPr>
            </w:pPr>
          </w:p>
        </w:tc>
        <w:tc>
          <w:tcPr>
            <w:tcW w:w="1878" w:type="dxa"/>
            <w:vAlign w:val="center"/>
          </w:tcPr>
          <w:p w:rsidR="00F851F6" w:rsidRDefault="00C56CE3">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08</w:t>
            </w:r>
            <w:r>
              <w:rPr>
                <w:rFonts w:ascii="仿宋" w:eastAsia="仿宋" w:hAnsi="仿宋" w:cs="仿宋" w:hint="eastAsia"/>
              </w:rPr>
              <w:t>表</w:t>
            </w:r>
          </w:p>
        </w:tc>
      </w:tr>
      <w:tr w:rsidR="00F851F6">
        <w:trPr>
          <w:trHeight w:val="320"/>
        </w:trPr>
        <w:tc>
          <w:tcPr>
            <w:tcW w:w="8595" w:type="dxa"/>
            <w:gridSpan w:val="4"/>
            <w:vAlign w:val="center"/>
          </w:tcPr>
          <w:p w:rsidR="00F851F6" w:rsidRDefault="00C56CE3">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江阴市公共资源交易中心</w:t>
            </w:r>
          </w:p>
        </w:tc>
        <w:tc>
          <w:tcPr>
            <w:tcW w:w="1878" w:type="dxa"/>
            <w:vAlign w:val="center"/>
          </w:tcPr>
          <w:p w:rsidR="00F851F6" w:rsidRDefault="00C56CE3">
            <w:pPr>
              <w:pStyle w:val="TableParagraph"/>
              <w:jc w:val="right"/>
              <w:rPr>
                <w:rFonts w:ascii="仿宋" w:eastAsia="仿宋" w:hAnsi="仿宋" w:cs="仿宋"/>
                <w:sz w:val="20"/>
              </w:rPr>
            </w:pPr>
            <w:r>
              <w:rPr>
                <w:rFonts w:ascii="仿宋" w:eastAsia="仿宋" w:hAnsi="仿宋" w:cs="仿宋" w:hint="eastAsia"/>
              </w:rPr>
              <w:t>金额单位：万元</w:t>
            </w:r>
          </w:p>
        </w:tc>
      </w:tr>
      <w:tr w:rsidR="00F851F6">
        <w:trPr>
          <w:trHeight w:val="180"/>
        </w:trPr>
        <w:tc>
          <w:tcPr>
            <w:tcW w:w="4687" w:type="dxa"/>
            <w:gridSpan w:val="2"/>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5786"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sz w:val="20"/>
              </w:rPr>
            </w:pPr>
            <w:r>
              <w:rPr>
                <w:rFonts w:ascii="仿宋" w:eastAsia="仿宋" w:hAnsi="仿宋" w:cs="仿宋" w:hint="eastAsia"/>
              </w:rPr>
              <w:t>一般公共预算财政拨款基本支出</w:t>
            </w:r>
          </w:p>
        </w:tc>
      </w:tr>
      <w:tr w:rsidR="00F851F6">
        <w:trPr>
          <w:trHeight w:val="474"/>
        </w:trPr>
        <w:tc>
          <w:tcPr>
            <w:tcW w:w="1121"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经济分类科目编码</w:t>
            </w:r>
          </w:p>
        </w:tc>
        <w:tc>
          <w:tcPr>
            <w:tcW w:w="3566"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科目名称</w:t>
            </w:r>
          </w:p>
        </w:tc>
        <w:tc>
          <w:tcPr>
            <w:tcW w:w="2200"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合计</w:t>
            </w:r>
          </w:p>
        </w:tc>
        <w:tc>
          <w:tcPr>
            <w:tcW w:w="1708"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人员经费</w:t>
            </w:r>
          </w:p>
        </w:tc>
        <w:tc>
          <w:tcPr>
            <w:tcW w:w="1878" w:type="dxa"/>
            <w:tcBorders>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公用经费</w:t>
            </w:r>
          </w:p>
        </w:tc>
      </w:tr>
      <w:tr w:rsidR="00F851F6">
        <w:trPr>
          <w:trHeight w:hRule="exact" w:val="394"/>
        </w:trPr>
        <w:tc>
          <w:tcPr>
            <w:tcW w:w="4687" w:type="dxa"/>
            <w:gridSpan w:val="2"/>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合计</w:t>
            </w:r>
          </w:p>
        </w:tc>
        <w:tc>
          <w:tcPr>
            <w:tcW w:w="2200" w:type="dxa"/>
            <w:tcBorders>
              <w:left w:val="single" w:sz="4" w:space="0" w:color="000000"/>
              <w:bottom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736.22</w:t>
            </w:r>
          </w:p>
        </w:tc>
        <w:tc>
          <w:tcPr>
            <w:tcW w:w="1708" w:type="dxa"/>
            <w:tcBorders>
              <w:left w:val="single" w:sz="4" w:space="0" w:color="000000"/>
              <w:bottom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701.23</w:t>
            </w:r>
          </w:p>
        </w:tc>
        <w:tc>
          <w:tcPr>
            <w:tcW w:w="1878" w:type="dxa"/>
            <w:tcBorders>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34.99</w:t>
            </w: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301</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697.12</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697.12</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30101</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基本工资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83.25</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83.25</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30102</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津贴补贴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116.58</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116.58</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30103</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奖金</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150.68</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150.68</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30106</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伙食补助费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8.86</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8.86</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30107</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绩效工资</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179.33</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179.33</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30108</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机关事业单位基本养老保险缴费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40.79</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40.79</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30109</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职业年金缴费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20.40</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20.40</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30110</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职工基本医疗保险缴费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30111</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公务员医疗补助缴费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30112</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其他社会保障缴费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21.71</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30113</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住房公积金</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50.43</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50.43</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30114</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2.76</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2.76</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30199</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其他工资福利支出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22.33</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22.33</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302</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34.99</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34.99</w:t>
            </w: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30201</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4.34</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4.34</w:t>
            </w: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30202</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1.89</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1.89</w:t>
            </w: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30203</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30204</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30205</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30206</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30207</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2.03</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2.03</w:t>
            </w: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30208</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30209</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30211</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0.47</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0.47</w:t>
            </w: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30212</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30213</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0.32</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0.32</w:t>
            </w: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30214</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0.36</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0.36</w:t>
            </w: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30215</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0.06</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0.06</w:t>
            </w: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30216</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lastRenderedPageBreak/>
              <w:t>30217</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0.07</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0.07</w:t>
            </w: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30218</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5.49</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5.49</w:t>
            </w: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30224</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30225</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30226</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0.02</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0.02</w:t>
            </w: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30227</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30228</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4.63</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4.63</w:t>
            </w: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30229</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30231</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2.28</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2.28</w:t>
            </w: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30239</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13.05</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13.05</w:t>
            </w: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30240</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30299</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303</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4.11</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4.11</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30301</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离休费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30302</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退休费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3.27</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3.27</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30303</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退职（役）费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30304</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抚恤金</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30305</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生活补助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30306</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救济费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30307</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医疗费补助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0.24</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0.24</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30308</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助学金</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30309</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奖励金</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30310</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个人农业生产补贴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30311</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代缴社会保险费</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30399</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其他对个人和家庭的补助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0.60</w:t>
            </w: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rPr>
            </w:pPr>
            <w:r>
              <w:rPr>
                <w:rFonts w:ascii="仿宋" w:eastAsia="仿宋" w:hAnsi="仿宋" w:cs="仿宋" w:hint="eastAsia"/>
              </w:rPr>
              <w:t>0.60</w:t>
            </w: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307</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债务利息及费用支出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30701</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30702</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国外债务付息</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30703</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国内债务发行费用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30704</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国外债务发行费用</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310</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31001</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31002</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31003</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31005</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31006</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31007</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lastRenderedPageBreak/>
              <w:t>31008</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31009</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31010</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31011</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31012</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31013</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31019</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31021</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31022</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31099</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312</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31201</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资本金注入</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31203</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政府投资基金股权投资</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31204</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费用补贴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31205</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利息补贴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31299</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其他对企业补助</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399</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39906</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赠与</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39907</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国家赔偿费用支出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39908</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对民间非营利组织和群众性自治组织补贴</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0"/>
        </w:trPr>
        <w:tc>
          <w:tcPr>
            <w:tcW w:w="1121"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39999</w:t>
            </w:r>
          </w:p>
        </w:tc>
        <w:tc>
          <w:tcPr>
            <w:tcW w:w="3566"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其他支出</w:t>
            </w:r>
          </w:p>
        </w:tc>
        <w:tc>
          <w:tcPr>
            <w:tcW w:w="2200"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70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c>
          <w:tcPr>
            <w:tcW w:w="187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bl>
    <w:p w:rsidR="00F851F6" w:rsidRDefault="00C56CE3">
      <w:pPr>
        <w:spacing w:before="25"/>
        <w:ind w:rightChars="-42" w:right="-92"/>
        <w:jc w:val="both"/>
        <w:rPr>
          <w:rFonts w:ascii="仿宋" w:eastAsia="仿宋" w:hAnsi="仿宋" w:cs="仿宋"/>
        </w:rPr>
      </w:pPr>
      <w:r>
        <w:rPr>
          <w:rFonts w:ascii="仿宋" w:eastAsia="仿宋" w:hAnsi="仿宋" w:cs="仿宋" w:hint="eastAsia"/>
        </w:rPr>
        <w:t>注：本表反映本年度一般公共预算财政拨款基本支出情况。本表金额单位转换时可能存在尾数误差。</w:t>
      </w:r>
    </w:p>
    <w:p w:rsidR="00F851F6" w:rsidRDefault="00F851F6">
      <w:pPr>
        <w:spacing w:before="25"/>
        <w:jc w:val="both"/>
        <w:rPr>
          <w:rFonts w:ascii="仿宋" w:eastAsia="仿宋" w:hAnsi="仿宋" w:cs="仿宋"/>
        </w:rPr>
        <w:sectPr w:rsidR="00F851F6">
          <w:footerReference w:type="default" r:id="rId18"/>
          <w:pgSz w:w="11906" w:h="16838"/>
          <w:pgMar w:top="720" w:right="720" w:bottom="720" w:left="720" w:header="170" w:footer="280" w:gutter="0"/>
          <w:pgNumType w:fmt="numberInDash"/>
          <w:cols w:space="720"/>
          <w:formProt w:val="0"/>
          <w:docGrid w:linePitch="100"/>
        </w:sectPr>
      </w:pPr>
    </w:p>
    <w:tbl>
      <w:tblPr>
        <w:tblW w:w="16486" w:type="dxa"/>
        <w:tblInd w:w="62" w:type="dxa"/>
        <w:tblLayout w:type="fixed"/>
        <w:tblCellMar>
          <w:top w:w="55" w:type="dxa"/>
          <w:left w:w="55" w:type="dxa"/>
          <w:bottom w:w="55" w:type="dxa"/>
          <w:right w:w="55" w:type="dxa"/>
        </w:tblCellMar>
        <w:tblLook w:val="04A0"/>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rsidR="00F851F6">
        <w:trPr>
          <w:trHeight w:val="321"/>
        </w:trPr>
        <w:tc>
          <w:tcPr>
            <w:tcW w:w="16486" w:type="dxa"/>
            <w:gridSpan w:val="16"/>
          </w:tcPr>
          <w:p w:rsidR="00F851F6" w:rsidRDefault="00C56C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一般公共预算“三公”经费、会议费、培训费支出决算表</w:t>
            </w:r>
          </w:p>
        </w:tc>
      </w:tr>
      <w:tr w:rsidR="00F851F6">
        <w:trPr>
          <w:trHeight w:val="207"/>
        </w:trPr>
        <w:tc>
          <w:tcPr>
            <w:tcW w:w="16486" w:type="dxa"/>
            <w:gridSpan w:val="16"/>
          </w:tcPr>
          <w:p w:rsidR="00F851F6" w:rsidRDefault="00C56CE3">
            <w:pPr>
              <w:pStyle w:val="TableParagraph"/>
              <w:jc w:val="right"/>
              <w:rPr>
                <w:rFonts w:ascii="仿宋" w:eastAsia="仿宋" w:hAnsi="仿宋" w:cs="仿宋"/>
                <w:sz w:val="20"/>
              </w:rPr>
            </w:pPr>
            <w:r>
              <w:rPr>
                <w:rFonts w:ascii="仿宋" w:eastAsia="仿宋" w:hAnsi="仿宋" w:cs="仿宋" w:hint="eastAsia"/>
              </w:rPr>
              <w:t>公开</w:t>
            </w:r>
            <w:r>
              <w:rPr>
                <w:rFonts w:ascii="仿宋" w:eastAsia="仿宋" w:hAnsi="仿宋" w:cs="仿宋" w:hint="eastAsia"/>
              </w:rPr>
              <w:t>09</w:t>
            </w:r>
            <w:r>
              <w:rPr>
                <w:rFonts w:ascii="仿宋" w:eastAsia="仿宋" w:hAnsi="仿宋" w:cs="仿宋" w:hint="eastAsia"/>
              </w:rPr>
              <w:t>表</w:t>
            </w:r>
          </w:p>
        </w:tc>
      </w:tr>
      <w:tr w:rsidR="00F851F6">
        <w:trPr>
          <w:trHeight w:val="103"/>
        </w:trPr>
        <w:tc>
          <w:tcPr>
            <w:tcW w:w="8212" w:type="dxa"/>
            <w:gridSpan w:val="8"/>
            <w:tcBorders>
              <w:bottom w:val="single" w:sz="4" w:space="0" w:color="auto"/>
            </w:tcBorders>
          </w:tcPr>
          <w:p w:rsidR="00F851F6" w:rsidRDefault="00C56CE3">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江阴市公共资源交易中心</w:t>
            </w:r>
          </w:p>
        </w:tc>
        <w:tc>
          <w:tcPr>
            <w:tcW w:w="8274" w:type="dxa"/>
            <w:gridSpan w:val="8"/>
            <w:tcBorders>
              <w:bottom w:val="single" w:sz="4" w:space="0" w:color="auto"/>
            </w:tcBorders>
          </w:tcPr>
          <w:p w:rsidR="00F851F6" w:rsidRDefault="00C56CE3">
            <w:pPr>
              <w:pStyle w:val="TableParagraph"/>
              <w:jc w:val="right"/>
              <w:rPr>
                <w:rFonts w:ascii="仿宋" w:eastAsia="仿宋" w:hAnsi="仿宋" w:cs="仿宋"/>
              </w:rPr>
            </w:pPr>
            <w:r>
              <w:rPr>
                <w:rFonts w:ascii="仿宋" w:eastAsia="仿宋" w:hAnsi="仿宋" w:cs="仿宋" w:hint="eastAsia"/>
              </w:rPr>
              <w:t>金额单位：万元</w:t>
            </w:r>
          </w:p>
        </w:tc>
      </w:tr>
      <w:tr w:rsidR="00F851F6">
        <w:trPr>
          <w:trHeight w:val="171"/>
        </w:trPr>
        <w:tc>
          <w:tcPr>
            <w:tcW w:w="8212" w:type="dxa"/>
            <w:gridSpan w:val="8"/>
            <w:tcBorders>
              <w:top w:val="single" w:sz="4" w:space="0" w:color="auto"/>
              <w:left w:val="single" w:sz="4" w:space="0" w:color="auto"/>
              <w:bottom w:val="single" w:sz="4" w:space="0" w:color="auto"/>
              <w:right w:val="single" w:sz="4" w:space="0" w:color="auto"/>
            </w:tcBorders>
          </w:tcPr>
          <w:p w:rsidR="00F851F6" w:rsidRDefault="00C56CE3">
            <w:pPr>
              <w:pStyle w:val="TableParagraph"/>
              <w:jc w:val="center"/>
              <w:rPr>
                <w:rFonts w:ascii="仿宋" w:eastAsia="仿宋" w:hAnsi="仿宋" w:cs="仿宋"/>
              </w:rPr>
            </w:pPr>
            <w:r>
              <w:rPr>
                <w:rFonts w:ascii="仿宋" w:eastAsia="仿宋" w:hAnsi="仿宋" w:cs="仿宋" w:hint="eastAsia"/>
                <w:lang w:val="en-US"/>
              </w:rPr>
              <w:t>预算数</w:t>
            </w:r>
          </w:p>
        </w:tc>
        <w:tc>
          <w:tcPr>
            <w:tcW w:w="8274" w:type="dxa"/>
            <w:gridSpan w:val="8"/>
            <w:tcBorders>
              <w:top w:val="single" w:sz="4" w:space="0" w:color="auto"/>
              <w:left w:val="single" w:sz="4" w:space="0" w:color="auto"/>
              <w:bottom w:val="single" w:sz="4" w:space="0" w:color="auto"/>
              <w:right w:val="single" w:sz="4" w:space="0" w:color="auto"/>
            </w:tcBorders>
          </w:tcPr>
          <w:p w:rsidR="00F851F6" w:rsidRDefault="00C56CE3">
            <w:pPr>
              <w:pStyle w:val="TableParagraph"/>
              <w:jc w:val="center"/>
              <w:rPr>
                <w:rFonts w:ascii="仿宋" w:eastAsia="仿宋" w:hAnsi="仿宋" w:cs="仿宋"/>
                <w:lang w:val="en-US"/>
              </w:rPr>
            </w:pPr>
            <w:r>
              <w:rPr>
                <w:rFonts w:ascii="仿宋" w:eastAsia="仿宋" w:hAnsi="仿宋" w:cs="仿宋" w:hint="eastAsia"/>
                <w:lang w:val="en-US"/>
              </w:rPr>
              <w:t>决算数</w:t>
            </w:r>
          </w:p>
        </w:tc>
      </w:tr>
      <w:tr w:rsidR="00F851F6">
        <w:trPr>
          <w:trHeight w:val="179"/>
        </w:trPr>
        <w:tc>
          <w:tcPr>
            <w:tcW w:w="6159" w:type="dxa"/>
            <w:gridSpan w:val="6"/>
            <w:tcBorders>
              <w:top w:val="single" w:sz="4" w:space="0" w:color="auto"/>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“三公”经费</w:t>
            </w:r>
          </w:p>
        </w:tc>
        <w:tc>
          <w:tcPr>
            <w:tcW w:w="1043" w:type="dxa"/>
            <w:vMerge w:val="restart"/>
            <w:tcBorders>
              <w:top w:val="single" w:sz="4" w:space="0" w:color="auto"/>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会议费</w:t>
            </w:r>
          </w:p>
        </w:tc>
        <w:tc>
          <w:tcPr>
            <w:tcW w:w="1010" w:type="dxa"/>
            <w:vMerge w:val="restart"/>
            <w:tcBorders>
              <w:top w:val="single" w:sz="4" w:space="0" w:color="auto"/>
              <w:left w:val="single" w:sz="4" w:space="0" w:color="000000"/>
              <w:righ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培训费</w:t>
            </w:r>
          </w:p>
        </w:tc>
        <w:tc>
          <w:tcPr>
            <w:tcW w:w="6190" w:type="dxa"/>
            <w:gridSpan w:val="6"/>
            <w:tcBorders>
              <w:top w:val="single" w:sz="4" w:space="0" w:color="auto"/>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“三公”经费</w:t>
            </w:r>
          </w:p>
        </w:tc>
        <w:tc>
          <w:tcPr>
            <w:tcW w:w="1057" w:type="dxa"/>
            <w:vMerge w:val="restart"/>
            <w:tcBorders>
              <w:top w:val="single" w:sz="4" w:space="0" w:color="auto"/>
              <w:left w:val="single" w:sz="4" w:space="0" w:color="000000"/>
              <w:righ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会议费</w:t>
            </w:r>
          </w:p>
        </w:tc>
        <w:tc>
          <w:tcPr>
            <w:tcW w:w="1027" w:type="dxa"/>
            <w:vMerge w:val="restart"/>
            <w:tcBorders>
              <w:top w:val="single" w:sz="4" w:space="0" w:color="auto"/>
              <w:left w:val="single" w:sz="4" w:space="0" w:color="000000"/>
              <w:righ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培训费</w:t>
            </w:r>
          </w:p>
        </w:tc>
      </w:tr>
      <w:tr w:rsidR="00F851F6">
        <w:trPr>
          <w:trHeight w:val="297"/>
        </w:trPr>
        <w:tc>
          <w:tcPr>
            <w:tcW w:w="1044" w:type="dxa"/>
            <w:vMerge w:val="restart"/>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“三公”经费合计</w:t>
            </w:r>
          </w:p>
        </w:tc>
        <w:tc>
          <w:tcPr>
            <w:tcW w:w="1042" w:type="dxa"/>
            <w:vMerge w:val="restart"/>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因公出国（境）费</w:t>
            </w:r>
          </w:p>
        </w:tc>
        <w:tc>
          <w:tcPr>
            <w:tcW w:w="3047" w:type="dxa"/>
            <w:gridSpan w:val="3"/>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公务用车购置及运行费</w:t>
            </w:r>
          </w:p>
        </w:tc>
        <w:tc>
          <w:tcPr>
            <w:tcW w:w="1026" w:type="dxa"/>
            <w:vMerge w:val="restart"/>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公务</w:t>
            </w:r>
          </w:p>
          <w:p w:rsidR="00F851F6" w:rsidRDefault="00C56CE3">
            <w:pPr>
              <w:pStyle w:val="TableParagraph"/>
              <w:jc w:val="center"/>
              <w:rPr>
                <w:rFonts w:ascii="仿宋" w:eastAsia="仿宋" w:hAnsi="仿宋" w:cs="仿宋"/>
              </w:rPr>
            </w:pPr>
            <w:r>
              <w:rPr>
                <w:rFonts w:ascii="仿宋" w:eastAsia="仿宋" w:hAnsi="仿宋" w:cs="仿宋" w:hint="eastAsia"/>
              </w:rPr>
              <w:t>接待费</w:t>
            </w:r>
          </w:p>
        </w:tc>
        <w:tc>
          <w:tcPr>
            <w:tcW w:w="1043" w:type="dxa"/>
            <w:vMerge/>
            <w:tcBorders>
              <w:left w:val="single" w:sz="4" w:space="0" w:color="000000"/>
              <w:bottom w:val="single" w:sz="4" w:space="0" w:color="000000"/>
            </w:tcBorders>
            <w:vAlign w:val="center"/>
          </w:tcPr>
          <w:p w:rsidR="00F851F6" w:rsidRDefault="00F851F6">
            <w:pPr>
              <w:jc w:val="center"/>
              <w:rPr>
                <w:rFonts w:ascii="仿宋" w:eastAsia="仿宋" w:hAnsi="仿宋" w:cs="仿宋"/>
                <w:sz w:val="20"/>
              </w:rPr>
            </w:pPr>
          </w:p>
        </w:tc>
        <w:tc>
          <w:tcPr>
            <w:tcW w:w="1010" w:type="dxa"/>
            <w:vMerge/>
            <w:tcBorders>
              <w:left w:val="single" w:sz="4" w:space="0" w:color="000000"/>
              <w:right w:val="single" w:sz="4" w:space="0" w:color="000000"/>
            </w:tcBorders>
            <w:vAlign w:val="center"/>
          </w:tcPr>
          <w:p w:rsidR="00F851F6" w:rsidRDefault="00F851F6">
            <w:pPr>
              <w:jc w:val="center"/>
              <w:rPr>
                <w:rFonts w:ascii="仿宋" w:eastAsia="仿宋" w:hAnsi="仿宋" w:cs="仿宋"/>
                <w:sz w:val="20"/>
              </w:rPr>
            </w:pPr>
          </w:p>
        </w:tc>
        <w:tc>
          <w:tcPr>
            <w:tcW w:w="1058" w:type="dxa"/>
            <w:vMerge w:val="restart"/>
            <w:tcBorders>
              <w:left w:val="single" w:sz="4" w:space="0" w:color="000000"/>
              <w:right w:val="single" w:sz="4" w:space="0" w:color="000000"/>
            </w:tcBorders>
            <w:vAlign w:val="center"/>
          </w:tcPr>
          <w:p w:rsidR="00F851F6" w:rsidRDefault="00C56CE3">
            <w:pPr>
              <w:pStyle w:val="TableParagraph"/>
              <w:jc w:val="center"/>
              <w:rPr>
                <w:rFonts w:ascii="仿宋" w:eastAsia="仿宋" w:hAnsi="仿宋" w:cs="仿宋"/>
                <w:sz w:val="20"/>
              </w:rPr>
            </w:pPr>
            <w:r>
              <w:rPr>
                <w:rFonts w:ascii="仿宋" w:eastAsia="仿宋" w:hAnsi="仿宋" w:cs="仿宋" w:hint="eastAsia"/>
              </w:rPr>
              <w:t>“三公”经费合计</w:t>
            </w:r>
          </w:p>
        </w:tc>
        <w:tc>
          <w:tcPr>
            <w:tcW w:w="1010" w:type="dxa"/>
            <w:vMerge w:val="restart"/>
            <w:tcBorders>
              <w:left w:val="single" w:sz="4" w:space="0" w:color="000000"/>
              <w:right w:val="single" w:sz="4" w:space="0" w:color="000000"/>
            </w:tcBorders>
            <w:vAlign w:val="center"/>
          </w:tcPr>
          <w:p w:rsidR="00F851F6" w:rsidRDefault="00C56CE3">
            <w:pPr>
              <w:pStyle w:val="TableParagraph"/>
              <w:jc w:val="center"/>
              <w:rPr>
                <w:rFonts w:ascii="仿宋" w:eastAsia="仿宋" w:hAnsi="仿宋" w:cs="仿宋"/>
                <w:sz w:val="20"/>
              </w:rPr>
            </w:pPr>
            <w:r>
              <w:rPr>
                <w:rFonts w:ascii="仿宋" w:eastAsia="仿宋" w:hAnsi="仿宋" w:cs="仿宋" w:hint="eastAsia"/>
              </w:rPr>
              <w:t>因公出国（境）费</w:t>
            </w:r>
          </w:p>
        </w:tc>
        <w:tc>
          <w:tcPr>
            <w:tcW w:w="3079" w:type="dxa"/>
            <w:gridSpan w:val="3"/>
            <w:tcBorders>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sz w:val="20"/>
              </w:rPr>
            </w:pPr>
            <w:r>
              <w:rPr>
                <w:rFonts w:ascii="仿宋" w:eastAsia="仿宋" w:hAnsi="仿宋" w:cs="仿宋" w:hint="eastAsia"/>
              </w:rPr>
              <w:t>公务用车购置及运行费</w:t>
            </w:r>
          </w:p>
        </w:tc>
        <w:tc>
          <w:tcPr>
            <w:tcW w:w="1043" w:type="dxa"/>
            <w:vMerge w:val="restart"/>
            <w:tcBorders>
              <w:left w:val="single" w:sz="4" w:space="0" w:color="000000"/>
              <w:righ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公务</w:t>
            </w:r>
          </w:p>
          <w:p w:rsidR="00F851F6" w:rsidRDefault="00C56CE3">
            <w:pPr>
              <w:pStyle w:val="TableParagraph"/>
              <w:jc w:val="center"/>
              <w:rPr>
                <w:rFonts w:ascii="仿宋" w:eastAsia="仿宋" w:hAnsi="仿宋" w:cs="仿宋"/>
                <w:sz w:val="20"/>
              </w:rPr>
            </w:pPr>
            <w:r>
              <w:rPr>
                <w:rFonts w:ascii="仿宋" w:eastAsia="仿宋" w:hAnsi="仿宋" w:cs="仿宋" w:hint="eastAsia"/>
              </w:rPr>
              <w:t>接待费</w:t>
            </w:r>
          </w:p>
        </w:tc>
        <w:tc>
          <w:tcPr>
            <w:tcW w:w="1057" w:type="dxa"/>
            <w:vMerge/>
            <w:tcBorders>
              <w:left w:val="single" w:sz="4" w:space="0" w:color="000000"/>
              <w:right w:val="single" w:sz="4" w:space="0" w:color="000000"/>
            </w:tcBorders>
            <w:vAlign w:val="center"/>
          </w:tcPr>
          <w:p w:rsidR="00F851F6" w:rsidRDefault="00F851F6">
            <w:pPr>
              <w:jc w:val="center"/>
              <w:rPr>
                <w:rFonts w:ascii="仿宋" w:eastAsia="仿宋" w:hAnsi="仿宋" w:cs="仿宋"/>
                <w:sz w:val="20"/>
              </w:rPr>
            </w:pPr>
          </w:p>
        </w:tc>
        <w:tc>
          <w:tcPr>
            <w:tcW w:w="1027" w:type="dxa"/>
            <w:vMerge/>
            <w:tcBorders>
              <w:left w:val="single" w:sz="4" w:space="0" w:color="000000"/>
              <w:right w:val="single" w:sz="4" w:space="0" w:color="000000"/>
            </w:tcBorders>
            <w:vAlign w:val="center"/>
          </w:tcPr>
          <w:p w:rsidR="00F851F6" w:rsidRDefault="00F851F6">
            <w:pPr>
              <w:jc w:val="center"/>
              <w:rPr>
                <w:rFonts w:ascii="仿宋" w:eastAsia="仿宋" w:hAnsi="仿宋" w:cs="仿宋"/>
                <w:sz w:val="20"/>
              </w:rPr>
            </w:pPr>
          </w:p>
        </w:tc>
      </w:tr>
      <w:tr w:rsidR="00F851F6">
        <w:trPr>
          <w:trHeight w:hRule="exact" w:val="621"/>
        </w:trPr>
        <w:tc>
          <w:tcPr>
            <w:tcW w:w="1044" w:type="dxa"/>
            <w:vMerge/>
            <w:tcBorders>
              <w:left w:val="single" w:sz="4" w:space="0" w:color="000000"/>
              <w:bottom w:val="single" w:sz="4" w:space="0" w:color="000000"/>
            </w:tcBorders>
          </w:tcPr>
          <w:p w:rsidR="00F851F6" w:rsidRDefault="00F851F6">
            <w:pPr>
              <w:rPr>
                <w:rFonts w:ascii="仿宋" w:eastAsia="仿宋" w:hAnsi="仿宋" w:cs="仿宋"/>
                <w:sz w:val="2"/>
                <w:szCs w:val="2"/>
              </w:rPr>
            </w:pPr>
          </w:p>
        </w:tc>
        <w:tc>
          <w:tcPr>
            <w:tcW w:w="1042" w:type="dxa"/>
            <w:vMerge/>
            <w:tcBorders>
              <w:left w:val="single" w:sz="4" w:space="0" w:color="000000"/>
              <w:bottom w:val="single" w:sz="4" w:space="0" w:color="000000"/>
            </w:tcBorders>
          </w:tcPr>
          <w:p w:rsidR="00F851F6" w:rsidRDefault="00F851F6">
            <w:pPr>
              <w:rPr>
                <w:rFonts w:ascii="仿宋" w:eastAsia="仿宋" w:hAnsi="仿宋" w:cs="仿宋"/>
                <w:sz w:val="2"/>
                <w:szCs w:val="2"/>
              </w:rPr>
            </w:pPr>
          </w:p>
        </w:tc>
        <w:tc>
          <w:tcPr>
            <w:tcW w:w="1020"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rPr>
              <w:t>小计</w:t>
            </w:r>
          </w:p>
        </w:tc>
        <w:tc>
          <w:tcPr>
            <w:tcW w:w="1029"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公务用车购置费</w:t>
            </w:r>
          </w:p>
        </w:tc>
        <w:tc>
          <w:tcPr>
            <w:tcW w:w="998"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公务用车运行费</w:t>
            </w:r>
          </w:p>
        </w:tc>
        <w:tc>
          <w:tcPr>
            <w:tcW w:w="1026" w:type="dxa"/>
            <w:vMerge/>
            <w:tcBorders>
              <w:left w:val="single" w:sz="4" w:space="0" w:color="000000"/>
              <w:bottom w:val="single" w:sz="4" w:space="0" w:color="000000"/>
            </w:tcBorders>
          </w:tcPr>
          <w:p w:rsidR="00F851F6" w:rsidRDefault="00F851F6">
            <w:pPr>
              <w:rPr>
                <w:rFonts w:ascii="仿宋" w:eastAsia="仿宋" w:hAnsi="仿宋" w:cs="仿宋"/>
                <w:sz w:val="2"/>
                <w:szCs w:val="2"/>
              </w:rPr>
            </w:pPr>
          </w:p>
        </w:tc>
        <w:tc>
          <w:tcPr>
            <w:tcW w:w="1043" w:type="dxa"/>
            <w:vMerge/>
            <w:tcBorders>
              <w:left w:val="single" w:sz="4" w:space="0" w:color="000000"/>
              <w:bottom w:val="single" w:sz="4" w:space="0" w:color="000000"/>
            </w:tcBorders>
          </w:tcPr>
          <w:p w:rsidR="00F851F6" w:rsidRDefault="00F851F6">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F851F6" w:rsidRDefault="00F851F6">
            <w:pPr>
              <w:rPr>
                <w:rFonts w:ascii="仿宋" w:eastAsia="仿宋" w:hAnsi="仿宋" w:cs="仿宋"/>
                <w:sz w:val="2"/>
                <w:szCs w:val="2"/>
              </w:rPr>
            </w:pPr>
          </w:p>
        </w:tc>
        <w:tc>
          <w:tcPr>
            <w:tcW w:w="1058" w:type="dxa"/>
            <w:vMerge/>
            <w:tcBorders>
              <w:left w:val="single" w:sz="4" w:space="0" w:color="000000"/>
              <w:bottom w:val="single" w:sz="4" w:space="0" w:color="000000"/>
              <w:right w:val="single" w:sz="4" w:space="0" w:color="000000"/>
            </w:tcBorders>
          </w:tcPr>
          <w:p w:rsidR="00F851F6" w:rsidRDefault="00F851F6">
            <w:pPr>
              <w:rPr>
                <w:rFonts w:ascii="仿宋" w:eastAsia="仿宋" w:hAnsi="仿宋" w:cs="仿宋"/>
                <w:sz w:val="2"/>
                <w:szCs w:val="2"/>
              </w:rPr>
            </w:pPr>
          </w:p>
        </w:tc>
        <w:tc>
          <w:tcPr>
            <w:tcW w:w="1010" w:type="dxa"/>
            <w:vMerge/>
            <w:tcBorders>
              <w:left w:val="single" w:sz="4" w:space="0" w:color="000000"/>
              <w:bottom w:val="single" w:sz="4" w:space="0" w:color="000000"/>
              <w:right w:val="single" w:sz="4" w:space="0" w:color="000000"/>
            </w:tcBorders>
          </w:tcPr>
          <w:p w:rsidR="00F851F6" w:rsidRDefault="00F851F6">
            <w:pPr>
              <w:rPr>
                <w:rFonts w:ascii="仿宋" w:eastAsia="仿宋" w:hAnsi="仿宋" w:cs="仿宋"/>
                <w:sz w:val="2"/>
                <w:szCs w:val="2"/>
              </w:rPr>
            </w:pPr>
          </w:p>
        </w:tc>
        <w:tc>
          <w:tcPr>
            <w:tcW w:w="948" w:type="dxa"/>
            <w:tcBorders>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sz w:val="2"/>
                <w:szCs w:val="2"/>
              </w:rPr>
            </w:pPr>
            <w:r>
              <w:rPr>
                <w:rFonts w:ascii="仿宋" w:eastAsia="仿宋" w:hAnsi="仿宋" w:cs="仿宋"/>
              </w:rPr>
              <w:t>小计</w:t>
            </w:r>
          </w:p>
        </w:tc>
        <w:tc>
          <w:tcPr>
            <w:tcW w:w="1089" w:type="dxa"/>
            <w:tcBorders>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sz w:val="2"/>
                <w:szCs w:val="2"/>
              </w:rPr>
            </w:pPr>
            <w:r>
              <w:rPr>
                <w:rFonts w:ascii="仿宋" w:eastAsia="仿宋" w:hAnsi="仿宋" w:cs="仿宋" w:hint="eastAsia"/>
              </w:rPr>
              <w:t>公务用车购置费</w:t>
            </w:r>
          </w:p>
        </w:tc>
        <w:tc>
          <w:tcPr>
            <w:tcW w:w="1042" w:type="dxa"/>
            <w:tcBorders>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sz w:val="2"/>
                <w:szCs w:val="2"/>
              </w:rPr>
            </w:pPr>
            <w:r>
              <w:rPr>
                <w:rFonts w:ascii="仿宋" w:eastAsia="仿宋" w:hAnsi="仿宋" w:cs="仿宋" w:hint="eastAsia"/>
              </w:rPr>
              <w:t>公务用车运行费</w:t>
            </w:r>
          </w:p>
        </w:tc>
        <w:tc>
          <w:tcPr>
            <w:tcW w:w="1043" w:type="dxa"/>
            <w:vMerge/>
            <w:tcBorders>
              <w:left w:val="single" w:sz="4" w:space="0" w:color="000000"/>
              <w:bottom w:val="single" w:sz="4" w:space="0" w:color="000000"/>
              <w:right w:val="single" w:sz="4" w:space="0" w:color="000000"/>
            </w:tcBorders>
          </w:tcPr>
          <w:p w:rsidR="00F851F6" w:rsidRDefault="00F851F6">
            <w:pPr>
              <w:rPr>
                <w:rFonts w:ascii="仿宋" w:eastAsia="仿宋" w:hAnsi="仿宋" w:cs="仿宋"/>
                <w:sz w:val="2"/>
                <w:szCs w:val="2"/>
              </w:rPr>
            </w:pPr>
          </w:p>
        </w:tc>
        <w:tc>
          <w:tcPr>
            <w:tcW w:w="1057" w:type="dxa"/>
            <w:vMerge/>
            <w:tcBorders>
              <w:left w:val="single" w:sz="4" w:space="0" w:color="000000"/>
              <w:bottom w:val="single" w:sz="4" w:space="0" w:color="000000"/>
              <w:right w:val="single" w:sz="4" w:space="0" w:color="000000"/>
            </w:tcBorders>
          </w:tcPr>
          <w:p w:rsidR="00F851F6" w:rsidRDefault="00F851F6">
            <w:pPr>
              <w:rPr>
                <w:rFonts w:ascii="仿宋" w:eastAsia="仿宋" w:hAnsi="仿宋" w:cs="仿宋"/>
                <w:sz w:val="2"/>
                <w:szCs w:val="2"/>
              </w:rPr>
            </w:pPr>
          </w:p>
        </w:tc>
        <w:tc>
          <w:tcPr>
            <w:tcW w:w="1027" w:type="dxa"/>
            <w:vMerge/>
            <w:tcBorders>
              <w:left w:val="single" w:sz="4" w:space="0" w:color="000000"/>
              <w:bottom w:val="single" w:sz="4" w:space="0" w:color="000000"/>
              <w:right w:val="single" w:sz="4" w:space="0" w:color="000000"/>
            </w:tcBorders>
          </w:tcPr>
          <w:p w:rsidR="00F851F6" w:rsidRDefault="00F851F6">
            <w:pPr>
              <w:rPr>
                <w:rFonts w:ascii="仿宋" w:eastAsia="仿宋" w:hAnsi="仿宋" w:cs="仿宋"/>
                <w:sz w:val="2"/>
                <w:szCs w:val="2"/>
              </w:rPr>
            </w:pPr>
          </w:p>
        </w:tc>
      </w:tr>
      <w:tr w:rsidR="00F851F6">
        <w:trPr>
          <w:cantSplit/>
          <w:trHeight w:val="380"/>
        </w:trPr>
        <w:tc>
          <w:tcPr>
            <w:tcW w:w="1044" w:type="dxa"/>
            <w:tcBorders>
              <w:left w:val="single" w:sz="4" w:space="0" w:color="000000"/>
              <w:bottom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4.20</w:t>
            </w:r>
          </w:p>
        </w:tc>
        <w:tc>
          <w:tcPr>
            <w:tcW w:w="1042" w:type="dxa"/>
            <w:tcBorders>
              <w:left w:val="single" w:sz="4" w:space="0" w:color="000000"/>
              <w:bottom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20" w:type="dxa"/>
            <w:tcBorders>
              <w:left w:val="single" w:sz="4" w:space="0" w:color="000000"/>
              <w:bottom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2.70</w:t>
            </w:r>
          </w:p>
        </w:tc>
        <w:tc>
          <w:tcPr>
            <w:tcW w:w="1029" w:type="dxa"/>
            <w:tcBorders>
              <w:left w:val="single" w:sz="4" w:space="0" w:color="000000"/>
              <w:bottom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98" w:type="dxa"/>
            <w:tcBorders>
              <w:left w:val="single" w:sz="4" w:space="0" w:color="000000"/>
              <w:bottom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2.70</w:t>
            </w:r>
          </w:p>
        </w:tc>
        <w:tc>
          <w:tcPr>
            <w:tcW w:w="1026" w:type="dxa"/>
            <w:tcBorders>
              <w:left w:val="single" w:sz="4" w:space="0" w:color="000000"/>
              <w:bottom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1.50</w:t>
            </w:r>
          </w:p>
        </w:tc>
        <w:tc>
          <w:tcPr>
            <w:tcW w:w="1043" w:type="dxa"/>
            <w:tcBorders>
              <w:left w:val="single" w:sz="4" w:space="0" w:color="000000"/>
              <w:bottom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10" w:type="dxa"/>
            <w:tcBorders>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3.00</w:t>
            </w:r>
          </w:p>
        </w:tc>
        <w:tc>
          <w:tcPr>
            <w:tcW w:w="1058" w:type="dxa"/>
            <w:tcBorders>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2.35</w:t>
            </w:r>
          </w:p>
        </w:tc>
        <w:tc>
          <w:tcPr>
            <w:tcW w:w="1010" w:type="dxa"/>
            <w:tcBorders>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948" w:type="dxa"/>
            <w:tcBorders>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2.28</w:t>
            </w:r>
          </w:p>
        </w:tc>
        <w:tc>
          <w:tcPr>
            <w:tcW w:w="1089" w:type="dxa"/>
            <w:tcBorders>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0.00</w:t>
            </w:r>
          </w:p>
        </w:tc>
        <w:tc>
          <w:tcPr>
            <w:tcW w:w="1042" w:type="dxa"/>
            <w:tcBorders>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2.28</w:t>
            </w:r>
          </w:p>
        </w:tc>
        <w:tc>
          <w:tcPr>
            <w:tcW w:w="1043" w:type="dxa"/>
            <w:tcBorders>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0.07</w:t>
            </w:r>
          </w:p>
        </w:tc>
        <w:tc>
          <w:tcPr>
            <w:tcW w:w="1057" w:type="dxa"/>
            <w:tcBorders>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0.06</w:t>
            </w:r>
          </w:p>
        </w:tc>
        <w:tc>
          <w:tcPr>
            <w:tcW w:w="1027" w:type="dxa"/>
            <w:tcBorders>
              <w:left w:val="single" w:sz="4" w:space="0" w:color="000000"/>
              <w:bottom w:val="single" w:sz="4" w:space="0" w:color="000000"/>
              <w:right w:val="single" w:sz="4" w:space="0" w:color="000000"/>
            </w:tcBorders>
            <w:vAlign w:val="center"/>
          </w:tcPr>
          <w:p w:rsidR="00F851F6" w:rsidRDefault="00C56CE3">
            <w:pPr>
              <w:pStyle w:val="TableParagraph"/>
              <w:jc w:val="right"/>
              <w:rPr>
                <w:rFonts w:ascii="仿宋" w:eastAsia="仿宋" w:hAnsi="仿宋" w:cs="仿宋"/>
                <w:sz w:val="18"/>
                <w:szCs w:val="18"/>
              </w:rPr>
            </w:pPr>
            <w:r>
              <w:rPr>
                <w:rFonts w:ascii="仿宋" w:eastAsia="仿宋" w:hAnsi="仿宋" w:cs="仿宋" w:hint="eastAsia"/>
                <w:sz w:val="18"/>
                <w:szCs w:val="18"/>
              </w:rPr>
              <w:t>0.00</w:t>
            </w:r>
          </w:p>
        </w:tc>
      </w:tr>
    </w:tbl>
    <w:p w:rsidR="00F851F6" w:rsidRDefault="00C56CE3">
      <w:pPr>
        <w:spacing w:before="30" w:after="33"/>
        <w:ind w:leftChars="100" w:left="220"/>
        <w:rPr>
          <w:rFonts w:ascii="仿宋" w:eastAsia="仿宋" w:hAnsi="仿宋" w:cs="仿宋"/>
        </w:rPr>
      </w:pPr>
      <w:r>
        <w:rPr>
          <w:rFonts w:ascii="仿宋" w:eastAsia="仿宋" w:hAnsi="仿宋" w:cs="仿宋" w:hint="eastAsia"/>
        </w:rPr>
        <w:t>相关统计数：</w:t>
      </w:r>
    </w:p>
    <w:tbl>
      <w:tblPr>
        <w:tblW w:w="11798" w:type="dxa"/>
        <w:tblInd w:w="62" w:type="dxa"/>
        <w:tblLayout w:type="fixed"/>
        <w:tblCellMar>
          <w:top w:w="55" w:type="dxa"/>
          <w:left w:w="55" w:type="dxa"/>
          <w:bottom w:w="55" w:type="dxa"/>
          <w:right w:w="55" w:type="dxa"/>
        </w:tblCellMar>
        <w:tblLook w:val="04A0"/>
      </w:tblPr>
      <w:tblGrid>
        <w:gridCol w:w="4028"/>
        <w:gridCol w:w="1976"/>
        <w:gridCol w:w="3908"/>
        <w:gridCol w:w="1886"/>
      </w:tblGrid>
      <w:tr w:rsidR="00F851F6">
        <w:trPr>
          <w:cantSplit/>
          <w:trHeight w:val="214"/>
        </w:trPr>
        <w:tc>
          <w:tcPr>
            <w:tcW w:w="4028" w:type="dxa"/>
            <w:tcBorders>
              <w:top w:val="single" w:sz="4" w:space="0" w:color="auto"/>
              <w:left w:val="single" w:sz="4" w:space="0" w:color="auto"/>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rPr>
              <w:t>项目</w:t>
            </w:r>
          </w:p>
        </w:tc>
        <w:tc>
          <w:tcPr>
            <w:tcW w:w="1976" w:type="dxa"/>
            <w:tcBorders>
              <w:top w:val="single" w:sz="4" w:space="0" w:color="auto"/>
              <w:left w:val="single" w:sz="4" w:space="0" w:color="000000"/>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统计数</w:t>
            </w:r>
          </w:p>
        </w:tc>
        <w:tc>
          <w:tcPr>
            <w:tcW w:w="3908" w:type="dxa"/>
            <w:tcBorders>
              <w:top w:val="single" w:sz="4" w:space="0" w:color="auto"/>
              <w:left w:val="single" w:sz="4" w:space="0" w:color="000000"/>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项目</w:t>
            </w:r>
          </w:p>
        </w:tc>
        <w:tc>
          <w:tcPr>
            <w:tcW w:w="1886" w:type="dxa"/>
            <w:tcBorders>
              <w:top w:val="single" w:sz="4" w:space="0" w:color="auto"/>
              <w:left w:val="single" w:sz="4" w:space="0" w:color="000000"/>
              <w:bottom w:val="single" w:sz="4" w:space="0" w:color="auto"/>
              <w:right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统计数</w:t>
            </w:r>
          </w:p>
        </w:tc>
      </w:tr>
      <w:tr w:rsidR="00F851F6">
        <w:trPr>
          <w:cantSplit/>
          <w:trHeight w:val="190"/>
        </w:trPr>
        <w:tc>
          <w:tcPr>
            <w:tcW w:w="4028" w:type="dxa"/>
            <w:tcBorders>
              <w:top w:val="single" w:sz="4" w:space="0" w:color="auto"/>
              <w:left w:val="single" w:sz="4" w:space="0" w:color="auto"/>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因公出国（境）团组数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因公出国（境）人次数</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0</w:t>
            </w:r>
          </w:p>
        </w:tc>
      </w:tr>
      <w:tr w:rsidR="00F851F6">
        <w:trPr>
          <w:cantSplit/>
          <w:trHeight w:val="190"/>
        </w:trPr>
        <w:tc>
          <w:tcPr>
            <w:tcW w:w="4028" w:type="dxa"/>
            <w:tcBorders>
              <w:top w:val="single" w:sz="4" w:space="0" w:color="auto"/>
              <w:left w:val="single" w:sz="4" w:space="0" w:color="auto"/>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公务用车购置数</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公务用车保有量</w:t>
            </w:r>
            <w:r>
              <w:rPr>
                <w:rFonts w:ascii="仿宋" w:eastAsia="仿宋" w:hAnsi="仿宋" w:cs="仿宋" w:hint="eastAsia"/>
              </w:rPr>
              <w:t>(</w:t>
            </w:r>
            <w:r>
              <w:rPr>
                <w:rFonts w:ascii="仿宋" w:eastAsia="仿宋" w:hAnsi="仿宋" w:cs="仿宋" w:hint="eastAsia"/>
              </w:rPr>
              <w:t>辆</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1</w:t>
            </w:r>
          </w:p>
        </w:tc>
      </w:tr>
      <w:tr w:rsidR="00F851F6">
        <w:trPr>
          <w:cantSplit/>
          <w:trHeight w:val="190"/>
        </w:trPr>
        <w:tc>
          <w:tcPr>
            <w:tcW w:w="4028" w:type="dxa"/>
            <w:tcBorders>
              <w:top w:val="single" w:sz="4" w:space="0" w:color="auto"/>
              <w:left w:val="single" w:sz="4" w:space="0" w:color="auto"/>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国内公务接待批次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1</w:t>
            </w:r>
          </w:p>
        </w:tc>
        <w:tc>
          <w:tcPr>
            <w:tcW w:w="3908" w:type="dxa"/>
            <w:tcBorders>
              <w:top w:val="single" w:sz="4" w:space="0" w:color="auto"/>
              <w:left w:val="single" w:sz="4" w:space="0" w:color="000000"/>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国内公务接待人次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14</w:t>
            </w:r>
          </w:p>
        </w:tc>
      </w:tr>
      <w:tr w:rsidR="00F851F6">
        <w:trPr>
          <w:cantSplit/>
          <w:trHeight w:val="190"/>
        </w:trPr>
        <w:tc>
          <w:tcPr>
            <w:tcW w:w="4028" w:type="dxa"/>
            <w:tcBorders>
              <w:top w:val="single" w:sz="4" w:space="0" w:color="auto"/>
              <w:left w:val="single" w:sz="4" w:space="0" w:color="auto"/>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国（境）外公务接待批次</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国（境）外公务接待人次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0</w:t>
            </w:r>
          </w:p>
        </w:tc>
      </w:tr>
      <w:tr w:rsidR="00F851F6">
        <w:trPr>
          <w:cantSplit/>
          <w:trHeight w:val="190"/>
        </w:trPr>
        <w:tc>
          <w:tcPr>
            <w:tcW w:w="4028" w:type="dxa"/>
            <w:tcBorders>
              <w:top w:val="single" w:sz="4" w:space="0" w:color="auto"/>
              <w:left w:val="single" w:sz="4" w:space="0" w:color="auto"/>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召开会议次数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6</w:t>
            </w:r>
          </w:p>
        </w:tc>
        <w:tc>
          <w:tcPr>
            <w:tcW w:w="3908" w:type="dxa"/>
            <w:tcBorders>
              <w:top w:val="single" w:sz="4" w:space="0" w:color="auto"/>
              <w:left w:val="single" w:sz="4" w:space="0" w:color="000000"/>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参加会议人次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150</w:t>
            </w:r>
          </w:p>
        </w:tc>
      </w:tr>
      <w:tr w:rsidR="00F851F6">
        <w:trPr>
          <w:cantSplit/>
          <w:trHeight w:val="190"/>
        </w:trPr>
        <w:tc>
          <w:tcPr>
            <w:tcW w:w="4028" w:type="dxa"/>
            <w:tcBorders>
              <w:top w:val="single" w:sz="4" w:space="0" w:color="auto"/>
              <w:left w:val="single" w:sz="4" w:space="0" w:color="auto"/>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组织培训次数</w:t>
            </w:r>
            <w:r>
              <w:rPr>
                <w:rFonts w:ascii="仿宋" w:eastAsia="仿宋" w:hAnsi="仿宋" w:cs="仿宋" w:hint="eastAsia"/>
              </w:rPr>
              <w:t>(</w:t>
            </w:r>
            <w:r>
              <w:rPr>
                <w:rFonts w:ascii="仿宋" w:eastAsia="仿宋" w:hAnsi="仿宋" w:cs="仿宋" w:hint="eastAsia"/>
              </w:rPr>
              <w:t>个</w:t>
            </w:r>
            <w:r>
              <w:rPr>
                <w:rFonts w:ascii="仿宋" w:eastAsia="仿宋" w:hAnsi="仿宋" w:cs="仿宋" w:hint="eastAsia"/>
              </w:rPr>
              <w:t>)</w:t>
            </w:r>
          </w:p>
        </w:tc>
        <w:tc>
          <w:tcPr>
            <w:tcW w:w="1976" w:type="dxa"/>
            <w:tcBorders>
              <w:top w:val="single" w:sz="4" w:space="0" w:color="auto"/>
              <w:left w:val="single" w:sz="4" w:space="0" w:color="000000"/>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0</w:t>
            </w:r>
          </w:p>
        </w:tc>
        <w:tc>
          <w:tcPr>
            <w:tcW w:w="3908" w:type="dxa"/>
            <w:tcBorders>
              <w:top w:val="single" w:sz="4" w:space="0" w:color="auto"/>
              <w:left w:val="single" w:sz="4" w:space="0" w:color="000000"/>
              <w:bottom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参加培训人次</w:t>
            </w:r>
            <w:r>
              <w:rPr>
                <w:rFonts w:ascii="仿宋" w:eastAsia="仿宋" w:hAnsi="仿宋" w:cs="仿宋" w:hint="eastAsia"/>
              </w:rPr>
              <w:t>(</w:t>
            </w:r>
            <w:r>
              <w:rPr>
                <w:rFonts w:ascii="仿宋" w:eastAsia="仿宋" w:hAnsi="仿宋" w:cs="仿宋" w:hint="eastAsia"/>
              </w:rPr>
              <w:t>人</w:t>
            </w:r>
            <w:r>
              <w:rPr>
                <w:rFonts w:ascii="仿宋" w:eastAsia="仿宋" w:hAnsi="仿宋" w:cs="仿宋" w:hint="eastAsia"/>
              </w:rPr>
              <w:t>)</w:t>
            </w:r>
          </w:p>
        </w:tc>
        <w:tc>
          <w:tcPr>
            <w:tcW w:w="1886" w:type="dxa"/>
            <w:tcBorders>
              <w:top w:val="single" w:sz="4" w:space="0" w:color="auto"/>
              <w:left w:val="single" w:sz="4" w:space="0" w:color="000000"/>
              <w:bottom w:val="single" w:sz="4" w:space="0" w:color="auto"/>
              <w:right w:val="single" w:sz="4" w:space="0" w:color="auto"/>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0</w:t>
            </w:r>
          </w:p>
        </w:tc>
      </w:tr>
    </w:tbl>
    <w:p w:rsidR="00F851F6" w:rsidRDefault="00C56CE3">
      <w:pPr>
        <w:ind w:right="-2"/>
        <w:jc w:val="both"/>
        <w:rPr>
          <w:rFonts w:ascii="仿宋" w:eastAsia="仿宋" w:hAnsi="仿宋" w:cs="仿宋"/>
        </w:rPr>
      </w:pPr>
      <w:r>
        <w:rPr>
          <w:rFonts w:ascii="仿宋" w:eastAsia="仿宋" w:hAnsi="仿宋" w:cs="仿宋" w:hint="eastAsia"/>
        </w:rPr>
        <w:t>注：</w:t>
      </w:r>
      <w:r>
        <w:rPr>
          <w:rFonts w:ascii="仿宋" w:eastAsia="仿宋" w:hAnsi="仿宋" w:cs="仿宋" w:hint="eastAsia"/>
          <w:lang w:val="en-US"/>
        </w:rPr>
        <w:t>本表反映本年度一般公共预算“三公”经费、会议费和培训费支出情况。其中，预算数为全年预算数，反映按规定程序调整后的预算数；决算数是包括当年一般公共预算财政拨款和以前年度结转资金安排的实际支出。本表金额单位转换时可能存在尾数误差</w:t>
      </w:r>
      <w:r>
        <w:rPr>
          <w:rFonts w:ascii="仿宋" w:eastAsia="仿宋" w:hAnsi="仿宋" w:cs="仿宋" w:hint="eastAsia"/>
        </w:rPr>
        <w:t>。</w:t>
      </w:r>
    </w:p>
    <w:p w:rsidR="00F851F6" w:rsidRDefault="00F851F6">
      <w:pPr>
        <w:ind w:left="227" w:firstLineChars="100" w:firstLine="220"/>
        <w:jc w:val="both"/>
        <w:rPr>
          <w:rFonts w:ascii="仿宋" w:eastAsia="仿宋" w:hAnsi="仿宋" w:cs="仿宋"/>
        </w:rPr>
        <w:sectPr w:rsidR="00F851F6">
          <w:footerReference w:type="default" r:id="rId19"/>
          <w:pgSz w:w="16838" w:h="11906" w:orient="landscape"/>
          <w:pgMar w:top="720" w:right="153" w:bottom="720" w:left="153" w:header="170" w:footer="280" w:gutter="0"/>
          <w:pgNumType w:fmt="numberInDash"/>
          <w:cols w:space="720"/>
          <w:formProt w:val="0"/>
          <w:docGrid w:linePitch="100"/>
        </w:sectPr>
      </w:pPr>
    </w:p>
    <w:tbl>
      <w:tblPr>
        <w:tblW w:w="15400" w:type="dxa"/>
        <w:tblInd w:w="62" w:type="dxa"/>
        <w:tblLayout w:type="fixed"/>
        <w:tblCellMar>
          <w:top w:w="55" w:type="dxa"/>
          <w:left w:w="55" w:type="dxa"/>
          <w:bottom w:w="55" w:type="dxa"/>
          <w:right w:w="55" w:type="dxa"/>
        </w:tblCellMar>
        <w:tblLook w:val="04A0"/>
      </w:tblPr>
      <w:tblGrid>
        <w:gridCol w:w="1431"/>
        <w:gridCol w:w="6995"/>
        <w:gridCol w:w="2684"/>
        <w:gridCol w:w="2432"/>
        <w:gridCol w:w="1858"/>
      </w:tblGrid>
      <w:tr w:rsidR="00F851F6">
        <w:trPr>
          <w:trHeight w:val="395"/>
        </w:trPr>
        <w:tc>
          <w:tcPr>
            <w:tcW w:w="15400" w:type="dxa"/>
            <w:gridSpan w:val="5"/>
            <w:vAlign w:val="center"/>
          </w:tcPr>
          <w:p w:rsidR="00F851F6" w:rsidRDefault="00C56C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政府性基金预算支出决算表</w:t>
            </w:r>
          </w:p>
        </w:tc>
      </w:tr>
      <w:tr w:rsidR="00F851F6">
        <w:trPr>
          <w:trHeight w:val="323"/>
        </w:trPr>
        <w:tc>
          <w:tcPr>
            <w:tcW w:w="8426" w:type="dxa"/>
            <w:gridSpan w:val="2"/>
          </w:tcPr>
          <w:p w:rsidR="00F851F6" w:rsidRDefault="00F851F6">
            <w:pPr>
              <w:pStyle w:val="TableParagraph"/>
              <w:rPr>
                <w:rFonts w:ascii="仿宋" w:eastAsia="仿宋" w:hAnsi="仿宋" w:cs="仿宋"/>
                <w:sz w:val="20"/>
              </w:rPr>
            </w:pPr>
          </w:p>
        </w:tc>
        <w:tc>
          <w:tcPr>
            <w:tcW w:w="2684" w:type="dxa"/>
          </w:tcPr>
          <w:p w:rsidR="00F851F6" w:rsidRDefault="00F851F6">
            <w:pPr>
              <w:pStyle w:val="TableParagraph"/>
              <w:rPr>
                <w:rFonts w:ascii="仿宋" w:eastAsia="仿宋" w:hAnsi="仿宋" w:cs="仿宋"/>
                <w:sz w:val="27"/>
              </w:rPr>
            </w:pPr>
          </w:p>
        </w:tc>
        <w:tc>
          <w:tcPr>
            <w:tcW w:w="2432" w:type="dxa"/>
          </w:tcPr>
          <w:p w:rsidR="00F851F6" w:rsidRDefault="00F851F6">
            <w:pPr>
              <w:pStyle w:val="TableParagraph"/>
              <w:rPr>
                <w:rFonts w:ascii="仿宋" w:eastAsia="仿宋" w:hAnsi="仿宋" w:cs="仿宋"/>
                <w:sz w:val="20"/>
              </w:rPr>
            </w:pPr>
          </w:p>
        </w:tc>
        <w:tc>
          <w:tcPr>
            <w:tcW w:w="1858" w:type="dxa"/>
            <w:vAlign w:val="center"/>
          </w:tcPr>
          <w:p w:rsidR="00F851F6" w:rsidRDefault="00C56CE3">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10</w:t>
            </w:r>
            <w:r>
              <w:rPr>
                <w:rFonts w:ascii="仿宋" w:eastAsia="仿宋" w:hAnsi="仿宋" w:cs="仿宋" w:hint="eastAsia"/>
              </w:rPr>
              <w:t>表</w:t>
            </w:r>
          </w:p>
        </w:tc>
      </w:tr>
      <w:tr w:rsidR="00F851F6">
        <w:trPr>
          <w:trHeight w:val="152"/>
        </w:trPr>
        <w:tc>
          <w:tcPr>
            <w:tcW w:w="13542" w:type="dxa"/>
            <w:gridSpan w:val="4"/>
            <w:vAlign w:val="center"/>
          </w:tcPr>
          <w:p w:rsidR="00F851F6" w:rsidRDefault="00C56CE3">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江阴市公共资源交易中心</w:t>
            </w:r>
          </w:p>
        </w:tc>
        <w:tc>
          <w:tcPr>
            <w:tcW w:w="1858" w:type="dxa"/>
            <w:vAlign w:val="center"/>
          </w:tcPr>
          <w:p w:rsidR="00F851F6" w:rsidRDefault="00C56CE3">
            <w:pPr>
              <w:pStyle w:val="TableParagraph"/>
              <w:jc w:val="right"/>
              <w:rPr>
                <w:rFonts w:ascii="仿宋" w:eastAsia="仿宋" w:hAnsi="仿宋" w:cs="仿宋"/>
                <w:sz w:val="27"/>
              </w:rPr>
            </w:pPr>
            <w:r>
              <w:rPr>
                <w:rFonts w:ascii="仿宋" w:eastAsia="仿宋" w:hAnsi="仿宋" w:cs="仿宋" w:hint="eastAsia"/>
              </w:rPr>
              <w:t>金额单位：万元</w:t>
            </w:r>
          </w:p>
        </w:tc>
      </w:tr>
      <w:tr w:rsidR="00F851F6">
        <w:trPr>
          <w:trHeight w:val="267"/>
        </w:trPr>
        <w:tc>
          <w:tcPr>
            <w:tcW w:w="8426" w:type="dxa"/>
            <w:gridSpan w:val="2"/>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684" w:type="dxa"/>
            <w:vMerge w:val="restart"/>
            <w:tcBorders>
              <w:top w:val="single" w:sz="4" w:space="0" w:color="000000"/>
              <w:lef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本年支出合计</w:t>
            </w:r>
          </w:p>
        </w:tc>
        <w:tc>
          <w:tcPr>
            <w:tcW w:w="2432" w:type="dxa"/>
            <w:vMerge w:val="restart"/>
            <w:tcBorders>
              <w:top w:val="single" w:sz="4" w:space="0" w:color="000000"/>
              <w:lef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基本支出</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项目支出</w:t>
            </w:r>
          </w:p>
        </w:tc>
      </w:tr>
      <w:tr w:rsidR="00F851F6">
        <w:trPr>
          <w:trHeight w:val="427"/>
        </w:trPr>
        <w:tc>
          <w:tcPr>
            <w:tcW w:w="1431"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功能分类</w:t>
            </w:r>
          </w:p>
          <w:p w:rsidR="00F851F6" w:rsidRDefault="00C56CE3">
            <w:pPr>
              <w:pStyle w:val="TableParagraph"/>
              <w:jc w:val="center"/>
              <w:rPr>
                <w:rFonts w:ascii="仿宋" w:eastAsia="仿宋" w:hAnsi="仿宋" w:cs="仿宋"/>
              </w:rPr>
            </w:pPr>
            <w:r>
              <w:rPr>
                <w:rFonts w:ascii="仿宋" w:eastAsia="仿宋" w:hAnsi="仿宋" w:cs="仿宋" w:hint="eastAsia"/>
              </w:rPr>
              <w:t>科目编码</w:t>
            </w:r>
          </w:p>
        </w:tc>
        <w:tc>
          <w:tcPr>
            <w:tcW w:w="6995"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科目名称</w:t>
            </w:r>
          </w:p>
        </w:tc>
        <w:tc>
          <w:tcPr>
            <w:tcW w:w="2684" w:type="dxa"/>
            <w:vMerge/>
            <w:tcBorders>
              <w:left w:val="single" w:sz="4" w:space="0" w:color="000000"/>
              <w:bottom w:val="single" w:sz="4" w:space="0" w:color="000000"/>
            </w:tcBorders>
          </w:tcPr>
          <w:p w:rsidR="00F851F6" w:rsidRDefault="00F851F6">
            <w:pPr>
              <w:rPr>
                <w:rFonts w:ascii="仿宋" w:eastAsia="仿宋" w:hAnsi="仿宋" w:cs="仿宋"/>
              </w:rPr>
            </w:pPr>
          </w:p>
        </w:tc>
        <w:tc>
          <w:tcPr>
            <w:tcW w:w="2432" w:type="dxa"/>
            <w:vMerge/>
            <w:tcBorders>
              <w:left w:val="single" w:sz="4" w:space="0" w:color="000000"/>
              <w:bottom w:val="single" w:sz="4" w:space="0" w:color="000000"/>
            </w:tcBorders>
            <w:vAlign w:val="center"/>
          </w:tcPr>
          <w:p w:rsidR="00F851F6" w:rsidRDefault="00F851F6">
            <w:pPr>
              <w:pStyle w:val="TableParagraph"/>
              <w:jc w:val="center"/>
              <w:rPr>
                <w:rFonts w:ascii="仿宋" w:eastAsia="仿宋" w:hAnsi="仿宋" w:cs="仿宋"/>
              </w:rPr>
            </w:pPr>
          </w:p>
        </w:tc>
        <w:tc>
          <w:tcPr>
            <w:tcW w:w="1858" w:type="dxa"/>
            <w:vMerge/>
            <w:tcBorders>
              <w:left w:val="single" w:sz="4" w:space="0" w:color="000000"/>
              <w:bottom w:val="single" w:sz="4" w:space="0" w:color="000000"/>
              <w:right w:val="single" w:sz="4" w:space="0" w:color="000000"/>
            </w:tcBorders>
          </w:tcPr>
          <w:p w:rsidR="00F851F6" w:rsidRDefault="00F851F6">
            <w:pPr>
              <w:rPr>
                <w:rFonts w:ascii="仿宋" w:eastAsia="仿宋" w:hAnsi="仿宋" w:cs="仿宋"/>
              </w:rPr>
            </w:pPr>
          </w:p>
        </w:tc>
      </w:tr>
      <w:tr w:rsidR="00F851F6">
        <w:trPr>
          <w:trHeight w:val="275"/>
        </w:trPr>
        <w:tc>
          <w:tcPr>
            <w:tcW w:w="8426" w:type="dxa"/>
            <w:gridSpan w:val="2"/>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栏次</w:t>
            </w:r>
          </w:p>
        </w:tc>
        <w:tc>
          <w:tcPr>
            <w:tcW w:w="2684"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lang w:val="en-US"/>
              </w:rPr>
            </w:pPr>
            <w:r>
              <w:rPr>
                <w:rFonts w:ascii="仿宋" w:eastAsia="仿宋" w:hAnsi="仿宋" w:cs="仿宋" w:hint="eastAsia"/>
                <w:lang w:val="en-US"/>
              </w:rPr>
              <w:t>1</w:t>
            </w:r>
          </w:p>
        </w:tc>
        <w:tc>
          <w:tcPr>
            <w:tcW w:w="2432"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2</w:t>
            </w:r>
          </w:p>
        </w:tc>
        <w:tc>
          <w:tcPr>
            <w:tcW w:w="1858" w:type="dxa"/>
            <w:tcBorders>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lang w:val="en-US"/>
              </w:rPr>
            </w:pPr>
            <w:r>
              <w:rPr>
                <w:rFonts w:ascii="仿宋" w:eastAsia="仿宋" w:hAnsi="仿宋" w:cs="仿宋" w:hint="eastAsia"/>
                <w:lang w:val="en-US"/>
              </w:rPr>
              <w:t>2</w:t>
            </w:r>
          </w:p>
        </w:tc>
      </w:tr>
      <w:tr w:rsidR="00F851F6">
        <w:trPr>
          <w:trHeight w:hRule="exact" w:val="389"/>
        </w:trPr>
        <w:tc>
          <w:tcPr>
            <w:tcW w:w="8426" w:type="dxa"/>
            <w:gridSpan w:val="2"/>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合计</w:t>
            </w:r>
          </w:p>
        </w:tc>
        <w:tc>
          <w:tcPr>
            <w:tcW w:w="2684" w:type="dxa"/>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2432" w:type="dxa"/>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1858" w:type="dxa"/>
            <w:tcBorders>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253"/>
        </w:trPr>
        <w:tc>
          <w:tcPr>
            <w:tcW w:w="1431"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6995"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268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c>
          <w:tcPr>
            <w:tcW w:w="2432"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bl>
    <w:p w:rsidR="00F851F6" w:rsidRDefault="00C56CE3">
      <w:pPr>
        <w:spacing w:before="25"/>
        <w:jc w:val="both"/>
        <w:rPr>
          <w:rFonts w:ascii="仿宋" w:eastAsia="仿宋" w:hAnsi="仿宋" w:cs="仿宋"/>
        </w:rPr>
      </w:pPr>
      <w:r>
        <w:rPr>
          <w:rFonts w:ascii="仿宋" w:eastAsia="仿宋" w:hAnsi="仿宋" w:cs="仿宋" w:hint="eastAsia"/>
        </w:rPr>
        <w:t>注：本表反映本年度政府性基金预算财政拨款支出情况。</w:t>
      </w:r>
    </w:p>
    <w:p w:rsidR="00F851F6" w:rsidRDefault="00C56CE3">
      <w:pPr>
        <w:spacing w:before="25"/>
        <w:ind w:leftChars="200" w:left="440"/>
        <w:jc w:val="both"/>
        <w:rPr>
          <w:rFonts w:ascii="仿宋" w:eastAsia="仿宋" w:hAnsi="仿宋" w:cs="仿宋"/>
          <w:lang w:val="en-US"/>
        </w:rPr>
      </w:pPr>
      <w:r>
        <w:rPr>
          <w:rFonts w:ascii="仿宋" w:eastAsia="仿宋" w:hAnsi="仿宋" w:cs="仿宋"/>
        </w:rPr>
        <w:t>本单位无政府性基金预算收入支出决算，故本表为空。</w:t>
      </w:r>
    </w:p>
    <w:p w:rsidR="00F851F6" w:rsidRDefault="00F851F6">
      <w:pPr>
        <w:spacing w:before="25"/>
        <w:jc w:val="both"/>
        <w:rPr>
          <w:rFonts w:ascii="仿宋" w:eastAsia="仿宋" w:hAnsi="仿宋" w:cs="仿宋"/>
          <w:lang w:val="en-US"/>
        </w:rPr>
        <w:sectPr w:rsidR="00F851F6">
          <w:footerReference w:type="default" r:id="rId20"/>
          <w:pgSz w:w="16838" w:h="11906" w:orient="landscape"/>
          <w:pgMar w:top="720" w:right="720" w:bottom="720" w:left="720" w:header="170" w:footer="280" w:gutter="0"/>
          <w:pgNumType w:fmt="numberInDash"/>
          <w:cols w:space="720"/>
          <w:formProt w:val="0"/>
          <w:docGrid w:linePitch="100"/>
        </w:sectPr>
      </w:pPr>
    </w:p>
    <w:tbl>
      <w:tblPr>
        <w:tblW w:w="15400" w:type="dxa"/>
        <w:tblInd w:w="47" w:type="dxa"/>
        <w:tblLayout w:type="fixed"/>
        <w:tblCellMar>
          <w:top w:w="55" w:type="dxa"/>
          <w:left w:w="55" w:type="dxa"/>
          <w:bottom w:w="55" w:type="dxa"/>
          <w:right w:w="55" w:type="dxa"/>
        </w:tblCellMar>
        <w:tblLook w:val="04A0"/>
      </w:tblPr>
      <w:tblGrid>
        <w:gridCol w:w="1462"/>
        <w:gridCol w:w="7058"/>
        <w:gridCol w:w="2510"/>
        <w:gridCol w:w="2309"/>
        <w:gridCol w:w="2061"/>
      </w:tblGrid>
      <w:tr w:rsidR="00F851F6">
        <w:trPr>
          <w:trHeight w:val="395"/>
        </w:trPr>
        <w:tc>
          <w:tcPr>
            <w:tcW w:w="15400" w:type="dxa"/>
            <w:gridSpan w:val="5"/>
            <w:vAlign w:val="center"/>
          </w:tcPr>
          <w:p w:rsidR="00F851F6" w:rsidRDefault="00C56C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国有资本经营预算支出决算表</w:t>
            </w:r>
          </w:p>
        </w:tc>
      </w:tr>
      <w:tr w:rsidR="00F851F6">
        <w:trPr>
          <w:trHeight w:val="323"/>
        </w:trPr>
        <w:tc>
          <w:tcPr>
            <w:tcW w:w="8520" w:type="dxa"/>
            <w:gridSpan w:val="2"/>
          </w:tcPr>
          <w:p w:rsidR="00F851F6" w:rsidRDefault="00F851F6">
            <w:pPr>
              <w:pStyle w:val="TableParagraph"/>
              <w:rPr>
                <w:rFonts w:ascii="仿宋" w:eastAsia="仿宋" w:hAnsi="仿宋" w:cs="仿宋"/>
                <w:sz w:val="20"/>
              </w:rPr>
            </w:pPr>
          </w:p>
        </w:tc>
        <w:tc>
          <w:tcPr>
            <w:tcW w:w="2510" w:type="dxa"/>
          </w:tcPr>
          <w:p w:rsidR="00F851F6" w:rsidRDefault="00F851F6">
            <w:pPr>
              <w:pStyle w:val="TableParagraph"/>
              <w:rPr>
                <w:rFonts w:ascii="仿宋" w:eastAsia="仿宋" w:hAnsi="仿宋" w:cs="仿宋"/>
                <w:sz w:val="27"/>
              </w:rPr>
            </w:pPr>
          </w:p>
        </w:tc>
        <w:tc>
          <w:tcPr>
            <w:tcW w:w="2309" w:type="dxa"/>
          </w:tcPr>
          <w:p w:rsidR="00F851F6" w:rsidRDefault="00F851F6">
            <w:pPr>
              <w:pStyle w:val="TableParagraph"/>
              <w:rPr>
                <w:rFonts w:ascii="仿宋" w:eastAsia="仿宋" w:hAnsi="仿宋" w:cs="仿宋"/>
                <w:sz w:val="20"/>
              </w:rPr>
            </w:pPr>
          </w:p>
        </w:tc>
        <w:tc>
          <w:tcPr>
            <w:tcW w:w="2061" w:type="dxa"/>
            <w:vAlign w:val="center"/>
          </w:tcPr>
          <w:p w:rsidR="00F851F6" w:rsidRDefault="00C56CE3">
            <w:pPr>
              <w:pStyle w:val="TableParagraph"/>
              <w:jc w:val="right"/>
              <w:rPr>
                <w:rFonts w:ascii="仿宋" w:eastAsia="仿宋" w:hAnsi="仿宋" w:cs="仿宋"/>
                <w:sz w:val="27"/>
              </w:rPr>
            </w:pPr>
            <w:r>
              <w:rPr>
                <w:rFonts w:ascii="仿宋" w:eastAsia="仿宋" w:hAnsi="仿宋" w:cs="仿宋" w:hint="eastAsia"/>
              </w:rPr>
              <w:t>公开</w:t>
            </w:r>
            <w:r>
              <w:rPr>
                <w:rFonts w:ascii="仿宋" w:eastAsia="仿宋" w:hAnsi="仿宋" w:cs="仿宋" w:hint="eastAsia"/>
              </w:rPr>
              <w:t>1</w:t>
            </w:r>
            <w:proofErr w:type="spellStart"/>
            <w:r>
              <w:rPr>
                <w:rFonts w:ascii="仿宋" w:eastAsia="仿宋" w:hAnsi="仿宋" w:cs="仿宋" w:hint="eastAsia"/>
                <w:lang w:val="en-US"/>
              </w:rPr>
              <w:t>1</w:t>
            </w:r>
            <w:proofErr w:type="spellEnd"/>
            <w:r>
              <w:rPr>
                <w:rFonts w:ascii="仿宋" w:eastAsia="仿宋" w:hAnsi="仿宋" w:cs="仿宋" w:hint="eastAsia"/>
              </w:rPr>
              <w:t>表</w:t>
            </w:r>
          </w:p>
        </w:tc>
      </w:tr>
      <w:tr w:rsidR="00F851F6">
        <w:trPr>
          <w:trHeight w:val="152"/>
        </w:trPr>
        <w:tc>
          <w:tcPr>
            <w:tcW w:w="13339" w:type="dxa"/>
            <w:gridSpan w:val="4"/>
            <w:vAlign w:val="center"/>
          </w:tcPr>
          <w:p w:rsidR="00F851F6" w:rsidRDefault="00C56CE3">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江阴市公共资源交易中心</w:t>
            </w:r>
          </w:p>
        </w:tc>
        <w:tc>
          <w:tcPr>
            <w:tcW w:w="2061" w:type="dxa"/>
            <w:vAlign w:val="center"/>
          </w:tcPr>
          <w:p w:rsidR="00F851F6" w:rsidRDefault="00C56CE3">
            <w:pPr>
              <w:pStyle w:val="TableParagraph"/>
              <w:jc w:val="right"/>
              <w:rPr>
                <w:rFonts w:ascii="仿宋" w:eastAsia="仿宋" w:hAnsi="仿宋" w:cs="仿宋"/>
                <w:sz w:val="27"/>
              </w:rPr>
            </w:pPr>
            <w:r>
              <w:rPr>
                <w:rFonts w:ascii="仿宋" w:eastAsia="仿宋" w:hAnsi="仿宋" w:cs="仿宋" w:hint="eastAsia"/>
              </w:rPr>
              <w:t>金额单位：万元</w:t>
            </w:r>
          </w:p>
        </w:tc>
      </w:tr>
      <w:tr w:rsidR="00F851F6">
        <w:trPr>
          <w:trHeight w:val="267"/>
        </w:trPr>
        <w:tc>
          <w:tcPr>
            <w:tcW w:w="8520" w:type="dxa"/>
            <w:gridSpan w:val="2"/>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2510" w:type="dxa"/>
            <w:vMerge w:val="restart"/>
            <w:tcBorders>
              <w:top w:val="single" w:sz="4" w:space="0" w:color="000000"/>
              <w:lef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本年支出合计</w:t>
            </w:r>
          </w:p>
        </w:tc>
        <w:tc>
          <w:tcPr>
            <w:tcW w:w="2309" w:type="dxa"/>
            <w:vMerge w:val="restart"/>
            <w:tcBorders>
              <w:top w:val="single" w:sz="4" w:space="0" w:color="000000"/>
              <w:lef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基本支出</w:t>
            </w:r>
          </w:p>
        </w:tc>
        <w:tc>
          <w:tcPr>
            <w:tcW w:w="2061" w:type="dxa"/>
            <w:vMerge w:val="restart"/>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项目支出</w:t>
            </w:r>
          </w:p>
        </w:tc>
      </w:tr>
      <w:tr w:rsidR="00F851F6">
        <w:trPr>
          <w:trHeight w:val="427"/>
        </w:trPr>
        <w:tc>
          <w:tcPr>
            <w:tcW w:w="1462"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功能分类</w:t>
            </w:r>
          </w:p>
          <w:p w:rsidR="00F851F6" w:rsidRDefault="00C56CE3">
            <w:pPr>
              <w:pStyle w:val="TableParagraph"/>
              <w:jc w:val="center"/>
              <w:rPr>
                <w:rFonts w:ascii="仿宋" w:eastAsia="仿宋" w:hAnsi="仿宋" w:cs="仿宋"/>
              </w:rPr>
            </w:pPr>
            <w:r>
              <w:rPr>
                <w:rFonts w:ascii="仿宋" w:eastAsia="仿宋" w:hAnsi="仿宋" w:cs="仿宋" w:hint="eastAsia"/>
              </w:rPr>
              <w:t>科目编码</w:t>
            </w:r>
          </w:p>
        </w:tc>
        <w:tc>
          <w:tcPr>
            <w:tcW w:w="7058"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科目名称</w:t>
            </w:r>
          </w:p>
        </w:tc>
        <w:tc>
          <w:tcPr>
            <w:tcW w:w="2510" w:type="dxa"/>
            <w:vMerge/>
            <w:tcBorders>
              <w:left w:val="single" w:sz="4" w:space="0" w:color="000000"/>
              <w:bottom w:val="single" w:sz="4" w:space="0" w:color="000000"/>
            </w:tcBorders>
          </w:tcPr>
          <w:p w:rsidR="00F851F6" w:rsidRDefault="00F851F6">
            <w:pPr>
              <w:rPr>
                <w:rFonts w:ascii="仿宋" w:eastAsia="仿宋" w:hAnsi="仿宋" w:cs="仿宋"/>
              </w:rPr>
            </w:pPr>
          </w:p>
        </w:tc>
        <w:tc>
          <w:tcPr>
            <w:tcW w:w="2309" w:type="dxa"/>
            <w:vMerge/>
            <w:tcBorders>
              <w:left w:val="single" w:sz="4" w:space="0" w:color="000000"/>
              <w:bottom w:val="single" w:sz="4" w:space="0" w:color="000000"/>
            </w:tcBorders>
            <w:vAlign w:val="center"/>
          </w:tcPr>
          <w:p w:rsidR="00F851F6" w:rsidRDefault="00F851F6">
            <w:pPr>
              <w:pStyle w:val="TableParagraph"/>
              <w:jc w:val="center"/>
              <w:rPr>
                <w:rFonts w:ascii="仿宋" w:eastAsia="仿宋" w:hAnsi="仿宋" w:cs="仿宋"/>
              </w:rPr>
            </w:pPr>
          </w:p>
        </w:tc>
        <w:tc>
          <w:tcPr>
            <w:tcW w:w="2061" w:type="dxa"/>
            <w:vMerge/>
            <w:tcBorders>
              <w:left w:val="single" w:sz="4" w:space="0" w:color="000000"/>
              <w:bottom w:val="single" w:sz="4" w:space="0" w:color="000000"/>
              <w:right w:val="single" w:sz="4" w:space="0" w:color="000000"/>
            </w:tcBorders>
          </w:tcPr>
          <w:p w:rsidR="00F851F6" w:rsidRDefault="00F851F6">
            <w:pPr>
              <w:rPr>
                <w:rFonts w:ascii="仿宋" w:eastAsia="仿宋" w:hAnsi="仿宋" w:cs="仿宋"/>
              </w:rPr>
            </w:pPr>
          </w:p>
        </w:tc>
      </w:tr>
      <w:tr w:rsidR="00F851F6">
        <w:trPr>
          <w:trHeight w:val="275"/>
        </w:trPr>
        <w:tc>
          <w:tcPr>
            <w:tcW w:w="8520" w:type="dxa"/>
            <w:gridSpan w:val="2"/>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栏次</w:t>
            </w:r>
          </w:p>
        </w:tc>
        <w:tc>
          <w:tcPr>
            <w:tcW w:w="2510"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lang w:val="en-US"/>
              </w:rPr>
            </w:pPr>
            <w:r>
              <w:rPr>
                <w:rFonts w:ascii="仿宋" w:eastAsia="仿宋" w:hAnsi="仿宋" w:cs="仿宋" w:hint="eastAsia"/>
                <w:lang w:val="en-US"/>
              </w:rPr>
              <w:t>1</w:t>
            </w:r>
          </w:p>
        </w:tc>
        <w:tc>
          <w:tcPr>
            <w:tcW w:w="2309"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2</w:t>
            </w:r>
          </w:p>
        </w:tc>
        <w:tc>
          <w:tcPr>
            <w:tcW w:w="2061" w:type="dxa"/>
            <w:tcBorders>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lang w:val="en-US"/>
              </w:rPr>
            </w:pPr>
            <w:r>
              <w:rPr>
                <w:rFonts w:ascii="仿宋" w:eastAsia="仿宋" w:hAnsi="仿宋" w:cs="仿宋" w:hint="eastAsia"/>
                <w:lang w:val="en-US"/>
              </w:rPr>
              <w:t>2</w:t>
            </w:r>
          </w:p>
        </w:tc>
      </w:tr>
      <w:tr w:rsidR="00F851F6">
        <w:trPr>
          <w:trHeight w:hRule="exact" w:val="389"/>
        </w:trPr>
        <w:tc>
          <w:tcPr>
            <w:tcW w:w="8520" w:type="dxa"/>
            <w:gridSpan w:val="2"/>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合计</w:t>
            </w:r>
          </w:p>
        </w:tc>
        <w:tc>
          <w:tcPr>
            <w:tcW w:w="2510" w:type="dxa"/>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2309" w:type="dxa"/>
            <w:tcBorders>
              <w:left w:val="single" w:sz="4" w:space="0" w:color="000000"/>
              <w:bottom w:val="single" w:sz="4" w:space="0" w:color="000000"/>
            </w:tcBorders>
            <w:vAlign w:val="center"/>
          </w:tcPr>
          <w:p w:rsidR="00F851F6" w:rsidRDefault="00F851F6">
            <w:pPr>
              <w:pStyle w:val="TableParagraph"/>
              <w:jc w:val="right"/>
              <w:rPr>
                <w:rFonts w:ascii="仿宋" w:eastAsia="仿宋" w:hAnsi="仿宋" w:cs="仿宋"/>
              </w:rPr>
            </w:pPr>
          </w:p>
        </w:tc>
        <w:tc>
          <w:tcPr>
            <w:tcW w:w="2061" w:type="dxa"/>
            <w:tcBorders>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253"/>
        </w:trPr>
        <w:tc>
          <w:tcPr>
            <w:tcW w:w="1462"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7058" w:type="dxa"/>
            <w:tcBorders>
              <w:top w:val="single" w:sz="4" w:space="0" w:color="000000"/>
              <w:left w:val="single" w:sz="4" w:space="0" w:color="000000"/>
              <w:bottom w:val="single" w:sz="4" w:space="0" w:color="000000"/>
              <w:right w:val="single" w:sz="4" w:space="0" w:color="000000"/>
            </w:tcBorders>
            <w:vAlign w:val="center"/>
          </w:tcPr>
          <w:p w:rsidR="00F851F6" w:rsidRDefault="00F851F6">
            <w:pPr>
              <w:pStyle w:val="TableParagraph"/>
              <w:rPr>
                <w:rFonts w:ascii="仿宋" w:eastAsia="仿宋" w:hAnsi="仿宋" w:cs="仿宋"/>
              </w:rPr>
            </w:pPr>
          </w:p>
        </w:tc>
        <w:tc>
          <w:tcPr>
            <w:tcW w:w="2510"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bl>
    <w:p w:rsidR="00F851F6" w:rsidRDefault="00C56CE3">
      <w:pPr>
        <w:jc w:val="both"/>
        <w:rPr>
          <w:rFonts w:ascii="仿宋" w:eastAsia="仿宋" w:hAnsi="仿宋" w:cs="仿宋"/>
        </w:rPr>
      </w:pPr>
      <w:r>
        <w:rPr>
          <w:rFonts w:ascii="仿宋" w:eastAsia="仿宋" w:hAnsi="仿宋" w:cs="仿宋" w:hint="eastAsia"/>
        </w:rPr>
        <w:t>注：本表反映本年度国有资本经营预算财政拨款支出情况。</w:t>
      </w:r>
    </w:p>
    <w:p w:rsidR="00F851F6" w:rsidRDefault="00C56CE3">
      <w:pPr>
        <w:ind w:leftChars="200" w:left="440"/>
        <w:jc w:val="both"/>
        <w:rPr>
          <w:rFonts w:ascii="仿宋" w:eastAsia="仿宋" w:hAnsi="仿宋" w:cs="仿宋"/>
          <w:lang w:val="en-US"/>
        </w:rPr>
      </w:pPr>
      <w:r>
        <w:rPr>
          <w:rFonts w:ascii="仿宋" w:eastAsia="仿宋" w:hAnsi="仿宋" w:cs="仿宋"/>
        </w:rPr>
        <w:t>本单位无</w:t>
      </w:r>
      <w:r>
        <w:rPr>
          <w:rFonts w:ascii="仿宋" w:eastAsia="仿宋" w:hAnsi="仿宋" w:cs="仿宋" w:hint="eastAsia"/>
        </w:rPr>
        <w:t>国有资本经营预算支出</w:t>
      </w:r>
      <w:r>
        <w:rPr>
          <w:rFonts w:ascii="仿宋" w:eastAsia="仿宋" w:hAnsi="仿宋" w:cs="仿宋" w:hint="eastAsia"/>
          <w:lang w:val="en-US"/>
        </w:rPr>
        <w:t>决算，故本表为空。</w:t>
      </w:r>
    </w:p>
    <w:p w:rsidR="00F851F6" w:rsidRDefault="00F851F6">
      <w:pPr>
        <w:spacing w:before="25"/>
        <w:ind w:leftChars="-100" w:left="-220"/>
        <w:jc w:val="both"/>
        <w:rPr>
          <w:rFonts w:ascii="仿宋" w:eastAsia="仿宋" w:hAnsi="仿宋" w:cs="仿宋"/>
          <w:lang w:val="en-US"/>
        </w:rPr>
        <w:sectPr w:rsidR="00F851F6">
          <w:pgSz w:w="16838" w:h="11906" w:orient="landscape"/>
          <w:pgMar w:top="720" w:right="720" w:bottom="720" w:left="720" w:header="170" w:footer="280" w:gutter="0"/>
          <w:pgNumType w:fmt="numberInDash"/>
          <w:cols w:space="720"/>
          <w:formProt w:val="0"/>
          <w:docGrid w:linePitch="100"/>
        </w:sectPr>
      </w:pPr>
    </w:p>
    <w:tbl>
      <w:tblPr>
        <w:tblW w:w="10466" w:type="dxa"/>
        <w:tblInd w:w="53" w:type="dxa"/>
        <w:tblLayout w:type="fixed"/>
        <w:tblCellMar>
          <w:top w:w="55" w:type="dxa"/>
          <w:left w:w="55" w:type="dxa"/>
          <w:bottom w:w="55" w:type="dxa"/>
          <w:right w:w="55" w:type="dxa"/>
        </w:tblCellMar>
        <w:tblLook w:val="04A0"/>
      </w:tblPr>
      <w:tblGrid>
        <w:gridCol w:w="1642"/>
        <w:gridCol w:w="4990"/>
        <w:gridCol w:w="3834"/>
      </w:tblGrid>
      <w:tr w:rsidR="00F851F6">
        <w:trPr>
          <w:trHeight w:val="319"/>
        </w:trPr>
        <w:tc>
          <w:tcPr>
            <w:tcW w:w="10466" w:type="dxa"/>
            <w:gridSpan w:val="3"/>
          </w:tcPr>
          <w:p w:rsidR="00F851F6" w:rsidRDefault="00C56CE3">
            <w:pPr>
              <w:pStyle w:val="TableParagraph"/>
              <w:tabs>
                <w:tab w:val="left" w:pos="610"/>
              </w:tabs>
              <w:spacing w:before="28"/>
              <w:ind w:left="8"/>
              <w:jc w:val="center"/>
              <w:rPr>
                <w:rFonts w:ascii="仿宋" w:eastAsia="仿宋" w:hAnsi="仿宋" w:cs="仿宋"/>
                <w:b/>
                <w:bCs/>
                <w:sz w:val="44"/>
                <w:szCs w:val="44"/>
              </w:rPr>
            </w:pPr>
            <w:r>
              <w:rPr>
                <w:rFonts w:hint="eastAsia"/>
                <w:b/>
                <w:bCs/>
                <w:color w:val="000000"/>
                <w:sz w:val="36"/>
                <w:szCs w:val="36"/>
                <w:lang w:eastAsia="ar-SA"/>
              </w:rPr>
              <w:lastRenderedPageBreak/>
              <w:t>一般公共预算机关运行经费支出决算表</w:t>
            </w:r>
          </w:p>
        </w:tc>
      </w:tr>
      <w:tr w:rsidR="00F851F6">
        <w:trPr>
          <w:trHeight w:val="90"/>
        </w:trPr>
        <w:tc>
          <w:tcPr>
            <w:tcW w:w="6632" w:type="dxa"/>
            <w:gridSpan w:val="2"/>
          </w:tcPr>
          <w:p w:rsidR="00F851F6" w:rsidRDefault="00F851F6">
            <w:pPr>
              <w:pStyle w:val="TableParagraph"/>
              <w:rPr>
                <w:rFonts w:ascii="仿宋" w:eastAsia="仿宋" w:hAnsi="仿宋" w:cs="仿宋"/>
                <w:sz w:val="20"/>
              </w:rPr>
            </w:pPr>
          </w:p>
        </w:tc>
        <w:tc>
          <w:tcPr>
            <w:tcW w:w="3834" w:type="dxa"/>
            <w:vAlign w:val="center"/>
          </w:tcPr>
          <w:p w:rsidR="00F851F6" w:rsidRDefault="00C56CE3">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F851F6">
        <w:trPr>
          <w:trHeight w:val="90"/>
        </w:trPr>
        <w:tc>
          <w:tcPr>
            <w:tcW w:w="6632" w:type="dxa"/>
            <w:gridSpan w:val="2"/>
            <w:vAlign w:val="center"/>
          </w:tcPr>
          <w:p w:rsidR="00F851F6" w:rsidRDefault="00C56CE3">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江阴市公共资源交易中心</w:t>
            </w:r>
          </w:p>
        </w:tc>
        <w:tc>
          <w:tcPr>
            <w:tcW w:w="3834" w:type="dxa"/>
            <w:vAlign w:val="center"/>
          </w:tcPr>
          <w:p w:rsidR="00F851F6" w:rsidRDefault="00C56CE3">
            <w:pPr>
              <w:pStyle w:val="TableParagraph"/>
              <w:jc w:val="right"/>
              <w:rPr>
                <w:rFonts w:ascii="仿宋" w:eastAsia="仿宋" w:hAnsi="仿宋" w:cs="仿宋"/>
                <w:sz w:val="27"/>
              </w:rPr>
            </w:pPr>
            <w:r>
              <w:rPr>
                <w:rFonts w:ascii="仿宋" w:eastAsia="仿宋" w:hAnsi="仿宋" w:cs="仿宋" w:hint="eastAsia"/>
              </w:rPr>
              <w:t>金额单位：万元</w:t>
            </w:r>
          </w:p>
        </w:tc>
      </w:tr>
      <w:tr w:rsidR="00F851F6">
        <w:trPr>
          <w:trHeight w:val="319"/>
        </w:trPr>
        <w:tc>
          <w:tcPr>
            <w:tcW w:w="6632" w:type="dxa"/>
            <w:gridSpan w:val="2"/>
            <w:tcBorders>
              <w:top w:val="single" w:sz="4" w:space="0" w:color="000000"/>
              <w:left w:val="single" w:sz="4" w:space="0" w:color="000000"/>
              <w:bottom w:val="single" w:sz="4" w:space="0" w:color="000000"/>
            </w:tcBorders>
          </w:tcPr>
          <w:p w:rsidR="00F851F6" w:rsidRDefault="00C56CE3">
            <w:pPr>
              <w:pStyle w:val="TableParagraph"/>
              <w:jc w:val="center"/>
              <w:rPr>
                <w:rFonts w:ascii="仿宋" w:eastAsia="仿宋" w:hAnsi="仿宋" w:cs="仿宋"/>
              </w:rPr>
            </w:pPr>
            <w:r>
              <w:rPr>
                <w:rFonts w:ascii="仿宋" w:eastAsia="仿宋" w:hAnsi="仿宋" w:cs="仿宋" w:hint="eastAsia"/>
              </w:rPr>
              <w:t>项</w:t>
            </w:r>
            <w:r>
              <w:rPr>
                <w:rFonts w:ascii="仿宋" w:eastAsia="仿宋" w:hAnsi="仿宋" w:cs="仿宋" w:hint="eastAsia"/>
              </w:rPr>
              <w:tab/>
            </w:r>
            <w:r>
              <w:rPr>
                <w:rFonts w:ascii="仿宋" w:eastAsia="仿宋" w:hAnsi="仿宋" w:cs="仿宋" w:hint="eastAsia"/>
              </w:rPr>
              <w:t>目</w:t>
            </w:r>
          </w:p>
        </w:tc>
        <w:tc>
          <w:tcPr>
            <w:tcW w:w="3834" w:type="dxa"/>
            <w:vMerge w:val="restart"/>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机关运行经费支出决算</w:t>
            </w:r>
          </w:p>
        </w:tc>
      </w:tr>
      <w:tr w:rsidR="00F851F6">
        <w:trPr>
          <w:trHeight w:val="363"/>
        </w:trPr>
        <w:tc>
          <w:tcPr>
            <w:tcW w:w="1642"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科目编码</w:t>
            </w:r>
          </w:p>
        </w:tc>
        <w:tc>
          <w:tcPr>
            <w:tcW w:w="4990" w:type="dxa"/>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科目名称</w:t>
            </w:r>
          </w:p>
        </w:tc>
        <w:tc>
          <w:tcPr>
            <w:tcW w:w="3834" w:type="dxa"/>
            <w:vMerge/>
            <w:tcBorders>
              <w:left w:val="single" w:sz="4" w:space="0" w:color="000000"/>
              <w:bottom w:val="single" w:sz="4" w:space="0" w:color="000000"/>
              <w:right w:val="single" w:sz="4" w:space="0" w:color="000000"/>
            </w:tcBorders>
          </w:tcPr>
          <w:p w:rsidR="00F851F6" w:rsidRDefault="00F851F6">
            <w:pPr>
              <w:rPr>
                <w:rFonts w:ascii="仿宋" w:eastAsia="仿宋" w:hAnsi="仿宋" w:cs="仿宋"/>
              </w:rPr>
            </w:pPr>
          </w:p>
        </w:tc>
      </w:tr>
      <w:tr w:rsidR="00F851F6">
        <w:trPr>
          <w:trHeight w:val="229"/>
        </w:trPr>
        <w:tc>
          <w:tcPr>
            <w:tcW w:w="6632" w:type="dxa"/>
            <w:gridSpan w:val="2"/>
            <w:tcBorders>
              <w:left w:val="single" w:sz="4" w:space="0" w:color="000000"/>
              <w:bottom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合计</w:t>
            </w:r>
          </w:p>
        </w:tc>
        <w:tc>
          <w:tcPr>
            <w:tcW w:w="3834" w:type="dxa"/>
            <w:tcBorders>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302</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30201</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30202</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印刷费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30203</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咨询费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30204</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手续费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30205</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水费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30206</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30207</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邮电费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30208</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取暖费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30209</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物业管理费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30211</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差旅费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30212</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因公出国（境）费用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30213</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维修（护）费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30214</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租赁费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30215</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会议费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30216</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培训费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30217</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公务接待费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30218</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专用材料费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30224</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被装购置费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30225</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专用燃料费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30226</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劳务费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30227</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委托业务费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30228</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工会经费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30229</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福利费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30231</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公务用车运行维护费</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30239</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30240</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税金及附加费用</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30299</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其他商品和服务支出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307</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债务利息及费用支出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310</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31001</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房屋建筑物购建</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lastRenderedPageBreak/>
              <w:t>31002</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办公设备购置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31003</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专用设备购置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31005</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基础设施建设</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31006</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大型修缮</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31007</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信息网络及软件购置更新</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31008</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物资储备</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31009</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土地补偿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31010</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安置补助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31011</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地上附着物和青苗补偿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31012</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拆迁补偿</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31013</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公务用车购置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31019</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其他交通工具购置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31021</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文物和陈列品购置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31022</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无形资产购置</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31099</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其他资本性支出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312</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对企业补助</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r w:rsidR="00F851F6">
        <w:trPr>
          <w:cantSplit/>
          <w:trHeight w:val="195"/>
        </w:trPr>
        <w:tc>
          <w:tcPr>
            <w:tcW w:w="1642"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399</w:t>
            </w:r>
          </w:p>
        </w:tc>
        <w:tc>
          <w:tcPr>
            <w:tcW w:w="4990" w:type="dxa"/>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b/>
              </w:rPr>
              <w:t>其他支出</w:t>
            </w:r>
          </w:p>
        </w:tc>
        <w:tc>
          <w:tcPr>
            <w:tcW w:w="3834" w:type="dxa"/>
            <w:tcBorders>
              <w:top w:val="single" w:sz="4" w:space="0" w:color="000000"/>
              <w:left w:val="single" w:sz="4" w:space="0" w:color="000000"/>
              <w:bottom w:val="single" w:sz="4" w:space="0" w:color="000000"/>
              <w:right w:val="single" w:sz="4" w:space="0" w:color="000000"/>
            </w:tcBorders>
            <w:vAlign w:val="center"/>
          </w:tcPr>
          <w:p w:rsidR="00F851F6" w:rsidRDefault="00F851F6">
            <w:pPr>
              <w:jc w:val="right"/>
              <w:rPr>
                <w:rFonts w:ascii="仿宋" w:eastAsia="仿宋" w:hAnsi="仿宋" w:cs="仿宋"/>
              </w:rPr>
            </w:pPr>
          </w:p>
        </w:tc>
      </w:tr>
    </w:tbl>
    <w:p w:rsidR="00F851F6" w:rsidRDefault="00C56CE3">
      <w:pPr>
        <w:spacing w:before="25"/>
        <w:ind w:rightChars="-42" w:right="-92"/>
        <w:jc w:val="both"/>
        <w:rPr>
          <w:rFonts w:ascii="仿宋" w:eastAsia="仿宋" w:hAnsi="仿宋" w:cs="仿宋"/>
          <w:lang w:val="en-US"/>
        </w:rPr>
      </w:pPr>
      <w:r>
        <w:rPr>
          <w:rFonts w:ascii="仿宋" w:eastAsia="仿宋" w:hAnsi="仿宋" w:cs="仿宋" w:hint="eastAsia"/>
        </w:rPr>
        <w:t>注：“机关运行经费”</w:t>
      </w:r>
      <w:r>
        <w:rPr>
          <w:rFonts w:ascii="仿宋" w:eastAsia="仿宋" w:hAnsi="仿宋" w:cs="仿宋" w:hint="eastAsia"/>
        </w:rPr>
        <w:t xml:space="preserve"> </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rsidR="00F851F6" w:rsidRDefault="00C56CE3">
      <w:pPr>
        <w:tabs>
          <w:tab w:val="left" w:pos="440"/>
        </w:tabs>
        <w:spacing w:before="25"/>
        <w:ind w:leftChars="200" w:left="440"/>
        <w:jc w:val="both"/>
        <w:rPr>
          <w:rFonts w:ascii="仿宋" w:eastAsia="仿宋" w:hAnsi="仿宋" w:cs="仿宋"/>
        </w:rPr>
      </w:pPr>
      <w:r>
        <w:rPr>
          <w:rFonts w:ascii="仿宋" w:eastAsia="仿宋" w:hAnsi="仿宋" w:cs="仿宋" w:hint="eastAsia"/>
        </w:rPr>
        <w:t>本</w:t>
      </w:r>
      <w:r>
        <w:rPr>
          <w:rFonts w:ascii="仿宋" w:eastAsia="仿宋" w:hAnsi="仿宋" w:cs="仿宋"/>
        </w:rPr>
        <w:t>单位</w:t>
      </w:r>
      <w:r>
        <w:rPr>
          <w:rFonts w:ascii="仿宋" w:eastAsia="仿宋" w:hAnsi="仿宋" w:cs="仿宋" w:hint="eastAsia"/>
        </w:rPr>
        <w:t>无一般公共预算机关运行经费支出决算，故本表为空。</w:t>
      </w:r>
    </w:p>
    <w:p w:rsidR="00F851F6" w:rsidRDefault="00F851F6">
      <w:pPr>
        <w:tabs>
          <w:tab w:val="left" w:pos="440"/>
        </w:tabs>
        <w:spacing w:before="25"/>
        <w:ind w:leftChars="200" w:left="440"/>
        <w:jc w:val="both"/>
        <w:rPr>
          <w:rFonts w:ascii="仿宋" w:eastAsia="仿宋" w:hAnsi="仿宋" w:cs="仿宋"/>
          <w:lang w:val="en-US"/>
        </w:rPr>
        <w:sectPr w:rsidR="00F851F6">
          <w:footerReference w:type="default" r:id="rId21"/>
          <w:type w:val="continuous"/>
          <w:pgSz w:w="11906" w:h="16838"/>
          <w:pgMar w:top="720" w:right="720" w:bottom="720" w:left="720" w:header="170" w:footer="280" w:gutter="0"/>
          <w:pgNumType w:fmt="numberInDash"/>
          <w:cols w:space="720"/>
          <w:formProt w:val="0"/>
          <w:docGrid w:linePitch="100"/>
        </w:sectPr>
      </w:pPr>
    </w:p>
    <w:tbl>
      <w:tblPr>
        <w:tblW w:w="10459" w:type="dxa"/>
        <w:tblInd w:w="45" w:type="dxa"/>
        <w:tblLayout w:type="fixed"/>
        <w:tblCellMar>
          <w:top w:w="55" w:type="dxa"/>
          <w:left w:w="55" w:type="dxa"/>
          <w:bottom w:w="55" w:type="dxa"/>
          <w:right w:w="55" w:type="dxa"/>
        </w:tblCellMar>
        <w:tblLook w:val="04A0"/>
      </w:tblPr>
      <w:tblGrid>
        <w:gridCol w:w="4472"/>
        <w:gridCol w:w="722"/>
        <w:gridCol w:w="1992"/>
        <w:gridCol w:w="3273"/>
      </w:tblGrid>
      <w:tr w:rsidR="00F851F6">
        <w:trPr>
          <w:trHeight w:val="333"/>
        </w:trPr>
        <w:tc>
          <w:tcPr>
            <w:tcW w:w="10459" w:type="dxa"/>
            <w:gridSpan w:val="4"/>
            <w:vAlign w:val="center"/>
          </w:tcPr>
          <w:p w:rsidR="00F851F6" w:rsidRDefault="00C56CE3">
            <w:pPr>
              <w:pStyle w:val="TableParagraph"/>
              <w:jc w:val="center"/>
              <w:rPr>
                <w:rFonts w:ascii="仿宋" w:eastAsia="仿宋" w:hAnsi="仿宋" w:cs="仿宋"/>
                <w:b/>
                <w:bCs/>
                <w:sz w:val="44"/>
                <w:szCs w:val="44"/>
              </w:rPr>
            </w:pPr>
            <w:r>
              <w:rPr>
                <w:rFonts w:hint="eastAsia"/>
                <w:b/>
                <w:bCs/>
                <w:color w:val="000000"/>
                <w:sz w:val="36"/>
                <w:szCs w:val="36"/>
                <w:lang w:eastAsia="ar-SA"/>
              </w:rPr>
              <w:lastRenderedPageBreak/>
              <w:t>政府采购支出决算表</w:t>
            </w:r>
          </w:p>
        </w:tc>
      </w:tr>
      <w:tr w:rsidR="00F851F6">
        <w:trPr>
          <w:trHeight w:val="333"/>
        </w:trPr>
        <w:tc>
          <w:tcPr>
            <w:tcW w:w="4472" w:type="dxa"/>
          </w:tcPr>
          <w:p w:rsidR="00F851F6" w:rsidRDefault="00F851F6">
            <w:pPr>
              <w:pStyle w:val="TableParagraph"/>
              <w:rPr>
                <w:rFonts w:ascii="仿宋" w:eastAsia="仿宋" w:hAnsi="仿宋" w:cs="仿宋"/>
              </w:rPr>
            </w:pPr>
          </w:p>
        </w:tc>
        <w:tc>
          <w:tcPr>
            <w:tcW w:w="722" w:type="dxa"/>
          </w:tcPr>
          <w:p w:rsidR="00F851F6" w:rsidRDefault="00F851F6">
            <w:pPr>
              <w:pStyle w:val="TableParagraph"/>
              <w:rPr>
                <w:rFonts w:ascii="仿宋" w:eastAsia="仿宋" w:hAnsi="仿宋" w:cs="仿宋"/>
              </w:rPr>
            </w:pPr>
          </w:p>
        </w:tc>
        <w:tc>
          <w:tcPr>
            <w:tcW w:w="1992" w:type="dxa"/>
          </w:tcPr>
          <w:p w:rsidR="00F851F6" w:rsidRDefault="00F851F6">
            <w:pPr>
              <w:pStyle w:val="TableParagraph"/>
              <w:rPr>
                <w:rFonts w:ascii="仿宋" w:eastAsia="仿宋" w:hAnsi="仿宋" w:cs="仿宋"/>
              </w:rPr>
            </w:pPr>
          </w:p>
        </w:tc>
        <w:tc>
          <w:tcPr>
            <w:tcW w:w="3273" w:type="dxa"/>
            <w:vAlign w:val="center"/>
          </w:tcPr>
          <w:p w:rsidR="00F851F6" w:rsidRDefault="00C56CE3">
            <w:pPr>
              <w:pStyle w:val="TableParagraph"/>
              <w:jc w:val="right"/>
              <w:rPr>
                <w:rFonts w:ascii="仿宋" w:eastAsia="仿宋" w:hAnsi="仿宋" w:cs="仿宋"/>
              </w:rPr>
            </w:pPr>
            <w:r>
              <w:rPr>
                <w:rFonts w:ascii="仿宋" w:eastAsia="仿宋" w:hAnsi="仿宋" w:cs="仿宋" w:hint="eastAsia"/>
              </w:rPr>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F851F6">
        <w:trPr>
          <w:trHeight w:val="90"/>
        </w:trPr>
        <w:tc>
          <w:tcPr>
            <w:tcW w:w="7186" w:type="dxa"/>
            <w:gridSpan w:val="3"/>
          </w:tcPr>
          <w:p w:rsidR="00F851F6" w:rsidRDefault="00C56CE3">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名称：</w:t>
            </w:r>
            <w:r>
              <w:rPr>
                <w:rFonts w:ascii="仿宋" w:eastAsia="仿宋" w:hAnsi="仿宋" w:cs="仿宋" w:hint="eastAsia"/>
              </w:rPr>
              <w:t>江阴市公共资源交易中心</w:t>
            </w:r>
          </w:p>
        </w:tc>
        <w:tc>
          <w:tcPr>
            <w:tcW w:w="3273" w:type="dxa"/>
            <w:vAlign w:val="center"/>
          </w:tcPr>
          <w:p w:rsidR="00F851F6" w:rsidRDefault="00C56CE3">
            <w:pPr>
              <w:pStyle w:val="TableParagraph"/>
              <w:jc w:val="right"/>
              <w:rPr>
                <w:rFonts w:ascii="仿宋" w:eastAsia="仿宋" w:hAnsi="仿宋" w:cs="仿宋"/>
              </w:rPr>
            </w:pPr>
            <w:r>
              <w:rPr>
                <w:rFonts w:ascii="仿宋" w:eastAsia="仿宋" w:hAnsi="仿宋" w:cs="仿宋" w:hint="eastAsia"/>
              </w:rPr>
              <w:t>单位：万元</w:t>
            </w:r>
          </w:p>
        </w:tc>
      </w:tr>
      <w:tr w:rsidR="00F851F6">
        <w:trPr>
          <w:trHeight w:val="244"/>
        </w:trPr>
        <w:tc>
          <w:tcPr>
            <w:tcW w:w="4472" w:type="dxa"/>
            <w:tcBorders>
              <w:top w:val="single" w:sz="4" w:space="0" w:color="000000"/>
              <w:left w:val="single" w:sz="4" w:space="0" w:color="000000"/>
              <w:bottom w:val="single" w:sz="4" w:space="0" w:color="000000"/>
            </w:tcBorders>
            <w:vAlign w:val="center"/>
          </w:tcPr>
          <w:p w:rsidR="00F851F6" w:rsidRDefault="00C56CE3">
            <w:pPr>
              <w:pStyle w:val="TableParagraph"/>
              <w:jc w:val="center"/>
              <w:rPr>
                <w:rFonts w:ascii="仿宋" w:eastAsia="仿宋" w:hAnsi="仿宋" w:cs="仿宋"/>
                <w:lang w:val="en-US"/>
              </w:rPr>
            </w:pPr>
            <w:r>
              <w:rPr>
                <w:rFonts w:ascii="仿宋" w:eastAsia="仿宋" w:hAnsi="仿宋" w:cs="仿宋"/>
              </w:rPr>
              <w:t>项目</w:t>
            </w:r>
          </w:p>
        </w:tc>
        <w:tc>
          <w:tcPr>
            <w:tcW w:w="5987" w:type="dxa"/>
            <w:gridSpan w:val="3"/>
            <w:tcBorders>
              <w:top w:val="single" w:sz="4" w:space="0" w:color="000000"/>
              <w:left w:val="single" w:sz="4" w:space="0" w:color="000000"/>
              <w:bottom w:val="single" w:sz="4" w:space="0" w:color="000000"/>
              <w:right w:val="single" w:sz="4" w:space="0" w:color="000000"/>
            </w:tcBorders>
            <w:vAlign w:val="center"/>
          </w:tcPr>
          <w:p w:rsidR="00F851F6" w:rsidRDefault="00C56CE3">
            <w:pPr>
              <w:pStyle w:val="TableParagraph"/>
              <w:jc w:val="center"/>
              <w:rPr>
                <w:rFonts w:ascii="仿宋" w:eastAsia="仿宋" w:hAnsi="仿宋" w:cs="仿宋"/>
              </w:rPr>
            </w:pPr>
            <w:r>
              <w:rPr>
                <w:rFonts w:ascii="仿宋" w:eastAsia="仿宋" w:hAnsi="仿宋" w:cs="仿宋" w:hint="eastAsia"/>
              </w:rPr>
              <w:t>金</w:t>
            </w:r>
            <w:r>
              <w:rPr>
                <w:rFonts w:ascii="仿宋" w:eastAsia="仿宋" w:hAnsi="仿宋" w:cs="仿宋" w:hint="eastAsia"/>
              </w:rPr>
              <w:tab/>
            </w:r>
            <w:r>
              <w:rPr>
                <w:rFonts w:ascii="仿宋" w:eastAsia="仿宋" w:hAnsi="仿宋" w:cs="仿宋" w:hint="eastAsia"/>
              </w:rPr>
              <w:t>额</w:t>
            </w:r>
          </w:p>
        </w:tc>
      </w:tr>
      <w:tr w:rsidR="00F851F6">
        <w:trPr>
          <w:cantSplit/>
          <w:trHeight w:val="277"/>
        </w:trPr>
        <w:tc>
          <w:tcPr>
            <w:tcW w:w="4472" w:type="dxa"/>
            <w:tcBorders>
              <w:left w:val="single" w:sz="4" w:space="0" w:color="000000"/>
              <w:bottom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一、政府采购支出合计</w:t>
            </w:r>
          </w:p>
        </w:tc>
        <w:tc>
          <w:tcPr>
            <w:tcW w:w="5987" w:type="dxa"/>
            <w:gridSpan w:val="3"/>
            <w:tcBorders>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77"/>
        </w:trPr>
        <w:tc>
          <w:tcPr>
            <w:tcW w:w="4472" w:type="dxa"/>
            <w:tcBorders>
              <w:left w:val="single" w:sz="4" w:space="0" w:color="000000"/>
              <w:bottom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（一）政府采购货物支出</w:t>
            </w:r>
          </w:p>
        </w:tc>
        <w:tc>
          <w:tcPr>
            <w:tcW w:w="5987" w:type="dxa"/>
            <w:gridSpan w:val="3"/>
            <w:tcBorders>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77"/>
        </w:trPr>
        <w:tc>
          <w:tcPr>
            <w:tcW w:w="4472" w:type="dxa"/>
            <w:tcBorders>
              <w:left w:val="single" w:sz="4" w:space="0" w:color="000000"/>
              <w:bottom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（二）政府采购工程支出</w:t>
            </w:r>
          </w:p>
        </w:tc>
        <w:tc>
          <w:tcPr>
            <w:tcW w:w="5987" w:type="dxa"/>
            <w:gridSpan w:val="3"/>
            <w:tcBorders>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77"/>
        </w:trPr>
        <w:tc>
          <w:tcPr>
            <w:tcW w:w="4472" w:type="dxa"/>
            <w:tcBorders>
              <w:left w:val="single" w:sz="4" w:space="0" w:color="000000"/>
              <w:bottom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（三）政府采购服务支出</w:t>
            </w:r>
          </w:p>
        </w:tc>
        <w:tc>
          <w:tcPr>
            <w:tcW w:w="5987" w:type="dxa"/>
            <w:gridSpan w:val="3"/>
            <w:tcBorders>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77"/>
        </w:trPr>
        <w:tc>
          <w:tcPr>
            <w:tcW w:w="4472" w:type="dxa"/>
            <w:tcBorders>
              <w:left w:val="single" w:sz="4" w:space="0" w:color="000000"/>
              <w:bottom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二、政府采购授予中小企业合同金额</w:t>
            </w:r>
          </w:p>
        </w:tc>
        <w:tc>
          <w:tcPr>
            <w:tcW w:w="5987" w:type="dxa"/>
            <w:gridSpan w:val="3"/>
            <w:tcBorders>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r w:rsidR="00F851F6">
        <w:trPr>
          <w:cantSplit/>
          <w:trHeight w:val="277"/>
        </w:trPr>
        <w:tc>
          <w:tcPr>
            <w:tcW w:w="4472" w:type="dxa"/>
            <w:tcBorders>
              <w:left w:val="single" w:sz="4" w:space="0" w:color="000000"/>
              <w:bottom w:val="single" w:sz="4" w:space="0" w:color="000000"/>
            </w:tcBorders>
            <w:vAlign w:val="center"/>
          </w:tcPr>
          <w:p w:rsidR="00F851F6" w:rsidRDefault="00C56CE3">
            <w:pPr>
              <w:pStyle w:val="TableParagraph"/>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其中：授予小微企业合同金额</w:t>
            </w:r>
          </w:p>
        </w:tc>
        <w:tc>
          <w:tcPr>
            <w:tcW w:w="5987" w:type="dxa"/>
            <w:gridSpan w:val="3"/>
            <w:tcBorders>
              <w:left w:val="single" w:sz="4" w:space="0" w:color="000000"/>
              <w:bottom w:val="single" w:sz="4" w:space="0" w:color="000000"/>
              <w:right w:val="single" w:sz="4" w:space="0" w:color="000000"/>
            </w:tcBorders>
            <w:vAlign w:val="center"/>
          </w:tcPr>
          <w:p w:rsidR="00F851F6" w:rsidRDefault="00F851F6">
            <w:pPr>
              <w:pStyle w:val="TableParagraph"/>
              <w:jc w:val="right"/>
              <w:rPr>
                <w:rFonts w:ascii="仿宋" w:eastAsia="仿宋" w:hAnsi="仿宋" w:cs="仿宋"/>
              </w:rPr>
            </w:pPr>
          </w:p>
        </w:tc>
      </w:tr>
    </w:tbl>
    <w:p w:rsidR="00F851F6" w:rsidRDefault="00C56CE3">
      <w:pPr>
        <w:jc w:val="both"/>
        <w:rPr>
          <w:rFonts w:ascii="仿宋" w:eastAsia="仿宋" w:hAnsi="仿宋" w:cs="仿宋"/>
          <w:lang w:val="en-US"/>
        </w:rPr>
      </w:pPr>
      <w:r>
        <w:rPr>
          <w:rFonts w:ascii="仿宋" w:eastAsia="仿宋" w:hAnsi="仿宋" w:cs="仿宋" w:hint="eastAsia"/>
        </w:rPr>
        <w:t>注：</w:t>
      </w:r>
      <w:r>
        <w:rPr>
          <w:rFonts w:ascii="仿宋" w:eastAsia="仿宋" w:hAnsi="仿宋" w:cs="仿宋" w:hint="eastAsia"/>
          <w:lang w:val="en-US"/>
        </w:rPr>
        <w:t>政府采购支出信息为单位纳入部门预算范围的各项政府采购支出情况。</w:t>
      </w:r>
    </w:p>
    <w:p w:rsidR="00F851F6" w:rsidRDefault="00C56CE3">
      <w:pPr>
        <w:ind w:leftChars="200" w:left="440"/>
        <w:jc w:val="both"/>
        <w:rPr>
          <w:rFonts w:ascii="仿宋" w:eastAsia="仿宋" w:hAnsi="仿宋" w:cs="仿宋"/>
        </w:rPr>
      </w:pPr>
      <w:r>
        <w:rPr>
          <w:rFonts w:ascii="仿宋" w:eastAsia="仿宋" w:hAnsi="仿宋" w:cs="仿宋" w:hint="eastAsia"/>
        </w:rPr>
        <w:t>本</w:t>
      </w:r>
      <w:r>
        <w:rPr>
          <w:rFonts w:ascii="仿宋" w:eastAsia="仿宋" w:hAnsi="仿宋" w:cs="仿宋"/>
        </w:rPr>
        <w:t>单位</w:t>
      </w:r>
      <w:r>
        <w:rPr>
          <w:rFonts w:ascii="仿宋" w:eastAsia="仿宋" w:hAnsi="仿宋" w:cs="仿宋" w:hint="eastAsia"/>
        </w:rPr>
        <w:t>无政府采购支出决算，故本表为空。</w:t>
      </w:r>
    </w:p>
    <w:p w:rsidR="00F851F6" w:rsidRDefault="00F851F6">
      <w:pPr>
        <w:ind w:leftChars="200" w:left="440"/>
        <w:jc w:val="both"/>
        <w:rPr>
          <w:rFonts w:ascii="仿宋" w:eastAsia="仿宋" w:hAnsi="仿宋" w:cs="仿宋"/>
        </w:rPr>
        <w:sectPr w:rsidR="00F851F6">
          <w:pgSz w:w="11906" w:h="16838"/>
          <w:pgMar w:top="720" w:right="720" w:bottom="720" w:left="720" w:header="170" w:footer="280" w:gutter="0"/>
          <w:pgNumType w:fmt="numberInDash"/>
          <w:cols w:space="720"/>
          <w:formProt w:val="0"/>
          <w:docGrid w:linePitch="100"/>
        </w:sectPr>
      </w:pPr>
    </w:p>
    <w:p w:rsidR="00F851F6" w:rsidRDefault="00C56CE3">
      <w:pPr>
        <w:pStyle w:val="4"/>
        <w:tabs>
          <w:tab w:val="left" w:pos="3077"/>
        </w:tabs>
        <w:spacing w:line="616" w:lineRule="exact"/>
        <w:rPr>
          <w:rFonts w:ascii="宋体" w:eastAsia="宋体" w:hAnsi="宋体" w:cs="宋体"/>
          <w:b/>
          <w:bCs/>
          <w:color w:val="000000"/>
          <w:lang w:eastAsia="ar-SA"/>
        </w:rPr>
      </w:pPr>
      <w:r>
        <w:rPr>
          <w:rFonts w:ascii="宋体" w:eastAsia="宋体" w:hAnsi="宋体" w:cs="宋体" w:hint="eastAsia"/>
          <w:b/>
          <w:bCs/>
          <w:color w:val="000000"/>
          <w:lang w:eastAsia="ar-SA"/>
        </w:rPr>
        <w:lastRenderedPageBreak/>
        <w:t>第三部分</w:t>
      </w:r>
      <w:r>
        <w:rPr>
          <w:rFonts w:ascii="宋体" w:eastAsia="宋体" w:hAnsi="宋体" w:cs="宋体" w:hint="eastAsia"/>
          <w:b/>
          <w:bCs/>
          <w:color w:val="000000"/>
          <w:lang w:val="en-US"/>
        </w:rPr>
        <w:t xml:space="preserve"> </w:t>
      </w:r>
      <w:r>
        <w:rPr>
          <w:rFonts w:ascii="宋体" w:eastAsia="宋体" w:hAnsi="宋体" w:cs="宋体" w:hint="eastAsia"/>
          <w:b/>
          <w:bCs/>
          <w:color w:val="000000"/>
        </w:rPr>
        <w:t>2021</w:t>
      </w:r>
      <w:r>
        <w:rPr>
          <w:rFonts w:ascii="宋体" w:eastAsia="宋体" w:hAnsi="宋体" w:cs="宋体" w:hint="eastAsia"/>
          <w:b/>
          <w:bCs/>
          <w:color w:val="000000"/>
          <w:lang w:eastAsia="ar-SA"/>
        </w:rPr>
        <w:t>年度</w:t>
      </w:r>
      <w:r>
        <w:rPr>
          <w:rFonts w:ascii="宋体" w:eastAsia="宋体" w:hAnsi="宋体" w:cs="宋体"/>
          <w:b/>
          <w:color w:val="000000"/>
        </w:rPr>
        <w:t>单位决算情况说明</w:t>
      </w:r>
    </w:p>
    <w:p w:rsidR="00F851F6" w:rsidRDefault="00F851F6">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一、收入支出决算总体情况说明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年度收入、支出决算总计</w:t>
      </w:r>
      <w:r>
        <w:rPr>
          <w:rFonts w:ascii="仿宋" w:eastAsia="仿宋" w:hAnsi="仿宋" w:cs="仿宋"/>
        </w:rPr>
        <w:t>855.03</w:t>
      </w:r>
      <w:r>
        <w:rPr>
          <w:rFonts w:ascii="仿宋" w:eastAsia="仿宋" w:hAnsi="仿宋" w:cs="仿宋"/>
        </w:rPr>
        <w:t>万元。与上年相比，收、支总计各增加</w:t>
      </w:r>
      <w:r>
        <w:rPr>
          <w:rFonts w:ascii="仿宋" w:eastAsia="仿宋" w:hAnsi="仿宋" w:cs="仿宋"/>
        </w:rPr>
        <w:t>22.88</w:t>
      </w:r>
      <w:r>
        <w:rPr>
          <w:rFonts w:ascii="仿宋" w:eastAsia="仿宋" w:hAnsi="仿宋" w:cs="仿宋"/>
        </w:rPr>
        <w:t>万元，增长</w:t>
      </w:r>
      <w:r>
        <w:rPr>
          <w:rFonts w:ascii="仿宋" w:eastAsia="仿宋" w:hAnsi="仿宋" w:cs="仿宋"/>
        </w:rPr>
        <w:t>2.75%</w:t>
      </w:r>
      <w:r>
        <w:rPr>
          <w:rFonts w:ascii="仿宋" w:eastAsia="仿宋" w:hAnsi="仿宋" w:cs="仿宋"/>
        </w:rPr>
        <w:t>。其中：</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（一）收入决算总计</w:t>
      </w:r>
      <w:r>
        <w:rPr>
          <w:rFonts w:ascii="仿宋" w:eastAsia="仿宋" w:hAnsi="仿宋" w:cs="仿宋"/>
          <w:b/>
        </w:rPr>
        <w:t>855.03</w:t>
      </w:r>
      <w:r>
        <w:rPr>
          <w:rFonts w:ascii="仿宋" w:eastAsia="仿宋" w:hAnsi="仿宋" w:cs="仿宋"/>
          <w:b/>
        </w:rPr>
        <w:t>万元。包括：</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本年收入决算合计</w:t>
      </w:r>
      <w:r>
        <w:rPr>
          <w:rFonts w:ascii="仿宋" w:eastAsia="仿宋" w:hAnsi="仿宋" w:cs="仿宋"/>
        </w:rPr>
        <w:t>855.03</w:t>
      </w:r>
      <w:r>
        <w:rPr>
          <w:rFonts w:ascii="仿宋" w:eastAsia="仿宋" w:hAnsi="仿宋" w:cs="仿宋"/>
        </w:rPr>
        <w:t>万元。与上年相比，增加</w:t>
      </w:r>
      <w:r>
        <w:rPr>
          <w:rFonts w:ascii="仿宋" w:eastAsia="仿宋" w:hAnsi="仿宋" w:cs="仿宋"/>
        </w:rPr>
        <w:t>22.88</w:t>
      </w:r>
      <w:r>
        <w:rPr>
          <w:rFonts w:ascii="仿宋" w:eastAsia="仿宋" w:hAnsi="仿宋" w:cs="仿宋"/>
        </w:rPr>
        <w:t>万元，增长</w:t>
      </w:r>
      <w:r>
        <w:rPr>
          <w:rFonts w:ascii="仿宋" w:eastAsia="仿宋" w:hAnsi="仿宋" w:cs="仿宋"/>
        </w:rPr>
        <w:t>2.75%</w:t>
      </w:r>
      <w:r>
        <w:rPr>
          <w:rFonts w:ascii="仿宋" w:eastAsia="仿宋" w:hAnsi="仿宋" w:cs="仿宋"/>
        </w:rPr>
        <w:t>，变动原因：人员经费增加。</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使用非财政拨款结余</w:t>
      </w:r>
      <w:r>
        <w:rPr>
          <w:rFonts w:ascii="仿宋" w:eastAsia="仿宋" w:hAnsi="仿宋" w:cs="仿宋"/>
        </w:rPr>
        <w:t>0</w:t>
      </w:r>
      <w:r>
        <w:rPr>
          <w:rFonts w:ascii="仿宋" w:eastAsia="仿宋" w:hAnsi="仿宋" w:cs="仿宋"/>
        </w:rPr>
        <w:t>万元。与上年决算数相同。</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年初结转和结余</w:t>
      </w:r>
      <w:r>
        <w:rPr>
          <w:rFonts w:ascii="仿宋" w:eastAsia="仿宋" w:hAnsi="仿宋" w:cs="仿宋"/>
        </w:rPr>
        <w:t>0</w:t>
      </w:r>
      <w:r>
        <w:rPr>
          <w:rFonts w:ascii="仿宋" w:eastAsia="仿宋" w:hAnsi="仿宋" w:cs="仿宋"/>
        </w:rPr>
        <w:t>万元。与上年决算数相同。</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（二）支出决算总计</w:t>
      </w:r>
      <w:r>
        <w:rPr>
          <w:rFonts w:ascii="仿宋" w:eastAsia="仿宋" w:hAnsi="仿宋" w:cs="仿宋"/>
          <w:b/>
        </w:rPr>
        <w:t>855.03</w:t>
      </w:r>
      <w:r>
        <w:rPr>
          <w:rFonts w:ascii="仿宋" w:eastAsia="仿宋" w:hAnsi="仿宋" w:cs="仿宋"/>
          <w:b/>
        </w:rPr>
        <w:t>万元。包括：</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本年支出决算合计</w:t>
      </w:r>
      <w:r>
        <w:rPr>
          <w:rFonts w:ascii="仿宋" w:eastAsia="仿宋" w:hAnsi="仿宋" w:cs="仿宋"/>
        </w:rPr>
        <w:t>855</w:t>
      </w:r>
      <w:r>
        <w:rPr>
          <w:rFonts w:ascii="仿宋" w:eastAsia="仿宋" w:hAnsi="仿宋" w:cs="仿宋"/>
        </w:rPr>
        <w:t>万元。与上年相比，增加</w:t>
      </w:r>
      <w:r>
        <w:rPr>
          <w:rFonts w:ascii="仿宋" w:eastAsia="仿宋" w:hAnsi="仿宋" w:cs="仿宋"/>
        </w:rPr>
        <w:t>25.2</w:t>
      </w:r>
      <w:r>
        <w:rPr>
          <w:rFonts w:ascii="仿宋" w:eastAsia="仿宋" w:hAnsi="仿宋" w:cs="仿宋"/>
        </w:rPr>
        <w:t>万元，增长</w:t>
      </w:r>
      <w:r>
        <w:rPr>
          <w:rFonts w:ascii="仿宋" w:eastAsia="仿宋" w:hAnsi="仿宋" w:cs="仿宋"/>
        </w:rPr>
        <w:t>3.04%</w:t>
      </w:r>
      <w:r>
        <w:rPr>
          <w:rFonts w:ascii="仿宋" w:eastAsia="仿宋" w:hAnsi="仿宋" w:cs="仿宋"/>
        </w:rPr>
        <w:t>，变动原因：人员经费增加</w:t>
      </w:r>
      <w:r>
        <w:rPr>
          <w:rFonts w:ascii="仿宋" w:eastAsia="仿宋" w:hAnsi="仿宋" w:cs="仿宋"/>
        </w:rPr>
        <w:t>。</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结余分配</w:t>
      </w:r>
      <w:r>
        <w:rPr>
          <w:rFonts w:ascii="仿宋" w:eastAsia="仿宋" w:hAnsi="仿宋" w:cs="仿宋"/>
        </w:rPr>
        <w:t>0</w:t>
      </w:r>
      <w:r>
        <w:rPr>
          <w:rFonts w:ascii="仿宋" w:eastAsia="仿宋" w:hAnsi="仿宋" w:cs="仿宋"/>
        </w:rPr>
        <w:t>万元。与上年决算数相同。</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年末结转和结余</w:t>
      </w:r>
      <w:r>
        <w:rPr>
          <w:rFonts w:ascii="仿宋" w:eastAsia="仿宋" w:hAnsi="仿宋" w:cs="仿宋"/>
        </w:rPr>
        <w:t>0.03</w:t>
      </w:r>
      <w:r>
        <w:rPr>
          <w:rFonts w:ascii="仿宋" w:eastAsia="仿宋" w:hAnsi="仿宋" w:cs="仿宋"/>
        </w:rPr>
        <w:t>万元。结转和结余事项：均为代扣款专户余额。与上年相比，减少</w:t>
      </w:r>
      <w:r>
        <w:rPr>
          <w:rFonts w:ascii="仿宋" w:eastAsia="仿宋" w:hAnsi="仿宋" w:cs="仿宋"/>
        </w:rPr>
        <w:t>2.32</w:t>
      </w:r>
      <w:r>
        <w:rPr>
          <w:rFonts w:ascii="仿宋" w:eastAsia="仿宋" w:hAnsi="仿宋" w:cs="仿宋"/>
        </w:rPr>
        <w:t>万元，减少</w:t>
      </w:r>
      <w:r>
        <w:rPr>
          <w:rFonts w:ascii="仿宋" w:eastAsia="仿宋" w:hAnsi="仿宋" w:cs="仿宋"/>
        </w:rPr>
        <w:t>98.72%</w:t>
      </w:r>
      <w:r>
        <w:rPr>
          <w:rFonts w:ascii="仿宋" w:eastAsia="仿宋" w:hAnsi="仿宋" w:cs="仿宋"/>
        </w:rPr>
        <w:t>，变动原因：按照财政要求，尽量少留资金在代扣款专户。</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二、收入决算情况说明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年度本年收入决算合计</w:t>
      </w:r>
      <w:r>
        <w:rPr>
          <w:rFonts w:ascii="仿宋" w:eastAsia="仿宋" w:hAnsi="仿宋" w:cs="仿宋"/>
        </w:rPr>
        <w:t>855.03</w:t>
      </w:r>
      <w:r>
        <w:rPr>
          <w:rFonts w:ascii="仿宋" w:eastAsia="仿宋" w:hAnsi="仿宋" w:cs="仿宋"/>
        </w:rPr>
        <w:t>万元，其中：财政拨款收入</w:t>
      </w:r>
      <w:r>
        <w:rPr>
          <w:rFonts w:ascii="仿宋" w:eastAsia="仿宋" w:hAnsi="仿宋" w:cs="仿宋"/>
        </w:rPr>
        <w:t>855.03</w:t>
      </w:r>
      <w:r>
        <w:rPr>
          <w:rFonts w:ascii="仿宋" w:eastAsia="仿宋" w:hAnsi="仿宋" w:cs="仿宋"/>
        </w:rPr>
        <w:t>万元，占</w:t>
      </w:r>
      <w:r>
        <w:rPr>
          <w:rFonts w:ascii="仿宋" w:eastAsia="仿宋" w:hAnsi="仿宋" w:cs="仿宋"/>
        </w:rPr>
        <w:t>100%</w:t>
      </w:r>
      <w:r>
        <w:rPr>
          <w:rFonts w:ascii="仿宋" w:eastAsia="仿宋" w:hAnsi="仿宋" w:cs="仿宋"/>
        </w:rPr>
        <w:t>；上级补助收入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；财政专户管理教育收费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；事业收入（不含专户管理教育收费）</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；附属单</w:t>
      </w:r>
      <w:r>
        <w:rPr>
          <w:rFonts w:ascii="仿宋" w:eastAsia="仿宋" w:hAnsi="仿宋" w:cs="仿宋"/>
        </w:rPr>
        <w:lastRenderedPageBreak/>
        <w:t>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；其他收入</w:t>
      </w:r>
      <w:r>
        <w:rPr>
          <w:rFonts w:ascii="仿宋" w:eastAsia="仿宋" w:hAnsi="仿宋" w:cs="仿宋"/>
        </w:rPr>
        <w:t>0</w:t>
      </w:r>
      <w:r>
        <w:rPr>
          <w:rFonts w:ascii="仿宋" w:eastAsia="仿宋" w:hAnsi="仿宋" w:cs="仿宋"/>
        </w:rPr>
        <w:t>万元，</w:t>
      </w:r>
      <w:r>
        <w:rPr>
          <w:rFonts w:ascii="仿宋" w:eastAsia="仿宋" w:hAnsi="仿宋" w:cs="仿宋"/>
        </w:rPr>
        <w:t>占</w:t>
      </w:r>
      <w:r>
        <w:rPr>
          <w:rFonts w:ascii="仿宋" w:eastAsia="仿宋" w:hAnsi="仿宋" w:cs="仿宋"/>
        </w:rPr>
        <w:t>0%</w:t>
      </w:r>
      <w:r>
        <w:rPr>
          <w:rFonts w:ascii="仿宋" w:eastAsia="仿宋" w:hAnsi="仿宋" w:cs="仿宋"/>
        </w:rPr>
        <w:t>。</w:t>
      </w:r>
    </w:p>
    <w:p w:rsidR="00F851F6" w:rsidRDefault="00C56CE3">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2" cstate="print"/>
                    <a:stretch>
                      <a:fillRect/>
                    </a:stretch>
                  </pic:blipFill>
                  <pic:spPr>
                    <a:xfrm>
                      <a:off x="0" y="0"/>
                      <a:ext cx="6134100" cy="3429000"/>
                    </a:xfrm>
                    <a:prstGeom prst="rect">
                      <a:avLst/>
                    </a:prstGeom>
                  </pic:spPr>
                </pic:pic>
              </a:graphicData>
            </a:graphic>
          </wp:inline>
        </w:drawing>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三、支出决算情况说明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年度本年支出决算合计</w:t>
      </w:r>
      <w:r>
        <w:rPr>
          <w:rFonts w:ascii="仿宋" w:eastAsia="仿宋" w:hAnsi="仿宋" w:cs="仿宋"/>
        </w:rPr>
        <w:t>855</w:t>
      </w:r>
      <w:r>
        <w:rPr>
          <w:rFonts w:ascii="仿宋" w:eastAsia="仿宋" w:hAnsi="仿宋" w:cs="仿宋"/>
        </w:rPr>
        <w:t>万元，其中：基本支出</w:t>
      </w:r>
      <w:r>
        <w:rPr>
          <w:rFonts w:ascii="仿宋" w:eastAsia="仿宋" w:hAnsi="仿宋" w:cs="仿宋"/>
        </w:rPr>
        <w:t>736.22</w:t>
      </w:r>
      <w:r>
        <w:rPr>
          <w:rFonts w:ascii="仿宋" w:eastAsia="仿宋" w:hAnsi="仿宋" w:cs="仿宋"/>
        </w:rPr>
        <w:t>万元，占</w:t>
      </w:r>
      <w:r>
        <w:rPr>
          <w:rFonts w:ascii="仿宋" w:eastAsia="仿宋" w:hAnsi="仿宋" w:cs="仿宋"/>
        </w:rPr>
        <w:t>86.11%</w:t>
      </w:r>
      <w:r>
        <w:rPr>
          <w:rFonts w:ascii="仿宋" w:eastAsia="仿宋" w:hAnsi="仿宋" w:cs="仿宋"/>
        </w:rPr>
        <w:t>；项目支出</w:t>
      </w:r>
      <w:r>
        <w:rPr>
          <w:rFonts w:ascii="仿宋" w:eastAsia="仿宋" w:hAnsi="仿宋" w:cs="仿宋"/>
        </w:rPr>
        <w:t>118.78</w:t>
      </w:r>
      <w:r>
        <w:rPr>
          <w:rFonts w:ascii="仿宋" w:eastAsia="仿宋" w:hAnsi="仿宋" w:cs="仿宋"/>
        </w:rPr>
        <w:t>万元，占</w:t>
      </w:r>
      <w:r>
        <w:rPr>
          <w:rFonts w:ascii="仿宋" w:eastAsia="仿宋" w:hAnsi="仿宋" w:cs="仿宋"/>
        </w:rPr>
        <w:t>13.89%</w:t>
      </w: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851F6" w:rsidRDefault="00C56CE3">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3" cstate="print"/>
                    <a:stretch>
                      <a:fillRect/>
                    </a:stretch>
                  </pic:blipFill>
                  <pic:spPr>
                    <a:xfrm>
                      <a:off x="0" y="0"/>
                      <a:ext cx="6134100" cy="3429000"/>
                    </a:xfrm>
                    <a:prstGeom prst="rect">
                      <a:avLst/>
                    </a:prstGeom>
                  </pic:spPr>
                </pic:pic>
              </a:graphicData>
            </a:graphic>
          </wp:inline>
        </w:drawing>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四、财政拨款收入支出决算总体情况说明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年度财政拨款收入、支出决算总计</w:t>
      </w:r>
      <w:r>
        <w:rPr>
          <w:rFonts w:ascii="仿宋" w:eastAsia="仿宋" w:hAnsi="仿宋" w:cs="仿宋"/>
        </w:rPr>
        <w:t>855.03</w:t>
      </w:r>
      <w:r>
        <w:rPr>
          <w:rFonts w:ascii="仿宋" w:eastAsia="仿宋" w:hAnsi="仿宋" w:cs="仿宋"/>
        </w:rPr>
        <w:t>万元。与上年相比，收、支总计各增加</w:t>
      </w:r>
      <w:r>
        <w:rPr>
          <w:rFonts w:ascii="仿宋" w:eastAsia="仿宋" w:hAnsi="仿宋" w:cs="仿宋"/>
        </w:rPr>
        <w:t>22.88</w:t>
      </w:r>
      <w:r>
        <w:rPr>
          <w:rFonts w:ascii="仿宋" w:eastAsia="仿宋" w:hAnsi="仿宋" w:cs="仿宋"/>
        </w:rPr>
        <w:t>万元，增长</w:t>
      </w:r>
      <w:r>
        <w:rPr>
          <w:rFonts w:ascii="仿宋" w:eastAsia="仿宋" w:hAnsi="仿宋" w:cs="仿宋"/>
        </w:rPr>
        <w:t>2.75%</w:t>
      </w:r>
      <w:r>
        <w:rPr>
          <w:rFonts w:ascii="仿宋" w:eastAsia="仿宋" w:hAnsi="仿宋" w:cs="仿宋"/>
        </w:rPr>
        <w:t>，变动原因：人员经费增加。</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五、财政拨款支出决算情况说明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年度财政拨款支出决算</w:t>
      </w:r>
      <w:r>
        <w:rPr>
          <w:rFonts w:ascii="仿宋" w:eastAsia="仿宋" w:hAnsi="仿宋" w:cs="仿宋"/>
        </w:rPr>
        <w:t>855</w:t>
      </w:r>
      <w:r>
        <w:rPr>
          <w:rFonts w:ascii="仿宋" w:eastAsia="仿宋" w:hAnsi="仿宋" w:cs="仿宋"/>
        </w:rPr>
        <w:t>万元，占本年支出合计的</w:t>
      </w:r>
      <w:r>
        <w:rPr>
          <w:rFonts w:ascii="仿宋" w:eastAsia="仿宋" w:hAnsi="仿宋" w:cs="仿宋"/>
        </w:rPr>
        <w:t>100%</w:t>
      </w:r>
      <w:r>
        <w:rPr>
          <w:rFonts w:ascii="仿宋" w:eastAsia="仿宋" w:hAnsi="仿宋" w:cs="仿宋"/>
        </w:rPr>
        <w:t>。与</w:t>
      </w:r>
      <w:r>
        <w:rPr>
          <w:rFonts w:ascii="仿宋" w:eastAsia="仿宋" w:hAnsi="仿宋" w:cs="仿宋"/>
        </w:rPr>
        <w:t>2021</w:t>
      </w:r>
      <w:r>
        <w:rPr>
          <w:rFonts w:ascii="仿宋" w:eastAsia="仿宋" w:hAnsi="仿宋" w:cs="仿宋"/>
        </w:rPr>
        <w:t>年度财政拨款支出年初预算</w:t>
      </w:r>
      <w:r>
        <w:rPr>
          <w:rFonts w:ascii="仿宋" w:eastAsia="仿宋" w:hAnsi="仿宋" w:cs="仿宋"/>
        </w:rPr>
        <w:t>859.36</w:t>
      </w:r>
      <w:r>
        <w:rPr>
          <w:rFonts w:ascii="仿宋" w:eastAsia="仿宋" w:hAnsi="仿宋" w:cs="仿宋"/>
        </w:rPr>
        <w:t>万元相比，完成年初预算的</w:t>
      </w:r>
      <w:r>
        <w:rPr>
          <w:rFonts w:ascii="仿宋" w:eastAsia="仿宋" w:hAnsi="仿宋" w:cs="仿宋"/>
        </w:rPr>
        <w:t>99.49%</w:t>
      </w:r>
      <w:r>
        <w:rPr>
          <w:rFonts w:ascii="仿宋" w:eastAsia="仿宋" w:hAnsi="仿宋" w:cs="仿宋"/>
        </w:rPr>
        <w:t>。其中：</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（一）一般公共服务支出（类）</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rPr>
        <w:t>政府办公厅（室）及相关机构事务（款）其他政府办公厅（室）及相关机构事务支出（项）。年初预算</w:t>
      </w:r>
      <w:r>
        <w:rPr>
          <w:rFonts w:ascii="仿宋" w:eastAsia="仿宋" w:hAnsi="仿宋" w:cs="仿宋"/>
        </w:rPr>
        <w:t>2</w:t>
      </w:r>
      <w:r>
        <w:rPr>
          <w:rFonts w:ascii="仿宋" w:eastAsia="仿宋" w:hAnsi="仿宋" w:cs="仿宋"/>
        </w:rPr>
        <w:t>万元，支出决算</w:t>
      </w:r>
      <w:r>
        <w:rPr>
          <w:rFonts w:ascii="仿宋" w:eastAsia="仿宋" w:hAnsi="仿宋" w:cs="仿宋"/>
        </w:rPr>
        <w:t>2</w:t>
      </w:r>
      <w:r>
        <w:rPr>
          <w:rFonts w:ascii="仿宋" w:eastAsia="仿宋" w:hAnsi="仿宋" w:cs="仿宋"/>
        </w:rPr>
        <w:t>万元，完成年初预算的</w:t>
      </w:r>
      <w:r>
        <w:rPr>
          <w:rFonts w:ascii="仿宋" w:eastAsia="仿宋" w:hAnsi="仿宋" w:cs="仿宋"/>
        </w:rPr>
        <w:t>1</w:t>
      </w:r>
      <w:r>
        <w:rPr>
          <w:rFonts w:ascii="仿宋" w:eastAsia="仿宋" w:hAnsi="仿宋" w:cs="仿宋"/>
        </w:rPr>
        <w:t>00%</w:t>
      </w:r>
      <w:r>
        <w:rPr>
          <w:rFonts w:ascii="仿宋" w:eastAsia="仿宋" w:hAnsi="仿宋" w:cs="仿宋"/>
        </w:rPr>
        <w:t>。决算数与年初预算数相同。</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其他一般公共服务支出（款）其他一般公共服务支出（项）。年初预算</w:t>
      </w:r>
      <w:r>
        <w:rPr>
          <w:rFonts w:ascii="仿宋" w:eastAsia="仿宋" w:hAnsi="仿宋" w:cs="仿宋"/>
        </w:rPr>
        <w:t>659.81</w:t>
      </w:r>
      <w:r>
        <w:rPr>
          <w:rFonts w:ascii="仿宋" w:eastAsia="仿宋" w:hAnsi="仿宋" w:cs="仿宋"/>
        </w:rPr>
        <w:t>万元，支出决算</w:t>
      </w:r>
      <w:r>
        <w:rPr>
          <w:rFonts w:ascii="仿宋" w:eastAsia="仿宋" w:hAnsi="仿宋" w:cs="仿宋"/>
        </w:rPr>
        <w:t>603.64</w:t>
      </w:r>
      <w:r>
        <w:rPr>
          <w:rFonts w:ascii="仿宋" w:eastAsia="仿宋" w:hAnsi="仿宋" w:cs="仿宋"/>
        </w:rPr>
        <w:t>万元，完成年初预算的</w:t>
      </w:r>
      <w:r>
        <w:rPr>
          <w:rFonts w:ascii="仿宋" w:eastAsia="仿宋" w:hAnsi="仿宋" w:cs="仿宋"/>
        </w:rPr>
        <w:t>91.49%</w:t>
      </w:r>
      <w:r>
        <w:rPr>
          <w:rFonts w:ascii="仿宋" w:eastAsia="仿宋" w:hAnsi="仿宋" w:cs="仿宋"/>
        </w:rPr>
        <w:t>。决算数与年初预算数的差异原因：人员减少。</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（二）社会保障和就业支出（类）</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行政事业单位养老支出（款）机关事业单位基本养老保险缴费支出（项）。年初预算</w:t>
      </w:r>
      <w:r>
        <w:rPr>
          <w:rFonts w:ascii="仿宋" w:eastAsia="仿宋" w:hAnsi="仿宋" w:cs="仿宋"/>
        </w:rPr>
        <w:t>42.04</w:t>
      </w:r>
      <w:r>
        <w:rPr>
          <w:rFonts w:ascii="仿宋" w:eastAsia="仿宋" w:hAnsi="仿宋" w:cs="仿宋"/>
        </w:rPr>
        <w:t>万元，支出决算</w:t>
      </w:r>
      <w:r>
        <w:rPr>
          <w:rFonts w:ascii="仿宋" w:eastAsia="仿宋" w:hAnsi="仿宋" w:cs="仿宋"/>
        </w:rPr>
        <w:t>40.79</w:t>
      </w:r>
      <w:r>
        <w:rPr>
          <w:rFonts w:ascii="仿宋" w:eastAsia="仿宋" w:hAnsi="仿宋" w:cs="仿宋"/>
        </w:rPr>
        <w:t>万元，完成年初预算的</w:t>
      </w:r>
      <w:r>
        <w:rPr>
          <w:rFonts w:ascii="仿宋" w:eastAsia="仿宋" w:hAnsi="仿宋" w:cs="仿宋"/>
        </w:rPr>
        <w:t>97.03%</w:t>
      </w:r>
      <w:r>
        <w:rPr>
          <w:rFonts w:ascii="仿宋" w:eastAsia="仿宋" w:hAnsi="仿宋" w:cs="仿宋"/>
        </w:rPr>
        <w:t>。决算数与年初预算数的差异原因：人员减少。</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行政事业单位养老支出（款）机关事业单位职业年金缴费支出（项）。年初预算</w:t>
      </w:r>
      <w:r>
        <w:rPr>
          <w:rFonts w:ascii="仿宋" w:eastAsia="仿宋" w:hAnsi="仿宋" w:cs="仿宋"/>
        </w:rPr>
        <w:t>21</w:t>
      </w:r>
      <w:r>
        <w:rPr>
          <w:rFonts w:ascii="仿宋" w:eastAsia="仿宋" w:hAnsi="仿宋" w:cs="仿宋"/>
        </w:rPr>
        <w:t>.02</w:t>
      </w:r>
      <w:r>
        <w:rPr>
          <w:rFonts w:ascii="仿宋" w:eastAsia="仿宋" w:hAnsi="仿宋" w:cs="仿宋"/>
        </w:rPr>
        <w:t>万元，支出决算</w:t>
      </w:r>
      <w:r>
        <w:rPr>
          <w:rFonts w:ascii="仿宋" w:eastAsia="仿宋" w:hAnsi="仿宋" w:cs="仿宋"/>
        </w:rPr>
        <w:t>20.4</w:t>
      </w:r>
      <w:r>
        <w:rPr>
          <w:rFonts w:ascii="仿宋" w:eastAsia="仿宋" w:hAnsi="仿宋" w:cs="仿宋"/>
        </w:rPr>
        <w:t>万元，完成年初预算的</w:t>
      </w:r>
      <w:r>
        <w:rPr>
          <w:rFonts w:ascii="仿宋" w:eastAsia="仿宋" w:hAnsi="仿宋" w:cs="仿宋"/>
        </w:rPr>
        <w:t>97.05%</w:t>
      </w:r>
      <w:r>
        <w:rPr>
          <w:rFonts w:ascii="仿宋" w:eastAsia="仿宋" w:hAnsi="仿宋" w:cs="仿宋"/>
        </w:rPr>
        <w:t>。决算数与年初预算数的差异原因：人员减少。</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其他社会保障和就业支出（款）其他社会保障和就业支出（项）。年初预算</w:t>
      </w:r>
      <w:r>
        <w:rPr>
          <w:rFonts w:ascii="仿宋" w:eastAsia="仿宋" w:hAnsi="仿宋" w:cs="仿宋"/>
        </w:rPr>
        <w:t>0</w:t>
      </w:r>
      <w:r>
        <w:rPr>
          <w:rFonts w:ascii="仿宋" w:eastAsia="仿宋" w:hAnsi="仿宋" w:cs="仿宋"/>
        </w:rPr>
        <w:t>万元，支出决算</w:t>
      </w:r>
      <w:r>
        <w:rPr>
          <w:rFonts w:ascii="仿宋" w:eastAsia="仿宋" w:hAnsi="仿宋" w:cs="仿宋"/>
        </w:rPr>
        <w:t>21.71</w:t>
      </w:r>
      <w:r>
        <w:rPr>
          <w:rFonts w:ascii="仿宋" w:eastAsia="仿宋" w:hAnsi="仿宋" w:cs="仿宋"/>
        </w:rPr>
        <w:t>万元，（年初预算数为</w:t>
      </w:r>
      <w:r>
        <w:rPr>
          <w:rFonts w:ascii="仿宋" w:eastAsia="仿宋" w:hAnsi="仿宋" w:cs="仿宋"/>
        </w:rPr>
        <w:t>0</w:t>
      </w:r>
      <w:r>
        <w:rPr>
          <w:rFonts w:ascii="仿宋" w:eastAsia="仿宋" w:hAnsi="仿宋" w:cs="仿宋"/>
        </w:rPr>
        <w:t>万元，无法计算完成比率）决算数与年初预算数的差异原因：</w:t>
      </w:r>
      <w:r>
        <w:rPr>
          <w:rFonts w:ascii="仿宋" w:eastAsia="仿宋" w:hAnsi="仿宋" w:cs="仿宋"/>
        </w:rPr>
        <w:t>2021</w:t>
      </w:r>
      <w:r>
        <w:rPr>
          <w:rFonts w:ascii="仿宋" w:eastAsia="仿宋" w:hAnsi="仿宋" w:cs="仿宋"/>
        </w:rPr>
        <w:t>年功能科目调整。</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（三）住房保障支出（类）</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rPr>
        <w:t>住房改革支出（款）住房公积金（项）。年初预算</w:t>
      </w:r>
      <w:r>
        <w:rPr>
          <w:rFonts w:ascii="仿宋" w:eastAsia="仿宋" w:hAnsi="仿宋" w:cs="仿宋"/>
        </w:rPr>
        <w:t>41.95</w:t>
      </w:r>
      <w:r>
        <w:rPr>
          <w:rFonts w:ascii="仿宋" w:eastAsia="仿宋" w:hAnsi="仿宋" w:cs="仿宋"/>
        </w:rPr>
        <w:t>万元，支出决算</w:t>
      </w:r>
      <w:r>
        <w:rPr>
          <w:rFonts w:ascii="仿宋" w:eastAsia="仿宋" w:hAnsi="仿宋" w:cs="仿宋"/>
        </w:rPr>
        <w:t>50.43</w:t>
      </w:r>
      <w:r>
        <w:rPr>
          <w:rFonts w:ascii="仿宋" w:eastAsia="仿宋" w:hAnsi="仿宋" w:cs="仿宋"/>
        </w:rPr>
        <w:t>万元，完成年初预算的</w:t>
      </w:r>
      <w:r>
        <w:rPr>
          <w:rFonts w:ascii="仿宋" w:eastAsia="仿宋" w:hAnsi="仿宋" w:cs="仿宋"/>
        </w:rPr>
        <w:t>120.21%</w:t>
      </w:r>
      <w:r>
        <w:rPr>
          <w:rFonts w:ascii="仿宋" w:eastAsia="仿宋" w:hAnsi="仿宋" w:cs="仿宋"/>
        </w:rPr>
        <w:t>。决算数与年初预算数的差异原因：因基数调整而增加。</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w:t>
      </w:r>
      <w:r>
        <w:rPr>
          <w:rFonts w:ascii="仿宋" w:eastAsia="仿宋" w:hAnsi="仿宋" w:cs="仿宋"/>
        </w:rPr>
        <w:t>（款）提租补贴（项）。年初预算</w:t>
      </w:r>
      <w:r>
        <w:rPr>
          <w:rFonts w:ascii="仿宋" w:eastAsia="仿宋" w:hAnsi="仿宋" w:cs="仿宋"/>
        </w:rPr>
        <w:t>39.37</w:t>
      </w:r>
      <w:r>
        <w:rPr>
          <w:rFonts w:ascii="仿宋" w:eastAsia="仿宋" w:hAnsi="仿宋" w:cs="仿宋"/>
        </w:rPr>
        <w:t>万元，支出决算</w:t>
      </w:r>
      <w:r>
        <w:rPr>
          <w:rFonts w:ascii="仿宋" w:eastAsia="仿宋" w:hAnsi="仿宋" w:cs="仿宋"/>
        </w:rPr>
        <w:t>46.03</w:t>
      </w:r>
      <w:r>
        <w:rPr>
          <w:rFonts w:ascii="仿宋" w:eastAsia="仿宋" w:hAnsi="仿宋" w:cs="仿宋"/>
        </w:rPr>
        <w:t>万元，完成年初预算的</w:t>
      </w:r>
      <w:r>
        <w:rPr>
          <w:rFonts w:ascii="仿宋" w:eastAsia="仿宋" w:hAnsi="仿宋" w:cs="仿宋"/>
        </w:rPr>
        <w:t>116.92%</w:t>
      </w:r>
      <w:r>
        <w:rPr>
          <w:rFonts w:ascii="仿宋" w:eastAsia="仿宋" w:hAnsi="仿宋" w:cs="仿宋"/>
        </w:rPr>
        <w:t>。决算数与年初预算数的差异原因：因基数调整而增加。</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住房改革支出（款）购房补贴（项）。年初预算</w:t>
      </w:r>
      <w:r>
        <w:rPr>
          <w:rFonts w:ascii="仿宋" w:eastAsia="仿宋" w:hAnsi="仿宋" w:cs="仿宋"/>
        </w:rPr>
        <w:t>53.17</w:t>
      </w:r>
      <w:r>
        <w:rPr>
          <w:rFonts w:ascii="仿宋" w:eastAsia="仿宋" w:hAnsi="仿宋" w:cs="仿宋"/>
        </w:rPr>
        <w:t>万元，支出决算</w:t>
      </w:r>
      <w:r>
        <w:rPr>
          <w:rFonts w:ascii="仿宋" w:eastAsia="仿宋" w:hAnsi="仿宋" w:cs="仿宋"/>
        </w:rPr>
        <w:t>70</w:t>
      </w:r>
      <w:r>
        <w:rPr>
          <w:rFonts w:ascii="仿宋" w:eastAsia="仿宋" w:hAnsi="仿宋" w:cs="仿宋"/>
        </w:rPr>
        <w:t>万元，完成年初预算的</w:t>
      </w:r>
      <w:r>
        <w:rPr>
          <w:rFonts w:ascii="仿宋" w:eastAsia="仿宋" w:hAnsi="仿宋" w:cs="仿宋"/>
        </w:rPr>
        <w:t>131.65%</w:t>
      </w:r>
      <w:r>
        <w:rPr>
          <w:rFonts w:ascii="仿宋" w:eastAsia="仿宋" w:hAnsi="仿宋" w:cs="仿宋"/>
        </w:rPr>
        <w:t>。决算数与年初预算数的差异原因：因基数调整而增加。</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六、财政拨款基本支出决算情况说明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年度财政拨款基本支出决算</w:t>
      </w:r>
      <w:r>
        <w:rPr>
          <w:rFonts w:ascii="仿宋" w:eastAsia="仿宋" w:hAnsi="仿宋" w:cs="仿宋"/>
        </w:rPr>
        <w:t>736.22</w:t>
      </w:r>
      <w:r>
        <w:rPr>
          <w:rFonts w:ascii="仿宋" w:eastAsia="仿宋" w:hAnsi="仿宋" w:cs="仿宋"/>
        </w:rPr>
        <w:t>万元，其中：</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701.23</w:t>
      </w:r>
      <w:r>
        <w:rPr>
          <w:rFonts w:ascii="楷体" w:eastAsia="楷体" w:hAnsi="楷体" w:cs="楷体"/>
        </w:rPr>
        <w:t>万元。</w:t>
      </w:r>
      <w:r>
        <w:rPr>
          <w:rFonts w:ascii="仿宋" w:eastAsia="仿宋" w:hAnsi="仿宋" w:cs="仿宋"/>
        </w:rPr>
        <w:t>主要包括：基本工资、津贴补贴、奖金、伙食补助费、绩效工资、机关事业单位基本养老保险缴费、职业年金缴费、其他社会保障缴费、住房公积金、医疗费、其他工资福利支出、退休费、医疗费补助、其他对个人和家庭的补助。</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34.99</w:t>
      </w:r>
      <w:r>
        <w:rPr>
          <w:rFonts w:ascii="楷体" w:eastAsia="楷体" w:hAnsi="楷体" w:cs="楷体"/>
        </w:rPr>
        <w:t>万元。</w:t>
      </w:r>
      <w:r>
        <w:rPr>
          <w:rFonts w:ascii="仿宋" w:eastAsia="仿宋" w:hAnsi="仿宋" w:cs="仿宋"/>
        </w:rPr>
        <w:t>主要包括：办公费、印刷费、邮电费、差旅费、维修（护）费、租赁费、会议费、公务接待费、专用材料费、劳务费、工会经费、公务用车运行维护费、其他交通费用。</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七、一般公共预算支出决算情况说明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年度一般公共预算财政拨款支出决算</w:t>
      </w:r>
      <w:r>
        <w:rPr>
          <w:rFonts w:ascii="仿宋" w:eastAsia="仿宋" w:hAnsi="仿宋" w:cs="仿宋"/>
        </w:rPr>
        <w:t>855</w:t>
      </w:r>
      <w:r>
        <w:rPr>
          <w:rFonts w:ascii="仿宋" w:eastAsia="仿宋" w:hAnsi="仿宋" w:cs="仿宋"/>
        </w:rPr>
        <w:t>万元。与上</w:t>
      </w:r>
      <w:r>
        <w:rPr>
          <w:rFonts w:ascii="仿宋" w:eastAsia="仿宋" w:hAnsi="仿宋" w:cs="仿宋"/>
        </w:rPr>
        <w:lastRenderedPageBreak/>
        <w:t>年相比，增加</w:t>
      </w:r>
      <w:r>
        <w:rPr>
          <w:rFonts w:ascii="仿宋" w:eastAsia="仿宋" w:hAnsi="仿宋" w:cs="仿宋"/>
        </w:rPr>
        <w:t>25.2</w:t>
      </w:r>
      <w:r>
        <w:rPr>
          <w:rFonts w:ascii="仿宋" w:eastAsia="仿宋" w:hAnsi="仿宋" w:cs="仿宋"/>
        </w:rPr>
        <w:t>万元，增长</w:t>
      </w:r>
      <w:r>
        <w:rPr>
          <w:rFonts w:ascii="仿宋" w:eastAsia="仿宋" w:hAnsi="仿宋" w:cs="仿宋"/>
        </w:rPr>
        <w:t>3.04</w:t>
      </w:r>
      <w:r>
        <w:rPr>
          <w:rFonts w:ascii="仿宋" w:eastAsia="仿宋" w:hAnsi="仿宋" w:cs="仿宋"/>
        </w:rPr>
        <w:t>%</w:t>
      </w:r>
      <w:r>
        <w:rPr>
          <w:rFonts w:ascii="仿宋" w:eastAsia="仿宋" w:hAnsi="仿宋" w:cs="仿宋"/>
        </w:rPr>
        <w:t>，变动原因：人员经费增加。</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八、一般公共预算基本支出决算情况说明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年度一般公共预算财政拨款基本支出决算</w:t>
      </w:r>
      <w:r>
        <w:rPr>
          <w:rFonts w:ascii="仿宋" w:eastAsia="仿宋" w:hAnsi="仿宋" w:cs="仿宋"/>
        </w:rPr>
        <w:t>736.22</w:t>
      </w:r>
      <w:r>
        <w:rPr>
          <w:rFonts w:ascii="仿宋" w:eastAsia="仿宋" w:hAnsi="仿宋" w:cs="仿宋"/>
        </w:rPr>
        <w:t>万元，其中：</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（一）人员经费</w:t>
      </w:r>
      <w:r>
        <w:rPr>
          <w:rFonts w:ascii="楷体" w:eastAsia="楷体" w:hAnsi="楷体" w:cs="楷体"/>
        </w:rPr>
        <w:t>701.23</w:t>
      </w:r>
      <w:r>
        <w:rPr>
          <w:rFonts w:ascii="楷体" w:eastAsia="楷体" w:hAnsi="楷体" w:cs="楷体"/>
        </w:rPr>
        <w:t>万元。</w:t>
      </w:r>
      <w:r>
        <w:rPr>
          <w:rFonts w:ascii="仿宋" w:eastAsia="仿宋" w:hAnsi="仿宋" w:cs="仿宋"/>
        </w:rPr>
        <w:t>主要包括：基本工资、津贴补贴、奖金、伙食补助费、绩效工资、机关事业单位基本养老保险缴费、职业年金缴费、其他社会保障缴费、住房公积金、医疗费、其他工资福利支出、退休费、医疗费补助、其他对个人和家庭的补助。</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楷体" w:eastAsia="楷体" w:hAnsi="楷体" w:cs="楷体"/>
        </w:rPr>
        <w:t>（二）公用经费</w:t>
      </w:r>
      <w:r>
        <w:rPr>
          <w:rFonts w:ascii="楷体" w:eastAsia="楷体" w:hAnsi="楷体" w:cs="楷体"/>
        </w:rPr>
        <w:t>34.99</w:t>
      </w:r>
      <w:r>
        <w:rPr>
          <w:rFonts w:ascii="楷体" w:eastAsia="楷体" w:hAnsi="楷体" w:cs="楷体"/>
        </w:rPr>
        <w:t>万元。</w:t>
      </w:r>
      <w:r>
        <w:rPr>
          <w:rFonts w:ascii="仿宋" w:eastAsia="仿宋" w:hAnsi="仿宋" w:cs="仿宋"/>
        </w:rPr>
        <w:t>主要包括：办公费、印刷费、邮电费、差旅费、维修（护）费、租赁费、会议费、公务接待费、专用材料费、劳务费、工会</w:t>
      </w:r>
      <w:r>
        <w:rPr>
          <w:rFonts w:ascii="仿宋" w:eastAsia="仿宋" w:hAnsi="仿宋" w:cs="仿宋"/>
        </w:rPr>
        <w:t>经费、公务用车运行维护费、其他交通费用。</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经费、会议费、培训费支出情况说明</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经费支出总体情况说明。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经费支出决算</w:t>
      </w:r>
      <w:r>
        <w:rPr>
          <w:rFonts w:ascii="仿宋" w:eastAsia="仿宋" w:hAnsi="仿宋" w:cs="仿宋"/>
        </w:rPr>
        <w:t>2.35</w:t>
      </w:r>
      <w:r>
        <w:rPr>
          <w:rFonts w:ascii="仿宋" w:eastAsia="仿宋" w:hAnsi="仿宋" w:cs="仿宋"/>
        </w:rPr>
        <w:t>万元。与上年相比，增加</w:t>
      </w:r>
      <w:r>
        <w:rPr>
          <w:rFonts w:ascii="仿宋" w:eastAsia="仿宋" w:hAnsi="仿宋" w:cs="仿宋"/>
        </w:rPr>
        <w:t>0.33</w:t>
      </w:r>
      <w:r>
        <w:rPr>
          <w:rFonts w:ascii="仿宋" w:eastAsia="仿宋" w:hAnsi="仿宋" w:cs="仿宋"/>
        </w:rPr>
        <w:t>万元，变动原因：根据单位实际情况而产生三公经费。其中，因公出国（境）费支出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2.28</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97.02%</w:t>
      </w:r>
      <w:r>
        <w:rPr>
          <w:rFonts w:ascii="仿宋" w:eastAsia="仿宋" w:hAnsi="仿宋" w:cs="仿宋"/>
        </w:rPr>
        <w:t>；公务接待费支出</w:t>
      </w:r>
      <w:r>
        <w:rPr>
          <w:rFonts w:ascii="仿宋" w:eastAsia="仿宋" w:hAnsi="仿宋" w:cs="仿宋"/>
        </w:rPr>
        <w:t>0.07</w:t>
      </w:r>
      <w:r>
        <w:rPr>
          <w:rFonts w:ascii="仿宋" w:eastAsia="仿宋" w:hAnsi="仿宋" w:cs="仿宋"/>
        </w:rPr>
        <w:t>万元，占</w:t>
      </w:r>
      <w:r>
        <w:rPr>
          <w:rFonts w:ascii="仿宋" w:eastAsia="仿宋" w:hAnsi="仿宋" w:cs="仿宋"/>
        </w:rPr>
        <w:lastRenderedPageBreak/>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2.98%</w:t>
      </w:r>
      <w:r>
        <w:rPr>
          <w:rFonts w:ascii="仿宋" w:eastAsia="仿宋" w:hAnsi="仿宋" w:cs="仿宋"/>
        </w:rPr>
        <w:t>。</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经费支出具体情况说明</w:t>
      </w:r>
      <w:r>
        <w:rPr>
          <w:rFonts w:ascii="仿宋" w:eastAsia="仿宋" w:hAnsi="仿宋" w:cs="仿宋"/>
          <w:b/>
        </w:rPr>
        <w:t>。</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．因公出国（境）费支出预算</w:t>
      </w:r>
      <w:r>
        <w:rPr>
          <w:rFonts w:ascii="仿宋" w:eastAsia="仿宋" w:hAnsi="仿宋" w:cs="仿宋"/>
        </w:rPr>
        <w:t>0</w:t>
      </w:r>
      <w:r>
        <w:rPr>
          <w:rFonts w:ascii="仿宋" w:eastAsia="仿宋" w:hAnsi="仿宋" w:cs="仿宋"/>
        </w:rPr>
        <w:t>万元，支出决算</w:t>
      </w:r>
      <w:r>
        <w:rPr>
          <w:rFonts w:ascii="仿宋" w:eastAsia="仿宋" w:hAnsi="仿宋" w:cs="仿宋"/>
        </w:rPr>
        <w:t>0</w:t>
      </w:r>
      <w:r>
        <w:rPr>
          <w:rFonts w:ascii="仿宋" w:eastAsia="仿宋" w:hAnsi="仿宋" w:cs="仿宋"/>
        </w:rPr>
        <w:t>万元，完成预算的</w:t>
      </w:r>
      <w:r>
        <w:rPr>
          <w:rFonts w:ascii="仿宋" w:eastAsia="仿宋" w:hAnsi="仿宋" w:cs="仿宋"/>
        </w:rPr>
        <w:t>100%</w:t>
      </w:r>
      <w:r>
        <w:rPr>
          <w:rFonts w:ascii="仿宋" w:eastAsia="仿宋" w:hAnsi="仿宋" w:cs="仿宋"/>
        </w:rPr>
        <w:t>，决算数与预算数相同。全年使用一般公共预算财政拨款涉及的出国（境）团组</w:t>
      </w:r>
      <w:r>
        <w:rPr>
          <w:rFonts w:ascii="仿宋" w:eastAsia="仿宋" w:hAnsi="仿宋" w:cs="仿宋"/>
        </w:rPr>
        <w:t>0</w:t>
      </w:r>
      <w:r>
        <w:rPr>
          <w:rFonts w:ascii="仿宋" w:eastAsia="仿宋" w:hAnsi="仿宋" w:cs="仿宋"/>
        </w:rPr>
        <w:t>个，累计</w:t>
      </w:r>
      <w:r>
        <w:rPr>
          <w:rFonts w:ascii="仿宋" w:eastAsia="仿宋" w:hAnsi="仿宋" w:cs="仿宋"/>
        </w:rPr>
        <w:t>0</w:t>
      </w:r>
      <w:r>
        <w:rPr>
          <w:rFonts w:ascii="仿宋" w:eastAsia="仿宋" w:hAnsi="仿宋" w:cs="仿宋"/>
        </w:rPr>
        <w:t>人次。</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．公务用车购置及运行维护费支出预算</w:t>
      </w:r>
      <w:r>
        <w:rPr>
          <w:rFonts w:ascii="仿宋" w:eastAsia="仿宋" w:hAnsi="仿宋" w:cs="仿宋"/>
        </w:rPr>
        <w:t>2.7</w:t>
      </w:r>
      <w:r>
        <w:rPr>
          <w:rFonts w:ascii="仿宋" w:eastAsia="仿宋" w:hAnsi="仿宋" w:cs="仿宋"/>
        </w:rPr>
        <w:t>万元，支出决算</w:t>
      </w:r>
      <w:r>
        <w:rPr>
          <w:rFonts w:ascii="仿宋" w:eastAsia="仿宋" w:hAnsi="仿宋" w:cs="仿宋"/>
        </w:rPr>
        <w:t>2.28</w:t>
      </w:r>
      <w:r>
        <w:rPr>
          <w:rFonts w:ascii="仿宋" w:eastAsia="仿宋" w:hAnsi="仿宋" w:cs="仿宋"/>
        </w:rPr>
        <w:t>万元，完成预算的</w:t>
      </w:r>
      <w:r>
        <w:rPr>
          <w:rFonts w:ascii="仿宋" w:eastAsia="仿宋" w:hAnsi="仿宋" w:cs="仿宋"/>
        </w:rPr>
        <w:t>84.44%</w:t>
      </w:r>
      <w:r>
        <w:rPr>
          <w:rFonts w:ascii="仿宋" w:eastAsia="仿宋" w:hAnsi="仿宋" w:cs="仿宋"/>
        </w:rPr>
        <w:t>，决算数与预算数的差异原因：根据单位运转和业务工作需要用车。其中：</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）公务用车购置支出决算</w:t>
      </w:r>
      <w:r>
        <w:rPr>
          <w:rFonts w:ascii="仿宋" w:eastAsia="仿宋" w:hAnsi="仿宋" w:cs="仿宋"/>
        </w:rPr>
        <w:t>0</w:t>
      </w:r>
      <w:r>
        <w:rPr>
          <w:rFonts w:ascii="仿宋" w:eastAsia="仿宋" w:hAnsi="仿宋" w:cs="仿宋"/>
        </w:rPr>
        <w:t>万元。本年度使用一般公共预算财政拨款购置公务用车</w:t>
      </w:r>
      <w:r>
        <w:rPr>
          <w:rFonts w:ascii="仿宋" w:eastAsia="仿宋" w:hAnsi="仿宋" w:cs="仿宋"/>
        </w:rPr>
        <w:t>0</w:t>
      </w:r>
      <w:r>
        <w:rPr>
          <w:rFonts w:ascii="仿宋" w:eastAsia="仿宋" w:hAnsi="仿宋" w:cs="仿宋"/>
        </w:rPr>
        <w:t>辆。</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）公务用车运行维护费支出决算</w:t>
      </w:r>
      <w:r>
        <w:rPr>
          <w:rFonts w:ascii="仿宋" w:eastAsia="仿宋" w:hAnsi="仿宋" w:cs="仿宋"/>
        </w:rPr>
        <w:t>2.28</w:t>
      </w:r>
      <w:r>
        <w:rPr>
          <w:rFonts w:ascii="仿宋" w:eastAsia="仿宋" w:hAnsi="仿宋" w:cs="仿宋"/>
        </w:rPr>
        <w:t>万元。公务用车运行维护费主要用于按规定保留的公务用车的燃料费、维</w:t>
      </w:r>
      <w:r>
        <w:rPr>
          <w:rFonts w:ascii="仿宋" w:eastAsia="仿宋" w:hAnsi="仿宋" w:cs="仿宋"/>
        </w:rPr>
        <w:t>修费、过桥过路费、保险费、安全奖励费用等支出。截至</w:t>
      </w:r>
      <w:r>
        <w:rPr>
          <w:rFonts w:ascii="仿宋" w:eastAsia="仿宋" w:hAnsi="仿宋" w:cs="仿宋"/>
        </w:rPr>
        <w:t>2021</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日，使用一般公共预算财政拨款开支的公务用车保有量为</w:t>
      </w:r>
      <w:r>
        <w:rPr>
          <w:rFonts w:ascii="仿宋" w:eastAsia="仿宋" w:hAnsi="仿宋" w:cs="仿宋"/>
        </w:rPr>
        <w:t>1</w:t>
      </w:r>
      <w:r>
        <w:rPr>
          <w:rFonts w:ascii="仿宋" w:eastAsia="仿宋" w:hAnsi="仿宋" w:cs="仿宋"/>
        </w:rPr>
        <w:t>辆。</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．公务接待费支出预算</w:t>
      </w:r>
      <w:r>
        <w:rPr>
          <w:rFonts w:ascii="仿宋" w:eastAsia="仿宋" w:hAnsi="仿宋" w:cs="仿宋"/>
        </w:rPr>
        <w:t>1.5</w:t>
      </w:r>
      <w:r>
        <w:rPr>
          <w:rFonts w:ascii="仿宋" w:eastAsia="仿宋" w:hAnsi="仿宋" w:cs="仿宋"/>
        </w:rPr>
        <w:t>万元，支出决算</w:t>
      </w:r>
      <w:r>
        <w:rPr>
          <w:rFonts w:ascii="仿宋" w:eastAsia="仿宋" w:hAnsi="仿宋" w:cs="仿宋"/>
        </w:rPr>
        <w:t>0.07</w:t>
      </w:r>
      <w:r>
        <w:rPr>
          <w:rFonts w:ascii="仿宋" w:eastAsia="仿宋" w:hAnsi="仿宋" w:cs="仿宋"/>
        </w:rPr>
        <w:t>万元，完成预算的</w:t>
      </w:r>
      <w:r>
        <w:rPr>
          <w:rFonts w:ascii="仿宋" w:eastAsia="仿宋" w:hAnsi="仿宋" w:cs="仿宋"/>
        </w:rPr>
        <w:t>4.67%</w:t>
      </w:r>
      <w:r>
        <w:rPr>
          <w:rFonts w:ascii="仿宋" w:eastAsia="仿宋" w:hAnsi="仿宋" w:cs="仿宋"/>
        </w:rPr>
        <w:t>，决算数与预算数的差异原因：根据实际情况发生接待。其中：国内公务接待支出</w:t>
      </w:r>
      <w:r>
        <w:rPr>
          <w:rFonts w:ascii="仿宋" w:eastAsia="仿宋" w:hAnsi="仿宋" w:cs="仿宋"/>
        </w:rPr>
        <w:t>0.07</w:t>
      </w:r>
      <w:r>
        <w:rPr>
          <w:rFonts w:ascii="仿宋" w:eastAsia="仿宋" w:hAnsi="仿宋" w:cs="仿宋"/>
        </w:rPr>
        <w:t>万元，接待</w:t>
      </w:r>
      <w:r>
        <w:rPr>
          <w:rFonts w:ascii="仿宋" w:eastAsia="仿宋" w:hAnsi="仿宋" w:cs="仿宋"/>
        </w:rPr>
        <w:t>1</w:t>
      </w:r>
      <w:r>
        <w:rPr>
          <w:rFonts w:ascii="仿宋" w:eastAsia="仿宋" w:hAnsi="仿宋" w:cs="仿宋"/>
        </w:rPr>
        <w:t>批次，</w:t>
      </w:r>
      <w:r>
        <w:rPr>
          <w:rFonts w:ascii="仿宋" w:eastAsia="仿宋" w:hAnsi="仿宋" w:cs="仿宋"/>
        </w:rPr>
        <w:t>14</w:t>
      </w:r>
      <w:r>
        <w:rPr>
          <w:rFonts w:ascii="仿宋" w:eastAsia="仿宋" w:hAnsi="仿宋" w:cs="仿宋"/>
        </w:rPr>
        <w:t>人次，开支内容：外地单位来我单位调研考察；国（境）外公务接待支出</w:t>
      </w:r>
      <w:r>
        <w:rPr>
          <w:rFonts w:ascii="仿宋" w:eastAsia="仿宋" w:hAnsi="仿宋" w:cs="仿宋"/>
        </w:rPr>
        <w:t>0</w:t>
      </w:r>
      <w:r>
        <w:rPr>
          <w:rFonts w:ascii="仿宋" w:eastAsia="仿宋" w:hAnsi="仿宋" w:cs="仿宋"/>
        </w:rPr>
        <w:t>万元，接待</w:t>
      </w:r>
      <w:r>
        <w:rPr>
          <w:rFonts w:ascii="仿宋" w:eastAsia="仿宋" w:hAnsi="仿宋" w:cs="仿宋"/>
        </w:rPr>
        <w:t>0</w:t>
      </w:r>
      <w:r>
        <w:rPr>
          <w:rFonts w:ascii="仿宋" w:eastAsia="仿宋" w:hAnsi="仿宋" w:cs="仿宋"/>
        </w:rPr>
        <w:t>批次</w:t>
      </w:r>
      <w:r>
        <w:rPr>
          <w:rFonts w:ascii="仿宋" w:eastAsia="仿宋" w:hAnsi="仿宋" w:cs="仿宋"/>
        </w:rPr>
        <w:t>0</w:t>
      </w:r>
      <w:r>
        <w:rPr>
          <w:rFonts w:ascii="仿宋" w:eastAsia="仿宋" w:hAnsi="仿宋" w:cs="仿宋"/>
        </w:rPr>
        <w:t>人次。</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（三）一般公共预算会议费支出决算情况说明。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年度一般公共预算财政拨款会议费支出预算</w:t>
      </w:r>
      <w:r>
        <w:rPr>
          <w:rFonts w:ascii="仿宋" w:eastAsia="仿宋" w:hAnsi="仿宋" w:cs="仿宋"/>
        </w:rPr>
        <w:t>0</w:t>
      </w:r>
      <w:r>
        <w:rPr>
          <w:rFonts w:ascii="仿宋" w:eastAsia="仿宋" w:hAnsi="仿宋" w:cs="仿宋"/>
        </w:rPr>
        <w:t>万元，</w:t>
      </w:r>
      <w:r>
        <w:rPr>
          <w:rFonts w:ascii="仿宋" w:eastAsia="仿宋" w:hAnsi="仿宋" w:cs="仿宋"/>
        </w:rPr>
        <w:lastRenderedPageBreak/>
        <w:t>支出决算</w:t>
      </w:r>
      <w:r>
        <w:rPr>
          <w:rFonts w:ascii="仿宋" w:eastAsia="仿宋" w:hAnsi="仿宋" w:cs="仿宋"/>
        </w:rPr>
        <w:t>0.06</w:t>
      </w:r>
      <w:r>
        <w:rPr>
          <w:rFonts w:ascii="仿宋" w:eastAsia="仿宋" w:hAnsi="仿宋" w:cs="仿宋"/>
        </w:rPr>
        <w:t>万元，（预算数为</w:t>
      </w:r>
      <w:r>
        <w:rPr>
          <w:rFonts w:ascii="仿宋" w:eastAsia="仿宋" w:hAnsi="仿宋" w:cs="仿宋"/>
        </w:rPr>
        <w:t>0</w:t>
      </w:r>
      <w:r>
        <w:rPr>
          <w:rFonts w:ascii="仿宋" w:eastAsia="仿宋" w:hAnsi="仿宋" w:cs="仿宋"/>
        </w:rPr>
        <w:t>万元，无法计算完成比率），决算数与预算数的差异原因：根据单位需要开展会议。</w:t>
      </w:r>
      <w:r>
        <w:rPr>
          <w:rFonts w:ascii="仿宋" w:eastAsia="仿宋" w:hAnsi="仿宋" w:cs="仿宋"/>
        </w:rPr>
        <w:t>2021</w:t>
      </w:r>
      <w:r>
        <w:rPr>
          <w:rFonts w:ascii="仿宋" w:eastAsia="仿宋" w:hAnsi="仿宋" w:cs="仿宋"/>
        </w:rPr>
        <w:t>年度全年召开会议</w:t>
      </w:r>
      <w:r>
        <w:rPr>
          <w:rFonts w:ascii="仿宋" w:eastAsia="仿宋" w:hAnsi="仿宋" w:cs="仿宋"/>
        </w:rPr>
        <w:t>6</w:t>
      </w:r>
      <w:r>
        <w:rPr>
          <w:rFonts w:ascii="仿宋" w:eastAsia="仿宋" w:hAnsi="仿宋" w:cs="仿宋"/>
        </w:rPr>
        <w:t>个，参加会议</w:t>
      </w:r>
      <w:r>
        <w:rPr>
          <w:rFonts w:ascii="仿宋" w:eastAsia="仿宋" w:hAnsi="仿宋" w:cs="仿宋"/>
        </w:rPr>
        <w:t>150</w:t>
      </w:r>
      <w:r>
        <w:rPr>
          <w:rFonts w:ascii="仿宋" w:eastAsia="仿宋" w:hAnsi="仿宋" w:cs="仿宋"/>
        </w:rPr>
        <w:t>人次，开支内容：单位例会及业务工作会议。</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（四）一般公共预算培训费支出决算情况说明。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年度一般公共预算财政拨款培训费支出预算</w:t>
      </w:r>
      <w:r>
        <w:rPr>
          <w:rFonts w:ascii="仿宋" w:eastAsia="仿宋" w:hAnsi="仿宋" w:cs="仿宋"/>
        </w:rPr>
        <w:t>3</w:t>
      </w:r>
      <w:r>
        <w:rPr>
          <w:rFonts w:ascii="仿宋" w:eastAsia="仿宋" w:hAnsi="仿宋" w:cs="仿宋"/>
        </w:rPr>
        <w:t>万元，支出决算</w:t>
      </w:r>
      <w:r>
        <w:rPr>
          <w:rFonts w:ascii="仿宋" w:eastAsia="仿宋" w:hAnsi="仿宋" w:cs="仿宋"/>
        </w:rPr>
        <w:t>0</w:t>
      </w:r>
      <w:r>
        <w:rPr>
          <w:rFonts w:ascii="仿宋" w:eastAsia="仿宋" w:hAnsi="仿宋" w:cs="仿宋"/>
        </w:rPr>
        <w:t>万元，完成预算的</w:t>
      </w:r>
      <w:r>
        <w:rPr>
          <w:rFonts w:ascii="仿宋" w:eastAsia="仿宋" w:hAnsi="仿宋" w:cs="仿宋"/>
        </w:rPr>
        <w:t>0%</w:t>
      </w:r>
      <w:r>
        <w:rPr>
          <w:rFonts w:ascii="仿宋" w:eastAsia="仿宋" w:hAnsi="仿宋" w:cs="仿宋"/>
        </w:rPr>
        <w:t>，决算数与预算数的差异原因：疫情原因未能组织业务培训。</w:t>
      </w:r>
      <w:r>
        <w:rPr>
          <w:rFonts w:ascii="仿宋" w:eastAsia="仿宋" w:hAnsi="仿宋" w:cs="仿宋"/>
        </w:rPr>
        <w:t>2021</w:t>
      </w:r>
      <w:r>
        <w:rPr>
          <w:rFonts w:ascii="仿宋" w:eastAsia="仿宋" w:hAnsi="仿宋" w:cs="仿宋"/>
        </w:rPr>
        <w:t>年度全年组织培训</w:t>
      </w:r>
      <w:r>
        <w:rPr>
          <w:rFonts w:ascii="仿宋" w:eastAsia="仿宋" w:hAnsi="仿宋" w:cs="仿宋"/>
        </w:rPr>
        <w:t>0</w:t>
      </w:r>
      <w:r>
        <w:rPr>
          <w:rFonts w:ascii="仿宋" w:eastAsia="仿宋" w:hAnsi="仿宋" w:cs="仿宋"/>
        </w:rPr>
        <w:t>个，组织培训</w:t>
      </w:r>
      <w:r>
        <w:rPr>
          <w:rFonts w:ascii="仿宋" w:eastAsia="仿宋" w:hAnsi="仿宋" w:cs="仿宋"/>
        </w:rPr>
        <w:t>0</w:t>
      </w:r>
      <w:r>
        <w:rPr>
          <w:rFonts w:ascii="仿宋" w:eastAsia="仿宋" w:hAnsi="仿宋" w:cs="仿宋"/>
        </w:rPr>
        <w:t>人次。</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十、政府性基金预算财政拨款支出决算</w:t>
      </w:r>
      <w:r>
        <w:rPr>
          <w:rFonts w:ascii="仿宋" w:eastAsia="仿宋" w:hAnsi="仿宋" w:cs="仿宋"/>
          <w:b/>
        </w:rPr>
        <w:t>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年度政府性基金预算财政拨款支出决算</w:t>
      </w:r>
      <w:r>
        <w:rPr>
          <w:rFonts w:ascii="仿宋" w:eastAsia="仿宋" w:hAnsi="仿宋" w:cs="仿宋"/>
        </w:rPr>
        <w:t>0</w:t>
      </w:r>
      <w:r>
        <w:rPr>
          <w:rFonts w:ascii="仿宋" w:eastAsia="仿宋" w:hAnsi="仿宋" w:cs="仿宋"/>
        </w:rPr>
        <w:t>万元。与上年决算数相同。</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十一、国有资本经营预算财政拨款支出决算情况说明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年度国有资本经营预算财政拨款支出决算</w:t>
      </w:r>
      <w:r>
        <w:rPr>
          <w:rFonts w:ascii="仿宋" w:eastAsia="仿宋" w:hAnsi="仿宋" w:cs="仿宋"/>
        </w:rPr>
        <w:t>0</w:t>
      </w:r>
      <w:r>
        <w:rPr>
          <w:rFonts w:ascii="仿宋" w:eastAsia="仿宋" w:hAnsi="仿宋" w:cs="仿宋"/>
        </w:rPr>
        <w:t>万元。与上年决算数相同。</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十二、一般公共预算机关运行经费支出决算情况说明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年度机关运行经费支出决算</w:t>
      </w:r>
      <w:r>
        <w:rPr>
          <w:rFonts w:ascii="仿宋" w:eastAsia="仿宋" w:hAnsi="仿宋" w:cs="仿宋"/>
        </w:rPr>
        <w:t>0</w:t>
      </w:r>
      <w:r>
        <w:rPr>
          <w:rFonts w:ascii="仿宋" w:eastAsia="仿宋" w:hAnsi="仿宋" w:cs="仿宋"/>
        </w:rPr>
        <w:t>万元。与上年决算数相同。</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十三、政府采购支出决算情况说明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年度政府采购支出总额</w:t>
      </w:r>
      <w:r>
        <w:rPr>
          <w:rFonts w:ascii="仿宋" w:eastAsia="仿宋" w:hAnsi="仿宋" w:cs="仿宋"/>
        </w:rPr>
        <w:t>0</w:t>
      </w:r>
      <w:r>
        <w:rPr>
          <w:rFonts w:ascii="仿宋" w:eastAsia="仿宋" w:hAnsi="仿宋" w:cs="仿宋"/>
        </w:rPr>
        <w:t>万元，其中：政府采购货物支出</w:t>
      </w:r>
      <w:r>
        <w:rPr>
          <w:rFonts w:ascii="仿宋" w:eastAsia="仿宋" w:hAnsi="仿宋" w:cs="仿宋"/>
        </w:rPr>
        <w:t>0</w:t>
      </w:r>
      <w:r>
        <w:rPr>
          <w:rFonts w:ascii="仿宋" w:eastAsia="仿宋" w:hAnsi="仿宋" w:cs="仿宋"/>
        </w:rPr>
        <w:t>万元、政府采购工程支出</w:t>
      </w:r>
      <w:r>
        <w:rPr>
          <w:rFonts w:ascii="仿宋" w:eastAsia="仿宋" w:hAnsi="仿宋" w:cs="仿宋"/>
        </w:rPr>
        <w:t>0</w:t>
      </w:r>
      <w:r>
        <w:rPr>
          <w:rFonts w:ascii="仿宋" w:eastAsia="仿宋" w:hAnsi="仿宋" w:cs="仿宋"/>
        </w:rPr>
        <w:t>万元、政府采购服务支出</w:t>
      </w:r>
      <w:r>
        <w:rPr>
          <w:rFonts w:ascii="仿宋" w:eastAsia="仿宋" w:hAnsi="仿宋" w:cs="仿宋"/>
        </w:rPr>
        <w:t>0</w:t>
      </w:r>
      <w:r>
        <w:rPr>
          <w:rFonts w:ascii="仿宋" w:eastAsia="仿宋" w:hAnsi="仿宋" w:cs="仿宋"/>
        </w:rPr>
        <w:t>万元。政府采购授予中小企业合同金额</w:t>
      </w:r>
      <w:r>
        <w:rPr>
          <w:rFonts w:ascii="仿宋" w:eastAsia="仿宋" w:hAnsi="仿宋" w:cs="仿宋"/>
        </w:rPr>
        <w:t>0</w:t>
      </w:r>
      <w:r>
        <w:rPr>
          <w:rFonts w:ascii="仿宋" w:eastAsia="仿宋" w:hAnsi="仿宋" w:cs="仿宋"/>
        </w:rPr>
        <w:t>万元，其中：授予小</w:t>
      </w:r>
      <w:r>
        <w:rPr>
          <w:rFonts w:ascii="仿宋" w:eastAsia="仿宋" w:hAnsi="仿宋" w:cs="仿宋"/>
        </w:rPr>
        <w:lastRenderedPageBreak/>
        <w:t>微企业合同金额</w:t>
      </w:r>
      <w:r>
        <w:rPr>
          <w:rFonts w:ascii="仿宋" w:eastAsia="仿宋" w:hAnsi="仿宋" w:cs="仿宋"/>
        </w:rPr>
        <w:t>0</w:t>
      </w:r>
      <w:r>
        <w:rPr>
          <w:rFonts w:ascii="仿宋" w:eastAsia="仿宋" w:hAnsi="仿宋" w:cs="仿宋"/>
        </w:rPr>
        <w:t>万元。</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截至</w:t>
      </w:r>
      <w:r>
        <w:rPr>
          <w:rFonts w:ascii="仿宋" w:eastAsia="仿宋" w:hAnsi="仿宋" w:cs="仿宋"/>
        </w:rPr>
        <w:t>2021</w:t>
      </w:r>
      <w:r>
        <w:rPr>
          <w:rFonts w:ascii="仿宋" w:eastAsia="仿宋" w:hAnsi="仿宋" w:cs="仿宋"/>
        </w:rPr>
        <w:t>年</w:t>
      </w:r>
      <w:r>
        <w:rPr>
          <w:rFonts w:ascii="仿宋" w:eastAsia="仿宋" w:hAnsi="仿宋" w:cs="仿宋"/>
        </w:rPr>
        <w:t>12</w:t>
      </w:r>
      <w:r>
        <w:rPr>
          <w:rFonts w:ascii="仿宋" w:eastAsia="仿宋" w:hAnsi="仿宋" w:cs="仿宋"/>
        </w:rPr>
        <w:t>月</w:t>
      </w:r>
      <w:r>
        <w:rPr>
          <w:rFonts w:ascii="仿宋" w:eastAsia="仿宋" w:hAnsi="仿宋" w:cs="仿宋"/>
        </w:rPr>
        <w:t>31</w:t>
      </w:r>
      <w:r>
        <w:rPr>
          <w:rFonts w:ascii="仿宋" w:eastAsia="仿宋" w:hAnsi="仿宋" w:cs="仿宋"/>
        </w:rPr>
        <w:t>日，本单位共有车辆</w:t>
      </w:r>
      <w:r>
        <w:rPr>
          <w:rFonts w:ascii="仿宋" w:eastAsia="仿宋" w:hAnsi="仿宋" w:cs="仿宋"/>
        </w:rPr>
        <w:t>1</w:t>
      </w:r>
      <w:r>
        <w:rPr>
          <w:rFonts w:ascii="仿宋" w:eastAsia="仿宋" w:hAnsi="仿宋" w:cs="仿宋"/>
        </w:rPr>
        <w:t>辆，其中：副部</w:t>
      </w:r>
      <w:r>
        <w:rPr>
          <w:rFonts w:ascii="仿宋" w:eastAsia="仿宋" w:hAnsi="仿宋" w:cs="仿宋"/>
        </w:rPr>
        <w:t>(</w:t>
      </w:r>
      <w:r>
        <w:rPr>
          <w:rFonts w:ascii="仿宋" w:eastAsia="仿宋" w:hAnsi="仿宋" w:cs="仿宋"/>
        </w:rPr>
        <w:t>省</w:t>
      </w:r>
      <w:r>
        <w:rPr>
          <w:rFonts w:ascii="仿宋" w:eastAsia="仿宋" w:hAnsi="仿宋" w:cs="仿宋"/>
        </w:rPr>
        <w:t>)</w:t>
      </w:r>
      <w:r>
        <w:rPr>
          <w:rFonts w:ascii="仿宋" w:eastAsia="仿宋" w:hAnsi="仿宋" w:cs="仿宋"/>
        </w:rPr>
        <w:t>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1</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F851F6" w:rsidRDefault="00C56CE3" w:rsidP="0089588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十五、预算绩效评价工作开展情况</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2021</w:t>
      </w:r>
      <w:r>
        <w:rPr>
          <w:rFonts w:ascii="仿宋" w:eastAsia="仿宋" w:hAnsi="仿宋" w:cs="仿宋"/>
        </w:rPr>
        <w:t>年度，本单位共</w:t>
      </w:r>
      <w:r>
        <w:rPr>
          <w:rFonts w:ascii="仿宋" w:eastAsia="仿宋" w:hAnsi="仿宋" w:cs="仿宋"/>
        </w:rPr>
        <w:t>0</w:t>
      </w:r>
      <w:r>
        <w:rPr>
          <w:rFonts w:ascii="仿宋" w:eastAsia="仿宋" w:hAnsi="仿宋" w:cs="仿宋"/>
        </w:rPr>
        <w:t>个项目开展了财政重点绩效评价，涉及财政性资金合计</w:t>
      </w:r>
      <w:r>
        <w:rPr>
          <w:rFonts w:ascii="仿宋" w:eastAsia="仿宋" w:hAnsi="仿宋" w:cs="仿宋"/>
        </w:rPr>
        <w:t>0</w:t>
      </w:r>
      <w:r>
        <w:rPr>
          <w:rFonts w:ascii="仿宋" w:eastAsia="仿宋" w:hAnsi="仿宋" w:cs="仿宋"/>
        </w:rPr>
        <w:t>万元；本单位未开展单位整体支出财政重点绩效评价，涉及财政性资金</w:t>
      </w:r>
      <w:r>
        <w:rPr>
          <w:rFonts w:ascii="仿宋" w:eastAsia="仿宋" w:hAnsi="仿宋" w:cs="仿宋"/>
        </w:rPr>
        <w:t>0</w:t>
      </w:r>
      <w:r>
        <w:rPr>
          <w:rFonts w:ascii="仿宋" w:eastAsia="仿宋" w:hAnsi="仿宋" w:cs="仿宋"/>
        </w:rPr>
        <w:t>万元。</w:t>
      </w:r>
    </w:p>
    <w:p w:rsidR="00F851F6" w:rsidRDefault="00C56CE3">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本单位共对上年度已实施完成的</w:t>
      </w:r>
      <w:r>
        <w:rPr>
          <w:rFonts w:ascii="仿宋" w:eastAsia="仿宋" w:hAnsi="仿宋" w:cs="仿宋"/>
        </w:rPr>
        <w:t>2</w:t>
      </w:r>
      <w:r>
        <w:rPr>
          <w:rFonts w:ascii="仿宋" w:eastAsia="仿宋" w:hAnsi="仿宋" w:cs="仿宋"/>
        </w:rPr>
        <w:t>个项目开展了绩效自评价，涉及财政性资金合计</w:t>
      </w:r>
      <w:r>
        <w:rPr>
          <w:rFonts w:ascii="仿宋" w:eastAsia="仿宋" w:hAnsi="仿宋" w:cs="仿宋"/>
        </w:rPr>
        <w:t>99.98</w:t>
      </w:r>
      <w:r>
        <w:rPr>
          <w:rFonts w:ascii="仿宋" w:eastAsia="仿宋" w:hAnsi="仿宋" w:cs="仿宋"/>
        </w:rPr>
        <w:t>万元；本单位共开展</w:t>
      </w:r>
      <w:r>
        <w:rPr>
          <w:rFonts w:ascii="仿宋" w:eastAsia="仿宋" w:hAnsi="仿宋" w:cs="仿宋"/>
        </w:rPr>
        <w:t>0</w:t>
      </w:r>
      <w:r>
        <w:rPr>
          <w:rFonts w:ascii="仿宋" w:eastAsia="仿宋" w:hAnsi="仿宋" w:cs="仿宋"/>
        </w:rPr>
        <w:t>项单位整体支出绩效自评价，涉及财政性资金合计</w:t>
      </w:r>
      <w:r>
        <w:rPr>
          <w:rFonts w:ascii="仿宋" w:eastAsia="仿宋" w:hAnsi="仿宋" w:cs="仿宋"/>
        </w:rPr>
        <w:t>0</w:t>
      </w:r>
      <w:r>
        <w:rPr>
          <w:rFonts w:ascii="仿宋" w:eastAsia="仿宋" w:hAnsi="仿宋" w:cs="仿宋"/>
        </w:rPr>
        <w:t>万元。</w:t>
      </w:r>
    </w:p>
    <w:p w:rsidR="00F851F6" w:rsidRDefault="00C56CE3">
      <w:pPr>
        <w:pStyle w:val="4"/>
        <w:tabs>
          <w:tab w:val="left" w:pos="3077"/>
        </w:tabs>
        <w:spacing w:line="616" w:lineRule="exact"/>
        <w:rPr>
          <w:rFonts w:ascii="宋体" w:eastAsia="宋体" w:hAnsi="宋体" w:cs="宋体"/>
          <w:b/>
          <w:bCs/>
        </w:rPr>
      </w:pPr>
      <w:r>
        <w:rPr>
          <w:rFonts w:ascii="宋体" w:eastAsia="宋体" w:hAnsi="宋体" w:cs="宋体" w:hint="eastAsia"/>
          <w:b/>
          <w:bCs/>
        </w:rPr>
        <w:t>第四部分</w:t>
      </w:r>
      <w:r>
        <w:rPr>
          <w:rFonts w:ascii="宋体" w:eastAsia="宋体" w:hAnsi="宋体" w:cs="宋体" w:hint="eastAsia"/>
          <w:b/>
          <w:bCs/>
        </w:rPr>
        <w:t xml:space="preserve"> </w:t>
      </w:r>
      <w:r>
        <w:rPr>
          <w:rFonts w:ascii="宋体" w:eastAsia="宋体" w:hAnsi="宋体" w:cs="宋体" w:hint="eastAsia"/>
          <w:b/>
          <w:bCs/>
        </w:rPr>
        <w:t>名词</w:t>
      </w:r>
      <w:r>
        <w:rPr>
          <w:rFonts w:ascii="宋体" w:eastAsia="宋体" w:hAnsi="宋体" w:cs="宋体" w:hint="eastAsia"/>
          <w:b/>
          <w:bCs/>
          <w:color w:val="000000"/>
          <w:lang w:eastAsia="ar-SA"/>
        </w:rPr>
        <w:t>解释</w:t>
      </w:r>
    </w:p>
    <w:p w:rsidR="00F851F6" w:rsidRDefault="00F851F6">
      <w:pPr>
        <w:pStyle w:val="a4"/>
        <w:tabs>
          <w:tab w:val="left" w:pos="3864"/>
          <w:tab w:val="left" w:pos="6248"/>
          <w:tab w:val="left" w:pos="7386"/>
        </w:tabs>
        <w:ind w:leftChars="200" w:left="440" w:firstLineChars="206" w:firstLine="659"/>
        <w:jc w:val="both"/>
        <w:rPr>
          <w:rFonts w:ascii="仿宋" w:eastAsia="仿宋" w:hAnsi="仿宋" w:cs="仿宋"/>
        </w:rPr>
      </w:pP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一、财政拨款收入</w:t>
      </w:r>
      <w:r>
        <w:rPr>
          <w:rFonts w:ascii="仿宋" w:eastAsia="仿宋" w:hAnsi="仿宋" w:cs="仿宋"/>
          <w:b/>
        </w:rPr>
        <w:t>：</w:t>
      </w:r>
      <w:r>
        <w:rPr>
          <w:rFonts w:ascii="仿宋" w:eastAsia="仿宋" w:hAnsi="仿宋" w:cs="仿宋" w:hint="eastAsia"/>
        </w:rPr>
        <w:t>指单位从同级财政部门取得的各类财政拨款，包括一般公共预算财政拨款、政府性基金预算财政拨款、国有资本经营预算财政拨款。</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二、上级</w:t>
      </w:r>
      <w:r>
        <w:rPr>
          <w:rFonts w:ascii="仿宋" w:eastAsia="仿宋" w:hAnsi="仿宋" w:cs="仿宋" w:hint="eastAsia"/>
          <w:b/>
          <w:bCs/>
        </w:rPr>
        <w:t>补助收入</w:t>
      </w:r>
      <w:r>
        <w:rPr>
          <w:rFonts w:ascii="仿宋" w:eastAsia="仿宋" w:hAnsi="仿宋" w:cs="仿宋"/>
          <w:b/>
        </w:rPr>
        <w:t>：</w:t>
      </w:r>
      <w:r>
        <w:rPr>
          <w:rFonts w:ascii="仿宋" w:eastAsia="仿宋" w:hAnsi="仿宋" w:cs="仿宋" w:hint="eastAsia"/>
        </w:rPr>
        <w:t>指事业单位从主管部门和上级单位取得的非财政补助收入。</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三、财政专户管理教育收费</w:t>
      </w:r>
      <w:r>
        <w:rPr>
          <w:rFonts w:ascii="仿宋" w:eastAsia="仿宋" w:hAnsi="仿宋" w:cs="仿宋"/>
          <w:b/>
        </w:rPr>
        <w:t>：</w:t>
      </w:r>
      <w:r>
        <w:rPr>
          <w:rFonts w:ascii="仿宋" w:eastAsia="仿宋" w:hAnsi="仿宋" w:cs="仿宋" w:hint="eastAsia"/>
        </w:rPr>
        <w:t>指缴入财政专户、实行专项</w:t>
      </w:r>
      <w:r>
        <w:rPr>
          <w:rFonts w:ascii="仿宋" w:eastAsia="仿宋" w:hAnsi="仿宋" w:cs="仿宋" w:hint="eastAsia"/>
        </w:rPr>
        <w:lastRenderedPageBreak/>
        <w:t>管理的高中以上学费、住宿费、高校委托培养费、函大、电大、夜大及短训班培训费等教育收费。</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四、事业收入</w:t>
      </w:r>
      <w:r>
        <w:rPr>
          <w:rFonts w:ascii="仿宋" w:eastAsia="仿宋" w:hAnsi="仿宋" w:cs="仿宋"/>
          <w:b/>
        </w:rPr>
        <w:t>：</w:t>
      </w:r>
      <w:r>
        <w:rPr>
          <w:rFonts w:ascii="仿宋" w:eastAsia="仿宋" w:hAnsi="仿宋" w:cs="仿宋" w:hint="eastAsia"/>
        </w:rPr>
        <w:t>指事业单位开展专业业务活动及其辅助活动取得的收入。</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五、经营收入</w:t>
      </w:r>
      <w:r>
        <w:rPr>
          <w:rFonts w:ascii="仿宋" w:eastAsia="仿宋" w:hAnsi="仿宋" w:cs="仿宋"/>
          <w:b/>
        </w:rPr>
        <w:t>：</w:t>
      </w:r>
      <w:r>
        <w:rPr>
          <w:rFonts w:ascii="仿宋" w:eastAsia="仿宋" w:hAnsi="仿宋" w:cs="仿宋" w:hint="eastAsia"/>
        </w:rPr>
        <w:t>指事业单位在专业业务活动及其辅助活动之外开展非独立核算经营活动取得的收入。</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六、附属单位上缴收入</w:t>
      </w:r>
      <w:r>
        <w:rPr>
          <w:rFonts w:ascii="仿宋" w:eastAsia="仿宋" w:hAnsi="仿宋" w:cs="仿宋"/>
          <w:b/>
        </w:rPr>
        <w:t>：</w:t>
      </w:r>
      <w:r>
        <w:rPr>
          <w:rFonts w:ascii="仿宋" w:eastAsia="仿宋" w:hAnsi="仿宋" w:cs="仿宋" w:hint="eastAsia"/>
        </w:rPr>
        <w:t>指事业单位附属独立核算单位按照有关规定上缴的收入。</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七、其他收入</w:t>
      </w:r>
      <w:r>
        <w:rPr>
          <w:rFonts w:ascii="仿宋" w:eastAsia="仿宋" w:hAnsi="仿宋" w:cs="仿宋"/>
          <w:b/>
        </w:rPr>
        <w:t>：</w:t>
      </w:r>
      <w:r>
        <w:rPr>
          <w:rFonts w:ascii="仿宋" w:eastAsia="仿宋" w:hAnsi="仿宋" w:cs="仿宋" w:hint="eastAsia"/>
        </w:rPr>
        <w:t>指单位取得的除上述“财政拨款收入”、</w:t>
      </w:r>
      <w:r>
        <w:rPr>
          <w:rFonts w:ascii="仿宋" w:eastAsia="仿宋" w:hAnsi="仿宋" w:cs="仿宋" w:hint="eastAsia"/>
        </w:rPr>
        <w:t xml:space="preserve"> </w:t>
      </w:r>
      <w:r>
        <w:rPr>
          <w:rFonts w:ascii="仿宋" w:eastAsia="仿宋" w:hAnsi="仿宋" w:cs="仿宋" w:hint="eastAsia"/>
        </w:rPr>
        <w:t>“上级补助收入”、“事业收入”、“经营收入”、“附属单位上缴收入”等以外的各项收入。</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八、使用非财政拨款结余</w:t>
      </w:r>
      <w:r>
        <w:rPr>
          <w:rFonts w:ascii="仿宋" w:eastAsia="仿宋" w:hAnsi="仿宋" w:cs="仿宋"/>
          <w:b/>
        </w:rPr>
        <w:t>：</w:t>
      </w:r>
      <w:r>
        <w:rPr>
          <w:rFonts w:ascii="仿宋" w:eastAsia="仿宋" w:hAnsi="仿宋" w:cs="仿宋" w:hint="eastAsia"/>
        </w:rPr>
        <w:t>指事业单位按照预算管理要求使用非财政拨款结余（原事业基金）弥补当年收支差额的数额。</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九、年初结转和结余</w:t>
      </w:r>
      <w:r>
        <w:rPr>
          <w:rFonts w:ascii="仿宋" w:eastAsia="仿宋" w:hAnsi="仿宋" w:cs="仿宋"/>
          <w:b/>
        </w:rPr>
        <w:t>：</w:t>
      </w:r>
      <w:r>
        <w:rPr>
          <w:rFonts w:ascii="仿宋" w:eastAsia="仿宋" w:hAnsi="仿宋" w:cs="仿宋" w:hint="eastAsia"/>
        </w:rPr>
        <w:t>指单位上年结转本年使用的基本支出结转、项目支出结转和结余、经营结余。</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十、结余分配</w:t>
      </w:r>
      <w:r>
        <w:rPr>
          <w:rFonts w:ascii="仿宋" w:eastAsia="仿宋" w:hAnsi="仿宋" w:cs="仿宋"/>
          <w:b/>
        </w:rPr>
        <w:t>：</w:t>
      </w:r>
      <w:r>
        <w:rPr>
          <w:rFonts w:ascii="仿宋" w:eastAsia="仿宋" w:hAnsi="仿宋" w:cs="仿宋" w:hint="eastAsia"/>
        </w:rPr>
        <w:t>指事业单位按规定缴纳的所得税以及从非财政拨款结余中提取各类结余的情况。</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十一、年末结转和结余资金</w:t>
      </w:r>
      <w:r>
        <w:rPr>
          <w:rFonts w:ascii="仿宋" w:eastAsia="仿宋" w:hAnsi="仿宋" w:cs="仿宋"/>
          <w:b/>
        </w:rPr>
        <w:t>：</w:t>
      </w:r>
      <w:r>
        <w:rPr>
          <w:rFonts w:ascii="仿宋" w:eastAsia="仿宋" w:hAnsi="仿宋" w:cs="仿宋" w:hint="eastAsia"/>
        </w:rPr>
        <w:t>指单位结转下年的基本支出结转、项目支出结转和结余、经营结余。</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十二、基本支出</w:t>
      </w:r>
      <w:r>
        <w:rPr>
          <w:rFonts w:ascii="仿宋" w:eastAsia="仿宋" w:hAnsi="仿宋" w:cs="仿宋"/>
          <w:b/>
        </w:rPr>
        <w:t>：</w:t>
      </w:r>
      <w:r>
        <w:rPr>
          <w:rFonts w:ascii="仿宋" w:eastAsia="仿宋" w:hAnsi="仿宋" w:cs="仿宋" w:hint="eastAsia"/>
        </w:rPr>
        <w:t>指为保障机构正常运转、完成日常工作任务所发生的支出，包括人员经费和公用经费。</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十三、项目支出</w:t>
      </w:r>
      <w:r>
        <w:rPr>
          <w:rFonts w:ascii="仿宋" w:eastAsia="仿宋" w:hAnsi="仿宋" w:cs="仿宋"/>
          <w:b/>
        </w:rPr>
        <w:t>：</w:t>
      </w:r>
      <w:r>
        <w:rPr>
          <w:rFonts w:ascii="仿宋" w:eastAsia="仿宋" w:hAnsi="仿宋" w:cs="仿宋" w:hint="eastAsia"/>
        </w:rPr>
        <w:t>指在为完成特定的工作任务和事业发展目标所发生的支出。</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十四、上缴上级支出</w:t>
      </w:r>
      <w:r>
        <w:rPr>
          <w:rFonts w:ascii="仿宋" w:eastAsia="仿宋" w:hAnsi="仿宋" w:cs="仿宋"/>
          <w:b/>
        </w:rPr>
        <w:t>：</w:t>
      </w:r>
      <w:r>
        <w:rPr>
          <w:rFonts w:ascii="仿宋" w:eastAsia="仿宋" w:hAnsi="仿宋" w:cs="仿宋" w:hint="eastAsia"/>
        </w:rPr>
        <w:t>指事业单位按照财政部门和主管部门的规定上缴上级单位的支出。</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十五、经营支出</w:t>
      </w:r>
      <w:r>
        <w:rPr>
          <w:rFonts w:ascii="仿宋" w:eastAsia="仿宋" w:hAnsi="仿宋" w:cs="仿宋"/>
          <w:b/>
        </w:rPr>
        <w:t>：</w:t>
      </w:r>
      <w:r>
        <w:rPr>
          <w:rFonts w:ascii="仿宋" w:eastAsia="仿宋" w:hAnsi="仿宋" w:cs="仿宋" w:hint="eastAsia"/>
        </w:rPr>
        <w:t>指事业单位在专业业务活动及其辅助活动之外开展非独立核算经营活动发生的支出。</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十六、对附属单位补助支出</w:t>
      </w:r>
      <w:r>
        <w:rPr>
          <w:rFonts w:ascii="仿宋" w:eastAsia="仿宋" w:hAnsi="仿宋" w:cs="仿宋"/>
          <w:b/>
        </w:rPr>
        <w:t>：</w:t>
      </w:r>
      <w:r>
        <w:rPr>
          <w:rFonts w:ascii="仿宋" w:eastAsia="仿宋" w:hAnsi="仿宋" w:cs="仿宋" w:hint="eastAsia"/>
        </w:rPr>
        <w:t>指事业单位用财政拨款收入之外的收入对附属单位补助发生的支出。</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十七、“三公”经费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w:t>
      </w:r>
      <w:r>
        <w:rPr>
          <w:rFonts w:ascii="仿宋" w:eastAsia="仿宋" w:hAnsi="仿宋" w:cs="仿宋" w:hint="eastAsia"/>
        </w:rPr>
        <w:t>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十八、机关运行经费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指行政单位（含参照公务员法管理的事业单位）使用一般公共预算安排的基本支出中的公用经费支出，包括办公及印刷费、邮电费、差旅费、会议费、福利费、日常维修费、专用材</w:t>
      </w:r>
      <w:r>
        <w:rPr>
          <w:rFonts w:ascii="仿宋" w:eastAsia="仿宋" w:hAnsi="仿宋" w:cs="仿宋" w:hint="eastAsia"/>
        </w:rPr>
        <w:t>料及一般设备购置费、办公用房水电费、办公用房取暖费、办公用房物业管理费、公务用车运行维</w:t>
      </w:r>
      <w:r>
        <w:rPr>
          <w:rFonts w:ascii="仿宋" w:eastAsia="仿宋" w:hAnsi="仿宋" w:cs="仿宋" w:hint="eastAsia"/>
        </w:rPr>
        <w:lastRenderedPageBreak/>
        <w:t>护费及其他费用。</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十九、一般公共服务支出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政府办公厅（室）及相关机构事务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其他政府办公厅（室）及相关机构事务支出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反映除上述项目以外的其他政府办公厅（室）及相关机构事务支出。</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其他一般公共服务支出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其他一般公共服务支出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反映除上述项目以外的其他一般公共服务支出。</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二十一、社会保障和就业支出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w:t>
      </w:r>
      <w:r>
        <w:rPr>
          <w:rFonts w:ascii="仿宋" w:eastAsia="仿宋" w:hAnsi="仿宋" w:cs="仿宋" w:hint="eastAsia"/>
        </w:rPr>
        <w:t>单位实施养老保险制度由单位缴纳的基本养老保险费支出。</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二十二、社会保障和就业支出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二十三、社会保障和就业支出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反映除上述项目以外其他用于社会保障和就业方面的支出。</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二十五、住房保障支出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lastRenderedPageBreak/>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F851F6" w:rsidRDefault="00C56CE3">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二十六、住房保障支出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sectPr w:rsidR="00F851F6" w:rsidSect="00F851F6">
      <w:pgSz w:w="11906" w:h="16838"/>
      <w:pgMar w:top="1440" w:right="1080" w:bottom="1440" w:left="1080"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CE3" w:rsidRDefault="00C56CE3" w:rsidP="00F851F6">
      <w:r>
        <w:separator/>
      </w:r>
    </w:p>
  </w:endnote>
  <w:endnote w:type="continuationSeparator" w:id="0">
    <w:p w:rsidR="00C56CE3" w:rsidRDefault="00C56CE3" w:rsidP="00F85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hakuyoxingshu7000"/>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hakuyoxingshu7000"/>
    <w:charset w:val="86"/>
    <w:family w:val="roman"/>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F6" w:rsidRDefault="00F851F6">
    <w:pPr>
      <w:pStyle w:val="a5"/>
      <w:jc w:val="center"/>
      <w:rPr>
        <w:rFonts w:ascii="黑体" w:eastAsia="黑体" w:hAnsi="黑体" w:cs="黑体"/>
      </w:rPr>
    </w:pPr>
    <w:r w:rsidRPr="00F851F6">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584;mso-wrap-style:none;mso-position-horizontal:center;mso-position-horizontal-relative:margin" filled="f" stroked="f">
          <v:textbox style="mso-fit-shape-to-text:t" inset="0,0,0,0">
            <w:txbxContent>
              <w:p w:rsidR="00F851F6" w:rsidRDefault="00F851F6">
                <w:pPr>
                  <w:pStyle w:val="a5"/>
                  <w:rPr>
                    <w:rFonts w:ascii="黑体" w:eastAsia="黑体" w:hAnsi="黑体" w:cs="黑体"/>
                  </w:rPr>
                </w:pPr>
                <w:r>
                  <w:rPr>
                    <w:rFonts w:ascii="黑体" w:eastAsia="黑体" w:hAnsi="黑体" w:cs="黑体" w:hint="eastAsia"/>
                  </w:rPr>
                  <w:fldChar w:fldCharType="begin"/>
                </w:r>
                <w:r w:rsidR="00C56CE3">
                  <w:rPr>
                    <w:rFonts w:ascii="黑体" w:eastAsia="黑体" w:hAnsi="黑体" w:cs="黑体" w:hint="eastAsia"/>
                  </w:rPr>
                  <w:instrText xml:space="preserve"> PAGE  \* MERGEFORMAT </w:instrText>
                </w:r>
                <w:r>
                  <w:rPr>
                    <w:rFonts w:ascii="黑体" w:eastAsia="黑体" w:hAnsi="黑体" w:cs="黑体" w:hint="eastAsia"/>
                  </w:rPr>
                  <w:fldChar w:fldCharType="separate"/>
                </w:r>
                <w:r w:rsidR="0089588C">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F6" w:rsidRDefault="00F851F6">
    <w:pPr>
      <w:pStyle w:val="a5"/>
      <w:jc w:val="center"/>
    </w:pPr>
    <w:r w:rsidRPr="00F851F6">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800;mso-wrap-style:none;mso-position-horizontal:center;mso-position-horizontal-relative:margin" filled="f" stroked="f">
          <v:textbox style="mso-fit-shape-to-text:t" inset="0,0,0,0">
            <w:txbxContent>
              <w:p w:rsidR="00F851F6" w:rsidRDefault="00F851F6">
                <w:pPr>
                  <w:pStyle w:val="a5"/>
                </w:pPr>
                <w:r>
                  <w:rPr>
                    <w:rFonts w:hint="eastAsia"/>
                  </w:rPr>
                  <w:fldChar w:fldCharType="begin"/>
                </w:r>
                <w:r w:rsidR="00C56CE3">
                  <w:rPr>
                    <w:rFonts w:hint="eastAsia"/>
                  </w:rPr>
                  <w:instrText xml:space="preserve"> PAGE  \* MERGEFORMAT </w:instrText>
                </w:r>
                <w:r>
                  <w:rPr>
                    <w:rFonts w:hint="eastAsia"/>
                  </w:rPr>
                  <w:fldChar w:fldCharType="separate"/>
                </w:r>
                <w:r w:rsidR="0089588C">
                  <w:rPr>
                    <w:noProof/>
                  </w:rPr>
                  <w:t>- 22 -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F6" w:rsidRDefault="00F851F6">
    <w:pPr>
      <w:pStyle w:val="a5"/>
      <w:jc w:val="center"/>
    </w:pPr>
    <w:r w:rsidRPr="00F851F6">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824;mso-wrap-style:none;mso-position-horizontal:center;mso-position-horizontal-relative:margin" filled="f" stroked="f">
          <v:textbox style="mso-fit-shape-to-text:t" inset="0,0,0,0">
            <w:txbxContent>
              <w:p w:rsidR="00F851F6" w:rsidRDefault="00F851F6">
                <w:pPr>
                  <w:pStyle w:val="a5"/>
                </w:pPr>
                <w:r>
                  <w:rPr>
                    <w:rFonts w:hint="eastAsia"/>
                  </w:rPr>
                  <w:fldChar w:fldCharType="begin"/>
                </w:r>
                <w:r w:rsidR="00C56CE3">
                  <w:rPr>
                    <w:rFonts w:hint="eastAsia"/>
                  </w:rPr>
                  <w:instrText xml:space="preserve"> PAGE  \* MERGEFORMAT </w:instrText>
                </w:r>
                <w:r>
                  <w:rPr>
                    <w:rFonts w:hint="eastAsia"/>
                  </w:rPr>
                  <w:fldChar w:fldCharType="separate"/>
                </w:r>
                <w:r w:rsidR="0089588C">
                  <w:rPr>
                    <w:noProof/>
                  </w:rPr>
                  <w:t>- 23 -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F6" w:rsidRDefault="00F851F6">
    <w:pPr>
      <w:pStyle w:val="a5"/>
      <w:jc w:val="center"/>
    </w:pPr>
    <w:r w:rsidRPr="00F851F6">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848;mso-wrap-style:none;mso-position-horizontal:center;mso-position-horizontal-relative:margin" filled="f" stroked="f">
          <v:textbox style="mso-fit-shape-to-text:t" inset="0,0,0,0">
            <w:txbxContent>
              <w:p w:rsidR="00F851F6" w:rsidRDefault="00F851F6">
                <w:pPr>
                  <w:pStyle w:val="a5"/>
                </w:pPr>
                <w:r>
                  <w:rPr>
                    <w:rFonts w:hint="eastAsia"/>
                  </w:rPr>
                  <w:fldChar w:fldCharType="begin"/>
                </w:r>
                <w:r w:rsidR="00C56CE3">
                  <w:rPr>
                    <w:rFonts w:hint="eastAsia"/>
                  </w:rPr>
                  <w:instrText xml:space="preserve"> PAGE  \* MERGEFORMAT </w:instrText>
                </w:r>
                <w:r>
                  <w:rPr>
                    <w:rFonts w:hint="eastAsia"/>
                  </w:rPr>
                  <w:fldChar w:fldCharType="separate"/>
                </w:r>
                <w:r w:rsidR="0089588C">
                  <w:rPr>
                    <w:noProof/>
                  </w:rPr>
                  <w:t>- 25 -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F6" w:rsidRDefault="00F851F6">
    <w:pPr>
      <w:pStyle w:val="a5"/>
      <w:jc w:val="center"/>
    </w:pPr>
    <w:r w:rsidRPr="00F851F6">
      <w:pict>
        <v:shapetype id="_x0000_t202" coordsize="21600,21600" o:spt="202" path="m,l,21600r21600,l21600,xe">
          <v:stroke joinstyle="miter"/>
          <v:path gradientshapeok="t" o:connecttype="rect"/>
        </v:shapetype>
        <v:shape id="_x0000_s4110" type="#_x0000_t202" style="position:absolute;left:0;text-align:left;margin-left:0;margin-top:0;width:2in;height:2in;z-index:251663872;mso-wrap-style:none;mso-position-horizontal:center;mso-position-horizontal-relative:margin" filled="f" stroked="f">
          <v:textbox style="mso-fit-shape-to-text:t" inset="0,0,0,0">
            <w:txbxContent>
              <w:p w:rsidR="00F851F6" w:rsidRDefault="00F851F6">
                <w:pPr>
                  <w:pStyle w:val="a5"/>
                </w:pPr>
                <w:r>
                  <w:rPr>
                    <w:rFonts w:hint="eastAsia"/>
                  </w:rPr>
                  <w:fldChar w:fldCharType="begin"/>
                </w:r>
                <w:r w:rsidR="00C56CE3">
                  <w:rPr>
                    <w:rFonts w:hint="eastAsia"/>
                  </w:rPr>
                  <w:instrText xml:space="preserve"> PAGE  \* MERGEFORMAT </w:instrText>
                </w:r>
                <w:r>
                  <w:rPr>
                    <w:rFonts w:hint="eastAsia"/>
                  </w:rPr>
                  <w:fldChar w:fldCharType="separate"/>
                </w:r>
                <w:r w:rsidR="0089588C">
                  <w:rPr>
                    <w:noProof/>
                  </w:rPr>
                  <w:t>- 41 -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F6" w:rsidRDefault="00F851F6">
    <w:pPr>
      <w:pStyle w:val="a5"/>
      <w:jc w:val="center"/>
      <w:rPr>
        <w:rFonts w:ascii="黑体" w:eastAsia="黑体" w:hAnsi="黑体" w:cs="黑体"/>
      </w:rPr>
    </w:pPr>
    <w:r w:rsidRPr="00F851F6">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608;mso-wrap-style:none;mso-position-horizontal:center;mso-position-horizontal-relative:margin" filled="f" stroked="f">
          <v:textbox style="mso-fit-shape-to-text:t" inset="0,0,0,0">
            <w:txbxContent>
              <w:p w:rsidR="00F851F6" w:rsidRDefault="00F851F6">
                <w:pPr>
                  <w:pStyle w:val="a5"/>
                  <w:rPr>
                    <w:rFonts w:ascii="黑体" w:eastAsia="黑体" w:hAnsi="黑体" w:cs="黑体"/>
                  </w:rPr>
                </w:pPr>
                <w:r>
                  <w:rPr>
                    <w:rFonts w:ascii="黑体" w:eastAsia="黑体" w:hAnsi="黑体" w:cs="黑体" w:hint="eastAsia"/>
                  </w:rPr>
                  <w:fldChar w:fldCharType="begin"/>
                </w:r>
                <w:r w:rsidR="00C56CE3">
                  <w:rPr>
                    <w:rFonts w:ascii="黑体" w:eastAsia="黑体" w:hAnsi="黑体" w:cs="黑体" w:hint="eastAsia"/>
                  </w:rPr>
                  <w:instrText xml:space="preserve"> PAGE  \* MERGEFORMAT </w:instrText>
                </w:r>
                <w:r>
                  <w:rPr>
                    <w:rFonts w:ascii="黑体" w:eastAsia="黑体" w:hAnsi="黑体" w:cs="黑体" w:hint="eastAsia"/>
                  </w:rPr>
                  <w:fldChar w:fldCharType="separate"/>
                </w:r>
                <w:r w:rsidR="0089588C">
                  <w:rPr>
                    <w:rFonts w:ascii="黑体" w:eastAsia="黑体" w:hAnsi="黑体" w:cs="黑体"/>
                    <w:noProof/>
                  </w:rPr>
                  <w:t>- 6 -</w:t>
                </w:r>
                <w:r>
                  <w:rPr>
                    <w:rFonts w:ascii="黑体" w:eastAsia="黑体" w:hAnsi="黑体" w:cs="黑体"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F6" w:rsidRDefault="00F851F6">
    <w:pPr>
      <w:pStyle w:val="a5"/>
      <w:jc w:val="center"/>
    </w:pPr>
    <w:r w:rsidRPr="00F851F6">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632;mso-wrap-style:none;mso-position-horizontal:center;mso-position-horizontal-relative:margin" filled="f" stroked="f">
          <v:textbox style="mso-fit-shape-to-text:t" inset="0,0,0,0">
            <w:txbxContent>
              <w:p w:rsidR="00F851F6" w:rsidRDefault="00F851F6">
                <w:pPr>
                  <w:pStyle w:val="a5"/>
                </w:pPr>
                <w:r>
                  <w:rPr>
                    <w:rFonts w:hint="eastAsia"/>
                  </w:rPr>
                  <w:fldChar w:fldCharType="begin"/>
                </w:r>
                <w:r w:rsidR="00C56CE3">
                  <w:rPr>
                    <w:rFonts w:hint="eastAsia"/>
                  </w:rPr>
                  <w:instrText xml:space="preserve"> PAGE  \* MERGEFORMAT </w:instrText>
                </w:r>
                <w:r>
                  <w:rPr>
                    <w:rFonts w:hint="eastAsia"/>
                  </w:rPr>
                  <w:fldChar w:fldCharType="separate"/>
                </w:r>
                <w:r w:rsidR="0089588C">
                  <w:rPr>
                    <w:noProof/>
                  </w:rPr>
                  <w:t>- 8 -</w:t>
                </w:r>
                <w:r>
                  <w:rPr>
                    <w:rFonts w:hint="eastAsia"/>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F6" w:rsidRDefault="00F851F6">
    <w:pPr>
      <w:pStyle w:val="a5"/>
      <w:jc w:val="center"/>
    </w:pPr>
    <w:r w:rsidRPr="00F851F6">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656;mso-wrap-style:none;mso-position-horizontal:center;mso-position-horizontal-relative:margin" filled="f" stroked="f">
          <v:textbox style="mso-fit-shape-to-text:t" inset="0,0,0,0">
            <w:txbxContent>
              <w:p w:rsidR="00F851F6" w:rsidRDefault="00F851F6">
                <w:pPr>
                  <w:pStyle w:val="a5"/>
                </w:pPr>
                <w:r>
                  <w:rPr>
                    <w:rFonts w:hint="eastAsia"/>
                  </w:rPr>
                  <w:fldChar w:fldCharType="begin"/>
                </w:r>
                <w:r w:rsidR="00C56CE3">
                  <w:rPr>
                    <w:rFonts w:hint="eastAsia"/>
                  </w:rPr>
                  <w:instrText xml:space="preserve"> PAGE  \* MERGEFORMAT </w:instrText>
                </w:r>
                <w:r>
                  <w:rPr>
                    <w:rFonts w:hint="eastAsia"/>
                  </w:rPr>
                  <w:fldChar w:fldCharType="separate"/>
                </w:r>
                <w:r w:rsidR="0089588C">
                  <w:rPr>
                    <w:noProof/>
                  </w:rPr>
                  <w:t>- 10 -</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F6" w:rsidRDefault="00F851F6">
    <w:pPr>
      <w:pStyle w:val="a5"/>
      <w:jc w:val="center"/>
    </w:pPr>
    <w:r w:rsidRPr="00F851F6">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680;mso-wrap-style:none;mso-position-horizontal:center;mso-position-horizontal-relative:margin" filled="f" stroked="f">
          <v:textbox style="mso-fit-shape-to-text:t" inset="0,0,0,0">
            <w:txbxContent>
              <w:p w:rsidR="00F851F6" w:rsidRDefault="00F851F6">
                <w:pPr>
                  <w:pStyle w:val="a5"/>
                </w:pPr>
                <w:r>
                  <w:rPr>
                    <w:rFonts w:hint="eastAsia"/>
                  </w:rPr>
                  <w:fldChar w:fldCharType="begin"/>
                </w:r>
                <w:r w:rsidR="00C56CE3">
                  <w:rPr>
                    <w:rFonts w:hint="eastAsia"/>
                  </w:rPr>
                  <w:instrText xml:space="preserve"> PAGE  \* MERGEFORMAT </w:instrText>
                </w:r>
                <w:r>
                  <w:rPr>
                    <w:rFonts w:hint="eastAsia"/>
                  </w:rPr>
                  <w:fldChar w:fldCharType="separate"/>
                </w:r>
                <w:r w:rsidR="0089588C">
                  <w:rPr>
                    <w:noProof/>
                  </w:rPr>
                  <w:t>- 12 -</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F6" w:rsidRDefault="00F851F6">
    <w:pPr>
      <w:pStyle w:val="a5"/>
      <w:jc w:val="center"/>
    </w:pPr>
    <w:r w:rsidRPr="00F851F6">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704;mso-wrap-style:none;mso-position-horizontal:center;mso-position-horizontal-relative:margin" filled="f" stroked="f">
          <v:textbox style="mso-fit-shape-to-text:t" inset="0,0,0,0">
            <w:txbxContent>
              <w:p w:rsidR="00F851F6" w:rsidRDefault="00F851F6">
                <w:pPr>
                  <w:pStyle w:val="a5"/>
                </w:pPr>
                <w:r>
                  <w:rPr>
                    <w:rFonts w:hint="eastAsia"/>
                  </w:rPr>
                  <w:fldChar w:fldCharType="begin"/>
                </w:r>
                <w:r w:rsidR="00C56CE3">
                  <w:rPr>
                    <w:rFonts w:hint="eastAsia"/>
                  </w:rPr>
                  <w:instrText xml:space="preserve"> PAGE  \* MERGEFORMAT </w:instrText>
                </w:r>
                <w:r>
                  <w:rPr>
                    <w:rFonts w:hint="eastAsia"/>
                  </w:rPr>
                  <w:fldChar w:fldCharType="separate"/>
                </w:r>
                <w:r w:rsidR="0089588C">
                  <w:rPr>
                    <w:noProof/>
                  </w:rPr>
                  <w:t>- 14 -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F6" w:rsidRDefault="00F851F6">
    <w:pPr>
      <w:pStyle w:val="a5"/>
      <w:jc w:val="center"/>
    </w:pPr>
    <w:r w:rsidRPr="00F851F6">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728;mso-wrap-style:none;mso-position-horizontal:center;mso-position-horizontal-relative:margin" filled="f" stroked="f">
          <v:textbox style="mso-fit-shape-to-text:t" inset="0,0,0,0">
            <w:txbxContent>
              <w:p w:rsidR="00F851F6" w:rsidRDefault="00F851F6">
                <w:pPr>
                  <w:pStyle w:val="a5"/>
                </w:pPr>
                <w:r>
                  <w:rPr>
                    <w:rFonts w:hint="eastAsia"/>
                  </w:rPr>
                  <w:fldChar w:fldCharType="begin"/>
                </w:r>
                <w:r w:rsidR="00C56CE3">
                  <w:rPr>
                    <w:rFonts w:hint="eastAsia"/>
                  </w:rPr>
                  <w:instrText xml:space="preserve"> PAGE  \* MERGEFORMAT </w:instrText>
                </w:r>
                <w:r>
                  <w:rPr>
                    <w:rFonts w:hint="eastAsia"/>
                  </w:rPr>
                  <w:fldChar w:fldCharType="separate"/>
                </w:r>
                <w:r w:rsidR="0089588C">
                  <w:rPr>
                    <w:noProof/>
                  </w:rPr>
                  <w:t>- 15 -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F6" w:rsidRDefault="00F851F6">
    <w:pPr>
      <w:pStyle w:val="a5"/>
      <w:jc w:val="center"/>
    </w:pPr>
    <w:r w:rsidRPr="00F851F6">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752;mso-wrap-style:none;mso-position-horizontal:center;mso-position-horizontal-relative:margin" filled="f" stroked="f">
          <v:textbox style="mso-fit-shape-to-text:t" inset="0,0,0,0">
            <w:txbxContent>
              <w:p w:rsidR="00F851F6" w:rsidRDefault="00F851F6">
                <w:pPr>
                  <w:pStyle w:val="a5"/>
                </w:pPr>
                <w:r>
                  <w:rPr>
                    <w:rFonts w:hint="eastAsia"/>
                  </w:rPr>
                  <w:fldChar w:fldCharType="begin"/>
                </w:r>
                <w:r w:rsidR="00C56CE3">
                  <w:rPr>
                    <w:rFonts w:hint="eastAsia"/>
                  </w:rPr>
                  <w:instrText xml:space="preserve"> PAGE  \* MERGEFORMAT </w:instrText>
                </w:r>
                <w:r>
                  <w:rPr>
                    <w:rFonts w:hint="eastAsia"/>
                  </w:rPr>
                  <w:fldChar w:fldCharType="separate"/>
                </w:r>
                <w:r w:rsidR="0089588C">
                  <w:rPr>
                    <w:noProof/>
                  </w:rPr>
                  <w:t>- 18 -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F6" w:rsidRDefault="00F851F6">
    <w:pPr>
      <w:pStyle w:val="a5"/>
      <w:jc w:val="center"/>
    </w:pPr>
    <w:r w:rsidRPr="00F851F6">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776;mso-wrap-style:none;mso-position-horizontal:center;mso-position-horizontal-relative:margin" filled="f" stroked="f">
          <v:textbox style="mso-fit-shape-to-text:t" inset="0,0,0,0">
            <w:txbxContent>
              <w:p w:rsidR="00F851F6" w:rsidRDefault="00F851F6">
                <w:pPr>
                  <w:pStyle w:val="a5"/>
                </w:pPr>
                <w:r>
                  <w:rPr>
                    <w:rFonts w:hint="eastAsia"/>
                  </w:rPr>
                  <w:fldChar w:fldCharType="begin"/>
                </w:r>
                <w:r w:rsidR="00C56CE3">
                  <w:rPr>
                    <w:rFonts w:hint="eastAsia"/>
                  </w:rPr>
                  <w:instrText xml:space="preserve"> PAGE  \* MERGEFORMAT </w:instrText>
                </w:r>
                <w:r>
                  <w:rPr>
                    <w:rFonts w:hint="eastAsia"/>
                  </w:rPr>
                  <w:fldChar w:fldCharType="separate"/>
                </w:r>
                <w:r w:rsidR="0089588C">
                  <w:rPr>
                    <w:noProof/>
                  </w:rPr>
                  <w:t>- 19 -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CE3" w:rsidRDefault="00C56CE3">
      <w:r>
        <w:separator/>
      </w:r>
    </w:p>
  </w:footnote>
  <w:footnote w:type="continuationSeparator" w:id="0">
    <w:p w:rsidR="00C56CE3" w:rsidRDefault="00C56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F6" w:rsidRDefault="00C56CE3">
    <w:pPr>
      <w:pStyle w:val="a6"/>
      <w:pBdr>
        <w:bottom w:val="single" w:sz="4" w:space="1" w:color="000000"/>
      </w:pBdr>
      <w:jc w:val="both"/>
      <w:rPr>
        <w:lang w:val="en-US"/>
      </w:rPr>
    </w:pPr>
    <w:r>
      <w:rPr>
        <w:rFonts w:hint="eastAsia"/>
        <w:lang w:val="en-US"/>
      </w:rPr>
      <w:t>江阴市公共资源交易中心</w:t>
    </w:r>
    <w:r>
      <w:t>2021</w:t>
    </w:r>
    <w:r>
      <w:t>年度单位决算公开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F6" w:rsidRDefault="00F851F6">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0"/>
  <w:autoHyphenation/>
  <w:noPunctuationKerning/>
  <w:characterSpacingControl w:val="doNotCompress"/>
  <w:hdrShapeDefaults>
    <o:shapedefaults v:ext="edit" spidmax="6146"/>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F851F6"/>
    <w:rsid w:val="DBEED555"/>
    <w:rsid w:val="00064984"/>
    <w:rsid w:val="00071789"/>
    <w:rsid w:val="000F12AB"/>
    <w:rsid w:val="001C31F9"/>
    <w:rsid w:val="002E63B1"/>
    <w:rsid w:val="00407CA7"/>
    <w:rsid w:val="00413AD8"/>
    <w:rsid w:val="004C0647"/>
    <w:rsid w:val="00671ED7"/>
    <w:rsid w:val="00672164"/>
    <w:rsid w:val="006732F1"/>
    <w:rsid w:val="008322BB"/>
    <w:rsid w:val="00867423"/>
    <w:rsid w:val="0089588C"/>
    <w:rsid w:val="008B5B05"/>
    <w:rsid w:val="009965EA"/>
    <w:rsid w:val="00A6752E"/>
    <w:rsid w:val="00B92181"/>
    <w:rsid w:val="00BD7F33"/>
    <w:rsid w:val="00C15920"/>
    <w:rsid w:val="00C56CE3"/>
    <w:rsid w:val="00C82582"/>
    <w:rsid w:val="00F851F6"/>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851F6"/>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F851F6"/>
    <w:pPr>
      <w:ind w:left="-40"/>
      <w:outlineLvl w:val="0"/>
    </w:pPr>
    <w:rPr>
      <w:sz w:val="52"/>
      <w:szCs w:val="52"/>
    </w:rPr>
  </w:style>
  <w:style w:type="paragraph" w:styleId="2">
    <w:name w:val="heading 2"/>
    <w:basedOn w:val="a"/>
    <w:next w:val="a"/>
    <w:uiPriority w:val="1"/>
    <w:qFormat/>
    <w:rsid w:val="00F851F6"/>
    <w:pPr>
      <w:ind w:right="18"/>
      <w:jc w:val="center"/>
      <w:outlineLvl w:val="1"/>
    </w:pPr>
    <w:rPr>
      <w:sz w:val="44"/>
      <w:szCs w:val="44"/>
    </w:rPr>
  </w:style>
  <w:style w:type="paragraph" w:styleId="3">
    <w:name w:val="heading 3"/>
    <w:basedOn w:val="a"/>
    <w:next w:val="a"/>
    <w:uiPriority w:val="1"/>
    <w:qFormat/>
    <w:rsid w:val="00F851F6"/>
    <w:pPr>
      <w:ind w:left="1"/>
      <w:jc w:val="center"/>
      <w:outlineLvl w:val="2"/>
    </w:pPr>
    <w:rPr>
      <w:sz w:val="40"/>
      <w:szCs w:val="40"/>
    </w:rPr>
  </w:style>
  <w:style w:type="paragraph" w:styleId="4">
    <w:name w:val="heading 4"/>
    <w:basedOn w:val="a"/>
    <w:next w:val="a"/>
    <w:uiPriority w:val="1"/>
    <w:qFormat/>
    <w:rsid w:val="00F851F6"/>
    <w:pPr>
      <w:jc w:val="center"/>
      <w:outlineLvl w:val="3"/>
    </w:pPr>
    <w:rPr>
      <w:sz w:val="36"/>
      <w:szCs w:val="36"/>
    </w:rPr>
  </w:style>
  <w:style w:type="paragraph" w:styleId="5">
    <w:name w:val="heading 5"/>
    <w:basedOn w:val="a"/>
    <w:next w:val="a"/>
    <w:uiPriority w:val="1"/>
    <w:qFormat/>
    <w:rsid w:val="00F851F6"/>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851F6"/>
    <w:pPr>
      <w:suppressLineNumbers/>
      <w:spacing w:before="120" w:after="120"/>
    </w:pPr>
    <w:rPr>
      <w:i/>
      <w:iCs/>
      <w:sz w:val="24"/>
      <w:szCs w:val="24"/>
    </w:rPr>
  </w:style>
  <w:style w:type="paragraph" w:styleId="a4">
    <w:name w:val="Body Text"/>
    <w:basedOn w:val="a"/>
    <w:uiPriority w:val="1"/>
    <w:qFormat/>
    <w:rsid w:val="00F851F6"/>
    <w:rPr>
      <w:sz w:val="32"/>
      <w:szCs w:val="32"/>
    </w:rPr>
  </w:style>
  <w:style w:type="paragraph" w:styleId="a5">
    <w:name w:val="footer"/>
    <w:basedOn w:val="a"/>
    <w:qFormat/>
    <w:rsid w:val="00F851F6"/>
    <w:pPr>
      <w:tabs>
        <w:tab w:val="center" w:pos="4153"/>
        <w:tab w:val="right" w:pos="8306"/>
      </w:tabs>
      <w:snapToGrid w:val="0"/>
    </w:pPr>
    <w:rPr>
      <w:sz w:val="18"/>
      <w:szCs w:val="18"/>
    </w:rPr>
  </w:style>
  <w:style w:type="paragraph" w:styleId="a6">
    <w:name w:val="header"/>
    <w:basedOn w:val="a"/>
    <w:qFormat/>
    <w:rsid w:val="00F851F6"/>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F851F6"/>
  </w:style>
  <w:style w:type="table" w:styleId="a8">
    <w:name w:val="Table Grid"/>
    <w:basedOn w:val="a1"/>
    <w:qFormat/>
    <w:rsid w:val="00F851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F851F6"/>
  </w:style>
  <w:style w:type="character" w:customStyle="1" w:styleId="aa">
    <w:name w:val="页眉 字符"/>
    <w:basedOn w:val="a0"/>
    <w:qFormat/>
    <w:rsid w:val="00F851F6"/>
    <w:rPr>
      <w:rFonts w:ascii="Arial Unicode MS" w:eastAsia="Arial Unicode MS" w:hAnsi="Arial Unicode MS" w:cs="Arial Unicode MS"/>
      <w:sz w:val="18"/>
      <w:szCs w:val="18"/>
      <w:lang w:val="zh-CN" w:bidi="zh-CN"/>
    </w:rPr>
  </w:style>
  <w:style w:type="character" w:customStyle="1" w:styleId="ab">
    <w:name w:val="页脚 字符"/>
    <w:basedOn w:val="a0"/>
    <w:qFormat/>
    <w:rsid w:val="00F851F6"/>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F851F6"/>
    <w:pPr>
      <w:keepNext/>
      <w:spacing w:before="240" w:after="120"/>
    </w:pPr>
    <w:rPr>
      <w:rFonts w:ascii="Liberation Sans" w:hAnsi="Liberation Sans"/>
      <w:sz w:val="28"/>
      <w:szCs w:val="28"/>
    </w:rPr>
  </w:style>
  <w:style w:type="paragraph" w:customStyle="1" w:styleId="ad">
    <w:name w:val="索引"/>
    <w:basedOn w:val="a"/>
    <w:qFormat/>
    <w:rsid w:val="00F851F6"/>
    <w:pPr>
      <w:suppressLineNumbers/>
    </w:pPr>
  </w:style>
  <w:style w:type="paragraph" w:customStyle="1" w:styleId="ae">
    <w:name w:val="页眉与页脚"/>
    <w:basedOn w:val="a"/>
    <w:qFormat/>
    <w:rsid w:val="00F851F6"/>
  </w:style>
  <w:style w:type="paragraph" w:customStyle="1" w:styleId="10">
    <w:name w:val="列出段落1"/>
    <w:basedOn w:val="a"/>
    <w:uiPriority w:val="1"/>
    <w:qFormat/>
    <w:rsid w:val="00F851F6"/>
    <w:pPr>
      <w:ind w:left="2039" w:hanging="782"/>
    </w:pPr>
  </w:style>
  <w:style w:type="paragraph" w:customStyle="1" w:styleId="TableParagraph">
    <w:name w:val="Table Paragraph"/>
    <w:basedOn w:val="a"/>
    <w:uiPriority w:val="1"/>
    <w:qFormat/>
    <w:rsid w:val="00F851F6"/>
    <w:rPr>
      <w:rFonts w:ascii="宋体" w:eastAsia="宋体" w:hAnsi="宋体" w:cs="宋体"/>
    </w:rPr>
  </w:style>
  <w:style w:type="paragraph" w:customStyle="1" w:styleId="af">
    <w:name w:val="表格内容"/>
    <w:basedOn w:val="a"/>
    <w:qFormat/>
    <w:rsid w:val="00F851F6"/>
    <w:pPr>
      <w:suppressLineNumbers/>
    </w:pPr>
  </w:style>
  <w:style w:type="paragraph" w:customStyle="1" w:styleId="af0">
    <w:name w:val="表格标题"/>
    <w:basedOn w:val="af"/>
    <w:qFormat/>
    <w:rsid w:val="00F851F6"/>
    <w:pPr>
      <w:jc w:val="center"/>
    </w:pPr>
    <w:rPr>
      <w:b/>
      <w:bCs/>
    </w:rPr>
  </w:style>
  <w:style w:type="paragraph" w:customStyle="1" w:styleId="af1">
    <w:name w:val="预格式化的文本"/>
    <w:basedOn w:val="a"/>
    <w:qFormat/>
    <w:rsid w:val="00F851F6"/>
    <w:rPr>
      <w:rFonts w:ascii="Liberation Mono" w:eastAsia="新宋体" w:hAnsi="Liberation Mono" w:cs="Liberation Mono"/>
      <w:sz w:val="20"/>
      <w:szCs w:val="20"/>
    </w:rPr>
  </w:style>
  <w:style w:type="table" w:customStyle="1" w:styleId="TableNormal">
    <w:name w:val="Table Normal"/>
    <w:uiPriority w:val="2"/>
    <w:unhideWhenUsed/>
    <w:qFormat/>
    <w:rsid w:val="00F851F6"/>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2968</Words>
  <Characters>16919</Characters>
  <Application>Microsoft Office Word</Application>
  <DocSecurity>0</DocSecurity>
  <Lines>140</Lines>
  <Paragraphs>39</Paragraphs>
  <ScaleCrop>false</ScaleCrop>
  <Company/>
  <LinksUpToDate>false</LinksUpToDate>
  <CharactersWithSpaces>19848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部门决算公开</dc:title>
  <dc:creator>陈长军(本处室套红)</dc:creator>
  <cp:lastModifiedBy>Administrator</cp:lastModifiedBy>
  <cp:revision>2</cp:revision>
  <dcterms:created xsi:type="dcterms:W3CDTF">2023-11-10T01:47:00Z</dcterms:created>
  <dcterms:modified xsi:type="dcterms:W3CDTF">2023-11-10T01:47:00Z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