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851" w:rsidRDefault="002C466D" w:rsidP="006E3DE0">
      <w:pPr>
        <w:spacing w:beforeLines="25" w:afterLines="25" w:line="0" w:lineRule="atLeast"/>
        <w:jc w:val="center"/>
        <w:rPr>
          <w:rFonts w:eastAsia="方正小标宋_GBK"/>
          <w:sz w:val="44"/>
          <w:szCs w:val="44"/>
        </w:rPr>
      </w:pPr>
      <w:r>
        <w:rPr>
          <w:rFonts w:eastAsia="方正小标宋_GBK"/>
          <w:sz w:val="44"/>
          <w:szCs w:val="44"/>
        </w:rPr>
        <w:t>巡察</w:t>
      </w:r>
      <w:r>
        <w:rPr>
          <w:rFonts w:eastAsia="方正小标宋_GBK" w:hint="eastAsia"/>
          <w:sz w:val="44"/>
          <w:szCs w:val="44"/>
        </w:rPr>
        <w:t>反馈问题</w:t>
      </w:r>
      <w:r>
        <w:rPr>
          <w:rFonts w:eastAsia="方正小标宋_GBK"/>
          <w:sz w:val="44"/>
          <w:szCs w:val="44"/>
        </w:rPr>
        <w:t>整改</w:t>
      </w:r>
      <w:r>
        <w:rPr>
          <w:rFonts w:eastAsia="方正小标宋_GBK" w:hint="eastAsia"/>
          <w:sz w:val="44"/>
          <w:szCs w:val="44"/>
        </w:rPr>
        <w:t>落实</w:t>
      </w:r>
      <w:r>
        <w:rPr>
          <w:rFonts w:eastAsia="方正小标宋_GBK"/>
          <w:sz w:val="44"/>
          <w:szCs w:val="44"/>
        </w:rPr>
        <w:t>清单</w:t>
      </w:r>
    </w:p>
    <w:p w:rsidR="00440851" w:rsidRDefault="002C466D" w:rsidP="006E3DE0">
      <w:pPr>
        <w:spacing w:beforeLines="25" w:afterLines="25" w:line="0" w:lineRule="atLeast"/>
        <w:rPr>
          <w:rFonts w:eastAsia="方正楷体_GBK"/>
          <w:sz w:val="23"/>
          <w:szCs w:val="23"/>
        </w:rPr>
      </w:pPr>
      <w:r>
        <w:rPr>
          <w:rFonts w:eastAsia="方正楷体_GBK" w:hint="eastAsia"/>
          <w:sz w:val="23"/>
          <w:szCs w:val="23"/>
        </w:rPr>
        <w:t>被巡察单位：江阴市交通运输局党委</w:t>
      </w:r>
      <w:r>
        <w:rPr>
          <w:rFonts w:eastAsia="方正楷体_GBK" w:hint="eastAsia"/>
          <w:sz w:val="23"/>
          <w:szCs w:val="23"/>
        </w:rPr>
        <w:t xml:space="preserve">                                                     </w:t>
      </w:r>
      <w:r>
        <w:rPr>
          <w:rFonts w:eastAsia="方正楷体_GBK" w:hint="eastAsia"/>
          <w:sz w:val="23"/>
          <w:szCs w:val="23"/>
        </w:rPr>
        <w:t>巡察反馈时间：</w:t>
      </w:r>
      <w:r>
        <w:rPr>
          <w:rFonts w:eastAsia="方正楷体_GBK" w:hint="eastAsia"/>
          <w:sz w:val="23"/>
          <w:szCs w:val="23"/>
        </w:rPr>
        <w:t>2022</w:t>
      </w:r>
      <w:r>
        <w:rPr>
          <w:rFonts w:eastAsia="方正楷体_GBK" w:hint="eastAsia"/>
          <w:sz w:val="23"/>
          <w:szCs w:val="23"/>
        </w:rPr>
        <w:t>年</w:t>
      </w:r>
      <w:r>
        <w:rPr>
          <w:rFonts w:eastAsia="方正楷体_GBK" w:hint="eastAsia"/>
          <w:sz w:val="23"/>
          <w:szCs w:val="23"/>
        </w:rPr>
        <w:t>1</w:t>
      </w:r>
      <w:r>
        <w:rPr>
          <w:rFonts w:eastAsia="方正楷体_GBK" w:hint="eastAsia"/>
          <w:sz w:val="23"/>
          <w:szCs w:val="23"/>
        </w:rPr>
        <w:t>月</w:t>
      </w:r>
      <w:r>
        <w:rPr>
          <w:rFonts w:eastAsia="方正楷体_GBK" w:hint="eastAsia"/>
          <w:sz w:val="23"/>
          <w:szCs w:val="23"/>
        </w:rPr>
        <w:t>24</w:t>
      </w:r>
      <w:r>
        <w:rPr>
          <w:rFonts w:eastAsia="方正楷体_GBK" w:hint="eastAsia"/>
          <w:sz w:val="23"/>
          <w:szCs w:val="23"/>
        </w:rPr>
        <w:t>日</w:t>
      </w:r>
      <w:r>
        <w:rPr>
          <w:rFonts w:eastAsia="方正楷体_GBK" w:hint="eastAsia"/>
          <w:sz w:val="23"/>
          <w:szCs w:val="23"/>
        </w:rPr>
        <w:t xml:space="preserve">                                                </w:t>
      </w:r>
      <w:r>
        <w:rPr>
          <w:rFonts w:eastAsia="方正楷体_GBK" w:hint="eastAsia"/>
          <w:sz w:val="23"/>
          <w:szCs w:val="23"/>
        </w:rPr>
        <w:t>填表时间：</w:t>
      </w:r>
      <w:r>
        <w:rPr>
          <w:rFonts w:eastAsia="方正楷体_GBK" w:hint="eastAsia"/>
          <w:sz w:val="23"/>
          <w:szCs w:val="23"/>
        </w:rPr>
        <w:t>2022</w:t>
      </w:r>
      <w:r>
        <w:rPr>
          <w:rFonts w:eastAsia="方正楷体_GBK" w:hint="eastAsia"/>
          <w:sz w:val="23"/>
          <w:szCs w:val="23"/>
        </w:rPr>
        <w:t>年</w:t>
      </w:r>
      <w:r>
        <w:rPr>
          <w:rFonts w:eastAsia="方正楷体_GBK" w:hint="eastAsia"/>
          <w:sz w:val="23"/>
          <w:szCs w:val="23"/>
        </w:rPr>
        <w:t>4</w:t>
      </w:r>
      <w:r>
        <w:rPr>
          <w:rFonts w:eastAsia="方正楷体_GBK" w:hint="eastAsia"/>
          <w:sz w:val="23"/>
          <w:szCs w:val="23"/>
        </w:rPr>
        <w:t>月</w:t>
      </w:r>
      <w:r>
        <w:rPr>
          <w:rFonts w:eastAsia="方正楷体_GBK" w:hint="eastAsia"/>
          <w:sz w:val="23"/>
          <w:szCs w:val="23"/>
        </w:rPr>
        <w:t>25</w:t>
      </w:r>
      <w:r>
        <w:rPr>
          <w:rFonts w:eastAsia="方正楷体_GBK" w:hint="eastAsia"/>
          <w:sz w:val="23"/>
          <w:szCs w:val="23"/>
        </w:rPr>
        <w:t>日</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1156"/>
        <w:gridCol w:w="3497"/>
        <w:gridCol w:w="3757"/>
        <w:gridCol w:w="1261"/>
        <w:gridCol w:w="1473"/>
        <w:gridCol w:w="1261"/>
        <w:gridCol w:w="6417"/>
        <w:gridCol w:w="1785"/>
        <w:gridCol w:w="1053"/>
      </w:tblGrid>
      <w:tr w:rsidR="00440851">
        <w:trPr>
          <w:trHeight w:val="482"/>
          <w:tblHeader/>
          <w:jc w:val="center"/>
        </w:trPr>
        <w:tc>
          <w:tcPr>
            <w:tcW w:w="1156" w:type="dxa"/>
            <w:vAlign w:val="center"/>
          </w:tcPr>
          <w:p w:rsidR="00440851" w:rsidRDefault="002C466D">
            <w:pPr>
              <w:autoSpaceDE w:val="0"/>
              <w:autoSpaceDN w:val="0"/>
              <w:spacing w:line="0" w:lineRule="atLeast"/>
              <w:jc w:val="center"/>
              <w:rPr>
                <w:rFonts w:eastAsia="方正黑体_GBK"/>
                <w:color w:val="000000" w:themeColor="text1"/>
                <w:kern w:val="0"/>
                <w:sz w:val="23"/>
                <w:szCs w:val="23"/>
              </w:rPr>
            </w:pPr>
            <w:bookmarkStart w:id="0" w:name="_GoBack"/>
            <w:r>
              <w:rPr>
                <w:rFonts w:eastAsia="方正黑体_GBK" w:hint="eastAsia"/>
                <w:color w:val="000000" w:themeColor="text1"/>
                <w:kern w:val="0"/>
                <w:sz w:val="23"/>
                <w:szCs w:val="23"/>
              </w:rPr>
              <w:t>巡察问题</w:t>
            </w:r>
          </w:p>
          <w:p w:rsidR="00440851" w:rsidRDefault="002C466D">
            <w:pPr>
              <w:autoSpaceDE w:val="0"/>
              <w:autoSpaceDN w:val="0"/>
              <w:spacing w:line="0" w:lineRule="atLeast"/>
              <w:jc w:val="center"/>
              <w:rPr>
                <w:rFonts w:eastAsia="方正黑体_GBK"/>
                <w:color w:val="000000" w:themeColor="text1"/>
                <w:kern w:val="0"/>
                <w:sz w:val="23"/>
                <w:szCs w:val="23"/>
              </w:rPr>
            </w:pPr>
            <w:r>
              <w:rPr>
                <w:rFonts w:eastAsia="方正黑体_GBK" w:hint="eastAsia"/>
                <w:color w:val="000000" w:themeColor="text1"/>
                <w:kern w:val="0"/>
                <w:sz w:val="23"/>
                <w:szCs w:val="23"/>
              </w:rPr>
              <w:t>分</w:t>
            </w:r>
            <w:r>
              <w:rPr>
                <w:rFonts w:eastAsia="方正黑体_GBK" w:hint="eastAsia"/>
                <w:color w:val="000000" w:themeColor="text1"/>
                <w:kern w:val="0"/>
                <w:sz w:val="23"/>
                <w:szCs w:val="23"/>
              </w:rPr>
              <w:t xml:space="preserve">    </w:t>
            </w:r>
            <w:r>
              <w:rPr>
                <w:rFonts w:eastAsia="方正黑体_GBK" w:hint="eastAsia"/>
                <w:color w:val="000000" w:themeColor="text1"/>
                <w:kern w:val="0"/>
                <w:sz w:val="23"/>
                <w:szCs w:val="23"/>
              </w:rPr>
              <w:t>类</w:t>
            </w:r>
          </w:p>
        </w:tc>
        <w:tc>
          <w:tcPr>
            <w:tcW w:w="3497" w:type="dxa"/>
            <w:vAlign w:val="center"/>
          </w:tcPr>
          <w:p w:rsidR="00440851" w:rsidRDefault="002C466D">
            <w:pPr>
              <w:autoSpaceDE w:val="0"/>
              <w:autoSpaceDN w:val="0"/>
              <w:spacing w:line="0" w:lineRule="atLeast"/>
              <w:jc w:val="center"/>
              <w:rPr>
                <w:rFonts w:eastAsia="方正黑体_GBK"/>
                <w:color w:val="000000" w:themeColor="text1"/>
                <w:kern w:val="0"/>
                <w:sz w:val="23"/>
                <w:szCs w:val="23"/>
              </w:rPr>
            </w:pPr>
            <w:r>
              <w:rPr>
                <w:rFonts w:eastAsia="方正黑体_GBK" w:hint="eastAsia"/>
                <w:color w:val="000000" w:themeColor="text1"/>
                <w:kern w:val="0"/>
                <w:sz w:val="23"/>
                <w:szCs w:val="23"/>
              </w:rPr>
              <w:t>具体内容</w:t>
            </w:r>
          </w:p>
        </w:tc>
        <w:tc>
          <w:tcPr>
            <w:tcW w:w="3757" w:type="dxa"/>
            <w:vAlign w:val="center"/>
          </w:tcPr>
          <w:p w:rsidR="00440851" w:rsidRDefault="002C466D">
            <w:pPr>
              <w:autoSpaceDE w:val="0"/>
              <w:autoSpaceDN w:val="0"/>
              <w:spacing w:line="0" w:lineRule="atLeast"/>
              <w:jc w:val="center"/>
              <w:rPr>
                <w:rFonts w:eastAsia="方正黑体_GBK"/>
                <w:color w:val="000000" w:themeColor="text1"/>
                <w:kern w:val="0"/>
                <w:sz w:val="23"/>
                <w:szCs w:val="23"/>
              </w:rPr>
            </w:pPr>
            <w:r>
              <w:rPr>
                <w:rFonts w:eastAsia="方正黑体_GBK" w:hint="eastAsia"/>
                <w:color w:val="000000" w:themeColor="text1"/>
                <w:kern w:val="0"/>
                <w:sz w:val="23"/>
                <w:szCs w:val="23"/>
              </w:rPr>
              <w:t>整改措施</w:t>
            </w:r>
          </w:p>
        </w:tc>
        <w:tc>
          <w:tcPr>
            <w:tcW w:w="1261" w:type="dxa"/>
            <w:vAlign w:val="center"/>
          </w:tcPr>
          <w:p w:rsidR="00440851" w:rsidRDefault="002C466D">
            <w:pPr>
              <w:autoSpaceDE w:val="0"/>
              <w:autoSpaceDN w:val="0"/>
              <w:spacing w:line="0" w:lineRule="atLeast"/>
              <w:jc w:val="center"/>
              <w:rPr>
                <w:rFonts w:eastAsia="方正黑体_GBK"/>
                <w:color w:val="000000" w:themeColor="text1"/>
                <w:kern w:val="0"/>
                <w:sz w:val="23"/>
                <w:szCs w:val="23"/>
              </w:rPr>
            </w:pPr>
            <w:r>
              <w:rPr>
                <w:rFonts w:eastAsia="方正黑体_GBK" w:hint="eastAsia"/>
                <w:color w:val="000000" w:themeColor="text1"/>
                <w:kern w:val="0"/>
                <w:sz w:val="23"/>
                <w:szCs w:val="23"/>
              </w:rPr>
              <w:t>责任领导</w:t>
            </w:r>
          </w:p>
        </w:tc>
        <w:tc>
          <w:tcPr>
            <w:tcW w:w="1473" w:type="dxa"/>
            <w:vAlign w:val="center"/>
          </w:tcPr>
          <w:p w:rsidR="00440851" w:rsidRDefault="002C466D">
            <w:pPr>
              <w:autoSpaceDE w:val="0"/>
              <w:autoSpaceDN w:val="0"/>
              <w:spacing w:line="0" w:lineRule="atLeast"/>
              <w:jc w:val="center"/>
              <w:rPr>
                <w:rFonts w:eastAsia="方正黑体_GBK"/>
                <w:color w:val="000000" w:themeColor="text1"/>
                <w:kern w:val="0"/>
                <w:sz w:val="23"/>
                <w:szCs w:val="23"/>
              </w:rPr>
            </w:pPr>
            <w:r>
              <w:rPr>
                <w:rFonts w:eastAsia="方正黑体_GBK" w:hint="eastAsia"/>
                <w:color w:val="000000" w:themeColor="text1"/>
                <w:kern w:val="0"/>
                <w:sz w:val="23"/>
                <w:szCs w:val="23"/>
              </w:rPr>
              <w:t>责任部门</w:t>
            </w:r>
          </w:p>
        </w:tc>
        <w:tc>
          <w:tcPr>
            <w:tcW w:w="1261" w:type="dxa"/>
            <w:vAlign w:val="center"/>
          </w:tcPr>
          <w:p w:rsidR="00440851" w:rsidRDefault="002C466D">
            <w:pPr>
              <w:autoSpaceDE w:val="0"/>
              <w:autoSpaceDN w:val="0"/>
              <w:spacing w:line="0" w:lineRule="atLeast"/>
              <w:jc w:val="center"/>
              <w:rPr>
                <w:rFonts w:eastAsia="方正黑体_GBK"/>
                <w:color w:val="000000" w:themeColor="text1"/>
                <w:kern w:val="0"/>
                <w:sz w:val="23"/>
                <w:szCs w:val="23"/>
              </w:rPr>
            </w:pPr>
            <w:r>
              <w:rPr>
                <w:rFonts w:eastAsia="方正黑体_GBK" w:hint="eastAsia"/>
                <w:color w:val="000000" w:themeColor="text1"/>
                <w:kern w:val="0"/>
                <w:sz w:val="23"/>
                <w:szCs w:val="23"/>
              </w:rPr>
              <w:t>整改期限</w:t>
            </w:r>
          </w:p>
        </w:tc>
        <w:tc>
          <w:tcPr>
            <w:tcW w:w="6417" w:type="dxa"/>
            <w:vAlign w:val="center"/>
          </w:tcPr>
          <w:p w:rsidR="00440851" w:rsidRDefault="002C466D">
            <w:pPr>
              <w:autoSpaceDE w:val="0"/>
              <w:autoSpaceDN w:val="0"/>
              <w:spacing w:line="0" w:lineRule="atLeast"/>
              <w:jc w:val="center"/>
              <w:rPr>
                <w:rFonts w:eastAsia="方正黑体_GBK"/>
                <w:color w:val="000000" w:themeColor="text1"/>
                <w:kern w:val="0"/>
                <w:sz w:val="24"/>
              </w:rPr>
            </w:pPr>
            <w:r>
              <w:rPr>
                <w:rFonts w:eastAsia="方正黑体_GBK" w:hint="eastAsia"/>
                <w:color w:val="000000" w:themeColor="text1"/>
                <w:kern w:val="0"/>
                <w:sz w:val="24"/>
              </w:rPr>
              <w:t>整改落实情况</w:t>
            </w:r>
          </w:p>
        </w:tc>
        <w:tc>
          <w:tcPr>
            <w:tcW w:w="1785" w:type="dxa"/>
            <w:vAlign w:val="center"/>
          </w:tcPr>
          <w:p w:rsidR="00440851" w:rsidRDefault="002C466D">
            <w:pPr>
              <w:autoSpaceDE w:val="0"/>
              <w:autoSpaceDN w:val="0"/>
              <w:spacing w:line="0" w:lineRule="atLeast"/>
              <w:jc w:val="center"/>
              <w:rPr>
                <w:rFonts w:eastAsia="方正黑体_GBK"/>
                <w:color w:val="000000" w:themeColor="text1"/>
                <w:kern w:val="0"/>
                <w:sz w:val="24"/>
              </w:rPr>
            </w:pPr>
            <w:r>
              <w:rPr>
                <w:rFonts w:eastAsia="方正黑体_GBK" w:hint="eastAsia"/>
                <w:color w:val="000000" w:themeColor="text1"/>
                <w:kern w:val="0"/>
                <w:sz w:val="24"/>
              </w:rPr>
              <w:t>整改进度</w:t>
            </w:r>
          </w:p>
        </w:tc>
        <w:tc>
          <w:tcPr>
            <w:tcW w:w="1053" w:type="dxa"/>
            <w:vAlign w:val="center"/>
          </w:tcPr>
          <w:p w:rsidR="00440851" w:rsidRDefault="002C466D">
            <w:pPr>
              <w:autoSpaceDE w:val="0"/>
              <w:autoSpaceDN w:val="0"/>
              <w:spacing w:line="0" w:lineRule="atLeast"/>
              <w:jc w:val="center"/>
              <w:rPr>
                <w:rFonts w:eastAsia="方正黑体_GBK"/>
                <w:color w:val="000000" w:themeColor="text1"/>
                <w:kern w:val="0"/>
                <w:sz w:val="23"/>
                <w:szCs w:val="23"/>
              </w:rPr>
            </w:pPr>
            <w:r>
              <w:rPr>
                <w:rFonts w:eastAsia="方正黑体_GBK" w:hint="eastAsia"/>
                <w:color w:val="000000" w:themeColor="text1"/>
                <w:kern w:val="0"/>
                <w:sz w:val="23"/>
                <w:szCs w:val="23"/>
              </w:rPr>
              <w:t>备注</w:t>
            </w:r>
          </w:p>
        </w:tc>
      </w:tr>
      <w:tr w:rsidR="00440851">
        <w:trPr>
          <w:trHeight w:val="3372"/>
          <w:jc w:val="center"/>
        </w:trPr>
        <w:tc>
          <w:tcPr>
            <w:tcW w:w="1156" w:type="dxa"/>
            <w:vMerge w:val="restart"/>
            <w:vAlign w:val="center"/>
          </w:tcPr>
          <w:p w:rsidR="00440851" w:rsidRDefault="002C466D">
            <w:pPr>
              <w:spacing w:line="0" w:lineRule="atLeast"/>
              <w:rPr>
                <w:rFonts w:eastAsia="方正楷体_GBK"/>
                <w:color w:val="000000" w:themeColor="text1"/>
                <w:kern w:val="23"/>
                <w:sz w:val="23"/>
                <w:szCs w:val="23"/>
              </w:rPr>
            </w:pPr>
            <w:r>
              <w:rPr>
                <w:rFonts w:eastAsia="方正楷体_GBK" w:hint="eastAsia"/>
                <w:bCs/>
                <w:color w:val="000000" w:themeColor="text1"/>
                <w:kern w:val="23"/>
                <w:sz w:val="23"/>
                <w:szCs w:val="23"/>
              </w:rPr>
              <w:t>1</w:t>
            </w:r>
            <w:r>
              <w:rPr>
                <w:rFonts w:eastAsia="方正楷体_GBK" w:hint="eastAsia"/>
                <w:bCs/>
                <w:color w:val="000000" w:themeColor="text1"/>
                <w:kern w:val="23"/>
                <w:sz w:val="23"/>
                <w:szCs w:val="23"/>
              </w:rPr>
              <w:t>．学习习近平新时代中国特色社会主义思想不深入</w:t>
            </w:r>
          </w:p>
        </w:tc>
        <w:tc>
          <w:tcPr>
            <w:tcW w:w="349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1</w:t>
            </w:r>
            <w:r>
              <w:rPr>
                <w:rFonts w:eastAsia="方正楷体_GBK" w:hint="eastAsia"/>
                <w:color w:val="000000" w:themeColor="text1"/>
                <w:kern w:val="0"/>
                <w:position w:val="-2"/>
                <w:sz w:val="23"/>
                <w:szCs w:val="23"/>
              </w:rPr>
              <w:t>．理论学习不够透彻。对新思想新理论学习不够经常，党委理论学习中心组全年集中研讨次数不足，中心组成员撰写调研报告或者理论文章未达到要求。学习内容及记录不够全面规范，后补迹象明显。</w:t>
            </w:r>
          </w:p>
        </w:tc>
        <w:tc>
          <w:tcPr>
            <w:tcW w:w="375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制定年度党委中心学习计划，按照要求组织学习、研讨和调研报告撰写，规范学习笔记记录。</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缪</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慧</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组织人事科</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立行立改，长期坚持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专题研究制定年度党委中心组学习计划，规范学习研讨内容、次数和相关要求，中心组成员按要求做好学习笔记。</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8050"/>
          <w:jc w:val="center"/>
        </w:trPr>
        <w:tc>
          <w:tcPr>
            <w:tcW w:w="1156" w:type="dxa"/>
            <w:vMerge/>
            <w:vAlign w:val="center"/>
          </w:tcPr>
          <w:p w:rsidR="00440851" w:rsidRDefault="00440851">
            <w:pPr>
              <w:spacing w:line="0" w:lineRule="atLeast"/>
              <w:rPr>
                <w:rFonts w:eastAsia="方正楷体_GBK"/>
                <w:color w:val="000000" w:themeColor="text1"/>
                <w:kern w:val="23"/>
                <w:sz w:val="23"/>
                <w:szCs w:val="23"/>
              </w:rPr>
            </w:pPr>
          </w:p>
        </w:tc>
        <w:tc>
          <w:tcPr>
            <w:tcW w:w="349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w:t>
            </w:r>
            <w:r>
              <w:rPr>
                <w:rFonts w:eastAsia="方正楷体_GBK" w:hint="eastAsia"/>
                <w:color w:val="000000" w:themeColor="text1"/>
                <w:kern w:val="0"/>
                <w:sz w:val="23"/>
                <w:szCs w:val="23"/>
              </w:rPr>
              <w:t>．理论指导实践的能力不足。不善于站在区域一体角度系统规划项目，构建现代综合交通运输体系滞后。过境通道拥堵，与周边毗邻区域衔接道路等级不匹配，断头瓶颈路段多，互联互通不畅。港口岸线集约发展水平不高，内河航道服务能力不完善。</w:t>
            </w:r>
          </w:p>
        </w:tc>
        <w:tc>
          <w:tcPr>
            <w:tcW w:w="375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紧扣现代化滨江花园城市建设总目标，抢抓区域一体化发展机遇，以更高站位、更宽视野，谋划新发展格局中交通工作的目标定位和思路举措。以高铁、快速路网、锡澄一体化建设为引领，全力破解轨道交通发展滞后、过江通道匮乏、路网效率运行不高等发展短板。大力推进“</w:t>
            </w:r>
            <w:r>
              <w:rPr>
                <w:rFonts w:eastAsia="方正楷体_GBK" w:hint="eastAsia"/>
                <w:color w:val="000000" w:themeColor="text1"/>
                <w:kern w:val="0"/>
                <w:sz w:val="23"/>
                <w:szCs w:val="23"/>
              </w:rPr>
              <w:t>1234</w:t>
            </w:r>
            <w:r>
              <w:rPr>
                <w:rFonts w:eastAsia="方正楷体_GBK" w:hint="eastAsia"/>
                <w:color w:val="000000" w:themeColor="text1"/>
                <w:kern w:val="0"/>
                <w:sz w:val="23"/>
                <w:szCs w:val="23"/>
              </w:rPr>
              <w:t>”交通重点工程：“</w:t>
            </w:r>
            <w:r>
              <w:rPr>
                <w:rFonts w:eastAsia="方正楷体_GBK" w:hint="eastAsia"/>
                <w:color w:val="000000" w:themeColor="text1"/>
                <w:kern w:val="0"/>
                <w:sz w:val="23"/>
                <w:szCs w:val="23"/>
              </w:rPr>
              <w:t>1</w:t>
            </w:r>
            <w:r>
              <w:rPr>
                <w:rFonts w:eastAsia="方正楷体_GBK" w:hint="eastAsia"/>
                <w:color w:val="000000" w:themeColor="text1"/>
                <w:kern w:val="0"/>
                <w:sz w:val="23"/>
                <w:szCs w:val="23"/>
              </w:rPr>
              <w:t>”是打造一个铁路综合客运枢纽；“</w:t>
            </w:r>
            <w:r>
              <w:rPr>
                <w:rFonts w:eastAsia="方正楷体_GBK" w:hint="eastAsia"/>
                <w:color w:val="000000" w:themeColor="text1"/>
                <w:kern w:val="0"/>
                <w:sz w:val="23"/>
                <w:szCs w:val="23"/>
              </w:rPr>
              <w:t>2</w:t>
            </w:r>
            <w:r>
              <w:rPr>
                <w:rFonts w:eastAsia="方正楷体_GBK" w:hint="eastAsia"/>
                <w:color w:val="000000" w:themeColor="text1"/>
                <w:kern w:val="0"/>
                <w:sz w:val="23"/>
                <w:szCs w:val="23"/>
              </w:rPr>
              <w:t>”是搭建快速路网内环和外环；“</w:t>
            </w:r>
            <w:r>
              <w:rPr>
                <w:rFonts w:eastAsia="方正楷体_GBK" w:hint="eastAsia"/>
                <w:color w:val="000000" w:themeColor="text1"/>
                <w:kern w:val="0"/>
                <w:sz w:val="23"/>
                <w:szCs w:val="23"/>
              </w:rPr>
              <w:t>3</w:t>
            </w:r>
            <w:r>
              <w:rPr>
                <w:rFonts w:eastAsia="方正楷体_GBK" w:hint="eastAsia"/>
                <w:color w:val="000000" w:themeColor="text1"/>
                <w:kern w:val="0"/>
                <w:sz w:val="23"/>
                <w:szCs w:val="23"/>
              </w:rPr>
              <w:t>”是打造江阴过江二通道、过江三通道和沿江高速扩建</w:t>
            </w:r>
            <w:r>
              <w:rPr>
                <w:rFonts w:eastAsia="方正楷体_GBK" w:hint="eastAsia"/>
                <w:color w:val="000000" w:themeColor="text1"/>
                <w:kern w:val="0"/>
                <w:sz w:val="23"/>
                <w:szCs w:val="23"/>
              </w:rPr>
              <w:t>3</w:t>
            </w:r>
            <w:r>
              <w:rPr>
                <w:rFonts w:eastAsia="方正楷体_GBK" w:hint="eastAsia"/>
                <w:color w:val="000000" w:themeColor="text1"/>
                <w:kern w:val="0"/>
                <w:sz w:val="23"/>
                <w:szCs w:val="23"/>
              </w:rPr>
              <w:t>个交通大通道；“</w:t>
            </w:r>
            <w:r>
              <w:rPr>
                <w:rFonts w:eastAsia="方正楷体_GBK" w:hint="eastAsia"/>
                <w:color w:val="000000" w:themeColor="text1"/>
                <w:kern w:val="0"/>
                <w:sz w:val="23"/>
                <w:szCs w:val="23"/>
              </w:rPr>
              <w:t>4</w:t>
            </w:r>
            <w:r>
              <w:rPr>
                <w:rFonts w:eastAsia="方正楷体_GBK" w:hint="eastAsia"/>
                <w:color w:val="000000" w:themeColor="text1"/>
                <w:kern w:val="0"/>
                <w:sz w:val="23"/>
                <w:szCs w:val="23"/>
              </w:rPr>
              <w:t>”是加快推进南沿江铁路、锡澄轨道交通</w:t>
            </w:r>
            <w:r>
              <w:rPr>
                <w:rFonts w:eastAsia="方正楷体_GBK" w:hint="eastAsia"/>
                <w:color w:val="000000" w:themeColor="text1"/>
                <w:kern w:val="0"/>
                <w:sz w:val="23"/>
                <w:szCs w:val="23"/>
              </w:rPr>
              <w:t>S1</w:t>
            </w:r>
            <w:r>
              <w:rPr>
                <w:rFonts w:eastAsia="方正楷体_GBK" w:hint="eastAsia"/>
                <w:color w:val="000000" w:themeColor="text1"/>
                <w:kern w:val="0"/>
                <w:sz w:val="23"/>
                <w:szCs w:val="23"/>
              </w:rPr>
              <w:t>线、盐泰锡常宜铁路、新长铁路和盐泰锡常宜铁路共线段</w:t>
            </w:r>
            <w:r>
              <w:rPr>
                <w:rFonts w:eastAsia="方正楷体_GBK" w:hint="eastAsia"/>
                <w:color w:val="000000" w:themeColor="text1"/>
                <w:kern w:val="0"/>
                <w:sz w:val="23"/>
                <w:szCs w:val="23"/>
              </w:rPr>
              <w:t>4</w:t>
            </w:r>
            <w:r>
              <w:rPr>
                <w:rFonts w:eastAsia="方正楷体_GBK" w:hint="eastAsia"/>
                <w:color w:val="000000" w:themeColor="text1"/>
                <w:kern w:val="0"/>
                <w:sz w:val="23"/>
                <w:szCs w:val="23"/>
              </w:rPr>
              <w:t>个轨道交通项目，积极构建外联内畅、立体快捷的现代综合交通运输体系。</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柳仁军</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综合计划科</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以高铁、快速路网、锡澄一体化建设为引领，力争到</w:t>
            </w:r>
            <w:r>
              <w:rPr>
                <w:rFonts w:eastAsia="方正楷体_GBK" w:hint="eastAsia"/>
                <w:color w:val="000000" w:themeColor="text1"/>
                <w:kern w:val="0"/>
                <w:sz w:val="23"/>
                <w:szCs w:val="23"/>
              </w:rPr>
              <w:t>2025</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1</w:t>
            </w:r>
            <w:r>
              <w:rPr>
                <w:rFonts w:eastAsia="方正楷体_GBK" w:hint="eastAsia"/>
                <w:color w:val="000000" w:themeColor="text1"/>
                <w:kern w:val="0"/>
                <w:sz w:val="23"/>
                <w:szCs w:val="23"/>
              </w:rPr>
              <w:t>小时到达上海、南京、杭州等长三角主要城市，融入长三角“</w:t>
            </w:r>
            <w:r>
              <w:rPr>
                <w:rFonts w:eastAsia="方正楷体_GBK" w:hint="eastAsia"/>
                <w:color w:val="000000" w:themeColor="text1"/>
                <w:kern w:val="0"/>
                <w:sz w:val="23"/>
                <w:szCs w:val="23"/>
              </w:rPr>
              <w:t>1</w:t>
            </w:r>
            <w:r>
              <w:rPr>
                <w:rFonts w:eastAsia="方正楷体_GBK" w:hint="eastAsia"/>
                <w:color w:val="000000" w:themeColor="text1"/>
                <w:kern w:val="0"/>
                <w:sz w:val="23"/>
                <w:szCs w:val="23"/>
              </w:rPr>
              <w:t>小时城际交通圈”，全面建成“内畅、外联、立体、快捷”的现代化综合交通枢纽城市。具体交通重点工程推进情况如下：</w:t>
            </w:r>
          </w:p>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．南沿江综合客运枢纽站房桩基施工已全部完成，正进行承轨层的首层柱施工，计划</w:t>
            </w:r>
            <w:r>
              <w:rPr>
                <w:rFonts w:eastAsia="方正楷体_GBK" w:hint="eastAsia"/>
                <w:color w:val="000000" w:themeColor="text1"/>
                <w:kern w:val="0"/>
                <w:sz w:val="23"/>
                <w:szCs w:val="23"/>
              </w:rPr>
              <w:t>2023</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6</w:t>
            </w:r>
            <w:r>
              <w:rPr>
                <w:rFonts w:eastAsia="方正楷体_GBK" w:hint="eastAsia"/>
                <w:color w:val="000000" w:themeColor="text1"/>
                <w:kern w:val="0"/>
                <w:sz w:val="23"/>
                <w:szCs w:val="23"/>
              </w:rPr>
              <w:t>月完工；</w:t>
            </w:r>
            <w:r>
              <w:rPr>
                <w:rFonts w:eastAsia="方正楷体_GBK" w:hint="eastAsia"/>
                <w:color w:val="000000" w:themeColor="text1"/>
                <w:kern w:val="0"/>
                <w:sz w:val="23"/>
                <w:szCs w:val="23"/>
              </w:rPr>
              <w:t>2</w:t>
            </w:r>
            <w:r>
              <w:rPr>
                <w:rFonts w:eastAsia="方正楷体_GBK" w:hint="eastAsia"/>
                <w:color w:val="000000" w:themeColor="text1"/>
                <w:kern w:val="0"/>
                <w:sz w:val="23"/>
                <w:szCs w:val="23"/>
              </w:rPr>
              <w:t>．滨江路快速化（城区段）、长山大道快速化工程建设顺利推进，锡澄路快速化工程已取得项目建议书批复，年内开工建设；</w:t>
            </w:r>
            <w:r>
              <w:rPr>
                <w:rFonts w:eastAsia="方正楷体_GBK" w:hint="eastAsia"/>
                <w:color w:val="000000" w:themeColor="text1"/>
                <w:kern w:val="0"/>
                <w:sz w:val="23"/>
                <w:szCs w:val="23"/>
              </w:rPr>
              <w:t>3</w:t>
            </w:r>
            <w:r>
              <w:rPr>
                <w:rFonts w:eastAsia="方正楷体_GBK" w:hint="eastAsia"/>
                <w:color w:val="000000" w:themeColor="text1"/>
                <w:kern w:val="0"/>
                <w:sz w:val="23"/>
                <w:szCs w:val="23"/>
              </w:rPr>
              <w:t>．第二过江通道隧道前期征拆工作基本完成，工程建设顺利推进，第三过江通道正在开展前期研究，沿江高速江阴先导段已完成工可批复，目前各乡镇已全面起动征拆工作，力争按省计划开工建设；</w:t>
            </w:r>
            <w:r>
              <w:rPr>
                <w:rFonts w:eastAsia="方正楷体_GBK" w:hint="eastAsia"/>
                <w:color w:val="000000" w:themeColor="text1"/>
                <w:kern w:val="0"/>
                <w:sz w:val="23"/>
                <w:szCs w:val="23"/>
              </w:rPr>
              <w:t>4</w:t>
            </w:r>
            <w:r>
              <w:rPr>
                <w:rFonts w:eastAsia="方正楷体_GBK" w:hint="eastAsia"/>
                <w:color w:val="000000" w:themeColor="text1"/>
                <w:kern w:val="0"/>
                <w:sz w:val="23"/>
                <w:szCs w:val="23"/>
              </w:rPr>
              <w:t>．南沿江铁路江阴境内架梁已基本完成；站后四电建设单位已进场施工；锡澄轨道交通</w:t>
            </w:r>
            <w:r>
              <w:rPr>
                <w:rFonts w:eastAsia="方正楷体_GBK" w:hint="eastAsia"/>
                <w:color w:val="000000" w:themeColor="text1"/>
                <w:kern w:val="0"/>
                <w:sz w:val="23"/>
                <w:szCs w:val="23"/>
              </w:rPr>
              <w:t>S1</w:t>
            </w:r>
            <w:r>
              <w:rPr>
                <w:rFonts w:eastAsia="方正楷体_GBK" w:hint="eastAsia"/>
                <w:color w:val="000000" w:themeColor="text1"/>
                <w:kern w:val="0"/>
                <w:sz w:val="23"/>
                <w:szCs w:val="23"/>
              </w:rPr>
              <w:t>线全线一期市政工程已完成，土建工程顺利推进；盐泰锡常宜铁路江阴站至惠山站取得可研批复，正在进行初步设计；新长铁路和盐泰锡常宜铁路共线段正在开展研究工作；</w:t>
            </w:r>
            <w:r>
              <w:rPr>
                <w:rFonts w:eastAsia="方正楷体_GBK" w:hint="eastAsia"/>
                <w:color w:val="000000" w:themeColor="text1"/>
                <w:kern w:val="0"/>
                <w:sz w:val="23"/>
                <w:szCs w:val="23"/>
              </w:rPr>
              <w:t>5</w:t>
            </w:r>
            <w:r>
              <w:rPr>
                <w:rFonts w:eastAsia="方正楷体_GBK" w:hint="eastAsia"/>
                <w:color w:val="000000" w:themeColor="text1"/>
                <w:kern w:val="0"/>
                <w:sz w:val="23"/>
                <w:szCs w:val="23"/>
              </w:rPr>
              <w:t>．锡澄一体化项目有序推进：长山大道南延工可通过审查，正在开展初步设计、暨南大道西延江阴段方案已确定、新锡澄路北延（</w:t>
            </w:r>
            <w:r>
              <w:rPr>
                <w:rFonts w:eastAsia="方正楷体_GBK" w:hint="eastAsia"/>
                <w:color w:val="000000" w:themeColor="text1"/>
                <w:kern w:val="0"/>
                <w:sz w:val="23"/>
                <w:szCs w:val="23"/>
              </w:rPr>
              <w:t>S229</w:t>
            </w:r>
            <w:r>
              <w:rPr>
                <w:rFonts w:eastAsia="方正楷体_GBK" w:hint="eastAsia"/>
                <w:color w:val="000000" w:themeColor="text1"/>
                <w:kern w:val="0"/>
                <w:sz w:val="23"/>
                <w:szCs w:val="23"/>
              </w:rPr>
              <w:t>青阳段）积极对上争取基本农田调整、锡澄路快速化改造已取得项目建议书批复，正在进行初步设计，年内开工建设。</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Merge w:val="restart"/>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6464"/>
          <w:jc w:val="center"/>
        </w:trPr>
        <w:tc>
          <w:tcPr>
            <w:tcW w:w="1156" w:type="dxa"/>
            <w:vMerge w:val="restart"/>
            <w:vAlign w:val="center"/>
          </w:tcPr>
          <w:p w:rsidR="00440851" w:rsidRDefault="002C466D">
            <w:pPr>
              <w:spacing w:line="0" w:lineRule="atLeast"/>
              <w:rPr>
                <w:rFonts w:eastAsia="方正楷体_GBK"/>
                <w:color w:val="000000" w:themeColor="text1"/>
                <w:kern w:val="23"/>
                <w:sz w:val="23"/>
                <w:szCs w:val="23"/>
              </w:rPr>
            </w:pPr>
            <w:r>
              <w:rPr>
                <w:rFonts w:eastAsia="方正楷体_GBK" w:hint="eastAsia"/>
                <w:bCs/>
                <w:color w:val="000000" w:themeColor="text1"/>
                <w:kern w:val="23"/>
                <w:sz w:val="23"/>
                <w:szCs w:val="23"/>
              </w:rPr>
              <w:lastRenderedPageBreak/>
              <w:t>1</w:t>
            </w:r>
            <w:r>
              <w:rPr>
                <w:rFonts w:eastAsia="方正楷体_GBK" w:hint="eastAsia"/>
                <w:bCs/>
                <w:color w:val="000000" w:themeColor="text1"/>
                <w:kern w:val="23"/>
                <w:sz w:val="23"/>
                <w:szCs w:val="23"/>
              </w:rPr>
              <w:t>．学习习近平新时代中国特色社会主义思想不深入</w:t>
            </w:r>
          </w:p>
        </w:tc>
        <w:tc>
          <w:tcPr>
            <w:tcW w:w="349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w:t>
            </w:r>
            <w:r>
              <w:rPr>
                <w:rFonts w:eastAsia="方正楷体_GBK" w:hint="eastAsia"/>
                <w:color w:val="000000" w:themeColor="text1"/>
                <w:kern w:val="0"/>
                <w:sz w:val="23"/>
                <w:szCs w:val="23"/>
              </w:rPr>
              <w:t>．理论指导实践的能力不足。不善于站在区域一体角度系统规划项目，构建现代综合交通运输体系滞后。过境通道拥堵，与周边毗邻区域衔接道路等级不匹配，断头瓶颈路段多，互联互通不畅。港口岸线集约发展水平不高，内河航道服务能力不完善。</w:t>
            </w:r>
          </w:p>
        </w:tc>
        <w:tc>
          <w:tcPr>
            <w:tcW w:w="3757" w:type="dxa"/>
            <w:vAlign w:val="center"/>
          </w:tcPr>
          <w:p w:rsidR="00440851" w:rsidRDefault="002C466D">
            <w:pPr>
              <w:autoSpaceDE w:val="0"/>
              <w:autoSpaceDN w:val="0"/>
              <w:spacing w:line="0" w:lineRule="atLeast"/>
              <w:rPr>
                <w:color w:val="000000" w:themeColor="text1"/>
              </w:rPr>
            </w:pPr>
            <w:r>
              <w:rPr>
                <w:rFonts w:eastAsia="方正楷体_GBK" w:hint="eastAsia"/>
                <w:color w:val="000000" w:themeColor="text1"/>
                <w:kern w:val="0"/>
                <w:sz w:val="23"/>
                <w:szCs w:val="23"/>
              </w:rPr>
              <w:t>2</w:t>
            </w:r>
            <w:r>
              <w:rPr>
                <w:rFonts w:eastAsia="方正楷体_GBK" w:hint="eastAsia"/>
                <w:color w:val="000000" w:themeColor="text1"/>
                <w:kern w:val="0"/>
                <w:sz w:val="23"/>
                <w:szCs w:val="23"/>
              </w:rPr>
              <w:t>．贯彻实施《无锡（江阴）港高质量发展战略规划》，推进港口资源整合，逐步完成专业化建设，提升集约度。提高内河航道服务能力，完善服务区功能、提升服务品质，努力打造绿色、生态、友好型服务区，创建“芙蓉港湾”品牌。</w:t>
            </w:r>
          </w:p>
        </w:tc>
        <w:tc>
          <w:tcPr>
            <w:tcW w:w="1261" w:type="dxa"/>
            <w:vAlign w:val="center"/>
          </w:tcPr>
          <w:p w:rsidR="00440851" w:rsidRDefault="002C466D">
            <w:pPr>
              <w:autoSpaceDE w:val="0"/>
              <w:autoSpaceDN w:val="0"/>
              <w:spacing w:line="0" w:lineRule="atLeast"/>
              <w:jc w:val="center"/>
              <w:rPr>
                <w:color w:val="000000" w:themeColor="text1"/>
              </w:rPr>
            </w:pPr>
            <w:r>
              <w:rPr>
                <w:rFonts w:eastAsia="方正楷体_GBK" w:hint="eastAsia"/>
                <w:color w:val="000000" w:themeColor="text1"/>
                <w:kern w:val="0"/>
                <w:sz w:val="23"/>
                <w:szCs w:val="23"/>
              </w:rPr>
              <w:t>蒋</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屹</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港航管理科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港航中心</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立行立改，长期坚持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、依据《无锡（江阴）港高质量发展战略规划》，将在</w:t>
            </w:r>
            <w:r>
              <w:rPr>
                <w:rFonts w:eastAsia="方正楷体_GBK" w:hint="eastAsia"/>
                <w:color w:val="000000" w:themeColor="text1"/>
                <w:kern w:val="0"/>
                <w:sz w:val="23"/>
                <w:szCs w:val="23"/>
              </w:rPr>
              <w:t>2020</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-2035</w:t>
            </w:r>
            <w:r>
              <w:rPr>
                <w:rFonts w:eastAsia="方正楷体_GBK" w:hint="eastAsia"/>
                <w:color w:val="000000" w:themeColor="text1"/>
                <w:kern w:val="0"/>
                <w:sz w:val="23"/>
                <w:szCs w:val="23"/>
              </w:rPr>
              <w:t>年之间逐步完成专业化建设，提升集约度。低效码头转型为专业化</w:t>
            </w:r>
            <w:r>
              <w:rPr>
                <w:rFonts w:eastAsia="方正楷体_GBK" w:hint="eastAsia"/>
                <w:color w:val="000000" w:themeColor="text1"/>
                <w:kern w:val="0"/>
                <w:sz w:val="23"/>
                <w:szCs w:val="23"/>
              </w:rPr>
              <w:t>LNG</w:t>
            </w:r>
            <w:r>
              <w:rPr>
                <w:rFonts w:eastAsia="方正楷体_GBK" w:hint="eastAsia"/>
                <w:color w:val="000000" w:themeColor="text1"/>
                <w:kern w:val="0"/>
                <w:sz w:val="23"/>
                <w:szCs w:val="23"/>
              </w:rPr>
              <w:t>码头；整合已利用码头，提高岸线利用率；通用散货泊位加强专业化改造；杂货泊位区逐渐向件杂货专业码头转型等。</w:t>
            </w:r>
          </w:p>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w:t>
            </w:r>
            <w:r>
              <w:rPr>
                <w:rFonts w:eastAsia="方正楷体_GBK" w:hint="eastAsia"/>
                <w:color w:val="000000" w:themeColor="text1"/>
                <w:kern w:val="0"/>
                <w:sz w:val="23"/>
                <w:szCs w:val="23"/>
              </w:rPr>
              <w:t>、锡澄运河水上服务区，现有停泊锚地泊位</w:t>
            </w:r>
            <w:r>
              <w:rPr>
                <w:rFonts w:eastAsia="方正楷体_GBK" w:hint="eastAsia"/>
                <w:color w:val="000000" w:themeColor="text1"/>
                <w:kern w:val="0"/>
                <w:sz w:val="23"/>
                <w:szCs w:val="23"/>
              </w:rPr>
              <w:t>40</w:t>
            </w:r>
            <w:r>
              <w:rPr>
                <w:rFonts w:eastAsia="方正楷体_GBK" w:hint="eastAsia"/>
                <w:color w:val="000000" w:themeColor="text1"/>
                <w:kern w:val="0"/>
                <w:sz w:val="23"/>
                <w:szCs w:val="23"/>
              </w:rPr>
              <w:t>余个，</w:t>
            </w:r>
            <w:r>
              <w:rPr>
                <w:rFonts w:eastAsia="方正楷体_GBK" w:hint="eastAsia"/>
                <w:color w:val="000000" w:themeColor="text1"/>
                <w:kern w:val="0"/>
                <w:sz w:val="23"/>
                <w:szCs w:val="23"/>
              </w:rPr>
              <w:t>17</w:t>
            </w:r>
            <w:r>
              <w:rPr>
                <w:rFonts w:eastAsia="方正楷体_GBK" w:hint="eastAsia"/>
                <w:color w:val="000000" w:themeColor="text1"/>
                <w:kern w:val="0"/>
                <w:sz w:val="23"/>
                <w:szCs w:val="23"/>
              </w:rPr>
              <w:t>套一体化岸电装置，可供</w:t>
            </w:r>
            <w:r>
              <w:rPr>
                <w:rFonts w:eastAsia="方正楷体_GBK" w:hint="eastAsia"/>
                <w:color w:val="000000" w:themeColor="text1"/>
                <w:kern w:val="0"/>
                <w:sz w:val="23"/>
                <w:szCs w:val="23"/>
              </w:rPr>
              <w:t>34</w:t>
            </w:r>
            <w:r>
              <w:rPr>
                <w:rFonts w:eastAsia="方正楷体_GBK" w:hint="eastAsia"/>
                <w:color w:val="000000" w:themeColor="text1"/>
                <w:kern w:val="0"/>
                <w:sz w:val="23"/>
                <w:szCs w:val="23"/>
              </w:rPr>
              <w:t>艘船舶同时充电，能满足各类船舶停泊期间的生活用电和蓄能需求；</w:t>
            </w:r>
            <w:r>
              <w:rPr>
                <w:rFonts w:eastAsia="方正楷体_GBK" w:hint="eastAsia"/>
                <w:color w:val="000000" w:themeColor="text1"/>
                <w:kern w:val="0"/>
                <w:sz w:val="23"/>
                <w:szCs w:val="23"/>
              </w:rPr>
              <w:t>2</w:t>
            </w:r>
            <w:r>
              <w:rPr>
                <w:rFonts w:eastAsia="方正楷体_GBK" w:hint="eastAsia"/>
                <w:color w:val="000000" w:themeColor="text1"/>
                <w:kern w:val="0"/>
                <w:sz w:val="23"/>
                <w:szCs w:val="23"/>
              </w:rPr>
              <w:t>套船舶污染物接收设施，可以接收船舶油污水、生活污水及生活垃圾，减少航道污染，有助于打造绿色航道。目前服务区内有多项便民服务，包括便民购物、公共卫生间和公共自行车等。新增设的加油加气站已基本建设完毕，正在办理相关手续，运营后可为停靠船舶提供加油加气服务；新增设</w:t>
            </w:r>
            <w:r>
              <w:rPr>
                <w:rFonts w:eastAsia="方正楷体_GBK" w:hint="eastAsia"/>
                <w:color w:val="000000" w:themeColor="text1"/>
                <w:kern w:val="0"/>
                <w:sz w:val="23"/>
                <w:szCs w:val="23"/>
              </w:rPr>
              <w:t>3</w:t>
            </w:r>
            <w:r>
              <w:rPr>
                <w:rFonts w:eastAsia="方正楷体_GBK" w:hint="eastAsia"/>
                <w:color w:val="000000" w:themeColor="text1"/>
                <w:kern w:val="0"/>
                <w:sz w:val="23"/>
                <w:szCs w:val="23"/>
              </w:rPr>
              <w:t>套供水设备，为停靠船舶提供加水服务。后续将继续增设便民阅览区，活动室等，为船民提供休闲娱乐场所，进一步完善服务区功能、提升服务品质，努力打造绿色、生态、友好型服务区，创建“芙蓉港湾”品牌。</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Merge/>
            <w:vAlign w:val="center"/>
          </w:tcPr>
          <w:p w:rsidR="00440851" w:rsidRDefault="00440851">
            <w:pPr>
              <w:autoSpaceDE w:val="0"/>
              <w:autoSpaceDN w:val="0"/>
              <w:spacing w:line="0" w:lineRule="atLeast"/>
              <w:jc w:val="center"/>
              <w:rPr>
                <w:rFonts w:eastAsia="方正楷体_GBK"/>
                <w:color w:val="000000" w:themeColor="text1"/>
                <w:kern w:val="0"/>
                <w:sz w:val="23"/>
                <w:szCs w:val="23"/>
              </w:rPr>
            </w:pPr>
          </w:p>
        </w:tc>
      </w:tr>
      <w:tr w:rsidR="00440851">
        <w:trPr>
          <w:trHeight w:val="3402"/>
          <w:jc w:val="center"/>
        </w:trPr>
        <w:tc>
          <w:tcPr>
            <w:tcW w:w="1156" w:type="dxa"/>
            <w:vMerge/>
            <w:vAlign w:val="center"/>
          </w:tcPr>
          <w:p w:rsidR="00440851" w:rsidRDefault="00440851">
            <w:pPr>
              <w:spacing w:line="0" w:lineRule="atLeast"/>
              <w:rPr>
                <w:rFonts w:eastAsia="方正楷体_GBK"/>
                <w:color w:val="000000" w:themeColor="text1"/>
                <w:kern w:val="23"/>
                <w:sz w:val="23"/>
                <w:szCs w:val="23"/>
              </w:rPr>
            </w:pP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3</w:t>
            </w:r>
            <w:r>
              <w:rPr>
                <w:rFonts w:eastAsia="方正楷体_GBK" w:hint="eastAsia"/>
                <w:color w:val="000000" w:themeColor="text1"/>
                <w:kern w:val="0"/>
                <w:sz w:val="23"/>
                <w:szCs w:val="23"/>
              </w:rPr>
              <w:t>．党史学习教育成效不显著。学习习近平总书记关于党史的重要论述不够深刻，转化为谋划工作、推动改革的举措有待提高。学用结合不够紧密，民生实事项目“</w:t>
            </w:r>
            <w:r>
              <w:rPr>
                <w:rFonts w:eastAsia="方正楷体_GBK" w:hint="eastAsia"/>
                <w:color w:val="000000" w:themeColor="text1"/>
                <w:kern w:val="0"/>
                <w:sz w:val="23"/>
                <w:szCs w:val="23"/>
              </w:rPr>
              <w:t>2020</w:t>
            </w:r>
            <w:r>
              <w:rPr>
                <w:rFonts w:eastAsia="方正楷体_GBK" w:hint="eastAsia"/>
                <w:color w:val="000000" w:themeColor="text1"/>
                <w:kern w:val="0"/>
                <w:sz w:val="23"/>
                <w:szCs w:val="23"/>
              </w:rPr>
              <w:t>年危桥改造工程”尚有</w:t>
            </w:r>
            <w:r>
              <w:rPr>
                <w:rFonts w:eastAsia="方正楷体_GBK" w:hint="eastAsia"/>
                <w:color w:val="000000" w:themeColor="text1"/>
                <w:kern w:val="0"/>
                <w:sz w:val="23"/>
                <w:szCs w:val="23"/>
              </w:rPr>
              <w:t>35</w:t>
            </w:r>
            <w:r>
              <w:rPr>
                <w:rFonts w:eastAsia="方正楷体_GBK" w:hint="eastAsia"/>
                <w:color w:val="000000" w:themeColor="text1"/>
                <w:kern w:val="0"/>
                <w:sz w:val="23"/>
                <w:szCs w:val="23"/>
              </w:rPr>
              <w:t>座危桥未按时完工。</w:t>
            </w:r>
          </w:p>
        </w:tc>
        <w:tc>
          <w:tcPr>
            <w:tcW w:w="375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坚持以人民为中心的发展思想，常态化开展“我为群众办实事”实践活动，制定年度办实事计划，加大督导检查力度。加强与管线权属部门对接，督促尽快完成相关管线迁改，确保在</w:t>
            </w:r>
            <w:r>
              <w:rPr>
                <w:rFonts w:eastAsia="方正楷体_GBK" w:hint="eastAsia"/>
                <w:color w:val="000000" w:themeColor="text1"/>
                <w:kern w:val="0"/>
                <w:sz w:val="23"/>
                <w:szCs w:val="23"/>
              </w:rPr>
              <w:t>3</w:t>
            </w:r>
            <w:r>
              <w:rPr>
                <w:rFonts w:eastAsia="方正楷体_GBK" w:hint="eastAsia"/>
                <w:color w:val="000000" w:themeColor="text1"/>
                <w:kern w:val="0"/>
                <w:sz w:val="23"/>
                <w:szCs w:val="23"/>
              </w:rPr>
              <w:t>月底前完成危桥改造工程。</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组织人事科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各党支部</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3</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31</w:t>
            </w:r>
            <w:r>
              <w:rPr>
                <w:rFonts w:eastAsia="方正楷体_GBK" w:hint="eastAsia"/>
                <w:color w:val="000000" w:themeColor="text1"/>
                <w:kern w:val="0"/>
                <w:sz w:val="23"/>
                <w:szCs w:val="23"/>
              </w:rPr>
              <w:t>日前，长期坚持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态化开展“我为群众办实事”实践活动，制定年度办实事计划</w:t>
            </w:r>
            <w:r>
              <w:rPr>
                <w:rFonts w:eastAsia="方正楷体_GBK" w:hint="eastAsia"/>
                <w:color w:val="000000" w:themeColor="text1"/>
                <w:kern w:val="0"/>
                <w:sz w:val="23"/>
                <w:szCs w:val="23"/>
              </w:rPr>
              <w:t>18</w:t>
            </w:r>
            <w:r>
              <w:rPr>
                <w:rFonts w:eastAsia="方正楷体_GBK" w:hint="eastAsia"/>
                <w:color w:val="000000" w:themeColor="text1"/>
                <w:kern w:val="0"/>
                <w:sz w:val="23"/>
                <w:szCs w:val="23"/>
              </w:rPr>
              <w:t>项，做到每月跟踪督导</w:t>
            </w:r>
            <w:r>
              <w:rPr>
                <w:rFonts w:eastAsia="方正楷体_GBK" w:hint="eastAsia"/>
                <w:color w:val="000000" w:themeColor="text1"/>
                <w:kern w:val="0"/>
                <w:sz w:val="23"/>
                <w:szCs w:val="23"/>
              </w:rPr>
              <w:t>1</w:t>
            </w:r>
            <w:r>
              <w:rPr>
                <w:rFonts w:eastAsia="方正楷体_GBK" w:hint="eastAsia"/>
                <w:color w:val="000000" w:themeColor="text1"/>
                <w:kern w:val="0"/>
                <w:sz w:val="23"/>
                <w:szCs w:val="23"/>
              </w:rPr>
              <w:t>次，确保计划有效执行。民生实事项目“</w:t>
            </w:r>
            <w:r>
              <w:rPr>
                <w:rFonts w:eastAsia="方正楷体_GBK" w:hint="eastAsia"/>
                <w:color w:val="000000" w:themeColor="text1"/>
                <w:kern w:val="0"/>
                <w:sz w:val="23"/>
                <w:szCs w:val="23"/>
              </w:rPr>
              <w:t>2020</w:t>
            </w:r>
            <w:r>
              <w:rPr>
                <w:rFonts w:eastAsia="方正楷体_GBK" w:hint="eastAsia"/>
                <w:color w:val="000000" w:themeColor="text1"/>
                <w:kern w:val="0"/>
                <w:sz w:val="23"/>
                <w:szCs w:val="23"/>
              </w:rPr>
              <w:t>年危桥改造工程”已于</w:t>
            </w:r>
            <w:r>
              <w:rPr>
                <w:rFonts w:eastAsia="方正楷体_GBK" w:hint="eastAsia"/>
                <w:color w:val="000000" w:themeColor="text1"/>
                <w:kern w:val="0"/>
                <w:sz w:val="23"/>
                <w:szCs w:val="23"/>
              </w:rPr>
              <w:t>3</w:t>
            </w:r>
            <w:r>
              <w:rPr>
                <w:rFonts w:eastAsia="方正楷体_GBK" w:hint="eastAsia"/>
                <w:color w:val="000000" w:themeColor="text1"/>
                <w:kern w:val="0"/>
                <w:sz w:val="23"/>
                <w:szCs w:val="23"/>
              </w:rPr>
              <w:t>月底完工。</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3402"/>
          <w:jc w:val="center"/>
        </w:trPr>
        <w:tc>
          <w:tcPr>
            <w:tcW w:w="1156" w:type="dxa"/>
            <w:vMerge/>
            <w:vAlign w:val="center"/>
          </w:tcPr>
          <w:p w:rsidR="00440851" w:rsidRDefault="00440851">
            <w:pPr>
              <w:spacing w:line="0" w:lineRule="atLeast"/>
              <w:rPr>
                <w:rFonts w:eastAsia="方正楷体_GBK"/>
                <w:color w:val="000000" w:themeColor="text1"/>
                <w:kern w:val="23"/>
                <w:sz w:val="23"/>
                <w:szCs w:val="23"/>
              </w:rPr>
            </w:pPr>
          </w:p>
        </w:tc>
        <w:tc>
          <w:tcPr>
            <w:tcW w:w="349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4</w:t>
            </w:r>
            <w:r>
              <w:rPr>
                <w:rFonts w:eastAsia="方正楷体_GBK" w:hint="eastAsia"/>
                <w:color w:val="000000" w:themeColor="text1"/>
                <w:kern w:val="0"/>
                <w:sz w:val="23"/>
                <w:szCs w:val="23"/>
              </w:rPr>
              <w:t>．</w:t>
            </w:r>
            <w:r>
              <w:rPr>
                <w:rFonts w:eastAsia="方正楷体_GBK" w:hint="eastAsia"/>
                <w:color w:val="000000" w:themeColor="text1"/>
                <w:sz w:val="23"/>
                <w:szCs w:val="23"/>
              </w:rPr>
              <w:t>党</w:t>
            </w:r>
            <w:r w:rsidR="002E5052">
              <w:rPr>
                <w:rFonts w:eastAsia="方正楷体_GBK" w:hint="eastAsia"/>
                <w:color w:val="000000" w:themeColor="text1"/>
                <w:sz w:val="23"/>
                <w:szCs w:val="23"/>
              </w:rPr>
              <w:t>史学习教育工作部署传导不及时，个别镇街中队党员对党史学习教育</w:t>
            </w:r>
            <w:r>
              <w:rPr>
                <w:rFonts w:eastAsia="方正楷体_GBK" w:hint="eastAsia"/>
                <w:color w:val="000000" w:themeColor="text1"/>
                <w:sz w:val="23"/>
                <w:szCs w:val="23"/>
              </w:rPr>
              <w:t>不了解。</w:t>
            </w:r>
          </w:p>
        </w:tc>
        <w:tc>
          <w:tcPr>
            <w:tcW w:w="375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认真开展年度主题教育，定期到各基层党支部开展督导检查，及时研究解决问题。</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组织人事科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各党支部</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立行立改，长期坚持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认真开展党内教育，及时将上级要求传达至各基层党支部，加强与镇街中队党支部的沟通联系，成立主题教育督导组，定期到各基层党支部开展督导检查，及时研究解决问题。</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3487"/>
          <w:jc w:val="center"/>
        </w:trPr>
        <w:tc>
          <w:tcPr>
            <w:tcW w:w="1156" w:type="dxa"/>
            <w:vMerge w:val="restart"/>
            <w:vAlign w:val="center"/>
          </w:tcPr>
          <w:p w:rsidR="00440851" w:rsidRDefault="002C466D">
            <w:pPr>
              <w:spacing w:line="0" w:lineRule="atLeast"/>
              <w:rPr>
                <w:rFonts w:eastAsia="方正楷体_GBK"/>
                <w:color w:val="000000" w:themeColor="text1"/>
                <w:kern w:val="23"/>
                <w:sz w:val="23"/>
                <w:szCs w:val="23"/>
              </w:rPr>
            </w:pPr>
            <w:r>
              <w:rPr>
                <w:rFonts w:eastAsia="方正楷体_GBK" w:hint="eastAsia"/>
                <w:color w:val="000000" w:themeColor="text1"/>
                <w:kern w:val="23"/>
                <w:sz w:val="23"/>
                <w:szCs w:val="23"/>
              </w:rPr>
              <w:t>2</w:t>
            </w:r>
            <w:r>
              <w:rPr>
                <w:rFonts w:eastAsia="方正楷体_GBK" w:hint="eastAsia"/>
                <w:color w:val="000000" w:themeColor="text1"/>
                <w:kern w:val="23"/>
                <w:sz w:val="23"/>
                <w:szCs w:val="23"/>
              </w:rPr>
              <w:t>．贯彻落实市委市政府重大决策部署打折扣</w:t>
            </w:r>
          </w:p>
        </w:tc>
        <w:tc>
          <w:tcPr>
            <w:tcW w:w="349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1</w:t>
            </w:r>
            <w:r>
              <w:rPr>
                <w:rFonts w:eastAsia="方正楷体_GBK" w:hint="eastAsia"/>
                <w:color w:val="000000" w:themeColor="text1"/>
                <w:kern w:val="0"/>
                <w:position w:val="-2"/>
                <w:sz w:val="23"/>
                <w:szCs w:val="23"/>
              </w:rPr>
              <w:t>．锡澄一体化项目推进缓慢。新锡澄路北延、暨南大道西延项目未按计划顺利推进，长山大道南延、世纪大道、新长路等锡澄一体化相关项目尚未开展前期工作。</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紧紧围绕无锡、江阴市委市政府决策部署，加强部门沟通对接，积极推进锡澄一体化项目前期研究及建设工作。长山大道南延待基本农田调整后启动前期报建工作，世纪大道、新长路南延项目加快与无锡规划方案的对接，尽快确定方案开展前期研究工作。</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柳仁军</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综合计划科</w:t>
            </w:r>
          </w:p>
          <w:p w:rsidR="00440851" w:rsidRDefault="002C466D">
            <w:pPr>
              <w:autoSpaceDE w:val="0"/>
              <w:autoSpaceDN w:val="0"/>
              <w:spacing w:line="0" w:lineRule="atLeast"/>
              <w:jc w:val="center"/>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建设管理科</w:t>
            </w:r>
          </w:p>
        </w:tc>
        <w:tc>
          <w:tcPr>
            <w:tcW w:w="1261"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立行立改，长期坚持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紧紧围绕无锡市委市政府、江阴市委市政府决策部署，积极推进锡澄一体化项目前期研究及建设工作。目前锡澄路快速化改造已取得项目建议书批复，正在进行初步设计，年内开工建设；新锡澄路北延施工单位已进场，待用地批复后全面开工建设；长山大道南延已完成工可，正在进行初步设计；暨南大道西延工可已完成，待无锡段线形稳定后同步建设；世纪大道南延方案研究已取得初步成果；新长路南延规划已调整。以上项目涉及基本农田的已经将规划线形报资规局申请调整。</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未完成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3518"/>
          <w:jc w:val="center"/>
        </w:trPr>
        <w:tc>
          <w:tcPr>
            <w:tcW w:w="1156" w:type="dxa"/>
            <w:vMerge/>
            <w:vAlign w:val="center"/>
          </w:tcPr>
          <w:p w:rsidR="00440851" w:rsidRDefault="00440851">
            <w:pPr>
              <w:spacing w:line="0" w:lineRule="atLeast"/>
              <w:rPr>
                <w:rFonts w:eastAsia="方正楷体_GBK"/>
                <w:color w:val="000000" w:themeColor="text1"/>
                <w:kern w:val="23"/>
                <w:sz w:val="23"/>
                <w:szCs w:val="23"/>
              </w:rPr>
            </w:pPr>
          </w:p>
        </w:tc>
        <w:tc>
          <w:tcPr>
            <w:tcW w:w="349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position w:val="-2"/>
                <w:sz w:val="23"/>
                <w:szCs w:val="23"/>
              </w:rPr>
              <w:t>2</w:t>
            </w:r>
            <w:r>
              <w:rPr>
                <w:rFonts w:eastAsia="方正楷体_GBK" w:hint="eastAsia"/>
                <w:color w:val="000000" w:themeColor="text1"/>
                <w:kern w:val="0"/>
                <w:position w:val="-2"/>
                <w:sz w:val="23"/>
                <w:szCs w:val="23"/>
              </w:rPr>
              <w:t>．“南征北战、东西互搏”目标任务推进不及时。</w:t>
            </w:r>
            <w:r>
              <w:rPr>
                <w:rFonts w:eastAsia="方正楷体_GBK" w:hint="eastAsia"/>
                <w:color w:val="000000" w:themeColor="text1"/>
                <w:kern w:val="0"/>
                <w:position w:val="-2"/>
                <w:sz w:val="23"/>
                <w:szCs w:val="23"/>
              </w:rPr>
              <w:t>S229</w:t>
            </w:r>
            <w:r>
              <w:rPr>
                <w:rFonts w:eastAsia="方正楷体_GBK" w:hint="eastAsia"/>
                <w:color w:val="000000" w:themeColor="text1"/>
                <w:kern w:val="0"/>
                <w:position w:val="-2"/>
                <w:sz w:val="23"/>
                <w:szCs w:val="23"/>
              </w:rPr>
              <w:t>项目青阳段、申夏港区</w:t>
            </w:r>
            <w:r>
              <w:rPr>
                <w:rFonts w:eastAsia="方正楷体_GBK" w:hint="eastAsia"/>
                <w:color w:val="000000" w:themeColor="text1"/>
                <w:kern w:val="0"/>
                <w:position w:val="-2"/>
                <w:sz w:val="23"/>
                <w:szCs w:val="23"/>
              </w:rPr>
              <w:t>3</w:t>
            </w:r>
            <w:r>
              <w:rPr>
                <w:rFonts w:eastAsia="方正楷体_GBK" w:hint="eastAsia"/>
                <w:color w:val="000000" w:themeColor="text1"/>
                <w:kern w:val="0"/>
                <w:position w:val="-2"/>
                <w:sz w:val="23"/>
                <w:szCs w:val="23"/>
              </w:rPr>
              <w:t>号码头内港池泊位、申夏港区港口集团</w:t>
            </w:r>
            <w:r>
              <w:rPr>
                <w:rFonts w:eastAsia="方正楷体_GBK" w:hint="eastAsia"/>
                <w:color w:val="000000" w:themeColor="text1"/>
                <w:kern w:val="0"/>
                <w:position w:val="-2"/>
                <w:sz w:val="23"/>
                <w:szCs w:val="23"/>
              </w:rPr>
              <w:t>5</w:t>
            </w:r>
            <w:r>
              <w:rPr>
                <w:rFonts w:eastAsia="方正楷体_GBK" w:hint="eastAsia"/>
                <w:color w:val="000000" w:themeColor="text1"/>
                <w:kern w:val="0"/>
                <w:position w:val="-2"/>
                <w:sz w:val="23"/>
                <w:szCs w:val="23"/>
              </w:rPr>
              <w:t>号码头、</w:t>
            </w:r>
            <w:r>
              <w:rPr>
                <w:rFonts w:eastAsia="方正楷体_GBK" w:hint="eastAsia"/>
                <w:color w:val="000000" w:themeColor="text1"/>
                <w:kern w:val="0"/>
                <w:position w:val="-2"/>
                <w:sz w:val="23"/>
                <w:szCs w:val="23"/>
              </w:rPr>
              <w:t>6</w:t>
            </w:r>
            <w:r>
              <w:rPr>
                <w:rFonts w:eastAsia="方正楷体_GBK" w:hint="eastAsia"/>
                <w:color w:val="000000" w:themeColor="text1"/>
                <w:kern w:val="0"/>
                <w:position w:val="-2"/>
                <w:sz w:val="23"/>
                <w:szCs w:val="23"/>
              </w:rPr>
              <w:t>号码头</w:t>
            </w:r>
            <w:r>
              <w:rPr>
                <w:rFonts w:eastAsia="方正楷体_GBK" w:hint="eastAsia"/>
                <w:color w:val="000000" w:themeColor="text1"/>
                <w:kern w:val="0"/>
                <w:position w:val="-2"/>
                <w:sz w:val="23"/>
                <w:szCs w:val="23"/>
              </w:rPr>
              <w:t>20</w:t>
            </w:r>
            <w:r>
              <w:rPr>
                <w:rFonts w:eastAsia="方正楷体_GBK" w:hint="eastAsia"/>
                <w:color w:val="000000" w:themeColor="text1"/>
                <w:kern w:val="0"/>
                <w:position w:val="-2"/>
                <w:sz w:val="23"/>
                <w:szCs w:val="23"/>
              </w:rPr>
              <w:t>万吨级改扩建工程未能按时间节点顺利推进。</w:t>
            </w:r>
          </w:p>
        </w:tc>
        <w:tc>
          <w:tcPr>
            <w:tcW w:w="375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紧扣全市发展大局，在现代化滨江花园城市建设和“南征北战、东西互搏”战略推进中，紧紧围绕目标任务，进一步加强与上级部门沟通协调，全力破解交通项目土地报批及岸线报批等难题，做好申夏港区</w:t>
            </w:r>
            <w:r>
              <w:rPr>
                <w:rFonts w:eastAsia="方正楷体_GBK" w:hint="eastAsia"/>
                <w:color w:val="000000" w:themeColor="text1"/>
                <w:kern w:val="0"/>
                <w:sz w:val="23"/>
                <w:szCs w:val="23"/>
              </w:rPr>
              <w:t>3</w:t>
            </w:r>
            <w:r>
              <w:rPr>
                <w:rFonts w:eastAsia="方正楷体_GBK" w:hint="eastAsia"/>
                <w:color w:val="000000" w:themeColor="text1"/>
                <w:kern w:val="0"/>
                <w:sz w:val="23"/>
                <w:szCs w:val="23"/>
              </w:rPr>
              <w:t>号码头内港池泊位的规范提升，加快推进港口集团</w:t>
            </w:r>
            <w:r>
              <w:rPr>
                <w:rFonts w:eastAsia="方正楷体_GBK" w:hint="eastAsia"/>
                <w:color w:val="000000" w:themeColor="text1"/>
                <w:kern w:val="0"/>
                <w:sz w:val="23"/>
                <w:szCs w:val="23"/>
              </w:rPr>
              <w:t>5</w:t>
            </w:r>
            <w:r>
              <w:rPr>
                <w:rFonts w:eastAsia="方正楷体_GBK" w:hint="eastAsia"/>
                <w:color w:val="000000" w:themeColor="text1"/>
                <w:kern w:val="0"/>
                <w:sz w:val="23"/>
                <w:szCs w:val="23"/>
              </w:rPr>
              <w:t>号码头、</w:t>
            </w:r>
            <w:r>
              <w:rPr>
                <w:rFonts w:eastAsia="方正楷体_GBK" w:hint="eastAsia"/>
                <w:color w:val="000000" w:themeColor="text1"/>
                <w:kern w:val="0"/>
                <w:sz w:val="23"/>
                <w:szCs w:val="23"/>
              </w:rPr>
              <w:t>6</w:t>
            </w:r>
            <w:r>
              <w:rPr>
                <w:rFonts w:eastAsia="方正楷体_GBK" w:hint="eastAsia"/>
                <w:color w:val="000000" w:themeColor="text1"/>
                <w:kern w:val="0"/>
                <w:sz w:val="23"/>
                <w:szCs w:val="23"/>
              </w:rPr>
              <w:t>号码头</w:t>
            </w:r>
            <w:r>
              <w:rPr>
                <w:rFonts w:eastAsia="方正楷体_GBK" w:hint="eastAsia"/>
                <w:color w:val="000000" w:themeColor="text1"/>
                <w:kern w:val="0"/>
                <w:sz w:val="23"/>
                <w:szCs w:val="23"/>
              </w:rPr>
              <w:t>20</w:t>
            </w:r>
            <w:r>
              <w:rPr>
                <w:rFonts w:eastAsia="方正楷体_GBK" w:hint="eastAsia"/>
                <w:color w:val="000000" w:themeColor="text1"/>
                <w:kern w:val="0"/>
                <w:sz w:val="23"/>
                <w:szCs w:val="23"/>
              </w:rPr>
              <w:t>万吨级改扩建工程项目报批工作。</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蒋</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屹</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建设管理科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港航管理科</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争取</w:t>
            </w: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12</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31</w:t>
            </w:r>
            <w:r>
              <w:rPr>
                <w:rFonts w:eastAsia="方正楷体_GBK" w:hint="eastAsia"/>
                <w:color w:val="000000" w:themeColor="text1"/>
                <w:kern w:val="0"/>
                <w:sz w:val="23"/>
                <w:szCs w:val="23"/>
              </w:rPr>
              <w:t>日前</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．新锡澄路北延（</w:t>
            </w:r>
            <w:r>
              <w:rPr>
                <w:rFonts w:eastAsia="方正楷体_GBK" w:hint="eastAsia"/>
                <w:color w:val="000000" w:themeColor="text1"/>
                <w:kern w:val="0"/>
                <w:sz w:val="23"/>
                <w:szCs w:val="23"/>
              </w:rPr>
              <w:t>S229</w:t>
            </w:r>
            <w:r>
              <w:rPr>
                <w:rFonts w:eastAsia="方正楷体_GBK" w:hint="eastAsia"/>
                <w:color w:val="000000" w:themeColor="text1"/>
                <w:kern w:val="0"/>
                <w:sz w:val="23"/>
                <w:szCs w:val="23"/>
              </w:rPr>
              <w:t>项目青阳段）资规局正加大向上争取力度，积极办理用地批复手续。</w:t>
            </w:r>
          </w:p>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w:t>
            </w:r>
            <w:r>
              <w:rPr>
                <w:rFonts w:eastAsia="方正楷体_GBK" w:hint="eastAsia"/>
                <w:color w:val="000000" w:themeColor="text1"/>
                <w:kern w:val="0"/>
                <w:sz w:val="23"/>
                <w:szCs w:val="23"/>
              </w:rPr>
              <w:t>．申夏港区</w:t>
            </w:r>
            <w:r>
              <w:rPr>
                <w:rFonts w:eastAsia="方正楷体_GBK" w:hint="eastAsia"/>
                <w:color w:val="000000" w:themeColor="text1"/>
                <w:kern w:val="0"/>
                <w:sz w:val="23"/>
                <w:szCs w:val="23"/>
              </w:rPr>
              <w:t>3</w:t>
            </w:r>
            <w:r>
              <w:rPr>
                <w:rFonts w:eastAsia="方正楷体_GBK" w:hint="eastAsia"/>
                <w:color w:val="000000" w:themeColor="text1"/>
                <w:kern w:val="0"/>
                <w:sz w:val="23"/>
                <w:szCs w:val="23"/>
              </w:rPr>
              <w:t>号码头内港池泊位港口岸线使用合理性评审会已开，正在办理港口岸线使用许可，我局将督促企业项目主体加快推进手续进程；港口集团</w:t>
            </w:r>
            <w:r>
              <w:rPr>
                <w:rFonts w:eastAsia="方正楷体_GBK" w:hint="eastAsia"/>
                <w:color w:val="000000" w:themeColor="text1"/>
                <w:kern w:val="0"/>
                <w:sz w:val="23"/>
                <w:szCs w:val="23"/>
              </w:rPr>
              <w:t>5</w:t>
            </w:r>
            <w:r>
              <w:rPr>
                <w:rFonts w:eastAsia="方正楷体_GBK" w:hint="eastAsia"/>
                <w:color w:val="000000" w:themeColor="text1"/>
                <w:kern w:val="0"/>
                <w:sz w:val="23"/>
                <w:szCs w:val="23"/>
              </w:rPr>
              <w:t>号码头、</w:t>
            </w:r>
            <w:r>
              <w:rPr>
                <w:rFonts w:eastAsia="方正楷体_GBK" w:hint="eastAsia"/>
                <w:color w:val="000000" w:themeColor="text1"/>
                <w:kern w:val="0"/>
                <w:sz w:val="23"/>
                <w:szCs w:val="23"/>
              </w:rPr>
              <w:t>6</w:t>
            </w:r>
            <w:r>
              <w:rPr>
                <w:rFonts w:eastAsia="方正楷体_GBK" w:hint="eastAsia"/>
                <w:color w:val="000000" w:themeColor="text1"/>
                <w:kern w:val="0"/>
                <w:sz w:val="23"/>
                <w:szCs w:val="23"/>
              </w:rPr>
              <w:t>号码头</w:t>
            </w:r>
            <w:r>
              <w:rPr>
                <w:rFonts w:eastAsia="方正楷体_GBK" w:hint="eastAsia"/>
                <w:color w:val="000000" w:themeColor="text1"/>
                <w:kern w:val="0"/>
                <w:sz w:val="23"/>
                <w:szCs w:val="23"/>
              </w:rPr>
              <w:t>20</w:t>
            </w:r>
            <w:r>
              <w:rPr>
                <w:rFonts w:eastAsia="方正楷体_GBK" w:hint="eastAsia"/>
                <w:color w:val="000000" w:themeColor="text1"/>
                <w:kern w:val="0"/>
                <w:sz w:val="23"/>
                <w:szCs w:val="23"/>
              </w:rPr>
              <w:t>万吨级改扩建项目：进一步与上级部门沟通协调，努力加快推进手续报批。</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未完成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6356"/>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3</w:t>
            </w:r>
            <w:r>
              <w:rPr>
                <w:rFonts w:eastAsia="方正楷体_GBK" w:hint="eastAsia"/>
                <w:color w:val="000000" w:themeColor="text1"/>
                <w:kern w:val="0"/>
                <w:sz w:val="23"/>
                <w:szCs w:val="23"/>
              </w:rPr>
              <w:t>．在建重点交通工程前期准备不足。滨江路快速化改造项目，在上下对接、横向协调方面还不够有力，目前推进过程中仍然存在土地手续未办结、沿线民房拆迁进度滞后、总包单位场站建设迟缓、现场管理人员力量不足等问题，截止</w:t>
            </w:r>
            <w:r>
              <w:rPr>
                <w:rFonts w:eastAsia="方正楷体_GBK" w:hint="eastAsia"/>
                <w:color w:val="000000" w:themeColor="text1"/>
                <w:kern w:val="0"/>
                <w:sz w:val="23"/>
                <w:szCs w:val="23"/>
              </w:rPr>
              <w:t>2021</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12</w:t>
            </w:r>
            <w:r>
              <w:rPr>
                <w:rFonts w:eastAsia="方正楷体_GBK" w:hint="eastAsia"/>
                <w:color w:val="000000" w:themeColor="text1"/>
                <w:kern w:val="0"/>
                <w:sz w:val="23"/>
                <w:szCs w:val="23"/>
              </w:rPr>
              <w:t>月底仍有一个标段不具备正式开工条件。</w:t>
            </w:r>
          </w:p>
        </w:tc>
        <w:tc>
          <w:tcPr>
            <w:tcW w:w="375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在后续项目推进中将“靠前一步，提前谋划”，在项目工可研究阶将项目部驻地、场站等选址一并纳入研究；在征地拆迁实施过程中，进一步加强与属地镇街及相关部门的沟通协调和协作配合。加快前期工作部署及推进，确保滨江路快速化改造项目二标段</w:t>
            </w:r>
            <w:r>
              <w:rPr>
                <w:rFonts w:eastAsia="方正楷体_GBK" w:hint="eastAsia"/>
                <w:color w:val="000000" w:themeColor="text1"/>
                <w:kern w:val="0"/>
                <w:sz w:val="23"/>
                <w:szCs w:val="23"/>
              </w:rPr>
              <w:t>3</w:t>
            </w:r>
            <w:r>
              <w:rPr>
                <w:rFonts w:eastAsia="方正楷体_GBK" w:hint="eastAsia"/>
                <w:color w:val="000000" w:themeColor="text1"/>
                <w:kern w:val="0"/>
                <w:sz w:val="23"/>
                <w:szCs w:val="23"/>
              </w:rPr>
              <w:t>月底开工。</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钟</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卿</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重点办</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3</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31</w:t>
            </w:r>
            <w:r>
              <w:rPr>
                <w:rFonts w:eastAsia="方正楷体_GBK" w:hint="eastAsia"/>
                <w:color w:val="000000" w:themeColor="text1"/>
                <w:kern w:val="0"/>
                <w:sz w:val="23"/>
                <w:szCs w:val="23"/>
              </w:rPr>
              <w:t>日前</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．滨江路快速化改造（城区段）各标段场站建设已全部完成，现场管理人员均按招投标文件及合同文件到位，</w:t>
            </w:r>
            <w:r>
              <w:rPr>
                <w:rFonts w:eastAsia="方正楷体_GBK" w:hint="eastAsia"/>
                <w:color w:val="000000" w:themeColor="text1"/>
                <w:kern w:val="0"/>
                <w:sz w:val="23"/>
                <w:szCs w:val="23"/>
              </w:rPr>
              <w:t>2</w:t>
            </w:r>
            <w:r>
              <w:rPr>
                <w:rFonts w:eastAsia="方正楷体_GBK" w:hint="eastAsia"/>
                <w:color w:val="000000" w:themeColor="text1"/>
                <w:kern w:val="0"/>
                <w:sz w:val="23"/>
                <w:szCs w:val="23"/>
              </w:rPr>
              <w:t>标段已于</w:t>
            </w: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3</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29</w:t>
            </w:r>
            <w:r>
              <w:rPr>
                <w:rFonts w:eastAsia="方正楷体_GBK" w:hint="eastAsia"/>
                <w:color w:val="000000" w:themeColor="text1"/>
                <w:kern w:val="0"/>
                <w:sz w:val="23"/>
                <w:szCs w:val="23"/>
              </w:rPr>
              <w:t>日正式签发开工令并正式开工建设。经我局加强上下对接，横向协调，拆迁进展大幅加快，全线共</w:t>
            </w:r>
            <w:r>
              <w:rPr>
                <w:rFonts w:eastAsia="方正楷体_GBK" w:hint="eastAsia"/>
                <w:color w:val="000000" w:themeColor="text1"/>
                <w:kern w:val="0"/>
                <w:sz w:val="23"/>
                <w:szCs w:val="23"/>
              </w:rPr>
              <w:t>107</w:t>
            </w:r>
            <w:r>
              <w:rPr>
                <w:rFonts w:eastAsia="方正楷体_GBK" w:hint="eastAsia"/>
                <w:color w:val="000000" w:themeColor="text1"/>
                <w:kern w:val="0"/>
                <w:sz w:val="23"/>
                <w:szCs w:val="23"/>
              </w:rPr>
              <w:t>户民房拆迁，已签约</w:t>
            </w:r>
            <w:r>
              <w:rPr>
                <w:rFonts w:eastAsia="方正楷体_GBK" w:hint="eastAsia"/>
                <w:color w:val="000000" w:themeColor="text1"/>
                <w:kern w:val="0"/>
                <w:sz w:val="23"/>
                <w:szCs w:val="23"/>
              </w:rPr>
              <w:t>90</w:t>
            </w:r>
            <w:r>
              <w:rPr>
                <w:rFonts w:eastAsia="方正楷体_GBK" w:hint="eastAsia"/>
                <w:color w:val="000000" w:themeColor="text1"/>
                <w:kern w:val="0"/>
                <w:sz w:val="23"/>
                <w:szCs w:val="23"/>
              </w:rPr>
              <w:t>户；企事业拆迁问题均已有初步方案，待进一步会商、洽谈；全线国防光缆、供电、燃气等管（杆）线迁改有明显进展，其中常州某部队国防光缆已完成全线割接。</w:t>
            </w:r>
          </w:p>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w:t>
            </w:r>
            <w:r>
              <w:rPr>
                <w:rFonts w:eastAsia="方正楷体_GBK" w:hint="eastAsia"/>
                <w:color w:val="000000" w:themeColor="text1"/>
                <w:kern w:val="0"/>
                <w:sz w:val="23"/>
                <w:szCs w:val="23"/>
              </w:rPr>
              <w:t>．在锡澄路快速化、江阴靖江长江隧道南接线等新开项目工可阶段将项目部驻地、场站等选址一并纳入研究。</w:t>
            </w:r>
          </w:p>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3</w:t>
            </w:r>
            <w:r>
              <w:rPr>
                <w:rFonts w:eastAsia="方正楷体_GBK" w:hint="eastAsia"/>
                <w:color w:val="000000" w:themeColor="text1"/>
                <w:kern w:val="0"/>
                <w:sz w:val="23"/>
                <w:szCs w:val="23"/>
              </w:rPr>
              <w:t>．在江阴靖江长江隧道南接线工程、沪武高速先导段项目推进过程中，我局多次组织资规局、审计局、人社局、农业农村局等相关部门及沿线镇（街道）召开征地拆迁协调会，共同推进项目征地拆迁前期工作，确保项目按时开工建设。</w:t>
            </w:r>
          </w:p>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4</w:t>
            </w:r>
            <w:r>
              <w:rPr>
                <w:rFonts w:eastAsia="方正楷体_GBK" w:hint="eastAsia"/>
                <w:color w:val="000000" w:themeColor="text1"/>
                <w:kern w:val="0"/>
                <w:sz w:val="23"/>
                <w:szCs w:val="23"/>
              </w:rPr>
              <w:t>．持续推进滨江路快速化改造用地组卷工作，</w:t>
            </w:r>
            <w:r>
              <w:rPr>
                <w:rFonts w:eastAsia="方正楷体_GBK" w:hint="eastAsia"/>
                <w:color w:val="000000" w:themeColor="text1"/>
                <w:kern w:val="0"/>
                <w:sz w:val="23"/>
                <w:szCs w:val="23"/>
              </w:rPr>
              <w:t>4</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12</w:t>
            </w:r>
            <w:r>
              <w:rPr>
                <w:rFonts w:eastAsia="方正楷体_GBK" w:hint="eastAsia"/>
                <w:color w:val="000000" w:themeColor="text1"/>
                <w:kern w:val="0"/>
                <w:sz w:val="23"/>
                <w:szCs w:val="23"/>
              </w:rPr>
              <w:t>日取得无锡市人民政府关于同意滨江路快速化改造（城区段）项目占用生态空间管控区域的论证意见。</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基本完成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20"/>
          <w:jc w:val="center"/>
        </w:trPr>
        <w:tc>
          <w:tcPr>
            <w:tcW w:w="1156" w:type="dxa"/>
            <w:vMerge w:val="restart"/>
            <w:vAlign w:val="center"/>
          </w:tcPr>
          <w:p w:rsidR="00440851" w:rsidRDefault="002C466D">
            <w:pPr>
              <w:spacing w:line="0" w:lineRule="atLeast"/>
              <w:rPr>
                <w:rFonts w:eastAsia="方正楷体_GBK"/>
                <w:color w:val="000000" w:themeColor="text1"/>
                <w:kern w:val="0"/>
                <w:position w:val="-2"/>
                <w:sz w:val="23"/>
                <w:szCs w:val="23"/>
              </w:rPr>
            </w:pPr>
            <w:r>
              <w:rPr>
                <w:rFonts w:eastAsia="方正楷体_GBK" w:hint="eastAsia"/>
                <w:bCs/>
                <w:color w:val="000000" w:themeColor="text1"/>
                <w:sz w:val="24"/>
              </w:rPr>
              <w:t>3</w:t>
            </w:r>
            <w:r>
              <w:rPr>
                <w:rFonts w:eastAsia="方正楷体_GBK" w:hint="eastAsia"/>
                <w:bCs/>
                <w:color w:val="000000" w:themeColor="text1"/>
                <w:sz w:val="24"/>
              </w:rPr>
              <w:t>．生态环境保护意识不强</w:t>
            </w:r>
          </w:p>
        </w:tc>
        <w:tc>
          <w:tcPr>
            <w:tcW w:w="3497" w:type="dxa"/>
            <w:vMerge w:val="restart"/>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．大气污染防治不到位。港口码头堆场黄沙遮盖不全，散货作业出料口喷淋设施未安装到位；青阳暨阳道路养护中心厂区码头沿岸未安装防尘防护、喷淋、</w:t>
            </w:r>
            <w:r>
              <w:rPr>
                <w:rFonts w:eastAsia="方正楷体_GBK" w:hint="eastAsia"/>
                <w:color w:val="000000" w:themeColor="text1"/>
                <w:kern w:val="0"/>
                <w:sz w:val="23"/>
                <w:szCs w:val="23"/>
              </w:rPr>
              <w:t>PM</w:t>
            </w:r>
            <w:r>
              <w:rPr>
                <w:rFonts w:eastAsia="方正楷体_GBK" w:hint="eastAsia"/>
                <w:color w:val="000000" w:themeColor="text1"/>
                <w:kern w:val="0"/>
                <w:sz w:val="23"/>
                <w:szCs w:val="23"/>
              </w:rPr>
              <w:t>监测装置，露天堆场地面未硬化；澄山路、霞客大道路段积尘负荷高长期未解决等问题被无锡市污防攻坚办督查通报。</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1</w:t>
            </w:r>
            <w:r>
              <w:rPr>
                <w:rFonts w:eastAsia="方正楷体_GBK" w:hint="eastAsia"/>
                <w:color w:val="000000" w:themeColor="text1"/>
                <w:kern w:val="0"/>
                <w:position w:val="-2"/>
                <w:sz w:val="23"/>
                <w:szCs w:val="23"/>
              </w:rPr>
              <w:t>．进一步巩固全市港口码头整改整治工作成果，提升相关职能部门监管合力，加大对港口企业扬尘管控的日常巡查、执法检查力度，督促暨阳养护完成防尘防护安装、相关环保设施装置、露天堆场地面硬化等整改工作。</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蒋</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屹</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港航管理科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港航中心</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position w:val="-2"/>
                <w:sz w:val="23"/>
                <w:szCs w:val="23"/>
              </w:rPr>
              <w:t>已整改，长</w:t>
            </w:r>
            <w:r>
              <w:rPr>
                <w:rFonts w:eastAsia="方正楷体_GBK" w:hint="eastAsia"/>
                <w:color w:val="000000" w:themeColor="text1"/>
                <w:kern w:val="0"/>
                <w:sz w:val="23"/>
                <w:szCs w:val="23"/>
              </w:rPr>
              <w:t>期坚持</w:t>
            </w:r>
          </w:p>
        </w:tc>
        <w:tc>
          <w:tcPr>
            <w:tcW w:w="6417" w:type="dxa"/>
            <w:vAlign w:val="center"/>
          </w:tcPr>
          <w:p w:rsidR="00440851" w:rsidRDefault="002C466D">
            <w:pPr>
              <w:autoSpaceDE w:val="0"/>
              <w:autoSpaceDN w:val="0"/>
              <w:spacing w:line="330" w:lineRule="exac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印发《关于完善江阴市内河港口码头整改整治长效监管机制的通知》，建立健全江阴市内河港口码头整改整治长效监管机制，提升相关职能部门监管合力，在日常监督管理中重点核查港口大气污染防治设施是否正常运行；</w:t>
            </w:r>
            <w:r>
              <w:rPr>
                <w:rFonts w:eastAsia="方正楷体_GBK" w:hint="eastAsia"/>
                <w:color w:val="000000" w:themeColor="text1"/>
                <w:kern w:val="0"/>
                <w:sz w:val="23"/>
                <w:szCs w:val="23"/>
              </w:rPr>
              <w:t>2</w:t>
            </w:r>
            <w:r>
              <w:rPr>
                <w:rFonts w:eastAsia="方正楷体_GBK" w:hint="eastAsia"/>
                <w:color w:val="000000" w:themeColor="text1"/>
                <w:kern w:val="0"/>
                <w:sz w:val="23"/>
                <w:szCs w:val="23"/>
              </w:rPr>
              <w:t>．加大对港口企业扬尘管控的日常巡查、执法检查频率，对料堆苫盖不到位、抑尘措施落实不到位的企业责令整改并加大处罚力度，一季度共对内河码头未采取扬尘防治措施立案处罚</w:t>
            </w:r>
            <w:r>
              <w:rPr>
                <w:rFonts w:eastAsia="方正楷体_GBK" w:hint="eastAsia"/>
                <w:color w:val="000000" w:themeColor="text1"/>
                <w:kern w:val="0"/>
                <w:sz w:val="23"/>
                <w:szCs w:val="23"/>
              </w:rPr>
              <w:t>2</w:t>
            </w:r>
            <w:r>
              <w:rPr>
                <w:rFonts w:eastAsia="方正楷体_GBK" w:hint="eastAsia"/>
                <w:color w:val="000000" w:themeColor="text1"/>
                <w:kern w:val="0"/>
                <w:sz w:val="23"/>
                <w:szCs w:val="23"/>
              </w:rPr>
              <w:t>件；</w:t>
            </w:r>
            <w:r>
              <w:rPr>
                <w:rFonts w:eastAsia="方正楷体_GBK" w:hint="eastAsia"/>
                <w:color w:val="000000" w:themeColor="text1"/>
                <w:kern w:val="0"/>
                <w:sz w:val="23"/>
                <w:szCs w:val="23"/>
              </w:rPr>
              <w:t>3</w:t>
            </w:r>
            <w:r>
              <w:rPr>
                <w:rFonts w:eastAsia="方正楷体_GBK" w:hint="eastAsia"/>
                <w:color w:val="000000" w:themeColor="text1"/>
                <w:kern w:val="0"/>
                <w:sz w:val="23"/>
                <w:szCs w:val="23"/>
              </w:rPr>
              <w:t>．进一步强化交通运输、生态环保等部门长效监管机制，结合省、无锡市关于开展全市内河港口污染防治“回头看”工作要求，对港口企业物料堆场和装卸、运输环节扬尘管控情况开展检查，全面提升全市内河港口污染防治能力；</w:t>
            </w:r>
            <w:r>
              <w:rPr>
                <w:rFonts w:eastAsia="方正楷体_GBK" w:hint="eastAsia"/>
                <w:color w:val="000000" w:themeColor="text1"/>
                <w:kern w:val="0"/>
                <w:sz w:val="23"/>
                <w:szCs w:val="23"/>
              </w:rPr>
              <w:t>4</w:t>
            </w:r>
            <w:r>
              <w:rPr>
                <w:rFonts w:eastAsia="方正楷体_GBK" w:hint="eastAsia"/>
                <w:color w:val="000000" w:themeColor="text1"/>
                <w:kern w:val="0"/>
                <w:sz w:val="23"/>
                <w:szCs w:val="23"/>
              </w:rPr>
              <w:t>．暨阳道路养护公司码头现场问题已整改到位，后期在日常执法检查中加强对该企业的现场检查。</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Merge w:val="restart"/>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3103"/>
          <w:jc w:val="center"/>
        </w:trPr>
        <w:tc>
          <w:tcPr>
            <w:tcW w:w="1156" w:type="dxa"/>
            <w:vMerge/>
            <w:vAlign w:val="center"/>
          </w:tcPr>
          <w:p w:rsidR="00440851" w:rsidRDefault="00440851">
            <w:pPr>
              <w:spacing w:line="0" w:lineRule="atLeast"/>
              <w:rPr>
                <w:rFonts w:eastAsia="方正楷体_GBK"/>
                <w:bCs/>
                <w:color w:val="000000" w:themeColor="text1"/>
                <w:sz w:val="24"/>
              </w:rPr>
            </w:pPr>
          </w:p>
        </w:tc>
        <w:tc>
          <w:tcPr>
            <w:tcW w:w="3497" w:type="dxa"/>
            <w:vMerge/>
            <w:vAlign w:val="center"/>
          </w:tcPr>
          <w:p w:rsidR="00440851" w:rsidRDefault="00440851">
            <w:pPr>
              <w:spacing w:line="0" w:lineRule="atLeast"/>
              <w:rPr>
                <w:rFonts w:eastAsia="方正楷体_GBK"/>
                <w:color w:val="000000" w:themeColor="text1"/>
                <w:kern w:val="0"/>
                <w:sz w:val="23"/>
                <w:szCs w:val="23"/>
              </w:rPr>
            </w:pP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2</w:t>
            </w:r>
            <w:r>
              <w:rPr>
                <w:rFonts w:eastAsia="方正楷体_GBK" w:hint="eastAsia"/>
                <w:color w:val="000000" w:themeColor="text1"/>
                <w:kern w:val="0"/>
                <w:position w:val="-2"/>
                <w:sz w:val="23"/>
                <w:szCs w:val="23"/>
              </w:rPr>
              <w:t>．督促施工企业加大对南沿江、锡澄轨道</w:t>
            </w:r>
            <w:r>
              <w:rPr>
                <w:rFonts w:eastAsia="方正楷体_GBK" w:hint="eastAsia"/>
                <w:color w:val="000000" w:themeColor="text1"/>
                <w:kern w:val="0"/>
                <w:position w:val="-2"/>
                <w:sz w:val="23"/>
                <w:szCs w:val="23"/>
              </w:rPr>
              <w:t>S1</w:t>
            </w:r>
            <w:r>
              <w:rPr>
                <w:rFonts w:eastAsia="方正楷体_GBK" w:hint="eastAsia"/>
                <w:color w:val="000000" w:themeColor="text1"/>
                <w:kern w:val="0"/>
                <w:position w:val="-2"/>
                <w:sz w:val="23"/>
                <w:szCs w:val="23"/>
              </w:rPr>
              <w:t>线等工地的扬尘管控力度。全面开展交通工地裸土覆盖整治工作，对施工现场加强监管，确保不影响霞客大道等的积尘负荷。</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柳仁军</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铁路中心</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轨道办</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立行立改，长期坚持</w:t>
            </w:r>
          </w:p>
        </w:tc>
        <w:tc>
          <w:tcPr>
            <w:tcW w:w="6417" w:type="dxa"/>
            <w:vAlign w:val="center"/>
          </w:tcPr>
          <w:p w:rsidR="00440851" w:rsidRDefault="002C466D">
            <w:pPr>
              <w:autoSpaceDE w:val="0"/>
              <w:autoSpaceDN w:val="0"/>
              <w:spacing w:line="330" w:lineRule="exact"/>
              <w:ind w:firstLineChars="200" w:firstLine="452"/>
              <w:rPr>
                <w:rFonts w:eastAsia="方正楷体_GBK"/>
                <w:color w:val="000000" w:themeColor="text1"/>
                <w:kern w:val="0"/>
                <w:sz w:val="23"/>
                <w:szCs w:val="23"/>
              </w:rPr>
            </w:pPr>
            <w:r>
              <w:rPr>
                <w:rFonts w:eastAsia="方正楷体_GBK" w:hint="eastAsia"/>
                <w:color w:val="000000" w:themeColor="text1"/>
                <w:kern w:val="0"/>
                <w:sz w:val="23"/>
                <w:szCs w:val="23"/>
              </w:rPr>
              <w:t>今年以来，我单位检查高铁工地</w:t>
            </w:r>
            <w:r>
              <w:rPr>
                <w:rFonts w:eastAsia="方正楷体_GBK" w:hint="eastAsia"/>
                <w:color w:val="000000" w:themeColor="text1"/>
                <w:kern w:val="0"/>
                <w:sz w:val="23"/>
                <w:szCs w:val="23"/>
              </w:rPr>
              <w:t>120</w:t>
            </w:r>
            <w:r>
              <w:rPr>
                <w:rFonts w:eastAsia="方正楷体_GBK" w:hint="eastAsia"/>
                <w:color w:val="000000" w:themeColor="text1"/>
                <w:kern w:val="0"/>
                <w:sz w:val="23"/>
                <w:szCs w:val="23"/>
              </w:rPr>
              <w:t>余次，责成施工单位整改</w:t>
            </w:r>
            <w:r>
              <w:rPr>
                <w:rFonts w:eastAsia="方正楷体_GBK" w:hint="eastAsia"/>
                <w:color w:val="000000" w:themeColor="text1"/>
                <w:kern w:val="0"/>
                <w:sz w:val="23"/>
                <w:szCs w:val="23"/>
              </w:rPr>
              <w:t>120</w:t>
            </w:r>
            <w:r>
              <w:rPr>
                <w:rFonts w:eastAsia="方正楷体_GBK" w:hint="eastAsia"/>
                <w:color w:val="000000" w:themeColor="text1"/>
                <w:kern w:val="0"/>
                <w:sz w:val="23"/>
                <w:szCs w:val="23"/>
              </w:rPr>
              <w:t>余处，特别是工地和堆场的裸土（料）全覆盖、道路和作业面的不间断洒水、车辆冲洗等常态化问题，一经发现，当场督促整改。各责任单位共增加洗车池及冲洗设施</w:t>
            </w:r>
            <w:r>
              <w:rPr>
                <w:rFonts w:eastAsia="方正楷体_GBK" w:hint="eastAsia"/>
                <w:color w:val="000000" w:themeColor="text1"/>
                <w:kern w:val="0"/>
                <w:sz w:val="23"/>
                <w:szCs w:val="23"/>
              </w:rPr>
              <w:t>2</w:t>
            </w:r>
            <w:r>
              <w:rPr>
                <w:rFonts w:eastAsia="方正楷体_GBK" w:hint="eastAsia"/>
                <w:color w:val="000000" w:themeColor="text1"/>
                <w:kern w:val="0"/>
                <w:sz w:val="23"/>
                <w:szCs w:val="23"/>
              </w:rPr>
              <w:t>（台）套、硬化水泥路面约</w:t>
            </w:r>
            <w:r>
              <w:rPr>
                <w:rFonts w:eastAsia="方正楷体_GBK" w:hint="eastAsia"/>
                <w:color w:val="000000" w:themeColor="text1"/>
                <w:kern w:val="0"/>
                <w:sz w:val="23"/>
                <w:szCs w:val="23"/>
              </w:rPr>
              <w:t>6000</w:t>
            </w:r>
            <w:r>
              <w:rPr>
                <w:rFonts w:eastAsia="方正楷体_GBK" w:hint="eastAsia"/>
                <w:color w:val="000000" w:themeColor="text1"/>
                <w:kern w:val="0"/>
                <w:sz w:val="23"/>
                <w:szCs w:val="23"/>
              </w:rPr>
              <w:t>平方米、完成局部路面的沥青摊铺约</w:t>
            </w:r>
            <w:r>
              <w:rPr>
                <w:rFonts w:eastAsia="方正楷体_GBK" w:hint="eastAsia"/>
                <w:color w:val="000000" w:themeColor="text1"/>
                <w:kern w:val="0"/>
                <w:sz w:val="23"/>
                <w:szCs w:val="23"/>
              </w:rPr>
              <w:t>2300</w:t>
            </w:r>
            <w:r>
              <w:rPr>
                <w:rFonts w:eastAsia="方正楷体_GBK" w:hint="eastAsia"/>
                <w:color w:val="000000" w:themeColor="text1"/>
                <w:kern w:val="0"/>
                <w:sz w:val="23"/>
                <w:szCs w:val="23"/>
              </w:rPr>
              <w:t>平方米。累计完成环保设施和物资投入近</w:t>
            </w:r>
            <w:r>
              <w:rPr>
                <w:rFonts w:eastAsia="方正楷体_GBK" w:hint="eastAsia"/>
                <w:color w:val="000000" w:themeColor="text1"/>
                <w:kern w:val="0"/>
                <w:sz w:val="23"/>
                <w:szCs w:val="23"/>
              </w:rPr>
              <w:t>600</w:t>
            </w:r>
            <w:r w:rsidR="006E3DE0">
              <w:rPr>
                <w:rFonts w:eastAsia="方正楷体_GBK" w:hint="eastAsia"/>
                <w:color w:val="000000" w:themeColor="text1"/>
                <w:kern w:val="0"/>
                <w:sz w:val="23"/>
                <w:szCs w:val="23"/>
              </w:rPr>
              <w:t>万元（不含路面硬化）。截至</w:t>
            </w:r>
            <w:r>
              <w:rPr>
                <w:rFonts w:eastAsia="方正楷体_GBK" w:hint="eastAsia"/>
                <w:color w:val="000000" w:themeColor="text1"/>
                <w:kern w:val="0"/>
                <w:sz w:val="23"/>
                <w:szCs w:val="23"/>
              </w:rPr>
              <w:t>目前，</w:t>
            </w:r>
            <w:r>
              <w:rPr>
                <w:rFonts w:eastAsia="方正楷体_GBK" w:hint="eastAsia"/>
                <w:color w:val="000000" w:themeColor="text1"/>
                <w:kern w:val="0"/>
                <w:sz w:val="23"/>
                <w:szCs w:val="23"/>
              </w:rPr>
              <w:t>S1</w:t>
            </w:r>
            <w:r>
              <w:rPr>
                <w:rFonts w:eastAsia="方正楷体_GBK" w:hint="eastAsia"/>
                <w:color w:val="000000" w:themeColor="text1"/>
                <w:kern w:val="0"/>
                <w:sz w:val="23"/>
                <w:szCs w:val="23"/>
              </w:rPr>
              <w:t>全线投入资金</w:t>
            </w:r>
            <w:r>
              <w:rPr>
                <w:rFonts w:eastAsia="方正楷体_GBK" w:hint="eastAsia"/>
                <w:color w:val="000000" w:themeColor="text1"/>
                <w:kern w:val="0"/>
                <w:sz w:val="23"/>
                <w:szCs w:val="23"/>
              </w:rPr>
              <w:t>600</w:t>
            </w:r>
            <w:r>
              <w:rPr>
                <w:rFonts w:eastAsia="方正楷体_GBK" w:hint="eastAsia"/>
                <w:color w:val="000000" w:themeColor="text1"/>
                <w:kern w:val="0"/>
                <w:sz w:val="23"/>
                <w:szCs w:val="23"/>
              </w:rPr>
              <w:t>余万元，配备洒水车辆</w:t>
            </w:r>
            <w:r>
              <w:rPr>
                <w:rFonts w:eastAsia="方正楷体_GBK" w:hint="eastAsia"/>
                <w:color w:val="000000" w:themeColor="text1"/>
                <w:kern w:val="0"/>
                <w:sz w:val="23"/>
                <w:szCs w:val="23"/>
              </w:rPr>
              <w:t>9</w:t>
            </w:r>
            <w:r>
              <w:rPr>
                <w:rFonts w:eastAsia="方正楷体_GBK" w:hint="eastAsia"/>
                <w:color w:val="000000" w:themeColor="text1"/>
                <w:kern w:val="0"/>
                <w:sz w:val="23"/>
                <w:szCs w:val="23"/>
              </w:rPr>
              <w:t>台、雾炮机</w:t>
            </w:r>
            <w:r>
              <w:rPr>
                <w:rFonts w:eastAsia="方正楷体_GBK" w:hint="eastAsia"/>
                <w:color w:val="000000" w:themeColor="text1"/>
                <w:kern w:val="0"/>
                <w:sz w:val="23"/>
                <w:szCs w:val="23"/>
              </w:rPr>
              <w:t>16</w:t>
            </w:r>
            <w:r>
              <w:rPr>
                <w:rFonts w:eastAsia="方正楷体_GBK" w:hint="eastAsia"/>
                <w:color w:val="000000" w:themeColor="text1"/>
                <w:kern w:val="0"/>
                <w:sz w:val="23"/>
                <w:szCs w:val="23"/>
              </w:rPr>
              <w:t>台、</w:t>
            </w:r>
            <w:r>
              <w:rPr>
                <w:rFonts w:eastAsia="方正楷体_GBK" w:hint="eastAsia"/>
                <w:color w:val="000000" w:themeColor="text1"/>
                <w:kern w:val="0"/>
                <w:sz w:val="23"/>
                <w:szCs w:val="23"/>
              </w:rPr>
              <w:t>13</w:t>
            </w:r>
            <w:r>
              <w:rPr>
                <w:rFonts w:eastAsia="方正楷体_GBK" w:hint="eastAsia"/>
                <w:color w:val="000000" w:themeColor="text1"/>
                <w:kern w:val="0"/>
                <w:sz w:val="23"/>
                <w:szCs w:val="23"/>
              </w:rPr>
              <w:t>套喷淋系统、</w:t>
            </w:r>
            <w:r>
              <w:rPr>
                <w:rFonts w:eastAsia="方正楷体_GBK" w:hint="eastAsia"/>
                <w:color w:val="000000" w:themeColor="text1"/>
                <w:kern w:val="0"/>
                <w:sz w:val="23"/>
                <w:szCs w:val="23"/>
              </w:rPr>
              <w:t>14</w:t>
            </w:r>
            <w:r>
              <w:rPr>
                <w:rFonts w:eastAsia="方正楷体_GBK" w:hint="eastAsia"/>
                <w:color w:val="000000" w:themeColor="text1"/>
                <w:kern w:val="0"/>
                <w:sz w:val="23"/>
                <w:szCs w:val="23"/>
              </w:rPr>
              <w:t>座洗车平台、</w:t>
            </w:r>
            <w:r>
              <w:rPr>
                <w:rFonts w:eastAsia="方正楷体_GBK" w:hint="eastAsia"/>
                <w:color w:val="000000" w:themeColor="text1"/>
                <w:kern w:val="0"/>
                <w:sz w:val="23"/>
                <w:szCs w:val="23"/>
              </w:rPr>
              <w:t>7</w:t>
            </w:r>
            <w:r>
              <w:rPr>
                <w:rFonts w:eastAsia="方正楷体_GBK" w:hint="eastAsia"/>
                <w:color w:val="000000" w:themeColor="text1"/>
                <w:kern w:val="0"/>
                <w:sz w:val="23"/>
                <w:szCs w:val="23"/>
              </w:rPr>
              <w:t>台套泥浆分离系统，保洁队伍</w:t>
            </w:r>
            <w:r>
              <w:rPr>
                <w:rFonts w:eastAsia="方正楷体_GBK" w:hint="eastAsia"/>
                <w:color w:val="000000" w:themeColor="text1"/>
                <w:kern w:val="0"/>
                <w:sz w:val="23"/>
                <w:szCs w:val="23"/>
              </w:rPr>
              <w:t>10</w:t>
            </w:r>
            <w:r>
              <w:rPr>
                <w:rFonts w:eastAsia="方正楷体_GBK" w:hint="eastAsia"/>
                <w:color w:val="000000" w:themeColor="text1"/>
                <w:kern w:val="0"/>
                <w:sz w:val="23"/>
                <w:szCs w:val="23"/>
              </w:rPr>
              <w:t>组</w:t>
            </w:r>
            <w:r>
              <w:rPr>
                <w:rFonts w:eastAsia="方正楷体_GBK" w:hint="eastAsia"/>
                <w:color w:val="000000" w:themeColor="text1"/>
                <w:kern w:val="0"/>
                <w:sz w:val="23"/>
                <w:szCs w:val="23"/>
              </w:rPr>
              <w:t>94</w:t>
            </w:r>
            <w:r>
              <w:rPr>
                <w:rFonts w:eastAsia="方正楷体_GBK" w:hint="eastAsia"/>
                <w:color w:val="000000" w:themeColor="text1"/>
                <w:kern w:val="0"/>
                <w:sz w:val="23"/>
                <w:szCs w:val="23"/>
              </w:rPr>
              <w:t>人，保障现场环保文明施工管理有效实施。</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Merge/>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4223"/>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w:t>
            </w:r>
            <w:r>
              <w:rPr>
                <w:rFonts w:eastAsia="方正楷体_GBK" w:hint="eastAsia"/>
                <w:color w:val="000000" w:themeColor="text1"/>
                <w:kern w:val="0"/>
                <w:sz w:val="23"/>
                <w:szCs w:val="23"/>
              </w:rPr>
              <w:t>．推进长江大保护战略部署缺乏力度。岸电使用率偏低，</w:t>
            </w:r>
            <w:r>
              <w:rPr>
                <w:rFonts w:eastAsia="方正楷体_GBK" w:hint="eastAsia"/>
                <w:color w:val="000000" w:themeColor="text1"/>
                <w:kern w:val="0"/>
                <w:sz w:val="23"/>
                <w:szCs w:val="23"/>
              </w:rPr>
              <w:t>2021</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1</w:t>
            </w:r>
            <w:r>
              <w:rPr>
                <w:rFonts w:eastAsia="方正楷体_GBK" w:hint="eastAsia"/>
                <w:color w:val="000000" w:themeColor="text1"/>
                <w:kern w:val="0"/>
                <w:sz w:val="23"/>
                <w:szCs w:val="23"/>
              </w:rPr>
              <w:t>—</w:t>
            </w:r>
            <w:r>
              <w:rPr>
                <w:rFonts w:eastAsia="方正楷体_GBK" w:hint="eastAsia"/>
                <w:color w:val="000000" w:themeColor="text1"/>
                <w:kern w:val="0"/>
                <w:sz w:val="23"/>
                <w:szCs w:val="23"/>
              </w:rPr>
              <w:t>10</w:t>
            </w:r>
            <w:r>
              <w:rPr>
                <w:rFonts w:eastAsia="方正楷体_GBK" w:hint="eastAsia"/>
                <w:color w:val="000000" w:themeColor="text1"/>
                <w:kern w:val="0"/>
                <w:sz w:val="23"/>
                <w:szCs w:val="23"/>
              </w:rPr>
              <w:t>月，船舶靠泊量近</w:t>
            </w:r>
            <w:r>
              <w:rPr>
                <w:rFonts w:eastAsia="方正楷体_GBK" w:hint="eastAsia"/>
                <w:color w:val="000000" w:themeColor="text1"/>
                <w:kern w:val="0"/>
                <w:sz w:val="23"/>
                <w:szCs w:val="23"/>
              </w:rPr>
              <w:t>4.5</w:t>
            </w:r>
            <w:r>
              <w:rPr>
                <w:rFonts w:eastAsia="方正楷体_GBK" w:hint="eastAsia"/>
                <w:color w:val="000000" w:themeColor="text1"/>
                <w:kern w:val="0"/>
                <w:sz w:val="23"/>
                <w:szCs w:val="23"/>
              </w:rPr>
              <w:t>万次，接入岸电次数仅</w:t>
            </w:r>
            <w:r>
              <w:rPr>
                <w:rFonts w:eastAsia="方正楷体_GBK" w:hint="eastAsia"/>
                <w:color w:val="000000" w:themeColor="text1"/>
                <w:kern w:val="0"/>
                <w:sz w:val="23"/>
                <w:szCs w:val="23"/>
              </w:rPr>
              <w:t>5914</w:t>
            </w:r>
            <w:r>
              <w:rPr>
                <w:rFonts w:eastAsia="方正楷体_GBK" w:hint="eastAsia"/>
                <w:color w:val="000000" w:themeColor="text1"/>
                <w:kern w:val="0"/>
                <w:sz w:val="23"/>
                <w:szCs w:val="23"/>
              </w:rPr>
              <w:t>次。洗舱站宣传推广力度不够，实际利用率不高。</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积极推进岸电智能化改造。积极对接海事部门，联合向上争取洗舱站配套政策，加大推广宣传力度，提高洗舱站利用率。</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蒋</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屹</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港航管理科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港航中心</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立行立改，长期坚持</w:t>
            </w:r>
          </w:p>
        </w:tc>
        <w:tc>
          <w:tcPr>
            <w:tcW w:w="6417" w:type="dxa"/>
            <w:vAlign w:val="center"/>
          </w:tcPr>
          <w:p w:rsidR="00440851" w:rsidRDefault="002C466D">
            <w:pPr>
              <w:autoSpaceDE w:val="0"/>
              <w:autoSpaceDN w:val="0"/>
              <w:spacing w:line="330" w:lineRule="exact"/>
              <w:rPr>
                <w:rFonts w:eastAsia="方正楷体_GBK"/>
                <w:color w:val="000000" w:themeColor="text1"/>
                <w:kern w:val="0"/>
                <w:sz w:val="23"/>
                <w:szCs w:val="23"/>
              </w:rPr>
            </w:pP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1</w:t>
            </w:r>
            <w:r>
              <w:rPr>
                <w:rFonts w:eastAsia="方正楷体_GBK" w:hint="eastAsia"/>
                <w:color w:val="000000" w:themeColor="text1"/>
                <w:kern w:val="0"/>
                <w:sz w:val="23"/>
                <w:szCs w:val="23"/>
              </w:rPr>
              <w:t>—</w:t>
            </w:r>
            <w:r>
              <w:rPr>
                <w:rFonts w:eastAsia="方正楷体_GBK" w:hint="eastAsia"/>
                <w:color w:val="000000" w:themeColor="text1"/>
                <w:kern w:val="0"/>
                <w:sz w:val="23"/>
                <w:szCs w:val="23"/>
              </w:rPr>
              <w:t>5</w:t>
            </w:r>
            <w:r>
              <w:rPr>
                <w:rFonts w:eastAsia="方正楷体_GBK" w:hint="eastAsia"/>
                <w:color w:val="000000" w:themeColor="text1"/>
                <w:kern w:val="0"/>
                <w:sz w:val="23"/>
                <w:szCs w:val="23"/>
              </w:rPr>
              <w:t>月，沿江港口岸电使用量</w:t>
            </w:r>
            <w:r>
              <w:rPr>
                <w:rFonts w:eastAsia="方正楷体_GBK" w:hint="eastAsia"/>
                <w:color w:val="000000" w:themeColor="text1"/>
                <w:kern w:val="0"/>
                <w:sz w:val="23"/>
                <w:szCs w:val="23"/>
              </w:rPr>
              <w:t>175.9</w:t>
            </w:r>
            <w:r>
              <w:rPr>
                <w:rFonts w:eastAsia="方正楷体_GBK" w:hint="eastAsia"/>
                <w:color w:val="000000" w:themeColor="text1"/>
                <w:kern w:val="0"/>
                <w:sz w:val="23"/>
                <w:szCs w:val="23"/>
              </w:rPr>
              <w:t>万千瓦时，共接电</w:t>
            </w:r>
            <w:r>
              <w:rPr>
                <w:rFonts w:eastAsia="方正楷体_GBK" w:hint="eastAsia"/>
                <w:color w:val="000000" w:themeColor="text1"/>
                <w:kern w:val="0"/>
                <w:sz w:val="23"/>
                <w:szCs w:val="23"/>
              </w:rPr>
              <w:t>97963</w:t>
            </w:r>
            <w:r>
              <w:rPr>
                <w:rFonts w:eastAsia="方正楷体_GBK" w:hint="eastAsia"/>
                <w:color w:val="000000" w:themeColor="text1"/>
                <w:kern w:val="0"/>
                <w:sz w:val="23"/>
                <w:szCs w:val="23"/>
              </w:rPr>
              <w:t>小时，接船</w:t>
            </w:r>
            <w:r>
              <w:rPr>
                <w:rFonts w:eastAsia="方正楷体_GBK" w:hint="eastAsia"/>
                <w:color w:val="000000" w:themeColor="text1"/>
                <w:kern w:val="0"/>
                <w:sz w:val="23"/>
                <w:szCs w:val="23"/>
              </w:rPr>
              <w:t>6972</w:t>
            </w:r>
            <w:r>
              <w:rPr>
                <w:rFonts w:eastAsia="方正楷体_GBK" w:hint="eastAsia"/>
                <w:color w:val="000000" w:themeColor="text1"/>
                <w:kern w:val="0"/>
                <w:sz w:val="23"/>
                <w:szCs w:val="23"/>
              </w:rPr>
              <w:t>艘次，岸电使用量比上年同期增长</w:t>
            </w:r>
            <w:r>
              <w:rPr>
                <w:rFonts w:eastAsia="方正楷体_GBK" w:hint="eastAsia"/>
                <w:color w:val="000000" w:themeColor="text1"/>
                <w:kern w:val="0"/>
                <w:sz w:val="23"/>
                <w:szCs w:val="23"/>
              </w:rPr>
              <w:t>153%</w:t>
            </w:r>
            <w:r>
              <w:rPr>
                <w:rFonts w:eastAsia="方正楷体_GBK" w:hint="eastAsia"/>
                <w:color w:val="000000" w:themeColor="text1"/>
                <w:kern w:val="0"/>
                <w:sz w:val="23"/>
                <w:szCs w:val="23"/>
              </w:rPr>
              <w:t>，船舶接电率也有明显提升。对符合接电条件且无替代措施的船舶严格执行“应接必接”规定，不具备接岸电条件的船舶在船</w:t>
            </w:r>
            <w:r>
              <w:rPr>
                <w:rFonts w:eastAsia="方正楷体_GBK" w:hint="eastAsia"/>
                <w:color w:val="000000" w:themeColor="text1"/>
                <w:kern w:val="0"/>
                <w:sz w:val="23"/>
                <w:szCs w:val="23"/>
              </w:rPr>
              <w:t>E</w:t>
            </w:r>
            <w:r>
              <w:rPr>
                <w:rFonts w:eastAsia="方正楷体_GBK" w:hint="eastAsia"/>
                <w:color w:val="000000" w:themeColor="text1"/>
                <w:kern w:val="0"/>
                <w:sz w:val="23"/>
                <w:szCs w:val="23"/>
              </w:rPr>
              <w:t>行平台做好相关记录。</w:t>
            </w:r>
          </w:p>
          <w:p w:rsidR="00440851" w:rsidRDefault="002C466D">
            <w:pPr>
              <w:autoSpaceDE w:val="0"/>
              <w:autoSpaceDN w:val="0"/>
              <w:spacing w:line="330" w:lineRule="exact"/>
              <w:rPr>
                <w:rFonts w:eastAsia="方正楷体_GBK"/>
                <w:color w:val="000000" w:themeColor="text1"/>
                <w:kern w:val="0"/>
                <w:sz w:val="23"/>
                <w:szCs w:val="23"/>
              </w:rPr>
            </w:pPr>
            <w:r>
              <w:rPr>
                <w:rFonts w:eastAsia="方正楷体_GBK" w:hint="eastAsia"/>
                <w:color w:val="000000" w:themeColor="text1"/>
                <w:kern w:val="0"/>
                <w:sz w:val="23"/>
                <w:szCs w:val="23"/>
              </w:rPr>
              <w:t>洗舱站已通过竣工验收，正式投入运营。交通、海事联合印发《关于长江江阴段载运散装液体危险货物船舶洗舱作业及相关活动的通告》，进一步规范载运散装液体危险货物船舶洗舱作业。对接无锡市交通运输局、江阴市财政局、临港开发区，持续推进完善《无锡（江阴）港高质量发展扶持办法》，增加针对提高江阴洗舱站利用率扶持政策。截止</w:t>
            </w: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5</w:t>
            </w:r>
            <w:r>
              <w:rPr>
                <w:rFonts w:eastAsia="方正楷体_GBK" w:hint="eastAsia"/>
                <w:color w:val="000000" w:themeColor="text1"/>
                <w:kern w:val="0"/>
                <w:sz w:val="23"/>
                <w:szCs w:val="23"/>
              </w:rPr>
              <w:t>月，已累计接收洗舱污水</w:t>
            </w:r>
            <w:r>
              <w:rPr>
                <w:rFonts w:eastAsia="方正楷体_GBK" w:hint="eastAsia"/>
                <w:color w:val="000000" w:themeColor="text1"/>
                <w:kern w:val="0"/>
                <w:sz w:val="23"/>
                <w:szCs w:val="23"/>
              </w:rPr>
              <w:t>2362.7</w:t>
            </w:r>
            <w:r>
              <w:rPr>
                <w:rFonts w:eastAsia="方正楷体_GBK" w:hint="eastAsia"/>
                <w:color w:val="000000" w:themeColor="text1"/>
                <w:kern w:val="0"/>
                <w:sz w:val="23"/>
                <w:szCs w:val="23"/>
              </w:rPr>
              <w:t>吨，已完成污水处理</w:t>
            </w:r>
            <w:r>
              <w:rPr>
                <w:rFonts w:eastAsia="方正楷体_GBK" w:hint="eastAsia"/>
                <w:color w:val="000000" w:themeColor="text1"/>
                <w:kern w:val="0"/>
                <w:sz w:val="23"/>
                <w:szCs w:val="23"/>
              </w:rPr>
              <w:t>2250</w:t>
            </w:r>
            <w:r>
              <w:rPr>
                <w:rFonts w:eastAsia="方正楷体_GBK" w:hint="eastAsia"/>
                <w:color w:val="000000" w:themeColor="text1"/>
                <w:kern w:val="0"/>
                <w:sz w:val="23"/>
                <w:szCs w:val="23"/>
              </w:rPr>
              <w:t>吨。</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1954"/>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3</w:t>
            </w:r>
            <w:r>
              <w:rPr>
                <w:rFonts w:eastAsia="方正楷体_GBK" w:hint="eastAsia"/>
                <w:color w:val="000000" w:themeColor="text1"/>
                <w:kern w:val="0"/>
                <w:sz w:val="23"/>
                <w:szCs w:val="23"/>
              </w:rPr>
              <w:t>．内河码头清理整治不够彻底。列入“取缔一批”的</w:t>
            </w:r>
            <w:r>
              <w:rPr>
                <w:rFonts w:eastAsia="方正楷体_GBK" w:hint="eastAsia"/>
                <w:color w:val="000000" w:themeColor="text1"/>
                <w:kern w:val="0"/>
                <w:sz w:val="23"/>
                <w:szCs w:val="23"/>
              </w:rPr>
              <w:t>165</w:t>
            </w:r>
            <w:r>
              <w:rPr>
                <w:rFonts w:eastAsia="方正楷体_GBK" w:hint="eastAsia"/>
                <w:color w:val="000000" w:themeColor="text1"/>
                <w:kern w:val="0"/>
                <w:sz w:val="23"/>
                <w:szCs w:val="23"/>
              </w:rPr>
              <w:t>家码头还有</w:t>
            </w:r>
            <w:r>
              <w:rPr>
                <w:rFonts w:eastAsia="方正楷体_GBK" w:hint="eastAsia"/>
                <w:color w:val="000000" w:themeColor="text1"/>
                <w:kern w:val="0"/>
                <w:sz w:val="23"/>
                <w:szCs w:val="23"/>
              </w:rPr>
              <w:t>1</w:t>
            </w:r>
            <w:r>
              <w:rPr>
                <w:rFonts w:eastAsia="方正楷体_GBK" w:hint="eastAsia"/>
                <w:color w:val="000000" w:themeColor="text1"/>
                <w:kern w:val="0"/>
                <w:sz w:val="23"/>
                <w:szCs w:val="23"/>
              </w:rPr>
              <w:t>家未完全拆除到位。</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加强与夏港街道办事处的对接协调，对相关码头实施功能性拆除，对拆除情况进行监督检查。</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蒋</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屹</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港航管理科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港航中心</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年底，长期坚持</w:t>
            </w:r>
          </w:p>
        </w:tc>
        <w:tc>
          <w:tcPr>
            <w:tcW w:w="6417" w:type="dxa"/>
            <w:vAlign w:val="center"/>
          </w:tcPr>
          <w:p w:rsidR="00440851" w:rsidRDefault="002C466D">
            <w:pPr>
              <w:autoSpaceDE w:val="0"/>
              <w:autoSpaceDN w:val="0"/>
              <w:spacing w:line="330" w:lineRule="exac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家未完全拆除到位码头为夏港亨通建材码头，夏港街道办事处已采取新长江路禁货、河道封航等措施，对码头实施功能性拆除，并已向无锡市整治办销号，后期我局将督促属地镇街尽快按要求清理到位。目前夏港街道正主动对接亨通建材码头业主，业主已初步答应主动拆除。</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未完成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3402"/>
          <w:jc w:val="center"/>
        </w:trPr>
        <w:tc>
          <w:tcPr>
            <w:tcW w:w="1156" w:type="dxa"/>
            <w:vMerge w:val="restart"/>
            <w:vAlign w:val="center"/>
          </w:tcPr>
          <w:p w:rsidR="00440851" w:rsidRDefault="002C466D">
            <w:pPr>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4</w:t>
            </w:r>
            <w:r>
              <w:rPr>
                <w:rFonts w:eastAsia="方正楷体_GBK" w:hint="eastAsia"/>
                <w:color w:val="000000" w:themeColor="text1"/>
                <w:kern w:val="0"/>
                <w:position w:val="-2"/>
                <w:sz w:val="23"/>
                <w:szCs w:val="23"/>
              </w:rPr>
              <w:t>．安全生产监管有盲区</w:t>
            </w: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．督促“两客一危”运输企业落实安全生产主体责任不严。存在企业安全生产制度缺失未及时处罚、对营运危货车辆监管不到位等问题。</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督促企业严格落实安全生产主体责任，强化日常安全监督检查的颗粒度，深入查找问题隐患，对发现的违法违规问题严格实施行政处罚；加强第三方对“两客一危”重点运输车辆动态监控精准研判，开展非现场执法试点。</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黄国宽</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运输科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（货运、客运）</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立行立改，长期坚持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．突出春运、冬奥会、冬残奥会、“两会”等重要时期，对全市</w:t>
            </w:r>
            <w:r>
              <w:rPr>
                <w:rFonts w:eastAsia="方正楷体_GBK" w:hint="eastAsia"/>
                <w:color w:val="000000" w:themeColor="text1"/>
                <w:kern w:val="0"/>
                <w:sz w:val="23"/>
                <w:szCs w:val="23"/>
              </w:rPr>
              <w:t>29</w:t>
            </w:r>
            <w:r>
              <w:rPr>
                <w:rFonts w:eastAsia="方正楷体_GBK" w:hint="eastAsia"/>
                <w:color w:val="000000" w:themeColor="text1"/>
                <w:kern w:val="0"/>
                <w:sz w:val="23"/>
                <w:szCs w:val="23"/>
              </w:rPr>
              <w:t>家道路客运企业、</w:t>
            </w:r>
            <w:r>
              <w:rPr>
                <w:rFonts w:eastAsia="方正楷体_GBK" w:hint="eastAsia"/>
                <w:color w:val="000000" w:themeColor="text1"/>
                <w:kern w:val="0"/>
                <w:sz w:val="23"/>
                <w:szCs w:val="23"/>
              </w:rPr>
              <w:t>34</w:t>
            </w:r>
            <w:r>
              <w:rPr>
                <w:rFonts w:eastAsia="方正楷体_GBK" w:hint="eastAsia"/>
                <w:color w:val="000000" w:themeColor="text1"/>
                <w:kern w:val="0"/>
                <w:sz w:val="23"/>
                <w:szCs w:val="23"/>
              </w:rPr>
              <w:t>家道路危货企业、</w:t>
            </w:r>
            <w:r>
              <w:rPr>
                <w:rFonts w:eastAsia="方正楷体_GBK" w:hint="eastAsia"/>
                <w:color w:val="000000" w:themeColor="text1"/>
                <w:kern w:val="0"/>
                <w:sz w:val="23"/>
                <w:szCs w:val="23"/>
              </w:rPr>
              <w:t>19</w:t>
            </w:r>
            <w:r>
              <w:rPr>
                <w:rFonts w:eastAsia="方正楷体_GBK" w:hint="eastAsia"/>
                <w:color w:val="000000" w:themeColor="text1"/>
                <w:kern w:val="0"/>
                <w:sz w:val="23"/>
                <w:szCs w:val="23"/>
              </w:rPr>
              <w:t>家水运企业进行安全生产综合检查、专项检查，重点检查安全生产主体责任落实情况，共查获安全隐患问题</w:t>
            </w:r>
            <w:r>
              <w:rPr>
                <w:rFonts w:eastAsia="方正楷体_GBK" w:hint="eastAsia"/>
                <w:color w:val="000000" w:themeColor="text1"/>
                <w:kern w:val="0"/>
                <w:sz w:val="23"/>
                <w:szCs w:val="23"/>
              </w:rPr>
              <w:t>125</w:t>
            </w:r>
            <w:r>
              <w:rPr>
                <w:rFonts w:eastAsia="方正楷体_GBK" w:hint="eastAsia"/>
                <w:color w:val="000000" w:themeColor="text1"/>
                <w:kern w:val="0"/>
                <w:sz w:val="23"/>
                <w:szCs w:val="23"/>
              </w:rPr>
              <w:t>起，落实整改</w:t>
            </w:r>
            <w:r>
              <w:rPr>
                <w:rFonts w:eastAsia="方正楷体_GBK" w:hint="eastAsia"/>
                <w:color w:val="000000" w:themeColor="text1"/>
                <w:kern w:val="0"/>
                <w:sz w:val="23"/>
                <w:szCs w:val="23"/>
              </w:rPr>
              <w:t>125</w:t>
            </w:r>
            <w:r>
              <w:rPr>
                <w:rFonts w:eastAsia="方正楷体_GBK" w:hint="eastAsia"/>
                <w:color w:val="000000" w:themeColor="text1"/>
                <w:kern w:val="0"/>
                <w:sz w:val="23"/>
                <w:szCs w:val="23"/>
              </w:rPr>
              <w:t>起，查堵漏洞形成闭环，提升道路运输行业本质安全水平。</w:t>
            </w:r>
          </w:p>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w:t>
            </w:r>
            <w:r>
              <w:rPr>
                <w:rFonts w:eastAsia="方正楷体_GBK" w:hint="eastAsia"/>
                <w:color w:val="000000" w:themeColor="text1"/>
                <w:kern w:val="0"/>
                <w:sz w:val="23"/>
                <w:szCs w:val="23"/>
              </w:rPr>
              <w:t>．聘请第三方对“两客一危”重点运输车辆动态监控报警问题进行汇总，每天对问题企业和车辆进行通报，每周对动态监控数据进行分析研判，形成周报告进行通报，并扎实落实整改，有效开展非现场执法试点。</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3175"/>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w:t>
            </w:r>
            <w:r>
              <w:rPr>
                <w:rFonts w:eastAsia="方正楷体_GBK" w:hint="eastAsia"/>
                <w:color w:val="000000" w:themeColor="text1"/>
                <w:kern w:val="0"/>
                <w:sz w:val="23"/>
                <w:szCs w:val="23"/>
              </w:rPr>
              <w:t>．督促“黑榜”企业整改质效不高。列入“黑榜”名单的企业多以约谈为主，缺乏刚性措施，导致仍因同一问题被多次通报。个别企业整改材料中多处照片雷同，整改监督检查“走过场”。</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1</w:t>
            </w:r>
            <w:r>
              <w:rPr>
                <w:rFonts w:eastAsia="方正楷体_GBK" w:hint="eastAsia"/>
                <w:color w:val="000000" w:themeColor="text1"/>
                <w:kern w:val="0"/>
                <w:position w:val="-2"/>
                <w:sz w:val="23"/>
                <w:szCs w:val="23"/>
              </w:rPr>
              <w:t>．专门针对黑榜、抄告、上级通报挂牌整改等事项明确规范检查、约谈、隐患整改、处罚、闭环流程。</w:t>
            </w:r>
          </w:p>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2</w:t>
            </w:r>
            <w:r>
              <w:rPr>
                <w:rFonts w:eastAsia="方正楷体_GBK" w:hint="eastAsia"/>
                <w:color w:val="000000" w:themeColor="text1"/>
                <w:kern w:val="0"/>
                <w:position w:val="-2"/>
                <w:sz w:val="23"/>
                <w:szCs w:val="23"/>
              </w:rPr>
              <w:t>．规范安全监督检查台账，全面准确记录检查发现的隐患问题，确保闭环整改、应罚尽罚；严格核查企业整改材料，加强现场复核，确保隐患问题整改扎实到位。</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黄国宽</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运输科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（货运、客运）</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立行立改，长期坚持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w:t>
            </w:r>
            <w:r>
              <w:rPr>
                <w:rFonts w:eastAsia="方正楷体_GBK" w:hint="eastAsia"/>
                <w:color w:val="000000" w:themeColor="text1"/>
                <w:kern w:val="0"/>
                <w:sz w:val="23"/>
                <w:szCs w:val="23"/>
              </w:rPr>
              <w:t>4</w:t>
            </w:r>
            <w:r>
              <w:rPr>
                <w:rFonts w:eastAsia="方正楷体_GBK" w:hint="eastAsia"/>
                <w:color w:val="000000" w:themeColor="text1"/>
                <w:kern w:val="0"/>
                <w:sz w:val="23"/>
                <w:szCs w:val="23"/>
              </w:rPr>
              <w:t>月，对日常检查中发现的违法经营行为和违反安全生产管理规定的行为及上级抄告、通报督办、上黑榜企业，联合辖区镇街执法中队，依法开展安全生产“综合体检”，督促企业落实风险管控和隐患排查治理双重预防机制，问题查实后严肃对企业及安全生产管理人员进行行政处罚，共计查处客货运违法经营行为</w:t>
            </w:r>
            <w:r>
              <w:rPr>
                <w:rFonts w:eastAsia="方正楷体_GBK" w:hint="eastAsia"/>
                <w:color w:val="000000" w:themeColor="text1"/>
                <w:kern w:val="0"/>
                <w:sz w:val="23"/>
                <w:szCs w:val="23"/>
              </w:rPr>
              <w:t>152</w:t>
            </w:r>
            <w:r>
              <w:rPr>
                <w:rFonts w:eastAsia="方正楷体_GBK" w:hint="eastAsia"/>
                <w:color w:val="000000" w:themeColor="text1"/>
                <w:kern w:val="0"/>
                <w:sz w:val="23"/>
                <w:szCs w:val="23"/>
              </w:rPr>
              <w:t>起，立案处罚</w:t>
            </w:r>
            <w:r>
              <w:rPr>
                <w:rFonts w:eastAsia="方正楷体_GBK" w:hint="eastAsia"/>
                <w:color w:val="000000" w:themeColor="text1"/>
                <w:kern w:val="0"/>
                <w:sz w:val="23"/>
                <w:szCs w:val="23"/>
              </w:rPr>
              <w:t>125</w:t>
            </w:r>
            <w:r>
              <w:rPr>
                <w:rFonts w:eastAsia="方正楷体_GBK" w:hint="eastAsia"/>
                <w:color w:val="000000" w:themeColor="text1"/>
                <w:kern w:val="0"/>
                <w:sz w:val="23"/>
                <w:szCs w:val="23"/>
              </w:rPr>
              <w:t>起。同时，加强对企业整改资料的规范性审核，每起处罚必须现场复核整改完毕后才能结案，确保隐患问题整改闭环到位。</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2006"/>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Merge w:val="restart"/>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3</w:t>
            </w:r>
            <w:r>
              <w:rPr>
                <w:rFonts w:eastAsia="方正楷体_GBK" w:hint="eastAsia"/>
                <w:color w:val="000000" w:themeColor="text1"/>
                <w:kern w:val="0"/>
                <w:sz w:val="23"/>
                <w:szCs w:val="23"/>
              </w:rPr>
              <w:t>．港口企业安全生产监管较为薄弱。安全监管专业人才匮乏，对港口企业安全生产专项检查过于依赖第三方评估，对评价报告中真实性核查不到位，受到国务院督导组通报。安全生产日常检查不够细致全面，指导沿江危货码头企业开展安全生产工作能力弱，</w:t>
            </w:r>
            <w:r>
              <w:rPr>
                <w:rFonts w:eastAsia="方正楷体_GBK" w:hint="eastAsia"/>
                <w:color w:val="000000" w:themeColor="text1"/>
                <w:kern w:val="0"/>
                <w:sz w:val="23"/>
                <w:szCs w:val="23"/>
              </w:rPr>
              <w:t>2021</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8</w:t>
            </w:r>
            <w:r>
              <w:rPr>
                <w:rFonts w:eastAsia="方正楷体_GBK" w:hint="eastAsia"/>
                <w:color w:val="000000" w:themeColor="text1"/>
                <w:kern w:val="0"/>
                <w:sz w:val="23"/>
                <w:szCs w:val="23"/>
              </w:rPr>
              <w:t>月南荣石油化学有限公司因阀门阀杆密封圈老化及现场处置不当，发生正丁烯管线阀门泄露事件。</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1</w:t>
            </w:r>
            <w:r>
              <w:rPr>
                <w:rFonts w:eastAsia="方正楷体_GBK" w:hint="eastAsia"/>
                <w:color w:val="000000" w:themeColor="text1"/>
                <w:kern w:val="0"/>
                <w:position w:val="-2"/>
                <w:sz w:val="23"/>
                <w:szCs w:val="23"/>
              </w:rPr>
              <w:t>．加大港口安全、化工类方向的专业人才招录，加强专业队伍建设，提高指导安全生产工作能力</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组织人事科</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立行立改，长期坚持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position w:val="-2"/>
                <w:sz w:val="23"/>
                <w:szCs w:val="23"/>
              </w:rPr>
              <w:t>2021</w:t>
            </w:r>
            <w:r>
              <w:rPr>
                <w:rFonts w:eastAsia="方正楷体_GBK" w:hint="eastAsia"/>
                <w:color w:val="000000" w:themeColor="text1"/>
                <w:kern w:val="0"/>
                <w:position w:val="-2"/>
                <w:sz w:val="23"/>
                <w:szCs w:val="23"/>
              </w:rPr>
              <w:t>年申报无锡市公开选调人才需求计划中含安全生产类专业</w:t>
            </w:r>
            <w:r>
              <w:rPr>
                <w:rFonts w:eastAsia="方正楷体_GBK" w:hint="eastAsia"/>
                <w:color w:val="000000" w:themeColor="text1"/>
                <w:kern w:val="0"/>
                <w:position w:val="-2"/>
                <w:sz w:val="23"/>
                <w:szCs w:val="23"/>
              </w:rPr>
              <w:t>1</w:t>
            </w:r>
            <w:r>
              <w:rPr>
                <w:rFonts w:eastAsia="方正楷体_GBK" w:hint="eastAsia"/>
                <w:color w:val="000000" w:themeColor="text1"/>
                <w:kern w:val="0"/>
                <w:position w:val="-2"/>
                <w:sz w:val="23"/>
                <w:szCs w:val="23"/>
              </w:rPr>
              <w:t>人，</w:t>
            </w:r>
            <w:r>
              <w:rPr>
                <w:rFonts w:eastAsia="方正楷体_GBK" w:hint="eastAsia"/>
                <w:color w:val="000000" w:themeColor="text1"/>
                <w:kern w:val="0"/>
                <w:position w:val="-2"/>
                <w:sz w:val="23"/>
                <w:szCs w:val="23"/>
              </w:rPr>
              <w:t>2021</w:t>
            </w:r>
            <w:r>
              <w:rPr>
                <w:rFonts w:eastAsia="方正楷体_GBK" w:hint="eastAsia"/>
                <w:color w:val="000000" w:themeColor="text1"/>
                <w:kern w:val="0"/>
                <w:position w:val="-2"/>
                <w:sz w:val="23"/>
                <w:szCs w:val="23"/>
              </w:rPr>
              <w:t>年下半年申报事业单位公开招聘工作人员计划中含安全生产类专业</w:t>
            </w:r>
            <w:r>
              <w:rPr>
                <w:rFonts w:eastAsia="方正楷体_GBK" w:hint="eastAsia"/>
                <w:color w:val="000000" w:themeColor="text1"/>
                <w:kern w:val="0"/>
                <w:position w:val="-2"/>
                <w:sz w:val="23"/>
                <w:szCs w:val="23"/>
              </w:rPr>
              <w:t>1</w:t>
            </w:r>
            <w:r>
              <w:rPr>
                <w:rFonts w:eastAsia="方正楷体_GBK" w:hint="eastAsia"/>
                <w:color w:val="000000" w:themeColor="text1"/>
                <w:kern w:val="0"/>
                <w:position w:val="-2"/>
                <w:sz w:val="23"/>
                <w:szCs w:val="23"/>
              </w:rPr>
              <w:t>人，目前招聘工作按计划进行中；积极组织一线监管人员参加上级组织的各类培训，增加专业监管能力。</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Merge w:val="restart"/>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4530"/>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Merge/>
            <w:vAlign w:val="center"/>
          </w:tcPr>
          <w:p w:rsidR="00440851" w:rsidRDefault="00440851">
            <w:pPr>
              <w:spacing w:line="0" w:lineRule="atLeast"/>
              <w:rPr>
                <w:rFonts w:eastAsia="方正楷体_GBK"/>
                <w:color w:val="000000" w:themeColor="text1"/>
                <w:kern w:val="0"/>
                <w:sz w:val="23"/>
                <w:szCs w:val="23"/>
              </w:rPr>
            </w:pP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2</w:t>
            </w:r>
            <w:r>
              <w:rPr>
                <w:rFonts w:eastAsia="方正楷体_GBK" w:hint="eastAsia"/>
                <w:color w:val="000000" w:themeColor="text1"/>
                <w:kern w:val="0"/>
                <w:position w:val="-2"/>
                <w:sz w:val="23"/>
                <w:szCs w:val="23"/>
              </w:rPr>
              <w:t>．严格按照上级履职标准逐项对标检查，深入细致查找问题隐患；对安全评价报告编制单位资质、评价报告专家意见及整改情况加强审查；督促码头企业落实主体责任，对本单位安全评价真实性负责。</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蒋</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屹</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港航管理科</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立行立改，长期坚持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color w:val="000000" w:themeColor="text1"/>
                <w:kern w:val="0"/>
                <w:position w:val="-2"/>
                <w:sz w:val="23"/>
                <w:szCs w:val="23"/>
              </w:rPr>
              <w:t>1</w:t>
            </w:r>
            <w:r>
              <w:rPr>
                <w:rFonts w:eastAsia="方正楷体_GBK" w:hint="eastAsia"/>
                <w:color w:val="000000" w:themeColor="text1"/>
                <w:kern w:val="0"/>
                <w:position w:val="-2"/>
                <w:sz w:val="23"/>
                <w:szCs w:val="23"/>
              </w:rPr>
              <w:t>．制定并发布《</w:t>
            </w:r>
            <w:r>
              <w:rPr>
                <w:rFonts w:eastAsia="方正楷体_GBK"/>
                <w:color w:val="000000" w:themeColor="text1"/>
                <w:kern w:val="0"/>
                <w:position w:val="-2"/>
                <w:sz w:val="23"/>
                <w:szCs w:val="23"/>
              </w:rPr>
              <w:t>2022</w:t>
            </w:r>
            <w:r>
              <w:rPr>
                <w:rFonts w:eastAsia="方正楷体_GBK" w:hint="eastAsia"/>
                <w:color w:val="000000" w:themeColor="text1"/>
                <w:kern w:val="0"/>
                <w:position w:val="-2"/>
                <w:sz w:val="23"/>
                <w:szCs w:val="23"/>
              </w:rPr>
              <w:t>年度江阴市港口安全监管计划》、《</w:t>
            </w:r>
            <w:r>
              <w:rPr>
                <w:rFonts w:eastAsia="方正楷体_GBK"/>
                <w:color w:val="000000" w:themeColor="text1"/>
                <w:kern w:val="0"/>
                <w:position w:val="-2"/>
                <w:sz w:val="23"/>
                <w:szCs w:val="23"/>
              </w:rPr>
              <w:t>2022</w:t>
            </w:r>
            <w:r>
              <w:rPr>
                <w:rFonts w:eastAsia="方正楷体_GBK" w:hint="eastAsia"/>
                <w:color w:val="000000" w:themeColor="text1"/>
                <w:kern w:val="0"/>
                <w:position w:val="-2"/>
                <w:sz w:val="23"/>
                <w:szCs w:val="23"/>
              </w:rPr>
              <w:t>年度港口安全生产监督检查计划暨“双随机、一公开”港口执法检查计划》，明确全年的港口安全工作内容和检查计划，依据上级履职标准文件，明确检查内容，履职尽责。督促企业选择信誉良好的安全评价单位制作安全评价报告。</w:t>
            </w:r>
          </w:p>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color w:val="000000" w:themeColor="text1"/>
                <w:kern w:val="0"/>
                <w:position w:val="-2"/>
                <w:sz w:val="23"/>
                <w:szCs w:val="23"/>
              </w:rPr>
              <w:t>2</w:t>
            </w:r>
            <w:r>
              <w:rPr>
                <w:rFonts w:eastAsia="方正楷体_GBK" w:hint="eastAsia"/>
                <w:color w:val="000000" w:themeColor="text1"/>
                <w:kern w:val="0"/>
                <w:position w:val="-2"/>
                <w:sz w:val="23"/>
                <w:szCs w:val="23"/>
              </w:rPr>
              <w:t>．</w:t>
            </w:r>
            <w:r>
              <w:rPr>
                <w:rFonts w:eastAsia="方正楷体_GBK"/>
                <w:color w:val="000000" w:themeColor="text1"/>
                <w:kern w:val="0"/>
                <w:position w:val="-2"/>
                <w:sz w:val="23"/>
                <w:szCs w:val="23"/>
              </w:rPr>
              <w:t>2022</w:t>
            </w:r>
            <w:r>
              <w:rPr>
                <w:rFonts w:eastAsia="方正楷体_GBK" w:hint="eastAsia"/>
                <w:color w:val="000000" w:themeColor="text1"/>
                <w:kern w:val="0"/>
                <w:position w:val="-2"/>
                <w:sz w:val="23"/>
                <w:szCs w:val="23"/>
              </w:rPr>
              <w:t>年</w:t>
            </w:r>
            <w:r>
              <w:rPr>
                <w:rFonts w:eastAsia="方正楷体_GBK"/>
                <w:color w:val="000000" w:themeColor="text1"/>
                <w:kern w:val="0"/>
                <w:position w:val="-2"/>
                <w:sz w:val="23"/>
                <w:szCs w:val="23"/>
              </w:rPr>
              <w:t>1</w:t>
            </w:r>
            <w:r>
              <w:rPr>
                <w:rFonts w:eastAsia="方正楷体_GBK" w:hint="eastAsia"/>
                <w:color w:val="000000" w:themeColor="text1"/>
                <w:kern w:val="0"/>
                <w:position w:val="-2"/>
                <w:sz w:val="23"/>
                <w:szCs w:val="23"/>
              </w:rPr>
              <w:t>月与所有港口码头企业签订《安全生产告知承诺书》，明确企业主体责任。</w:t>
            </w:r>
            <w:r>
              <w:rPr>
                <w:rFonts w:eastAsia="方正楷体_GBK"/>
                <w:color w:val="000000" w:themeColor="text1"/>
                <w:kern w:val="0"/>
                <w:position w:val="-2"/>
                <w:sz w:val="23"/>
                <w:szCs w:val="23"/>
              </w:rPr>
              <w:t>2022</w:t>
            </w:r>
            <w:r>
              <w:rPr>
                <w:rFonts w:eastAsia="方正楷体_GBK" w:hint="eastAsia"/>
                <w:color w:val="000000" w:themeColor="text1"/>
                <w:kern w:val="0"/>
                <w:position w:val="-2"/>
                <w:sz w:val="23"/>
                <w:szCs w:val="23"/>
              </w:rPr>
              <w:t>年</w:t>
            </w:r>
            <w:r>
              <w:rPr>
                <w:rFonts w:eastAsia="方正楷体_GBK"/>
                <w:color w:val="000000" w:themeColor="text1"/>
                <w:kern w:val="0"/>
                <w:position w:val="-2"/>
                <w:sz w:val="23"/>
                <w:szCs w:val="23"/>
              </w:rPr>
              <w:t>3</w:t>
            </w:r>
            <w:r>
              <w:rPr>
                <w:rFonts w:eastAsia="方正楷体_GBK" w:hint="eastAsia"/>
                <w:color w:val="000000" w:themeColor="text1"/>
                <w:kern w:val="0"/>
                <w:position w:val="-2"/>
                <w:sz w:val="23"/>
                <w:szCs w:val="23"/>
              </w:rPr>
              <w:t>月完成一季度安全综合检查，沿江港口危货码头检查覆盖率</w:t>
            </w:r>
            <w:r>
              <w:rPr>
                <w:rFonts w:eastAsia="方正楷体_GBK"/>
                <w:color w:val="000000" w:themeColor="text1"/>
                <w:kern w:val="0"/>
                <w:position w:val="-2"/>
                <w:sz w:val="23"/>
                <w:szCs w:val="23"/>
              </w:rPr>
              <w:t>100%</w:t>
            </w:r>
            <w:r>
              <w:rPr>
                <w:rFonts w:eastAsia="方正楷体_GBK" w:hint="eastAsia"/>
                <w:color w:val="000000" w:themeColor="text1"/>
                <w:kern w:val="0"/>
                <w:position w:val="-2"/>
                <w:sz w:val="23"/>
                <w:szCs w:val="23"/>
              </w:rPr>
              <w:t>。</w:t>
            </w:r>
            <w:r>
              <w:rPr>
                <w:rFonts w:eastAsia="方正楷体_GBK"/>
                <w:color w:val="000000" w:themeColor="text1"/>
                <w:kern w:val="0"/>
                <w:position w:val="-2"/>
                <w:sz w:val="23"/>
                <w:szCs w:val="23"/>
              </w:rPr>
              <w:t>2022</w:t>
            </w:r>
            <w:r>
              <w:rPr>
                <w:rFonts w:eastAsia="方正楷体_GBK" w:hint="eastAsia"/>
                <w:color w:val="000000" w:themeColor="text1"/>
                <w:kern w:val="0"/>
                <w:position w:val="-2"/>
                <w:sz w:val="23"/>
                <w:szCs w:val="23"/>
              </w:rPr>
              <w:t>年以来共开展安全检查</w:t>
            </w:r>
            <w:r>
              <w:rPr>
                <w:rFonts w:eastAsia="方正楷体_GBK" w:hint="eastAsia"/>
                <w:color w:val="000000" w:themeColor="text1"/>
                <w:kern w:val="0"/>
                <w:position w:val="-2"/>
                <w:sz w:val="23"/>
                <w:szCs w:val="23"/>
              </w:rPr>
              <w:t>21</w:t>
            </w:r>
            <w:r>
              <w:rPr>
                <w:rFonts w:eastAsia="方正楷体_GBK" w:hint="eastAsia"/>
                <w:color w:val="000000" w:themeColor="text1"/>
                <w:kern w:val="0"/>
                <w:position w:val="-2"/>
                <w:sz w:val="23"/>
                <w:szCs w:val="23"/>
              </w:rPr>
              <w:t>次，查出隐患</w:t>
            </w:r>
            <w:r>
              <w:rPr>
                <w:rFonts w:eastAsia="方正楷体_GBK" w:hint="eastAsia"/>
                <w:color w:val="000000" w:themeColor="text1"/>
                <w:kern w:val="0"/>
                <w:position w:val="-2"/>
                <w:sz w:val="23"/>
                <w:szCs w:val="23"/>
              </w:rPr>
              <w:t>90</w:t>
            </w:r>
            <w:r>
              <w:rPr>
                <w:rFonts w:eastAsia="方正楷体_GBK" w:hint="eastAsia"/>
                <w:color w:val="000000" w:themeColor="text1"/>
                <w:kern w:val="0"/>
                <w:position w:val="-2"/>
                <w:sz w:val="23"/>
                <w:szCs w:val="23"/>
              </w:rPr>
              <w:t>项，已整改</w:t>
            </w:r>
            <w:r>
              <w:rPr>
                <w:rFonts w:eastAsia="方正楷体_GBK" w:hint="eastAsia"/>
                <w:color w:val="000000" w:themeColor="text1"/>
                <w:kern w:val="0"/>
                <w:position w:val="-2"/>
                <w:sz w:val="23"/>
                <w:szCs w:val="23"/>
              </w:rPr>
              <w:t>78</w:t>
            </w:r>
            <w:r>
              <w:rPr>
                <w:rFonts w:eastAsia="方正楷体_GBK" w:hint="eastAsia"/>
                <w:color w:val="000000" w:themeColor="text1"/>
                <w:kern w:val="0"/>
                <w:position w:val="-2"/>
                <w:sz w:val="23"/>
                <w:szCs w:val="23"/>
              </w:rPr>
              <w:t>项，隐患整改率</w:t>
            </w:r>
            <w:r>
              <w:rPr>
                <w:rFonts w:eastAsia="方正楷体_GBK" w:hint="eastAsia"/>
                <w:color w:val="000000" w:themeColor="text1"/>
                <w:kern w:val="0"/>
                <w:position w:val="-2"/>
                <w:sz w:val="23"/>
                <w:szCs w:val="23"/>
              </w:rPr>
              <w:t>86.7</w:t>
            </w:r>
            <w:r>
              <w:rPr>
                <w:rFonts w:eastAsia="方正楷体_GBK"/>
                <w:color w:val="000000" w:themeColor="text1"/>
                <w:kern w:val="0"/>
                <w:position w:val="-2"/>
                <w:sz w:val="23"/>
                <w:szCs w:val="23"/>
              </w:rPr>
              <w:t>%</w:t>
            </w:r>
            <w:r>
              <w:rPr>
                <w:rFonts w:eastAsia="方正楷体_GBK" w:hint="eastAsia"/>
                <w:color w:val="000000" w:themeColor="text1"/>
                <w:kern w:val="0"/>
                <w:position w:val="-2"/>
                <w:sz w:val="23"/>
                <w:szCs w:val="23"/>
              </w:rPr>
              <w:t>，未整改完成隐患均在整改期内，均已督促企业落实临时防护措施。</w:t>
            </w:r>
            <w:r>
              <w:rPr>
                <w:rFonts w:eastAsia="方正楷体_GBK"/>
                <w:color w:val="000000" w:themeColor="text1"/>
                <w:kern w:val="0"/>
                <w:position w:val="-2"/>
                <w:sz w:val="23"/>
                <w:szCs w:val="23"/>
              </w:rPr>
              <w:t>2022</w:t>
            </w:r>
            <w:r>
              <w:rPr>
                <w:rFonts w:eastAsia="方正楷体_GBK" w:hint="eastAsia"/>
                <w:color w:val="000000" w:themeColor="text1"/>
                <w:kern w:val="0"/>
                <w:position w:val="-2"/>
                <w:sz w:val="23"/>
                <w:szCs w:val="23"/>
              </w:rPr>
              <w:t>年以来共立案调查</w:t>
            </w:r>
            <w:r>
              <w:rPr>
                <w:rFonts w:eastAsia="方正楷体_GBK" w:hint="eastAsia"/>
                <w:color w:val="000000" w:themeColor="text1"/>
                <w:kern w:val="0"/>
                <w:position w:val="-2"/>
                <w:sz w:val="23"/>
                <w:szCs w:val="23"/>
              </w:rPr>
              <w:t>5</w:t>
            </w:r>
            <w:r>
              <w:rPr>
                <w:rFonts w:eastAsia="方正楷体_GBK" w:hint="eastAsia"/>
                <w:color w:val="000000" w:themeColor="text1"/>
                <w:kern w:val="0"/>
                <w:position w:val="-2"/>
                <w:sz w:val="23"/>
                <w:szCs w:val="23"/>
              </w:rPr>
              <w:t>起违法违规行为，规范严格执法。</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Merge/>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4665"/>
          <w:jc w:val="center"/>
        </w:trPr>
        <w:tc>
          <w:tcPr>
            <w:tcW w:w="1156" w:type="dxa"/>
            <w:vAlign w:val="center"/>
          </w:tcPr>
          <w:p w:rsidR="00440851" w:rsidRDefault="002C466D">
            <w:pPr>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5</w:t>
            </w:r>
            <w:r>
              <w:rPr>
                <w:rFonts w:eastAsia="方正楷体_GBK" w:hint="eastAsia"/>
                <w:color w:val="000000" w:themeColor="text1"/>
                <w:kern w:val="0"/>
                <w:position w:val="-2"/>
                <w:sz w:val="23"/>
                <w:szCs w:val="23"/>
              </w:rPr>
              <w:t>．疫情防控常态化管理有弱项</w:t>
            </w: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疫情防控期间，对交通运输企业和从业人员的检查监管不够深入，汽车客运站存在消杀不及时、人员密集场所保持“一米线”要求不严格、车辆消毒记录不详细、统计报表报送不及时、快递站内配送物品存放未分区等问题。对非重点监管企业及从业人员缺乏行之有效的监管手段，部分货运企业防控宣传不到位、自我防范意识不强，重点岗位从业人员核酸检测频次达不到规定要求。作为口岸疫情防控协调组组长单位，对水路口岸疫情防控的统筹协调、督查检查机制落实不够到位。华士中队因在疫情防控中履职不到位，</w:t>
            </w:r>
            <w:r>
              <w:rPr>
                <w:rFonts w:eastAsia="方正楷体_GBK" w:hint="eastAsia"/>
                <w:color w:val="000000" w:themeColor="text1"/>
                <w:kern w:val="0"/>
                <w:sz w:val="23"/>
                <w:szCs w:val="23"/>
              </w:rPr>
              <w:t>1</w:t>
            </w:r>
            <w:r>
              <w:rPr>
                <w:rFonts w:eastAsia="方正楷体_GBK" w:hint="eastAsia"/>
                <w:color w:val="000000" w:themeColor="text1"/>
                <w:kern w:val="0"/>
                <w:sz w:val="23"/>
                <w:szCs w:val="23"/>
              </w:rPr>
              <w:t>人受到提醒谈话处理。</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督促客货运企业严格执行疫情防控措施要求，按照防控指南落实公共场所和公共交通工具消杀、“一米线”、测温验码、全程规范佩戴口罩等工作，严格落实《疫情防控期间邮政快递业生产操作规范建议（第七版）》《邮政快递业疫情防控与寄递服务保障工作指南（试行）》等行业疫情防控基本制度。始终坚持“人”“物”同防，严防疫情通过寄递渠道输入。认真履行交通口岸防控组牵头单位职责，加强口岸疫情防控的统筹协调，</w:t>
            </w:r>
            <w:r>
              <w:rPr>
                <w:rFonts w:eastAsia="方正楷体_GBK" w:hint="eastAsia"/>
                <w:color w:val="000000" w:themeColor="text1"/>
                <w:kern w:val="0"/>
                <w:position w:val="-2"/>
                <w:sz w:val="23"/>
                <w:szCs w:val="23"/>
              </w:rPr>
              <w:t xml:space="preserve"> </w:t>
            </w:r>
            <w:r>
              <w:rPr>
                <w:rFonts w:eastAsia="方正楷体_GBK" w:hint="eastAsia"/>
                <w:color w:val="000000" w:themeColor="text1"/>
                <w:kern w:val="0"/>
                <w:position w:val="-2"/>
                <w:sz w:val="23"/>
                <w:szCs w:val="23"/>
              </w:rPr>
              <w:t>各部门各单位各司其职，各负其责，加强沟通，密切配合；根据省、市要求和实际工作需要，定期或不定期组织对港口企业督导检查并对发现问题督促及时整改落实。</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黄国宽</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港航管理科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运输科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（货运、客运）</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督察科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港航中心</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邮政中心</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立行立改，长期坚持</w:t>
            </w:r>
          </w:p>
        </w:tc>
        <w:tc>
          <w:tcPr>
            <w:tcW w:w="6417" w:type="dxa"/>
            <w:vAlign w:val="center"/>
          </w:tcPr>
          <w:p w:rsidR="00440851" w:rsidRDefault="002C466D">
            <w:pPr>
              <w:autoSpaceDE w:val="0"/>
              <w:autoSpaceDN w:val="0"/>
              <w:spacing w:line="320" w:lineRule="exac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对照江阴市防疫指挥部最新防疫部署及最新版《客运场站和交通运输工具新冠肺炎疫情分区分级防疫指南》要求，督促全市道路客运企业贯彻落实规范佩戴口罩、测温扫码、消毒通风、垃圾清运等精准防疫措施，严格落实“一米线”社交距离，做好台帐记录及统计报表上报工作，督促企业加强防疫知识培训教育，严格做好驾驶员等从业人员个人健康管理和防护工作，做到疫苗接种“应接尽接”，核酸检测“应检尽检”。备齐备足防疫物资，对客运车辆和人员加强人车管控，杜绝疫情通过交通运输环节进行传播扩散。</w:t>
            </w:r>
          </w:p>
          <w:p w:rsidR="00440851" w:rsidRDefault="002C466D">
            <w:pPr>
              <w:autoSpaceDE w:val="0"/>
              <w:autoSpaceDN w:val="0"/>
              <w:spacing w:line="320" w:lineRule="exact"/>
              <w:rPr>
                <w:rFonts w:eastAsia="方正楷体_GBK"/>
                <w:color w:val="000000" w:themeColor="text1"/>
                <w:kern w:val="0"/>
                <w:sz w:val="23"/>
                <w:szCs w:val="23"/>
              </w:rPr>
            </w:pPr>
            <w:r>
              <w:rPr>
                <w:rFonts w:eastAsia="方正楷体_GBK" w:hint="eastAsia"/>
                <w:color w:val="000000" w:themeColor="text1"/>
                <w:kern w:val="0"/>
                <w:sz w:val="23"/>
                <w:szCs w:val="23"/>
              </w:rPr>
              <w:t>2</w:t>
            </w:r>
            <w:r>
              <w:rPr>
                <w:rFonts w:eastAsia="方正楷体_GBK" w:hint="eastAsia"/>
                <w:color w:val="000000" w:themeColor="text1"/>
                <w:kern w:val="0"/>
                <w:sz w:val="23"/>
                <w:szCs w:val="23"/>
              </w:rPr>
              <w:t>．运输管理科联合镇街中队、应急中队多次“四不两直”深入客运企业或联合开展路检路查、监控视频抽查等，专项督查客运场站、公交、出租车防疫工作的落实情况，共发现问题</w:t>
            </w:r>
            <w:r>
              <w:rPr>
                <w:rFonts w:eastAsia="方正楷体_GBK" w:hint="eastAsia"/>
                <w:color w:val="000000" w:themeColor="text1"/>
                <w:kern w:val="0"/>
                <w:sz w:val="23"/>
                <w:szCs w:val="23"/>
              </w:rPr>
              <w:t>471</w:t>
            </w:r>
            <w:r>
              <w:rPr>
                <w:rFonts w:eastAsia="方正楷体_GBK" w:hint="eastAsia"/>
                <w:color w:val="000000" w:themeColor="text1"/>
                <w:kern w:val="0"/>
                <w:sz w:val="23"/>
                <w:szCs w:val="23"/>
              </w:rPr>
              <w:t>起，落实整改</w:t>
            </w:r>
            <w:r>
              <w:rPr>
                <w:rFonts w:eastAsia="方正楷体_GBK" w:hint="eastAsia"/>
                <w:color w:val="000000" w:themeColor="text1"/>
                <w:kern w:val="0"/>
                <w:sz w:val="23"/>
                <w:szCs w:val="23"/>
              </w:rPr>
              <w:t>471</w:t>
            </w:r>
            <w:r>
              <w:rPr>
                <w:rFonts w:eastAsia="方正楷体_GBK" w:hint="eastAsia"/>
                <w:color w:val="000000" w:themeColor="text1"/>
                <w:kern w:val="0"/>
                <w:sz w:val="23"/>
                <w:szCs w:val="23"/>
              </w:rPr>
              <w:t>起，另由应急中队依法对出租车驾驶员未规范佩戴口罩或未督促乘客规范佩戴口罩立案调查并处信用记分</w:t>
            </w:r>
            <w:r>
              <w:rPr>
                <w:rFonts w:eastAsia="方正楷体_GBK" w:hint="eastAsia"/>
                <w:color w:val="000000" w:themeColor="text1"/>
                <w:kern w:val="0"/>
                <w:sz w:val="23"/>
                <w:szCs w:val="23"/>
              </w:rPr>
              <w:t>96</w:t>
            </w:r>
            <w:r>
              <w:rPr>
                <w:rFonts w:eastAsia="方正楷体_GBK" w:hint="eastAsia"/>
                <w:color w:val="000000" w:themeColor="text1"/>
                <w:kern w:val="0"/>
                <w:sz w:val="23"/>
                <w:szCs w:val="23"/>
              </w:rPr>
              <w:t>起、处罚</w:t>
            </w:r>
            <w:r>
              <w:rPr>
                <w:rFonts w:eastAsia="方正楷体_GBK" w:hint="eastAsia"/>
                <w:color w:val="000000" w:themeColor="text1"/>
                <w:kern w:val="0"/>
                <w:sz w:val="23"/>
                <w:szCs w:val="23"/>
              </w:rPr>
              <w:t>1</w:t>
            </w:r>
            <w:r>
              <w:rPr>
                <w:rFonts w:eastAsia="方正楷体_GBK" w:hint="eastAsia"/>
                <w:color w:val="000000" w:themeColor="text1"/>
                <w:kern w:val="0"/>
                <w:sz w:val="23"/>
                <w:szCs w:val="23"/>
              </w:rPr>
              <w:t>起，形成高压态势，始终绷紧疫情防控之弦。</w:t>
            </w:r>
          </w:p>
          <w:p w:rsidR="00440851" w:rsidRDefault="002C466D">
            <w:pPr>
              <w:autoSpaceDE w:val="0"/>
              <w:autoSpaceDN w:val="0"/>
              <w:spacing w:line="320" w:lineRule="exact"/>
              <w:rPr>
                <w:rFonts w:eastAsia="方正楷体_GBK"/>
                <w:color w:val="000000" w:themeColor="text1"/>
                <w:kern w:val="0"/>
                <w:sz w:val="23"/>
                <w:szCs w:val="23"/>
              </w:rPr>
            </w:pPr>
            <w:r>
              <w:rPr>
                <w:rFonts w:eastAsia="方正楷体_GBK" w:hint="eastAsia"/>
                <w:color w:val="000000" w:themeColor="text1"/>
                <w:kern w:val="0"/>
                <w:sz w:val="23"/>
                <w:szCs w:val="23"/>
              </w:rPr>
              <w:t>3</w:t>
            </w:r>
            <w:r>
              <w:rPr>
                <w:rFonts w:eastAsia="方正楷体_GBK" w:hint="eastAsia"/>
                <w:color w:val="000000" w:themeColor="text1"/>
                <w:kern w:val="0"/>
                <w:sz w:val="23"/>
                <w:szCs w:val="23"/>
              </w:rPr>
              <w:t>．根据疫情防控相关要求，下发《道路货运车辆、从业人员及场站新冠肺炎疫情防控工作指南》，督促全市道路水路货运企业认真履行疫情防控主体责任，按照工作指南和《重点场所消毒工作指引》的要求，做好防疫物资储备和发放、车辆（船舶）消毒、场所消毒、人员健康（两码、核酸检测、疫苗接种等）、门铃码等疫情防控措施。要求各企业密切关注疫情防控动态，驾驶员、司乘人员、从业人员主动如实报备，积极配合疫情防控监督检查及流调溯源，坚决服从属地镇街园区疫情管控措施。要求各镇街中队开展货运企业疫情防控专项检查和货运司乘人员摸排工作。</w:t>
            </w:r>
          </w:p>
          <w:p w:rsidR="00440851" w:rsidRDefault="002C466D">
            <w:pPr>
              <w:autoSpaceDE w:val="0"/>
              <w:autoSpaceDN w:val="0"/>
              <w:spacing w:line="320" w:lineRule="exact"/>
              <w:rPr>
                <w:rFonts w:eastAsia="方正楷体_GBK"/>
                <w:color w:val="000000" w:themeColor="text1"/>
                <w:kern w:val="0"/>
                <w:sz w:val="23"/>
                <w:szCs w:val="23"/>
              </w:rPr>
            </w:pPr>
            <w:r>
              <w:rPr>
                <w:rFonts w:eastAsia="方正楷体_GBK" w:hint="eastAsia"/>
                <w:color w:val="000000" w:themeColor="text1"/>
                <w:kern w:val="0"/>
                <w:sz w:val="23"/>
                <w:szCs w:val="23"/>
              </w:rPr>
              <w:t>4</w:t>
            </w:r>
            <w:r>
              <w:rPr>
                <w:rFonts w:eastAsia="方正楷体_GBK" w:hint="eastAsia"/>
                <w:color w:val="000000" w:themeColor="text1"/>
                <w:kern w:val="0"/>
                <w:sz w:val="23"/>
                <w:szCs w:val="23"/>
              </w:rPr>
              <w:t>．严格落实《疫情防控期间邮政快递业生产操作规范建议（第七版）》《邮政快递业疫情防控与寄递服务保障工作指南（试行）》等行业疫情防控基本制度。始终坚持“人”“物”同防，严防疫情通过寄递渠道输入。</w:t>
            </w:r>
          </w:p>
          <w:p w:rsidR="00440851" w:rsidRDefault="002C466D">
            <w:pPr>
              <w:autoSpaceDE w:val="0"/>
              <w:autoSpaceDN w:val="0"/>
              <w:spacing w:line="320" w:lineRule="exact"/>
              <w:rPr>
                <w:rFonts w:eastAsia="方正楷体_GBK"/>
                <w:color w:val="000000" w:themeColor="text1"/>
                <w:kern w:val="0"/>
                <w:sz w:val="23"/>
                <w:szCs w:val="23"/>
              </w:rPr>
            </w:pPr>
            <w:r>
              <w:rPr>
                <w:rFonts w:eastAsia="方正楷体_GBK" w:hint="eastAsia"/>
                <w:color w:val="000000" w:themeColor="text1"/>
                <w:kern w:val="0"/>
                <w:sz w:val="23"/>
                <w:szCs w:val="23"/>
              </w:rPr>
              <w:t>5</w:t>
            </w:r>
            <w:r>
              <w:rPr>
                <w:rFonts w:eastAsia="方正楷体_GBK" w:hint="eastAsia"/>
                <w:color w:val="000000" w:themeColor="text1"/>
                <w:kern w:val="0"/>
                <w:sz w:val="23"/>
                <w:szCs w:val="23"/>
              </w:rPr>
              <w:t>．成立口岸疫情防控工作专班，实体化运作，作为交通口岸组水路口岸工作组牵头单位，派驻专人担任专班负责人，负责专班日常运行，统筹协调各单位，履行相应职责，及时处理应急突发事件，定期组织对港口企业开展疫情防控检查，并根据实际检查情况不断优化检查方式，及时传达最新文件要求，</w:t>
            </w:r>
            <w:r>
              <w:rPr>
                <w:rFonts w:eastAsia="方正楷体_GBK" w:hint="eastAsia"/>
                <w:color w:val="000000" w:themeColor="text1"/>
                <w:kern w:val="0"/>
                <w:sz w:val="23"/>
                <w:szCs w:val="23"/>
              </w:rPr>
              <w:t>1</w:t>
            </w:r>
            <w:r>
              <w:rPr>
                <w:rFonts w:eastAsia="方正楷体_GBK" w:hint="eastAsia"/>
                <w:color w:val="000000" w:themeColor="text1"/>
                <w:kern w:val="0"/>
                <w:sz w:val="23"/>
                <w:szCs w:val="23"/>
              </w:rPr>
              <w:t>—</w:t>
            </w:r>
            <w:r>
              <w:rPr>
                <w:rFonts w:eastAsia="方正楷体_GBK" w:hint="eastAsia"/>
                <w:color w:val="000000" w:themeColor="text1"/>
                <w:kern w:val="0"/>
                <w:sz w:val="23"/>
                <w:szCs w:val="23"/>
              </w:rPr>
              <w:t>3</w:t>
            </w:r>
            <w:r>
              <w:rPr>
                <w:rFonts w:eastAsia="方正楷体_GBK" w:hint="eastAsia"/>
                <w:color w:val="000000" w:themeColor="text1"/>
                <w:kern w:val="0"/>
                <w:sz w:val="23"/>
                <w:szCs w:val="23"/>
              </w:rPr>
              <w:t>月份，专班共计出动</w:t>
            </w:r>
            <w:r>
              <w:rPr>
                <w:rFonts w:eastAsia="方正楷体_GBK" w:hint="eastAsia"/>
                <w:color w:val="000000" w:themeColor="text1"/>
                <w:kern w:val="0"/>
                <w:sz w:val="23"/>
                <w:szCs w:val="23"/>
              </w:rPr>
              <w:t>368</w:t>
            </w:r>
            <w:r>
              <w:rPr>
                <w:rFonts w:eastAsia="方正楷体_GBK" w:hint="eastAsia"/>
                <w:color w:val="000000" w:themeColor="text1"/>
                <w:kern w:val="0"/>
                <w:sz w:val="23"/>
                <w:szCs w:val="23"/>
              </w:rPr>
              <w:t>人次，查出问题</w:t>
            </w:r>
            <w:r>
              <w:rPr>
                <w:rFonts w:eastAsia="方正楷体_GBK" w:hint="eastAsia"/>
                <w:color w:val="000000" w:themeColor="text1"/>
                <w:kern w:val="0"/>
                <w:sz w:val="23"/>
                <w:szCs w:val="23"/>
              </w:rPr>
              <w:t>260</w:t>
            </w:r>
            <w:r>
              <w:rPr>
                <w:rFonts w:eastAsia="方正楷体_GBK" w:hint="eastAsia"/>
                <w:color w:val="000000" w:themeColor="text1"/>
                <w:kern w:val="0"/>
                <w:sz w:val="23"/>
                <w:szCs w:val="23"/>
              </w:rPr>
              <w:t>项，全部落实整改。</w:t>
            </w:r>
          </w:p>
          <w:p w:rsidR="00440851" w:rsidRDefault="002C466D">
            <w:pPr>
              <w:autoSpaceDE w:val="0"/>
              <w:autoSpaceDN w:val="0"/>
              <w:spacing w:line="320" w:lineRule="exact"/>
              <w:rPr>
                <w:rFonts w:eastAsia="方正楷体_GBK"/>
                <w:color w:val="000000" w:themeColor="text1"/>
                <w:kern w:val="0"/>
                <w:sz w:val="23"/>
                <w:szCs w:val="23"/>
              </w:rPr>
            </w:pPr>
            <w:r>
              <w:rPr>
                <w:rFonts w:eastAsia="方正楷体_GBK" w:hint="eastAsia"/>
                <w:color w:val="000000" w:themeColor="text1"/>
                <w:kern w:val="0"/>
                <w:sz w:val="23"/>
                <w:szCs w:val="23"/>
              </w:rPr>
              <w:t>6</w:t>
            </w:r>
            <w:r>
              <w:rPr>
                <w:rFonts w:eastAsia="方正楷体_GBK" w:hint="eastAsia"/>
                <w:color w:val="000000" w:themeColor="text1"/>
                <w:kern w:val="0"/>
                <w:sz w:val="23"/>
                <w:szCs w:val="23"/>
              </w:rPr>
              <w:t>．</w:t>
            </w:r>
            <w:r>
              <w:rPr>
                <w:rFonts w:eastAsia="方正楷体_GBK" w:hint="eastAsia"/>
                <w:color w:val="000000" w:themeColor="text1"/>
                <w:spacing w:val="-2"/>
                <w:kern w:val="0"/>
                <w:sz w:val="23"/>
                <w:szCs w:val="23"/>
              </w:rPr>
              <w:t>自</w:t>
            </w:r>
            <w:r>
              <w:rPr>
                <w:rFonts w:eastAsia="方正楷体_GBK" w:hint="eastAsia"/>
                <w:color w:val="000000" w:themeColor="text1"/>
                <w:spacing w:val="-2"/>
                <w:kern w:val="0"/>
                <w:sz w:val="23"/>
                <w:szCs w:val="23"/>
              </w:rPr>
              <w:t>3</w:t>
            </w:r>
            <w:r>
              <w:rPr>
                <w:rFonts w:eastAsia="方正楷体_GBK" w:hint="eastAsia"/>
                <w:color w:val="000000" w:themeColor="text1"/>
                <w:spacing w:val="-2"/>
                <w:kern w:val="0"/>
                <w:sz w:val="23"/>
                <w:szCs w:val="23"/>
              </w:rPr>
              <w:t>月</w:t>
            </w:r>
            <w:r>
              <w:rPr>
                <w:rFonts w:eastAsia="方正楷体_GBK" w:hint="eastAsia"/>
                <w:color w:val="000000" w:themeColor="text1"/>
                <w:spacing w:val="-2"/>
                <w:kern w:val="0"/>
                <w:sz w:val="23"/>
                <w:szCs w:val="23"/>
              </w:rPr>
              <w:t>13</w:t>
            </w:r>
            <w:r>
              <w:rPr>
                <w:rFonts w:eastAsia="方正楷体_GBK" w:hint="eastAsia"/>
                <w:color w:val="000000" w:themeColor="text1"/>
                <w:spacing w:val="-2"/>
                <w:kern w:val="0"/>
                <w:sz w:val="23"/>
                <w:szCs w:val="23"/>
              </w:rPr>
              <w:t>日起，市交通运输局全面落实“外防输入”各项措施，累计发动全系统及党建联盟单位</w:t>
            </w:r>
            <w:r>
              <w:rPr>
                <w:rFonts w:eastAsia="方正楷体_GBK" w:hint="eastAsia"/>
                <w:color w:val="000000" w:themeColor="text1"/>
                <w:spacing w:val="-2"/>
                <w:kern w:val="0"/>
                <w:sz w:val="23"/>
                <w:szCs w:val="23"/>
              </w:rPr>
              <w:t>800</w:t>
            </w:r>
            <w:r>
              <w:rPr>
                <w:rFonts w:eastAsia="方正楷体_GBK" w:hint="eastAsia"/>
                <w:color w:val="000000" w:themeColor="text1"/>
                <w:spacing w:val="-2"/>
                <w:kern w:val="0"/>
                <w:sz w:val="23"/>
                <w:szCs w:val="23"/>
              </w:rPr>
              <w:t>多人，投入全市</w:t>
            </w:r>
            <w:r>
              <w:rPr>
                <w:rFonts w:eastAsia="方正楷体_GBK" w:hint="eastAsia"/>
                <w:color w:val="000000" w:themeColor="text1"/>
                <w:spacing w:val="-2"/>
                <w:kern w:val="0"/>
                <w:sz w:val="23"/>
                <w:szCs w:val="23"/>
              </w:rPr>
              <w:t>22</w:t>
            </w:r>
            <w:r>
              <w:rPr>
                <w:rFonts w:eastAsia="方正楷体_GBK" w:hint="eastAsia"/>
                <w:color w:val="000000" w:themeColor="text1"/>
                <w:spacing w:val="-2"/>
                <w:kern w:val="0"/>
                <w:sz w:val="23"/>
                <w:szCs w:val="23"/>
              </w:rPr>
              <w:t>个公路查验点的查验工作，坚决守好疫情防控第一道防线，加强货运车辆闭环管理，保障全市企业运行及生活物资供应稳定。截至</w:t>
            </w:r>
            <w:r>
              <w:rPr>
                <w:rFonts w:eastAsia="方正楷体_GBK" w:hint="eastAsia"/>
                <w:color w:val="000000" w:themeColor="text1"/>
                <w:spacing w:val="-2"/>
                <w:kern w:val="0"/>
                <w:sz w:val="23"/>
                <w:szCs w:val="23"/>
              </w:rPr>
              <w:t>4</w:t>
            </w:r>
            <w:r>
              <w:rPr>
                <w:rFonts w:eastAsia="方正楷体_GBK" w:hint="eastAsia"/>
                <w:color w:val="000000" w:themeColor="text1"/>
                <w:spacing w:val="-2"/>
                <w:kern w:val="0"/>
                <w:sz w:val="23"/>
                <w:szCs w:val="23"/>
              </w:rPr>
              <w:t>月</w:t>
            </w:r>
            <w:r>
              <w:rPr>
                <w:rFonts w:eastAsia="方正楷体_GBK" w:hint="eastAsia"/>
                <w:color w:val="000000" w:themeColor="text1"/>
                <w:spacing w:val="-2"/>
                <w:kern w:val="0"/>
                <w:sz w:val="23"/>
                <w:szCs w:val="23"/>
              </w:rPr>
              <w:t>25</w:t>
            </w:r>
            <w:r>
              <w:rPr>
                <w:rFonts w:eastAsia="方正楷体_GBK" w:hint="eastAsia"/>
                <w:color w:val="000000" w:themeColor="text1"/>
                <w:spacing w:val="-2"/>
                <w:kern w:val="0"/>
                <w:sz w:val="23"/>
                <w:szCs w:val="23"/>
              </w:rPr>
              <w:t>日</w:t>
            </w:r>
            <w:r>
              <w:rPr>
                <w:rFonts w:eastAsia="方正楷体_GBK" w:hint="eastAsia"/>
                <w:color w:val="000000" w:themeColor="text1"/>
                <w:spacing w:val="-2"/>
                <w:kern w:val="0"/>
                <w:sz w:val="23"/>
                <w:szCs w:val="23"/>
              </w:rPr>
              <w:t>15</w:t>
            </w:r>
            <w:r>
              <w:rPr>
                <w:rFonts w:eastAsia="方正楷体_GBK" w:hint="eastAsia"/>
                <w:color w:val="000000" w:themeColor="text1"/>
                <w:spacing w:val="-2"/>
                <w:kern w:val="0"/>
                <w:sz w:val="23"/>
                <w:szCs w:val="23"/>
              </w:rPr>
              <w:t>时，累计检查车辆</w:t>
            </w:r>
            <w:r>
              <w:rPr>
                <w:rFonts w:eastAsia="方正楷体_GBK"/>
                <w:color w:val="000000" w:themeColor="text1"/>
                <w:spacing w:val="-2"/>
                <w:kern w:val="0"/>
                <w:sz w:val="23"/>
                <w:szCs w:val="23"/>
              </w:rPr>
              <w:t>900452</w:t>
            </w:r>
            <w:r>
              <w:rPr>
                <w:rFonts w:eastAsia="方正楷体_GBK"/>
                <w:color w:val="000000" w:themeColor="text1"/>
                <w:spacing w:val="-2"/>
                <w:kern w:val="0"/>
                <w:sz w:val="23"/>
                <w:szCs w:val="23"/>
              </w:rPr>
              <w:t>辆，人员</w:t>
            </w:r>
            <w:r>
              <w:rPr>
                <w:rFonts w:eastAsia="方正楷体_GBK"/>
                <w:color w:val="000000" w:themeColor="text1"/>
                <w:spacing w:val="-2"/>
                <w:kern w:val="0"/>
                <w:sz w:val="23"/>
                <w:szCs w:val="23"/>
              </w:rPr>
              <w:t>1084712</w:t>
            </w:r>
            <w:r>
              <w:rPr>
                <w:rFonts w:eastAsia="方正楷体_GBK"/>
                <w:color w:val="000000" w:themeColor="text1"/>
                <w:spacing w:val="-2"/>
                <w:kern w:val="0"/>
                <w:sz w:val="23"/>
                <w:szCs w:val="23"/>
              </w:rPr>
              <w:t>人；劝返车辆</w:t>
            </w:r>
            <w:r>
              <w:rPr>
                <w:rFonts w:eastAsia="方正楷体_GBK"/>
                <w:color w:val="000000" w:themeColor="text1"/>
                <w:spacing w:val="-2"/>
                <w:kern w:val="0"/>
                <w:sz w:val="23"/>
                <w:szCs w:val="23"/>
              </w:rPr>
              <w:t>86935</w:t>
            </w:r>
            <w:r>
              <w:rPr>
                <w:rFonts w:eastAsia="方正楷体_GBK"/>
                <w:color w:val="000000" w:themeColor="text1"/>
                <w:spacing w:val="-2"/>
                <w:kern w:val="0"/>
                <w:sz w:val="23"/>
                <w:szCs w:val="23"/>
              </w:rPr>
              <w:t>辆，人员</w:t>
            </w:r>
            <w:r>
              <w:rPr>
                <w:rFonts w:eastAsia="方正楷体_GBK"/>
                <w:color w:val="000000" w:themeColor="text1"/>
                <w:spacing w:val="-2"/>
                <w:kern w:val="0"/>
                <w:sz w:val="23"/>
                <w:szCs w:val="23"/>
              </w:rPr>
              <w:t>107246</w:t>
            </w:r>
            <w:r>
              <w:rPr>
                <w:rFonts w:eastAsia="方正楷体_GBK"/>
                <w:color w:val="000000" w:themeColor="text1"/>
                <w:spacing w:val="-2"/>
                <w:kern w:val="0"/>
                <w:sz w:val="23"/>
                <w:szCs w:val="23"/>
              </w:rPr>
              <w:t>人；核酸检测</w:t>
            </w:r>
            <w:r>
              <w:rPr>
                <w:rFonts w:eastAsia="方正楷体_GBK"/>
                <w:color w:val="000000" w:themeColor="text1"/>
                <w:spacing w:val="-2"/>
                <w:kern w:val="0"/>
                <w:sz w:val="23"/>
                <w:szCs w:val="23"/>
              </w:rPr>
              <w:t>673649</w:t>
            </w:r>
            <w:r>
              <w:rPr>
                <w:rFonts w:eastAsia="方正楷体_GBK"/>
                <w:color w:val="000000" w:themeColor="text1"/>
                <w:spacing w:val="-2"/>
                <w:kern w:val="0"/>
                <w:sz w:val="23"/>
                <w:szCs w:val="23"/>
              </w:rPr>
              <w:t>人</w:t>
            </w:r>
            <w:r>
              <w:rPr>
                <w:rFonts w:eastAsia="方正楷体_GBK"/>
                <w:color w:val="000000" w:themeColor="text1"/>
                <w:spacing w:val="-2"/>
                <w:kern w:val="0"/>
                <w:sz w:val="23"/>
                <w:szCs w:val="23"/>
              </w:rPr>
              <w:t>,</w:t>
            </w:r>
            <w:r>
              <w:rPr>
                <w:rFonts w:eastAsia="方正楷体_GBK"/>
                <w:color w:val="000000" w:themeColor="text1"/>
                <w:spacing w:val="-2"/>
                <w:kern w:val="0"/>
                <w:sz w:val="23"/>
                <w:szCs w:val="23"/>
              </w:rPr>
              <w:t>抗原检测</w:t>
            </w:r>
            <w:r>
              <w:rPr>
                <w:rFonts w:eastAsia="方正楷体_GBK"/>
                <w:color w:val="000000" w:themeColor="text1"/>
                <w:spacing w:val="-2"/>
                <w:kern w:val="0"/>
                <w:sz w:val="23"/>
                <w:szCs w:val="23"/>
              </w:rPr>
              <w:t>106818</w:t>
            </w:r>
            <w:r>
              <w:rPr>
                <w:rFonts w:eastAsia="方正楷体_GBK"/>
                <w:color w:val="000000" w:themeColor="text1"/>
                <w:spacing w:val="-2"/>
                <w:kern w:val="0"/>
                <w:sz w:val="23"/>
                <w:szCs w:val="23"/>
              </w:rPr>
              <w:t>人；签承诺书</w:t>
            </w:r>
            <w:r>
              <w:rPr>
                <w:rFonts w:eastAsia="方正楷体_GBK"/>
                <w:color w:val="000000" w:themeColor="text1"/>
                <w:spacing w:val="-2"/>
                <w:kern w:val="0"/>
                <w:sz w:val="23"/>
                <w:szCs w:val="23"/>
              </w:rPr>
              <w:t>798958</w:t>
            </w:r>
            <w:r>
              <w:rPr>
                <w:rFonts w:eastAsia="方正楷体_GBK"/>
                <w:color w:val="000000" w:themeColor="text1"/>
                <w:spacing w:val="-2"/>
                <w:kern w:val="0"/>
                <w:sz w:val="23"/>
                <w:szCs w:val="23"/>
              </w:rPr>
              <w:t>份</w:t>
            </w:r>
            <w:r>
              <w:rPr>
                <w:rFonts w:eastAsia="方正楷体_GBK"/>
                <w:color w:val="000000" w:themeColor="text1"/>
                <w:spacing w:val="-2"/>
                <w:kern w:val="0"/>
                <w:sz w:val="23"/>
                <w:szCs w:val="23"/>
              </w:rPr>
              <w:t>,</w:t>
            </w:r>
            <w:r>
              <w:rPr>
                <w:rFonts w:eastAsia="方正楷体_GBK"/>
                <w:color w:val="000000" w:themeColor="text1"/>
                <w:spacing w:val="-2"/>
                <w:kern w:val="0"/>
                <w:sz w:val="23"/>
                <w:szCs w:val="23"/>
              </w:rPr>
              <w:t>重点方向来车出租车点对点护送</w:t>
            </w:r>
            <w:r>
              <w:rPr>
                <w:rFonts w:eastAsia="方正楷体_GBK"/>
                <w:color w:val="000000" w:themeColor="text1"/>
                <w:spacing w:val="-2"/>
                <w:kern w:val="0"/>
                <w:sz w:val="23"/>
                <w:szCs w:val="23"/>
              </w:rPr>
              <w:t>3238</w:t>
            </w:r>
            <w:r>
              <w:rPr>
                <w:rFonts w:eastAsia="方正楷体_GBK"/>
                <w:color w:val="000000" w:themeColor="text1"/>
                <w:spacing w:val="-2"/>
                <w:kern w:val="0"/>
                <w:sz w:val="23"/>
                <w:szCs w:val="23"/>
              </w:rPr>
              <w:t>辆次。</w:t>
            </w:r>
            <w:r>
              <w:rPr>
                <w:rFonts w:eastAsia="方正楷体_GBK" w:hint="eastAsia"/>
                <w:color w:val="000000" w:themeColor="text1"/>
                <w:spacing w:val="-2"/>
                <w:kern w:val="0"/>
                <w:sz w:val="23"/>
                <w:szCs w:val="23"/>
              </w:rPr>
              <w:t>水上查验点累计查验船舶</w:t>
            </w:r>
            <w:r>
              <w:rPr>
                <w:rFonts w:eastAsia="方正楷体_GBK" w:hint="eastAsia"/>
                <w:color w:val="000000" w:themeColor="text1"/>
                <w:spacing w:val="-2"/>
                <w:kern w:val="0"/>
                <w:sz w:val="23"/>
                <w:szCs w:val="23"/>
              </w:rPr>
              <w:t>3802</w:t>
            </w:r>
            <w:r>
              <w:rPr>
                <w:rFonts w:eastAsia="方正楷体_GBK" w:hint="eastAsia"/>
                <w:color w:val="000000" w:themeColor="text1"/>
                <w:spacing w:val="-2"/>
                <w:kern w:val="0"/>
                <w:sz w:val="23"/>
                <w:szCs w:val="23"/>
              </w:rPr>
              <w:t>艘，完成核酸采样</w:t>
            </w:r>
            <w:r>
              <w:rPr>
                <w:rFonts w:eastAsia="方正楷体_GBK" w:hint="eastAsia"/>
                <w:color w:val="000000" w:themeColor="text1"/>
                <w:spacing w:val="-2"/>
                <w:kern w:val="0"/>
                <w:sz w:val="23"/>
                <w:szCs w:val="23"/>
              </w:rPr>
              <w:t>8261</w:t>
            </w:r>
            <w:r>
              <w:rPr>
                <w:rFonts w:eastAsia="方正楷体_GBK" w:hint="eastAsia"/>
                <w:color w:val="000000" w:themeColor="text1"/>
                <w:spacing w:val="-2"/>
                <w:kern w:val="0"/>
                <w:sz w:val="23"/>
                <w:szCs w:val="23"/>
              </w:rPr>
              <w:t>人，抗原检测</w:t>
            </w:r>
            <w:r>
              <w:rPr>
                <w:rFonts w:eastAsia="方正楷体_GBK" w:hint="eastAsia"/>
                <w:color w:val="000000" w:themeColor="text1"/>
                <w:spacing w:val="-2"/>
                <w:kern w:val="0"/>
                <w:sz w:val="23"/>
                <w:szCs w:val="23"/>
              </w:rPr>
              <w:t>6704</w:t>
            </w:r>
            <w:r>
              <w:rPr>
                <w:rFonts w:eastAsia="方正楷体_GBK" w:hint="eastAsia"/>
                <w:color w:val="000000" w:themeColor="text1"/>
                <w:spacing w:val="-2"/>
                <w:kern w:val="0"/>
                <w:sz w:val="23"/>
                <w:szCs w:val="23"/>
              </w:rPr>
              <w:t>人。</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4422"/>
          <w:jc w:val="center"/>
        </w:trPr>
        <w:tc>
          <w:tcPr>
            <w:tcW w:w="1156" w:type="dxa"/>
            <w:vMerge w:val="restart"/>
            <w:vAlign w:val="center"/>
          </w:tcPr>
          <w:p w:rsidR="00440851" w:rsidRDefault="002C466D">
            <w:pPr>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6</w:t>
            </w:r>
            <w:r>
              <w:rPr>
                <w:rFonts w:eastAsia="方正楷体_GBK" w:hint="eastAsia"/>
                <w:color w:val="000000" w:themeColor="text1"/>
                <w:kern w:val="0"/>
                <w:position w:val="-2"/>
                <w:sz w:val="23"/>
                <w:szCs w:val="23"/>
              </w:rPr>
              <w:t>．体制机制运行不够高效</w:t>
            </w: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．体系建设不够完善。“局队合一”改革后，内设机构设置不够优化。业务科室与基层中队衔接不畅，如跨路开挖、顶管许可由机关科室审批，而验收则由基层负责，相关资料无法及时传递，工作开展前后脱节。</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加强调研论证，进一步摸清各科室、各单位、各中队在履职过程中的矛盾点，厘清职能界面，完善运行机制，加强工作统筹、信息互通，使各项工作无缝衔接、形成合力，提升工作实效。</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缪</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慧</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办公室</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组织人事科</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6</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30</w:t>
            </w:r>
            <w:r>
              <w:rPr>
                <w:rFonts w:eastAsia="方正楷体_GBK" w:hint="eastAsia"/>
                <w:color w:val="000000" w:themeColor="text1"/>
                <w:kern w:val="0"/>
                <w:sz w:val="23"/>
                <w:szCs w:val="23"/>
              </w:rPr>
              <w:t>日前，长期坚持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通过调研走访方式，进一步了解各科室、各单位、各中队在履职过程中的矛盾点。同时，通过日常督察方式，明确职责、打通堵点，改革不断深化、效能得到进一步提升。</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基本完成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4422"/>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w:t>
            </w:r>
            <w:r>
              <w:rPr>
                <w:rFonts w:eastAsia="方正楷体_GBK" w:hint="eastAsia"/>
                <w:color w:val="000000" w:themeColor="text1"/>
                <w:kern w:val="0"/>
                <w:sz w:val="23"/>
                <w:szCs w:val="23"/>
              </w:rPr>
              <w:t>．推进改革合力不足。分管领导局限于各自分工范畴，缺少协调机制，工作推进缺乏合力。基层干部工作中存在畏难情绪，业务能力和素质有待提高。</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建立完善领导班子沟通协调机制，班子成员之间加强相互沟通协调，通过个别交换意见、碰头会等方式，自觉做到工作沟通及时化、经常化。制定局深化“三转一提”活动的实施方案，围绕推进交通运输行业治理体系和治理能力现代化，针对岗位需要开展相应培训，切实提高干部履职能力。</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缪</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慧</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办公室</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组织人事科</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6</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30</w:t>
            </w:r>
            <w:r>
              <w:rPr>
                <w:rFonts w:eastAsia="方正楷体_GBK" w:hint="eastAsia"/>
                <w:color w:val="000000" w:themeColor="text1"/>
                <w:kern w:val="0"/>
                <w:sz w:val="23"/>
                <w:szCs w:val="23"/>
              </w:rPr>
              <w:t>日前，长期坚持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组织召开了局作风建设大会，向全体党员干部职工发出进一步深化“三转一提”动员令，全面推动“三转一提”行动走深走实。正在研究制定局深化“三转一提”活动的实施方案。</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基本完成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4422"/>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3</w:t>
            </w:r>
            <w:r>
              <w:rPr>
                <w:rFonts w:eastAsia="方正楷体_GBK" w:hint="eastAsia"/>
                <w:color w:val="000000" w:themeColor="text1"/>
                <w:kern w:val="0"/>
                <w:sz w:val="23"/>
                <w:szCs w:val="23"/>
              </w:rPr>
              <w:t>．部分职能虚化弱化。公路养护和路政执法分离后，路政执法职能明显弱化，对造成路产损害赔偿费追缴不到位，</w:t>
            </w:r>
            <w:r>
              <w:rPr>
                <w:rFonts w:eastAsia="方正楷体_GBK" w:hint="eastAsia"/>
                <w:color w:val="000000" w:themeColor="text1"/>
                <w:kern w:val="0"/>
                <w:sz w:val="23"/>
                <w:szCs w:val="23"/>
              </w:rPr>
              <w:t>2020</w:t>
            </w:r>
            <w:r>
              <w:rPr>
                <w:rFonts w:eastAsia="方正楷体_GBK" w:hint="eastAsia"/>
                <w:color w:val="000000" w:themeColor="text1"/>
                <w:kern w:val="0"/>
                <w:sz w:val="23"/>
                <w:szCs w:val="23"/>
              </w:rPr>
              <w:t>年收缴仅</w:t>
            </w:r>
            <w:r>
              <w:rPr>
                <w:rFonts w:eastAsia="方正楷体_GBK" w:hint="eastAsia"/>
                <w:color w:val="000000" w:themeColor="text1"/>
                <w:kern w:val="0"/>
                <w:sz w:val="23"/>
                <w:szCs w:val="23"/>
              </w:rPr>
              <w:t>0.34</w:t>
            </w:r>
            <w:r>
              <w:rPr>
                <w:rFonts w:eastAsia="方正楷体_GBK" w:hint="eastAsia"/>
                <w:color w:val="000000" w:themeColor="text1"/>
                <w:kern w:val="0"/>
                <w:sz w:val="23"/>
                <w:szCs w:val="23"/>
              </w:rPr>
              <w:t>万元，但国省道无赔付安防设施自修开支达</w:t>
            </w:r>
            <w:r>
              <w:rPr>
                <w:rFonts w:eastAsia="方正楷体_GBK" w:hint="eastAsia"/>
                <w:color w:val="000000" w:themeColor="text1"/>
                <w:kern w:val="0"/>
                <w:sz w:val="23"/>
                <w:szCs w:val="23"/>
              </w:rPr>
              <w:t>40.04</w:t>
            </w:r>
            <w:r>
              <w:rPr>
                <w:rFonts w:eastAsia="方正楷体_GBK" w:hint="eastAsia"/>
                <w:color w:val="000000" w:themeColor="text1"/>
                <w:kern w:val="0"/>
                <w:sz w:val="23"/>
                <w:szCs w:val="23"/>
              </w:rPr>
              <w:t>万元。</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加强路面巡查，加大路政执法力度，开展非法开设道口、破坏路产设施等行为的专项整治行动，依法打击损害路产路权的违法违规行为，依法索赔及处罚，有效保护和维护路产路权。</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钟</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卿</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公路管理科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公路中心</w:t>
            </w:r>
          </w:p>
        </w:tc>
        <w:tc>
          <w:tcPr>
            <w:tcW w:w="1261"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立行立改，长期坚持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拟制《关于建立健全普通公路赔（补）偿费收取使用等工作机制的通知》，对公路赔（补）偿收取范围、权限职责、管理要求等进行进一步规范和细化。后续加强巡查和执法力度。</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position w:val="-2"/>
                <w:sz w:val="23"/>
                <w:szCs w:val="23"/>
              </w:rPr>
            </w:pPr>
            <w:r>
              <w:rPr>
                <w:rFonts w:eastAsia="方正楷体_GBK" w:hint="eastAsia"/>
                <w:color w:val="000000" w:themeColor="text1"/>
                <w:kern w:val="0"/>
                <w:sz w:val="23"/>
                <w:szCs w:val="23"/>
              </w:rPr>
              <w:t>基本完成</w:t>
            </w:r>
          </w:p>
        </w:tc>
        <w:tc>
          <w:tcPr>
            <w:tcW w:w="1053" w:type="dxa"/>
            <w:vAlign w:val="center"/>
          </w:tcPr>
          <w:p w:rsidR="00440851" w:rsidRDefault="00440851">
            <w:pPr>
              <w:autoSpaceDE w:val="0"/>
              <w:autoSpaceDN w:val="0"/>
              <w:spacing w:line="0" w:lineRule="atLeast"/>
              <w:rPr>
                <w:rFonts w:eastAsia="方正楷体_GBK"/>
                <w:color w:val="000000" w:themeColor="text1"/>
                <w:kern w:val="0"/>
                <w:position w:val="-2"/>
                <w:sz w:val="23"/>
                <w:szCs w:val="23"/>
              </w:rPr>
            </w:pPr>
          </w:p>
        </w:tc>
      </w:tr>
      <w:tr w:rsidR="00440851">
        <w:trPr>
          <w:trHeight w:val="5472"/>
          <w:jc w:val="center"/>
        </w:trPr>
        <w:tc>
          <w:tcPr>
            <w:tcW w:w="1156" w:type="dxa"/>
            <w:vMerge w:val="restart"/>
            <w:vAlign w:val="center"/>
          </w:tcPr>
          <w:p w:rsidR="00440851" w:rsidRDefault="002C466D">
            <w:pPr>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7</w:t>
            </w:r>
            <w:r>
              <w:rPr>
                <w:rFonts w:eastAsia="方正楷体_GBK" w:hint="eastAsia"/>
                <w:color w:val="000000" w:themeColor="text1"/>
                <w:kern w:val="0"/>
                <w:position w:val="-2"/>
                <w:sz w:val="23"/>
                <w:szCs w:val="23"/>
              </w:rPr>
              <w:t>．行政执法存在弊端</w:t>
            </w: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．水上交通行政执法问题突出。适用法律错误，个别中队</w:t>
            </w:r>
            <w:r>
              <w:rPr>
                <w:rFonts w:eastAsia="方正楷体_GBK" w:hint="eastAsia"/>
                <w:color w:val="000000" w:themeColor="text1"/>
                <w:kern w:val="0"/>
                <w:sz w:val="23"/>
                <w:szCs w:val="23"/>
              </w:rPr>
              <w:t>2021</w:t>
            </w:r>
            <w:r>
              <w:rPr>
                <w:rFonts w:eastAsia="方正楷体_GBK" w:hint="eastAsia"/>
                <w:color w:val="000000" w:themeColor="text1"/>
                <w:kern w:val="0"/>
                <w:sz w:val="23"/>
                <w:szCs w:val="23"/>
              </w:rPr>
              <w:t>年有</w:t>
            </w:r>
            <w:r>
              <w:rPr>
                <w:rFonts w:eastAsia="方正楷体_GBK" w:hint="eastAsia"/>
                <w:color w:val="000000" w:themeColor="text1"/>
                <w:kern w:val="0"/>
                <w:sz w:val="23"/>
                <w:szCs w:val="23"/>
              </w:rPr>
              <w:t>269</w:t>
            </w:r>
            <w:r>
              <w:rPr>
                <w:rFonts w:eastAsia="方正楷体_GBK" w:hint="eastAsia"/>
                <w:color w:val="000000" w:themeColor="text1"/>
                <w:kern w:val="0"/>
                <w:sz w:val="23"/>
                <w:szCs w:val="23"/>
              </w:rPr>
              <w:t>起“擅自超过船舶安全通航尺度航行”案件适用法律错误，造成罚没收入较大损失。行政处罚标准不一，存在相同违法行为受到不同处罚的情况。案件办理不规范，行政执法案件仅由中队调查后做出处罚决定，有关业务科室及分管领导未审核把关，还存在询问笔录及送达通知书执法人员未签字、处罚决定书未盖章等问题。案卷管理不规范，没有统一存放地点，</w:t>
            </w:r>
            <w:r>
              <w:rPr>
                <w:rFonts w:eastAsia="方正楷体_GBK" w:hint="eastAsia"/>
                <w:color w:val="000000" w:themeColor="text1"/>
                <w:kern w:val="0"/>
                <w:sz w:val="23"/>
                <w:szCs w:val="23"/>
              </w:rPr>
              <w:t>2021</w:t>
            </w:r>
            <w:r>
              <w:rPr>
                <w:rFonts w:eastAsia="方正楷体_GBK" w:hint="eastAsia"/>
                <w:color w:val="000000" w:themeColor="text1"/>
                <w:kern w:val="0"/>
                <w:sz w:val="23"/>
                <w:szCs w:val="23"/>
              </w:rPr>
              <w:t>年度执法案卷已遗失</w:t>
            </w:r>
            <w:r>
              <w:rPr>
                <w:rFonts w:eastAsia="方正楷体_GBK" w:hint="eastAsia"/>
                <w:color w:val="000000" w:themeColor="text1"/>
                <w:kern w:val="0"/>
                <w:sz w:val="23"/>
                <w:szCs w:val="23"/>
              </w:rPr>
              <w:t>11</w:t>
            </w:r>
            <w:r>
              <w:rPr>
                <w:rFonts w:eastAsia="方正楷体_GBK" w:hint="eastAsia"/>
                <w:color w:val="000000" w:themeColor="text1"/>
                <w:kern w:val="0"/>
                <w:sz w:val="23"/>
                <w:szCs w:val="23"/>
              </w:rPr>
              <w:t>份。</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加强业务培训，提高队伍执法水平，不定期组织执法考试，切实提高执法人员实操技能；加强与上级条线部门的沟通对接，依法明确自由裁量标准，认真对照裁量阶次和量罚标准抓好基准制度的落实；严格履行案件办理内部审核审批程序，理清并合理设置好中队、科室、分管领导各自职责和权限，依法对案件进行办理、审核、审批，避免内部审核审批流于形式。进一步规范执法案卷管理，对相关责任人进行问责。</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黄国宽</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政策法规科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水上交通科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案件审理科</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6</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30</w:t>
            </w:r>
            <w:r>
              <w:rPr>
                <w:rFonts w:eastAsia="方正楷体_GBK" w:hint="eastAsia"/>
                <w:color w:val="000000" w:themeColor="text1"/>
                <w:kern w:val="0"/>
                <w:sz w:val="23"/>
                <w:szCs w:val="23"/>
              </w:rPr>
              <w:t>日前，长期坚持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制定下发《</w:t>
            </w: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年度法治培训教育计划》、《</w:t>
            </w: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度法治监督工作计划》、《局属单位主要负责人履行推进法治建设第一责任人职责清单（试行）》等制度文件，通过执法督导检查，推进行政执法人员学习教育培训和执法督导检查工作制度化、常态化；通过与上级条线部门沟通对接，进一步明确了交通运输各类行政处罚自由裁量标准，并以文件、专题会等方式加以宣传贯彻，要求严格落实；完成第一季度执法案卷抽查和参加无锡市交通运输局第一季度案卷评查，完善</w:t>
            </w:r>
            <w:r>
              <w:rPr>
                <w:rFonts w:eastAsia="方正楷体_GBK" w:hint="eastAsia"/>
                <w:color w:val="000000" w:themeColor="text1"/>
                <w:kern w:val="0"/>
                <w:sz w:val="23"/>
                <w:szCs w:val="23"/>
              </w:rPr>
              <w:t>2019</w:t>
            </w:r>
            <w:r>
              <w:rPr>
                <w:rFonts w:eastAsia="方正楷体_GBK" w:hint="eastAsia"/>
                <w:color w:val="000000" w:themeColor="text1"/>
                <w:kern w:val="0"/>
                <w:sz w:val="23"/>
                <w:szCs w:val="23"/>
              </w:rPr>
              <w:t>—</w:t>
            </w:r>
            <w:r>
              <w:rPr>
                <w:rFonts w:eastAsia="方正楷体_GBK" w:hint="eastAsia"/>
                <w:color w:val="000000" w:themeColor="text1"/>
                <w:kern w:val="0"/>
                <w:sz w:val="23"/>
                <w:szCs w:val="23"/>
              </w:rPr>
              <w:t>2021</w:t>
            </w:r>
            <w:r>
              <w:rPr>
                <w:rFonts w:eastAsia="方正楷体_GBK" w:hint="eastAsia"/>
                <w:color w:val="000000" w:themeColor="text1"/>
                <w:kern w:val="0"/>
                <w:sz w:val="23"/>
                <w:szCs w:val="23"/>
              </w:rPr>
              <w:t>年水上行政执法案卷中未签字、盖章等问题，已选择地点将统一存放保管。由相关科室依据《交通运输行政执法程序规定》结合水上行政执法具体情况，研究制定案件办理、审核、审批流程，对前阶段的水上案件进行事中事后审理，下一步设置专岗，调整人员将根据理清设置的流程实时开展案件的办理、审核、审批。</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未完成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3252"/>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w:t>
            </w:r>
            <w:r>
              <w:rPr>
                <w:rFonts w:eastAsia="方正楷体_GBK" w:hint="eastAsia"/>
                <w:color w:val="000000" w:themeColor="text1"/>
                <w:kern w:val="0"/>
                <w:sz w:val="23"/>
                <w:szCs w:val="23"/>
              </w:rPr>
              <w:t>．危货运输执法不严。处罚依据不够充分，抽查部分案卷发现，对无证危货运营处罚依据多为货单、载物包装质量，未按规定对货物进行过磅称重。有的行政处罚金额低于法律规定的金额下限，</w:t>
            </w:r>
            <w:r>
              <w:rPr>
                <w:rFonts w:eastAsia="方正楷体_GBK" w:hint="eastAsia"/>
                <w:color w:val="000000" w:themeColor="text1"/>
                <w:kern w:val="0"/>
                <w:sz w:val="23"/>
                <w:szCs w:val="23"/>
              </w:rPr>
              <w:t>2018</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3</w:t>
            </w:r>
            <w:r>
              <w:rPr>
                <w:rFonts w:eastAsia="方正楷体_GBK" w:hint="eastAsia"/>
                <w:color w:val="000000" w:themeColor="text1"/>
                <w:kern w:val="0"/>
                <w:sz w:val="23"/>
                <w:szCs w:val="23"/>
              </w:rPr>
              <w:t>月山西诺维兰集团无证运营被立案后仅处罚</w:t>
            </w:r>
            <w:r>
              <w:rPr>
                <w:rFonts w:eastAsia="方正楷体_GBK" w:hint="eastAsia"/>
                <w:color w:val="000000" w:themeColor="text1"/>
                <w:kern w:val="0"/>
                <w:sz w:val="23"/>
                <w:szCs w:val="23"/>
              </w:rPr>
              <w:t>1.5</w:t>
            </w:r>
            <w:r>
              <w:rPr>
                <w:rFonts w:eastAsia="方正楷体_GBK" w:hint="eastAsia"/>
                <w:color w:val="000000" w:themeColor="text1"/>
                <w:kern w:val="0"/>
                <w:sz w:val="23"/>
                <w:szCs w:val="23"/>
              </w:rPr>
              <w:t>万元，低于法律规定下限。</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加大执法监督，常态化开展执法案卷质量抽查，开展监督指导，通过执法监督及案卷抽查，发现问题，以多种方式提出整改要求，严格按照《行政执法案卷制作及评查规范</w:t>
            </w:r>
            <w:r>
              <w:rPr>
                <w:rFonts w:eastAsia="方正楷体_GBK" w:hint="eastAsia"/>
                <w:color w:val="000000" w:themeColor="text1"/>
                <w:kern w:val="0"/>
                <w:position w:val="-2"/>
                <w:sz w:val="23"/>
                <w:szCs w:val="23"/>
              </w:rPr>
              <w:t>DB 32/T 4181-2021</w:t>
            </w:r>
            <w:r>
              <w:rPr>
                <w:rFonts w:eastAsia="方正楷体_GBK" w:hint="eastAsia"/>
                <w:color w:val="000000" w:themeColor="text1"/>
                <w:kern w:val="0"/>
                <w:position w:val="-2"/>
                <w:sz w:val="23"/>
                <w:szCs w:val="23"/>
              </w:rPr>
              <w:t>》要求执行。要求相关案件复核人作出情况说明，如发现违规将严肃问责。</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黄国宽</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政策法规科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运输管理科（货运）</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案件审理科</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position w:val="-2"/>
                <w:sz w:val="23"/>
                <w:szCs w:val="23"/>
              </w:rPr>
              <w:t>2022</w:t>
            </w:r>
            <w:r>
              <w:rPr>
                <w:rFonts w:eastAsia="方正楷体_GBK" w:hint="eastAsia"/>
                <w:color w:val="000000" w:themeColor="text1"/>
                <w:kern w:val="0"/>
                <w:position w:val="-2"/>
                <w:sz w:val="23"/>
                <w:szCs w:val="23"/>
              </w:rPr>
              <w:t>年</w:t>
            </w:r>
            <w:r>
              <w:rPr>
                <w:rFonts w:eastAsia="方正楷体_GBK" w:hint="eastAsia"/>
                <w:color w:val="000000" w:themeColor="text1"/>
                <w:kern w:val="0"/>
                <w:position w:val="-2"/>
                <w:sz w:val="23"/>
                <w:szCs w:val="23"/>
              </w:rPr>
              <w:t>6</w:t>
            </w:r>
            <w:r>
              <w:rPr>
                <w:rFonts w:eastAsia="方正楷体_GBK" w:hint="eastAsia"/>
                <w:color w:val="000000" w:themeColor="text1"/>
                <w:kern w:val="0"/>
                <w:position w:val="-2"/>
                <w:sz w:val="23"/>
                <w:szCs w:val="23"/>
              </w:rPr>
              <w:t>月</w:t>
            </w:r>
            <w:r>
              <w:rPr>
                <w:rFonts w:eastAsia="方正楷体_GBK" w:hint="eastAsia"/>
                <w:color w:val="000000" w:themeColor="text1"/>
                <w:kern w:val="0"/>
                <w:position w:val="-2"/>
                <w:sz w:val="23"/>
                <w:szCs w:val="23"/>
              </w:rPr>
              <w:t>30</w:t>
            </w:r>
            <w:r>
              <w:rPr>
                <w:rFonts w:eastAsia="方正楷体_GBK" w:hint="eastAsia"/>
                <w:color w:val="000000" w:themeColor="text1"/>
                <w:kern w:val="0"/>
                <w:position w:val="-2"/>
                <w:sz w:val="23"/>
                <w:szCs w:val="23"/>
              </w:rPr>
              <w:t>日前，</w:t>
            </w:r>
            <w:r>
              <w:rPr>
                <w:rFonts w:eastAsia="方正楷体_GBK" w:hint="eastAsia"/>
                <w:color w:val="000000" w:themeColor="text1"/>
                <w:kern w:val="0"/>
                <w:sz w:val="23"/>
                <w:szCs w:val="23"/>
              </w:rPr>
              <w:t>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完成第一季度执法案卷抽查和参加无锡市交通运输局第一季度案卷评查，严格按照《行政执法案卷制作及评查规范</w:t>
            </w:r>
            <w:r>
              <w:rPr>
                <w:rFonts w:eastAsia="方正楷体_GBK" w:hint="eastAsia"/>
                <w:color w:val="000000" w:themeColor="text1"/>
                <w:kern w:val="0"/>
                <w:sz w:val="23"/>
                <w:szCs w:val="23"/>
              </w:rPr>
              <w:t>DB 32/T 4181-2021</w:t>
            </w:r>
            <w:r>
              <w:rPr>
                <w:rFonts w:eastAsia="方正楷体_GBK" w:hint="eastAsia"/>
                <w:color w:val="000000" w:themeColor="text1"/>
                <w:kern w:val="0"/>
                <w:sz w:val="23"/>
                <w:szCs w:val="23"/>
              </w:rPr>
              <w:t>》要求执行。通过与上级条线部门沟通对接，进一步明确了交通运输各类行政处罚自由裁量标准，并以文件、专题会等方式加以宣传贯彻，要求严格落实；</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4674"/>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3</w:t>
            </w:r>
            <w:r>
              <w:rPr>
                <w:rFonts w:eastAsia="方正楷体_GBK" w:hint="eastAsia"/>
                <w:color w:val="000000" w:themeColor="text1"/>
                <w:kern w:val="0"/>
                <w:sz w:val="23"/>
                <w:szCs w:val="23"/>
              </w:rPr>
              <w:t>．港口执法以罚代管。对港口企业日常检查流于形式，江阴新西港物流有限公司申港河码头长期无证运营，被处罚两次后才整改到位，存在以罚代管的情况。</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注重港口行业引导，加强行业指导培训，督促港口企业落实主体责任；完善港口执法履职清单，规范执法，严格执法；优化改进执法方式，杜绝过度执法，坚持处罚和教育相结合，引导市场主体守法经营。</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蒋</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屹</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政策法规科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港航管理科</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立行立改，长期坚持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．对照港口执法检查内容和要求，结合工作实际，制定</w:t>
            </w: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年度江阴市港口安全监管计划，召集各中队会议，完善中队日常执法计划，认真开展港口日常执法检查，持续加强规范化管理水平；</w:t>
            </w:r>
            <w:r>
              <w:rPr>
                <w:rFonts w:eastAsia="方正楷体_GBK" w:hint="eastAsia"/>
                <w:color w:val="000000" w:themeColor="text1"/>
                <w:kern w:val="0"/>
                <w:sz w:val="23"/>
                <w:szCs w:val="23"/>
              </w:rPr>
              <w:t>2</w:t>
            </w:r>
            <w:r>
              <w:rPr>
                <w:rFonts w:eastAsia="方正楷体_GBK" w:hint="eastAsia"/>
                <w:color w:val="000000" w:themeColor="text1"/>
                <w:kern w:val="0"/>
                <w:sz w:val="23"/>
                <w:szCs w:val="23"/>
              </w:rPr>
              <w:t>．规范执法行为，推行“互联网</w:t>
            </w:r>
            <w:r>
              <w:rPr>
                <w:rFonts w:eastAsia="方正楷体_GBK" w:hint="eastAsia"/>
                <w:color w:val="000000" w:themeColor="text1"/>
                <w:kern w:val="0"/>
                <w:sz w:val="23"/>
                <w:szCs w:val="23"/>
              </w:rPr>
              <w:t>+</w:t>
            </w:r>
            <w:r>
              <w:rPr>
                <w:rFonts w:eastAsia="方正楷体_GBK" w:hint="eastAsia"/>
                <w:color w:val="000000" w:themeColor="text1"/>
                <w:kern w:val="0"/>
                <w:sz w:val="23"/>
                <w:szCs w:val="23"/>
              </w:rPr>
              <w:t>监管”及“双随机、一公开”监管，对检查发现的问题，下达整改通知单，督促企业加强整改，防止企业带病经营；</w:t>
            </w:r>
            <w:r>
              <w:rPr>
                <w:rFonts w:eastAsia="方正楷体_GBK" w:hint="eastAsia"/>
                <w:color w:val="000000" w:themeColor="text1"/>
                <w:kern w:val="0"/>
                <w:sz w:val="23"/>
                <w:szCs w:val="23"/>
              </w:rPr>
              <w:t>3</w:t>
            </w:r>
            <w:r>
              <w:rPr>
                <w:rFonts w:eastAsia="方正楷体_GBK" w:hint="eastAsia"/>
                <w:color w:val="000000" w:themeColor="text1"/>
                <w:kern w:val="0"/>
                <w:sz w:val="23"/>
                <w:szCs w:val="23"/>
              </w:rPr>
              <w:t>．根据《省交通运输厅关于在全省交通运输领域</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推行轻微违法行为依法免予处罚高频事项清单</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和告知承诺制的意见（试行）》（苏交规〔</w:t>
            </w:r>
            <w:r>
              <w:rPr>
                <w:rFonts w:eastAsia="方正楷体_GBK" w:hint="eastAsia"/>
                <w:color w:val="000000" w:themeColor="text1"/>
                <w:kern w:val="0"/>
                <w:sz w:val="23"/>
                <w:szCs w:val="23"/>
              </w:rPr>
              <w:t>2021</w:t>
            </w:r>
            <w:r>
              <w:rPr>
                <w:rFonts w:eastAsia="方正楷体_GBK" w:hint="eastAsia"/>
                <w:color w:val="000000" w:themeColor="text1"/>
                <w:kern w:val="0"/>
                <w:sz w:val="23"/>
                <w:szCs w:val="23"/>
              </w:rPr>
              <w:t>〕</w:t>
            </w:r>
            <w:r>
              <w:rPr>
                <w:rFonts w:eastAsia="方正楷体_GBK" w:hint="eastAsia"/>
                <w:color w:val="000000" w:themeColor="text1"/>
                <w:kern w:val="0"/>
                <w:sz w:val="23"/>
                <w:szCs w:val="23"/>
              </w:rPr>
              <w:t>7</w:t>
            </w:r>
            <w:r>
              <w:rPr>
                <w:rFonts w:eastAsia="方正楷体_GBK" w:hint="eastAsia"/>
                <w:color w:val="000000" w:themeColor="text1"/>
                <w:kern w:val="0"/>
                <w:sz w:val="23"/>
                <w:szCs w:val="23"/>
              </w:rPr>
              <w:t>号）轻微违法行为不予行政处罚建议清单，结合实际，推行轻微违法告知承诺制，坚持</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严格规范公正文明执法，坚持处罚与教育相结合，加强对当事人的普法宣传教育；</w:t>
            </w:r>
            <w:r>
              <w:rPr>
                <w:rFonts w:eastAsia="方正楷体_GBK" w:hint="eastAsia"/>
                <w:color w:val="000000" w:themeColor="text1"/>
                <w:kern w:val="0"/>
                <w:sz w:val="23"/>
                <w:szCs w:val="23"/>
              </w:rPr>
              <w:t>4</w:t>
            </w:r>
            <w:r>
              <w:rPr>
                <w:rFonts w:eastAsia="方正楷体_GBK" w:hint="eastAsia"/>
                <w:color w:val="000000" w:themeColor="text1"/>
                <w:kern w:val="0"/>
                <w:sz w:val="23"/>
                <w:szCs w:val="23"/>
              </w:rPr>
              <w:t>．开展港口经营者信用评定、港口规范管理“红黑榜”，一季度向无锡上报红榜</w:t>
            </w:r>
            <w:r>
              <w:rPr>
                <w:rFonts w:eastAsia="方正楷体_GBK" w:hint="eastAsia"/>
                <w:color w:val="000000" w:themeColor="text1"/>
                <w:kern w:val="0"/>
                <w:sz w:val="23"/>
                <w:szCs w:val="23"/>
              </w:rPr>
              <w:t>2</w:t>
            </w:r>
            <w:r>
              <w:rPr>
                <w:rFonts w:eastAsia="方正楷体_GBK" w:hint="eastAsia"/>
                <w:color w:val="000000" w:themeColor="text1"/>
                <w:kern w:val="0"/>
                <w:sz w:val="23"/>
                <w:szCs w:val="23"/>
              </w:rPr>
              <w:t>家、黑榜</w:t>
            </w:r>
            <w:r>
              <w:rPr>
                <w:rFonts w:eastAsia="方正楷体_GBK" w:hint="eastAsia"/>
                <w:color w:val="000000" w:themeColor="text1"/>
                <w:kern w:val="0"/>
                <w:sz w:val="23"/>
                <w:szCs w:val="23"/>
              </w:rPr>
              <w:t>1</w:t>
            </w:r>
            <w:r>
              <w:rPr>
                <w:rFonts w:eastAsia="方正楷体_GBK" w:hint="eastAsia"/>
                <w:color w:val="000000" w:themeColor="text1"/>
                <w:kern w:val="0"/>
                <w:sz w:val="23"/>
                <w:szCs w:val="23"/>
              </w:rPr>
              <w:t>家，引导港口经营人守信经营，公平竞争。</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3413"/>
          <w:jc w:val="center"/>
        </w:trPr>
        <w:tc>
          <w:tcPr>
            <w:tcW w:w="1156" w:type="dxa"/>
            <w:vAlign w:val="center"/>
          </w:tcPr>
          <w:p w:rsidR="00440851" w:rsidRDefault="002C466D">
            <w:pPr>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8</w:t>
            </w:r>
            <w:r>
              <w:rPr>
                <w:rFonts w:eastAsia="方正楷体_GBK" w:hint="eastAsia"/>
                <w:color w:val="000000" w:themeColor="text1"/>
                <w:kern w:val="0"/>
                <w:position w:val="-2"/>
                <w:sz w:val="23"/>
                <w:szCs w:val="23"/>
              </w:rPr>
              <w:t>．工程建设管理不够规范</w:t>
            </w: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．招投标制度执行不严。部分项目存在中标单位投标文件未响应招标文件、工程量清单与实际结算偏差较大、标底子项目单价明显不合理、竞争性谈判不规范等问题。如</w:t>
            </w:r>
            <w:r>
              <w:rPr>
                <w:rFonts w:eastAsia="方正楷体_GBK" w:hint="eastAsia"/>
                <w:color w:val="000000" w:themeColor="text1"/>
                <w:kern w:val="0"/>
                <w:sz w:val="23"/>
                <w:szCs w:val="23"/>
              </w:rPr>
              <w:t>S340</w:t>
            </w:r>
            <w:r>
              <w:rPr>
                <w:rFonts w:eastAsia="方正楷体_GBK" w:hint="eastAsia"/>
                <w:color w:val="000000" w:themeColor="text1"/>
                <w:kern w:val="0"/>
                <w:sz w:val="23"/>
                <w:szCs w:val="23"/>
              </w:rPr>
              <w:t>省道无锡段改扩建工程，路基挖除原清单量与实际结算量相差</w:t>
            </w:r>
            <w:r>
              <w:rPr>
                <w:rFonts w:eastAsia="方正楷体_GBK" w:hint="eastAsia"/>
                <w:color w:val="000000" w:themeColor="text1"/>
                <w:kern w:val="0"/>
                <w:sz w:val="23"/>
                <w:szCs w:val="23"/>
              </w:rPr>
              <w:t>80</w:t>
            </w:r>
            <w:r>
              <w:rPr>
                <w:rFonts w:eastAsia="方正楷体_GBK" w:hint="eastAsia"/>
                <w:color w:val="000000" w:themeColor="text1"/>
                <w:kern w:val="0"/>
                <w:sz w:val="23"/>
                <w:szCs w:val="23"/>
              </w:rPr>
              <w:t>倍，个别子项目标底单价为市场价的</w:t>
            </w:r>
            <w:r>
              <w:rPr>
                <w:rFonts w:eastAsia="方正楷体_GBK" w:hint="eastAsia"/>
                <w:color w:val="000000" w:themeColor="text1"/>
                <w:kern w:val="0"/>
                <w:sz w:val="23"/>
                <w:szCs w:val="23"/>
              </w:rPr>
              <w:t>20</w:t>
            </w:r>
            <w:r>
              <w:rPr>
                <w:rFonts w:eastAsia="方正楷体_GBK" w:hint="eastAsia"/>
                <w:color w:val="000000" w:themeColor="text1"/>
                <w:kern w:val="0"/>
                <w:sz w:val="23"/>
                <w:szCs w:val="23"/>
              </w:rPr>
              <w:t>倍。</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工程招投标工作中，建设单位严格按照相关法律、法规以及政策规定执行，择优选择招标代理，严格招标条件（标底、招标文件等）审查，规范招标审批流程；严控投标文件审查、专家确定等过程管理，推进招标投标工作公开、公平、公正进行。我局作为招标投标工作监管部门，严格按照省交通运输厅《招标投标工作监管指南》对整个招投标流程进行全过程监管，确保每一个环节合法、合规进行。对</w:t>
            </w:r>
            <w:r>
              <w:rPr>
                <w:rFonts w:eastAsia="方正楷体_GBK" w:hint="eastAsia"/>
                <w:color w:val="000000" w:themeColor="text1"/>
                <w:kern w:val="0"/>
                <w:position w:val="-2"/>
                <w:sz w:val="23"/>
                <w:szCs w:val="23"/>
              </w:rPr>
              <w:t>S340</w:t>
            </w:r>
            <w:r>
              <w:rPr>
                <w:rFonts w:eastAsia="方正楷体_GBK" w:hint="eastAsia"/>
                <w:color w:val="000000" w:themeColor="text1"/>
                <w:kern w:val="0"/>
                <w:position w:val="-2"/>
                <w:sz w:val="23"/>
                <w:szCs w:val="23"/>
              </w:rPr>
              <w:t>省道无锡段改扩建工程所涉问题进行复查，如发现违规将严肃问责。</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钟</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卿</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综合计划科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重点办</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港航中心</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position w:val="-2"/>
                <w:sz w:val="23"/>
                <w:szCs w:val="23"/>
              </w:rPr>
              <w:t>2022</w:t>
            </w:r>
            <w:r>
              <w:rPr>
                <w:rFonts w:eastAsia="方正楷体_GBK" w:hint="eastAsia"/>
                <w:color w:val="000000" w:themeColor="text1"/>
                <w:kern w:val="0"/>
                <w:position w:val="-2"/>
                <w:sz w:val="23"/>
                <w:szCs w:val="23"/>
              </w:rPr>
              <w:t>年</w:t>
            </w:r>
            <w:r>
              <w:rPr>
                <w:rFonts w:eastAsia="方正楷体_GBK" w:hint="eastAsia"/>
                <w:color w:val="000000" w:themeColor="text1"/>
                <w:kern w:val="0"/>
                <w:position w:val="-2"/>
                <w:sz w:val="23"/>
                <w:szCs w:val="23"/>
              </w:rPr>
              <w:t>6</w:t>
            </w:r>
            <w:r>
              <w:rPr>
                <w:rFonts w:eastAsia="方正楷体_GBK" w:hint="eastAsia"/>
                <w:color w:val="000000" w:themeColor="text1"/>
                <w:kern w:val="0"/>
                <w:position w:val="-2"/>
                <w:sz w:val="23"/>
                <w:szCs w:val="23"/>
              </w:rPr>
              <w:t>月</w:t>
            </w:r>
            <w:r>
              <w:rPr>
                <w:rFonts w:eastAsia="方正楷体_GBK" w:hint="eastAsia"/>
                <w:color w:val="000000" w:themeColor="text1"/>
                <w:kern w:val="0"/>
                <w:position w:val="-2"/>
                <w:sz w:val="23"/>
                <w:szCs w:val="23"/>
              </w:rPr>
              <w:t>30</w:t>
            </w:r>
            <w:r>
              <w:rPr>
                <w:rFonts w:eastAsia="方正楷体_GBK" w:hint="eastAsia"/>
                <w:color w:val="000000" w:themeColor="text1"/>
                <w:kern w:val="0"/>
                <w:position w:val="-2"/>
                <w:sz w:val="23"/>
                <w:szCs w:val="23"/>
              </w:rPr>
              <w:t>日前，</w:t>
            </w:r>
            <w:r>
              <w:rPr>
                <w:rFonts w:eastAsia="方正楷体_GBK" w:hint="eastAsia"/>
                <w:color w:val="000000" w:themeColor="text1"/>
                <w:kern w:val="0"/>
                <w:sz w:val="23"/>
                <w:szCs w:val="23"/>
              </w:rPr>
              <w:t>长期坚持</w:t>
            </w:r>
          </w:p>
        </w:tc>
        <w:tc>
          <w:tcPr>
            <w:tcW w:w="6417" w:type="dxa"/>
            <w:vAlign w:val="center"/>
          </w:tcPr>
          <w:p w:rsidR="00440851" w:rsidRDefault="002C466D">
            <w:pPr>
              <w:autoSpaceDE w:val="0"/>
              <w:autoSpaceDN w:val="0"/>
              <w:spacing w:line="290" w:lineRule="exac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w:t>
            </w: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我局严格按照《招标投标法》、《江阴市交通运输局交通工程项目招投标实施细则》等相关规定开展招投标工作，实行招标文件互审制，通过竞争性谈判方式择优选择招标代理单位，专家人数按三人以上单数控制，目前已进行招标文件互审的项目有江阴市</w:t>
            </w: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市道、镇村桥梁定期检查服务项目、澄虞线桥区水域土方疏浚工程等公开招标项目；我局严格落实监管主体责任，全程参与招标文件及标底审查、开标、评标全过程，确保招标投标工作公开、公平、公正进行，目前已进行全流程监管的项目有江阴市</w:t>
            </w: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年市道、镇村桥梁定期检查服务项目。</w:t>
            </w:r>
            <w:r>
              <w:rPr>
                <w:rFonts w:eastAsia="方正楷体_GBK" w:hint="eastAsia"/>
                <w:color w:val="000000" w:themeColor="text1"/>
                <w:kern w:val="0"/>
                <w:sz w:val="23"/>
                <w:szCs w:val="23"/>
              </w:rPr>
              <w:cr/>
            </w:r>
            <w:r>
              <w:rPr>
                <w:rFonts w:eastAsia="方正楷体_GBK"/>
                <w:color w:val="000000" w:themeColor="text1"/>
                <w:kern w:val="0"/>
                <w:sz w:val="23"/>
                <w:szCs w:val="23"/>
              </w:rPr>
              <w:t>2</w:t>
            </w:r>
            <w:r>
              <w:rPr>
                <w:rFonts w:eastAsia="方正楷体_GBK" w:hint="eastAsia"/>
                <w:color w:val="000000" w:themeColor="text1"/>
                <w:kern w:val="0"/>
                <w:sz w:val="23"/>
                <w:szCs w:val="23"/>
              </w:rPr>
              <w:t>．</w:t>
            </w:r>
            <w:r>
              <w:rPr>
                <w:rFonts w:eastAsia="方正楷体_GBK"/>
                <w:color w:val="000000" w:themeColor="text1"/>
                <w:kern w:val="0"/>
                <w:sz w:val="23"/>
                <w:szCs w:val="23"/>
              </w:rPr>
              <w:t>S340</w:t>
            </w:r>
            <w:r>
              <w:rPr>
                <w:rFonts w:eastAsia="方正楷体_GBK" w:hint="eastAsia"/>
                <w:color w:val="000000" w:themeColor="text1"/>
                <w:kern w:val="0"/>
                <w:sz w:val="23"/>
                <w:szCs w:val="23"/>
              </w:rPr>
              <w:t>省道复查情况：关于“</w:t>
            </w:r>
            <w:r>
              <w:rPr>
                <w:rFonts w:eastAsia="方正楷体_GBK"/>
                <w:color w:val="000000" w:themeColor="text1"/>
                <w:kern w:val="0"/>
                <w:sz w:val="23"/>
                <w:szCs w:val="23"/>
              </w:rPr>
              <w:t>340</w:t>
            </w:r>
            <w:r>
              <w:rPr>
                <w:rFonts w:eastAsia="方正楷体_GBK" w:hint="eastAsia"/>
                <w:color w:val="000000" w:themeColor="text1"/>
                <w:kern w:val="0"/>
                <w:sz w:val="23"/>
                <w:szCs w:val="23"/>
              </w:rPr>
              <w:t>省道无锡段改扩建工程（江阴段）路基挖除原清单量与实际结算量相差</w:t>
            </w:r>
            <w:r>
              <w:rPr>
                <w:rFonts w:eastAsia="方正楷体_GBK"/>
                <w:color w:val="000000" w:themeColor="text1"/>
                <w:kern w:val="0"/>
                <w:sz w:val="23"/>
                <w:szCs w:val="23"/>
              </w:rPr>
              <w:t>80</w:t>
            </w:r>
            <w:r>
              <w:rPr>
                <w:rFonts w:eastAsia="方正楷体_GBK" w:hint="eastAsia"/>
                <w:color w:val="000000" w:themeColor="text1"/>
                <w:kern w:val="0"/>
                <w:sz w:val="23"/>
                <w:szCs w:val="23"/>
              </w:rPr>
              <w:t>倍”的核查情况为：</w:t>
            </w:r>
            <w:r>
              <w:rPr>
                <w:rFonts w:eastAsia="方正楷体_GBK"/>
                <w:color w:val="000000" w:themeColor="text1"/>
                <w:kern w:val="0"/>
                <w:sz w:val="23"/>
                <w:szCs w:val="23"/>
              </w:rPr>
              <w:t>340</w:t>
            </w:r>
            <w:r>
              <w:rPr>
                <w:rFonts w:eastAsia="方正楷体_GBK" w:hint="eastAsia"/>
                <w:color w:val="000000" w:themeColor="text1"/>
                <w:kern w:val="0"/>
                <w:sz w:val="23"/>
                <w:szCs w:val="23"/>
              </w:rPr>
              <w:t>省道无锡段（江阴段、中兴路段、西环线</w:t>
            </w:r>
            <w:r>
              <w:rPr>
                <w:rFonts w:eastAsia="方正楷体_GBK"/>
                <w:color w:val="000000" w:themeColor="text1"/>
                <w:kern w:val="0"/>
                <w:sz w:val="23"/>
                <w:szCs w:val="23"/>
              </w:rPr>
              <w:t>-</w:t>
            </w:r>
            <w:r>
              <w:rPr>
                <w:rFonts w:eastAsia="方正楷体_GBK" w:hint="eastAsia"/>
                <w:color w:val="000000" w:themeColor="text1"/>
                <w:kern w:val="0"/>
                <w:sz w:val="23"/>
                <w:szCs w:val="23"/>
              </w:rPr>
              <w:t>常州交界段）改扩建工程由无锡市公路管理处进行设计招标，通过公开招标确定设计单位为江苏中设集团股份有限公司；</w:t>
            </w:r>
            <w:r>
              <w:rPr>
                <w:rFonts w:eastAsia="方正楷体_GBK"/>
                <w:color w:val="000000" w:themeColor="text1"/>
                <w:kern w:val="0"/>
                <w:sz w:val="23"/>
                <w:szCs w:val="23"/>
              </w:rPr>
              <w:t>2017</w:t>
            </w:r>
            <w:r>
              <w:rPr>
                <w:rFonts w:eastAsia="方正楷体_GBK" w:hint="eastAsia"/>
                <w:color w:val="000000" w:themeColor="text1"/>
                <w:kern w:val="0"/>
                <w:sz w:val="23"/>
                <w:szCs w:val="23"/>
              </w:rPr>
              <w:t>年</w:t>
            </w:r>
            <w:r>
              <w:rPr>
                <w:rFonts w:eastAsia="方正楷体_GBK"/>
                <w:color w:val="000000" w:themeColor="text1"/>
                <w:kern w:val="0"/>
                <w:sz w:val="23"/>
                <w:szCs w:val="23"/>
              </w:rPr>
              <w:t>5</w:t>
            </w:r>
            <w:r>
              <w:rPr>
                <w:rFonts w:eastAsia="方正楷体_GBK" w:hint="eastAsia"/>
                <w:color w:val="000000" w:themeColor="text1"/>
                <w:kern w:val="0"/>
                <w:sz w:val="23"/>
                <w:szCs w:val="23"/>
              </w:rPr>
              <w:t>月省交通运输厅公路局对施工图设计进行审查并批复。根据批复文件，我局负责组织</w:t>
            </w:r>
            <w:r>
              <w:rPr>
                <w:rFonts w:eastAsia="方正楷体_GBK"/>
                <w:color w:val="000000" w:themeColor="text1"/>
                <w:kern w:val="0"/>
                <w:sz w:val="23"/>
                <w:szCs w:val="23"/>
              </w:rPr>
              <w:t>340</w:t>
            </w:r>
            <w:r>
              <w:rPr>
                <w:rFonts w:eastAsia="方正楷体_GBK" w:hint="eastAsia"/>
                <w:color w:val="000000" w:themeColor="text1"/>
                <w:kern w:val="0"/>
                <w:sz w:val="23"/>
                <w:szCs w:val="23"/>
              </w:rPr>
              <w:t>省道无锡段改扩建工程（江阴段）（以下简称本标段）施工招投标，招标代理按批复的施工图编制了工程量清单，其中挖除非适用材料</w:t>
            </w:r>
            <w:r>
              <w:rPr>
                <w:rFonts w:eastAsia="方正楷体_GBK"/>
                <w:color w:val="000000" w:themeColor="text1"/>
                <w:kern w:val="0"/>
                <w:sz w:val="23"/>
                <w:szCs w:val="23"/>
              </w:rPr>
              <w:t>585m³</w:t>
            </w:r>
            <w:r>
              <w:rPr>
                <w:rFonts w:eastAsia="方正楷体_GBK" w:hint="eastAsia"/>
                <w:color w:val="000000" w:themeColor="text1"/>
                <w:kern w:val="0"/>
                <w:sz w:val="23"/>
                <w:szCs w:val="23"/>
              </w:rPr>
              <w:t>。在实施中，各参建单位发现本标段与云顾线、锡沙线老路基本重合，开挖时发现老路下大部分为灰土和非适用材料，实际情况与图纸不符。经监理、施工、审计及建设单位现场测量，四方按实见证，并办理申报手续（完成承包人申报表共</w:t>
            </w:r>
            <w:r>
              <w:rPr>
                <w:rFonts w:eastAsia="方正楷体_GBK"/>
                <w:color w:val="000000" w:themeColor="text1"/>
                <w:kern w:val="0"/>
                <w:sz w:val="23"/>
                <w:szCs w:val="23"/>
              </w:rPr>
              <w:t>32</w:t>
            </w:r>
            <w:r>
              <w:rPr>
                <w:rFonts w:eastAsia="方正楷体_GBK" w:hint="eastAsia"/>
                <w:color w:val="000000" w:themeColor="text1"/>
                <w:kern w:val="0"/>
                <w:sz w:val="23"/>
                <w:szCs w:val="23"/>
              </w:rPr>
              <w:t>份），实测挖除非适用材料共计</w:t>
            </w:r>
            <w:r>
              <w:rPr>
                <w:rFonts w:eastAsia="方正楷体_GBK"/>
                <w:color w:val="000000" w:themeColor="text1"/>
                <w:kern w:val="0"/>
                <w:sz w:val="23"/>
                <w:szCs w:val="23"/>
              </w:rPr>
              <w:t>46747m³</w:t>
            </w:r>
            <w:r>
              <w:rPr>
                <w:rFonts w:eastAsia="方正楷体_GBK" w:hint="eastAsia"/>
                <w:color w:val="000000" w:themeColor="text1"/>
                <w:kern w:val="0"/>
                <w:sz w:val="23"/>
                <w:szCs w:val="23"/>
              </w:rPr>
              <w:t>。本标段施工管理过程中严格按规则、流程实施计量，合同金额</w:t>
            </w:r>
            <w:r>
              <w:rPr>
                <w:rFonts w:eastAsia="方正楷体_GBK"/>
                <w:color w:val="000000" w:themeColor="text1"/>
                <w:kern w:val="0"/>
                <w:sz w:val="23"/>
                <w:szCs w:val="23"/>
              </w:rPr>
              <w:t>5019.8</w:t>
            </w:r>
            <w:r>
              <w:rPr>
                <w:rFonts w:eastAsia="方正楷体_GBK" w:hint="eastAsia"/>
                <w:color w:val="000000" w:themeColor="text1"/>
                <w:kern w:val="0"/>
                <w:sz w:val="23"/>
                <w:szCs w:val="23"/>
              </w:rPr>
              <w:t>万元，工程结算审定金额为</w:t>
            </w:r>
            <w:r>
              <w:rPr>
                <w:rFonts w:eastAsia="方正楷体_GBK"/>
                <w:color w:val="000000" w:themeColor="text1"/>
                <w:kern w:val="0"/>
                <w:sz w:val="23"/>
                <w:szCs w:val="23"/>
              </w:rPr>
              <w:t>4598.2</w:t>
            </w:r>
            <w:r>
              <w:rPr>
                <w:rFonts w:eastAsia="方正楷体_GBK" w:hint="eastAsia"/>
                <w:color w:val="000000" w:themeColor="text1"/>
                <w:kern w:val="0"/>
                <w:sz w:val="23"/>
                <w:szCs w:val="23"/>
              </w:rPr>
              <w:t>万元，未超合同金额。</w:t>
            </w:r>
          </w:p>
          <w:p w:rsidR="00440851" w:rsidRDefault="002C466D">
            <w:pPr>
              <w:autoSpaceDE w:val="0"/>
              <w:autoSpaceDN w:val="0"/>
              <w:spacing w:line="290" w:lineRule="exact"/>
              <w:rPr>
                <w:rFonts w:eastAsia="方正楷体_GBK"/>
                <w:color w:val="000000" w:themeColor="text1"/>
                <w:kern w:val="0"/>
                <w:sz w:val="23"/>
                <w:szCs w:val="23"/>
              </w:rPr>
            </w:pPr>
            <w:r>
              <w:rPr>
                <w:rFonts w:eastAsia="方正楷体_GBK" w:hint="eastAsia"/>
                <w:color w:val="000000" w:themeColor="text1"/>
                <w:kern w:val="0"/>
                <w:sz w:val="23"/>
                <w:szCs w:val="23"/>
              </w:rPr>
              <w:t>后续滨江路快速化改造（城区段）、</w:t>
            </w:r>
            <w:r>
              <w:rPr>
                <w:rFonts w:eastAsia="方正楷体_GBK" w:hint="eastAsia"/>
                <w:color w:val="000000" w:themeColor="text1"/>
                <w:kern w:val="0"/>
                <w:sz w:val="23"/>
                <w:szCs w:val="23"/>
              </w:rPr>
              <w:t>2021</w:t>
            </w:r>
            <w:r>
              <w:rPr>
                <w:rFonts w:eastAsia="方正楷体_GBK" w:hint="eastAsia"/>
                <w:color w:val="000000" w:themeColor="text1"/>
                <w:kern w:val="0"/>
                <w:sz w:val="23"/>
                <w:szCs w:val="23"/>
              </w:rPr>
              <w:t>市道大中修、</w:t>
            </w:r>
            <w:r>
              <w:rPr>
                <w:rFonts w:eastAsia="方正楷体_GBK" w:hint="eastAsia"/>
                <w:color w:val="000000" w:themeColor="text1"/>
                <w:kern w:val="0"/>
                <w:sz w:val="23"/>
                <w:szCs w:val="23"/>
              </w:rPr>
              <w:t>2021</w:t>
            </w:r>
            <w:r>
              <w:rPr>
                <w:rFonts w:eastAsia="方正楷体_GBK" w:hint="eastAsia"/>
                <w:color w:val="000000" w:themeColor="text1"/>
                <w:kern w:val="0"/>
                <w:sz w:val="23"/>
                <w:szCs w:val="23"/>
              </w:rPr>
              <w:t>危桥改造等在建工程项目实施阶段，将根据江阴市政府《关于改进加强政府性投资项目建设资金投资管理的意见》要求加强管理，继续按照《关于进一步加强交通工程建设管理的实施办法（试行）》完成设计变更报批。</w:t>
            </w:r>
          </w:p>
          <w:p w:rsidR="00440851" w:rsidRDefault="002C466D">
            <w:pPr>
              <w:autoSpaceDE w:val="0"/>
              <w:autoSpaceDN w:val="0"/>
              <w:spacing w:line="290" w:lineRule="exact"/>
              <w:rPr>
                <w:rFonts w:eastAsia="方正楷体_GBK"/>
                <w:color w:val="000000" w:themeColor="text1"/>
                <w:spacing w:val="-4"/>
                <w:kern w:val="0"/>
                <w:sz w:val="23"/>
                <w:szCs w:val="23"/>
              </w:rPr>
            </w:pPr>
            <w:r>
              <w:rPr>
                <w:rFonts w:eastAsia="方正楷体_GBK" w:hint="eastAsia"/>
                <w:color w:val="000000" w:themeColor="text1"/>
                <w:spacing w:val="-4"/>
                <w:kern w:val="0"/>
                <w:sz w:val="23"/>
                <w:szCs w:val="23"/>
              </w:rPr>
              <w:t>关于“</w:t>
            </w:r>
            <w:r>
              <w:rPr>
                <w:rFonts w:eastAsia="方正楷体_GBK"/>
                <w:color w:val="000000" w:themeColor="text1"/>
                <w:spacing w:val="-4"/>
                <w:kern w:val="0"/>
                <w:sz w:val="23"/>
                <w:szCs w:val="23"/>
              </w:rPr>
              <w:t>340</w:t>
            </w:r>
            <w:r>
              <w:rPr>
                <w:rFonts w:eastAsia="方正楷体_GBK" w:hint="eastAsia"/>
                <w:color w:val="000000" w:themeColor="text1"/>
                <w:spacing w:val="-4"/>
                <w:kern w:val="0"/>
                <w:sz w:val="23"/>
                <w:szCs w:val="23"/>
              </w:rPr>
              <w:t>省道无锡段改扩建工程（江阴段）个别子项目标底单价为市场价</w:t>
            </w:r>
            <w:r>
              <w:rPr>
                <w:rFonts w:eastAsia="方正楷体_GBK"/>
                <w:color w:val="000000" w:themeColor="text1"/>
                <w:spacing w:val="-4"/>
                <w:kern w:val="0"/>
                <w:sz w:val="23"/>
                <w:szCs w:val="23"/>
              </w:rPr>
              <w:t>20</w:t>
            </w:r>
            <w:r>
              <w:rPr>
                <w:rFonts w:eastAsia="方正楷体_GBK" w:hint="eastAsia"/>
                <w:color w:val="000000" w:themeColor="text1"/>
                <w:spacing w:val="-4"/>
                <w:kern w:val="0"/>
                <w:sz w:val="23"/>
                <w:szCs w:val="23"/>
              </w:rPr>
              <w:t>倍”的核查情况为：</w:t>
            </w:r>
            <w:r>
              <w:rPr>
                <w:rFonts w:eastAsia="方正楷体_GBK"/>
                <w:color w:val="000000" w:themeColor="text1"/>
                <w:spacing w:val="-4"/>
                <w:kern w:val="0"/>
                <w:sz w:val="23"/>
                <w:szCs w:val="23"/>
              </w:rPr>
              <w:t>202-2-a</w:t>
            </w:r>
            <w:r>
              <w:rPr>
                <w:rFonts w:eastAsia="方正楷体_GBK" w:hint="eastAsia"/>
                <w:color w:val="000000" w:themeColor="text1"/>
                <w:spacing w:val="-4"/>
                <w:kern w:val="0"/>
                <w:sz w:val="23"/>
                <w:szCs w:val="23"/>
              </w:rPr>
              <w:t>铣刨老路（厚</w:t>
            </w:r>
            <w:r>
              <w:rPr>
                <w:rFonts w:eastAsia="方正楷体_GBK"/>
                <w:color w:val="000000" w:themeColor="text1"/>
                <w:spacing w:val="-4"/>
                <w:kern w:val="0"/>
                <w:sz w:val="23"/>
                <w:szCs w:val="23"/>
              </w:rPr>
              <w:t>4cm</w:t>
            </w:r>
            <w:r>
              <w:rPr>
                <w:rFonts w:eastAsia="方正楷体_GBK" w:hint="eastAsia"/>
                <w:color w:val="000000" w:themeColor="text1"/>
                <w:spacing w:val="-4"/>
                <w:kern w:val="0"/>
                <w:sz w:val="23"/>
                <w:szCs w:val="23"/>
              </w:rPr>
              <w:t>），单位“</w:t>
            </w:r>
            <w:r>
              <w:rPr>
                <w:rFonts w:eastAsia="方正楷体_GBK"/>
                <w:color w:val="000000" w:themeColor="text1"/>
                <w:spacing w:val="-4"/>
                <w:kern w:val="0"/>
                <w:sz w:val="23"/>
                <w:szCs w:val="23"/>
              </w:rPr>
              <w:t>m²</w:t>
            </w:r>
            <w:r>
              <w:rPr>
                <w:rFonts w:hint="eastAsia"/>
                <w:color w:val="000000" w:themeColor="text1"/>
                <w:spacing w:val="-4"/>
                <w:kern w:val="0"/>
                <w:sz w:val="23"/>
                <w:szCs w:val="23"/>
              </w:rPr>
              <w:t>”</w:t>
            </w:r>
            <w:r>
              <w:rPr>
                <w:rFonts w:eastAsia="方正楷体_GBK" w:hint="eastAsia"/>
                <w:color w:val="000000" w:themeColor="text1"/>
                <w:spacing w:val="-4"/>
                <w:kern w:val="0"/>
                <w:sz w:val="23"/>
                <w:szCs w:val="23"/>
              </w:rPr>
              <w:t>，标底单价</w:t>
            </w:r>
            <w:r>
              <w:rPr>
                <w:rFonts w:eastAsia="方正楷体_GBK"/>
                <w:color w:val="000000" w:themeColor="text1"/>
                <w:spacing w:val="-4"/>
                <w:kern w:val="0"/>
                <w:sz w:val="23"/>
                <w:szCs w:val="23"/>
              </w:rPr>
              <w:t>86.06</w:t>
            </w:r>
            <w:r>
              <w:rPr>
                <w:rFonts w:eastAsia="方正楷体_GBK" w:hint="eastAsia"/>
                <w:color w:val="000000" w:themeColor="text1"/>
                <w:spacing w:val="-4"/>
                <w:kern w:val="0"/>
                <w:sz w:val="23"/>
                <w:szCs w:val="23"/>
              </w:rPr>
              <w:t>元，与市场价相差较大，经过核实，招标代理单位编制工程量清单时，误将该项目“㎡”当作“</w:t>
            </w:r>
            <w:r>
              <w:rPr>
                <w:rFonts w:eastAsia="方正楷体_GBK"/>
                <w:color w:val="000000" w:themeColor="text1"/>
                <w:spacing w:val="-4"/>
                <w:kern w:val="0"/>
                <w:sz w:val="23"/>
                <w:szCs w:val="23"/>
              </w:rPr>
              <w:t>m³”</w:t>
            </w:r>
            <w:r>
              <w:rPr>
                <w:rFonts w:eastAsia="方正楷体_GBK" w:hint="eastAsia"/>
                <w:color w:val="000000" w:themeColor="text1"/>
                <w:spacing w:val="-4"/>
                <w:kern w:val="0"/>
                <w:sz w:val="23"/>
                <w:szCs w:val="23"/>
              </w:rPr>
              <w:t>编制，复核时未发现此错误，造成此单价偏差较大。本顶目最终发布的最高投标限价为预算价取整后的</w:t>
            </w:r>
            <w:r>
              <w:rPr>
                <w:rFonts w:eastAsia="方正楷体_GBK"/>
                <w:color w:val="000000" w:themeColor="text1"/>
                <w:spacing w:val="-4"/>
                <w:kern w:val="0"/>
                <w:sz w:val="23"/>
                <w:szCs w:val="23"/>
              </w:rPr>
              <w:t>5540</w:t>
            </w:r>
            <w:r>
              <w:rPr>
                <w:rFonts w:eastAsia="方正楷体_GBK" w:hint="eastAsia"/>
                <w:color w:val="000000" w:themeColor="text1"/>
                <w:spacing w:val="-4"/>
                <w:kern w:val="0"/>
                <w:sz w:val="23"/>
                <w:szCs w:val="23"/>
              </w:rPr>
              <w:t>万元，铣刨老路子项总价</w:t>
            </w:r>
            <w:r>
              <w:rPr>
                <w:rFonts w:eastAsia="方正楷体_GBK"/>
                <w:color w:val="000000" w:themeColor="text1"/>
                <w:spacing w:val="-4"/>
                <w:kern w:val="0"/>
                <w:sz w:val="23"/>
                <w:szCs w:val="23"/>
              </w:rPr>
              <w:t>53.7395</w:t>
            </w:r>
            <w:r>
              <w:rPr>
                <w:rFonts w:eastAsia="方正楷体_GBK" w:hint="eastAsia"/>
                <w:color w:val="000000" w:themeColor="text1"/>
                <w:spacing w:val="-4"/>
                <w:kern w:val="0"/>
                <w:sz w:val="23"/>
                <w:szCs w:val="23"/>
              </w:rPr>
              <w:t>万元，该子项占最高投标限价的比例仅</w:t>
            </w:r>
            <w:r>
              <w:rPr>
                <w:rFonts w:eastAsia="方正楷体_GBK"/>
                <w:color w:val="000000" w:themeColor="text1"/>
                <w:spacing w:val="-4"/>
                <w:kern w:val="0"/>
                <w:sz w:val="23"/>
                <w:szCs w:val="23"/>
              </w:rPr>
              <w:t>0.97%</w:t>
            </w:r>
            <w:r>
              <w:rPr>
                <w:rFonts w:eastAsia="方正楷体_GBK" w:hint="eastAsia"/>
                <w:color w:val="000000" w:themeColor="text1"/>
                <w:spacing w:val="-4"/>
                <w:kern w:val="0"/>
                <w:sz w:val="23"/>
                <w:szCs w:val="23"/>
              </w:rPr>
              <w:t>。本项目于</w:t>
            </w:r>
            <w:r>
              <w:rPr>
                <w:rFonts w:eastAsia="方正楷体_GBK"/>
                <w:color w:val="000000" w:themeColor="text1"/>
                <w:spacing w:val="-4"/>
                <w:kern w:val="0"/>
                <w:sz w:val="23"/>
                <w:szCs w:val="23"/>
              </w:rPr>
              <w:t>2018</w:t>
            </w:r>
            <w:r>
              <w:rPr>
                <w:rFonts w:eastAsia="方正楷体_GBK" w:hint="eastAsia"/>
                <w:color w:val="000000" w:themeColor="text1"/>
                <w:spacing w:val="-4"/>
                <w:kern w:val="0"/>
                <w:sz w:val="23"/>
                <w:szCs w:val="23"/>
              </w:rPr>
              <w:t>年</w:t>
            </w:r>
            <w:r>
              <w:rPr>
                <w:rFonts w:eastAsia="方正楷体_GBK"/>
                <w:color w:val="000000" w:themeColor="text1"/>
                <w:spacing w:val="-4"/>
                <w:kern w:val="0"/>
                <w:sz w:val="23"/>
                <w:szCs w:val="23"/>
              </w:rPr>
              <w:t>1</w:t>
            </w:r>
            <w:r>
              <w:rPr>
                <w:rFonts w:eastAsia="方正楷体_GBK" w:hint="eastAsia"/>
                <w:color w:val="000000" w:themeColor="text1"/>
                <w:spacing w:val="-4"/>
                <w:kern w:val="0"/>
                <w:sz w:val="23"/>
                <w:szCs w:val="23"/>
              </w:rPr>
              <w:t>月</w:t>
            </w:r>
            <w:r>
              <w:rPr>
                <w:rFonts w:eastAsia="方正楷体_GBK"/>
                <w:color w:val="000000" w:themeColor="text1"/>
                <w:spacing w:val="-4"/>
                <w:kern w:val="0"/>
                <w:sz w:val="23"/>
                <w:szCs w:val="23"/>
              </w:rPr>
              <w:t>23</w:t>
            </w:r>
            <w:r>
              <w:rPr>
                <w:rFonts w:eastAsia="方正楷体_GBK" w:hint="eastAsia"/>
                <w:color w:val="000000" w:themeColor="text1"/>
                <w:spacing w:val="-4"/>
                <w:kern w:val="0"/>
                <w:sz w:val="23"/>
                <w:szCs w:val="23"/>
              </w:rPr>
              <w:t>日发布招标公告，共有</w:t>
            </w:r>
            <w:r>
              <w:rPr>
                <w:rFonts w:eastAsia="方正楷体_GBK"/>
                <w:color w:val="000000" w:themeColor="text1"/>
                <w:spacing w:val="-4"/>
                <w:kern w:val="0"/>
                <w:sz w:val="23"/>
                <w:szCs w:val="23"/>
              </w:rPr>
              <w:t>33</w:t>
            </w:r>
            <w:r>
              <w:rPr>
                <w:rFonts w:eastAsia="方正楷体_GBK" w:hint="eastAsia"/>
                <w:color w:val="000000" w:themeColor="text1"/>
                <w:spacing w:val="-4"/>
                <w:kern w:val="0"/>
                <w:sz w:val="23"/>
                <w:szCs w:val="23"/>
              </w:rPr>
              <w:t>家投标人参与投标，招标时未公开公布预算清单子项单价，中标单位按市场价投标，因此此子项未对投标人的投标报价产生影响，也未造成项目投资额的增加。</w:t>
            </w:r>
          </w:p>
          <w:p w:rsidR="00440851" w:rsidRDefault="002C466D">
            <w:pPr>
              <w:autoSpaceDE w:val="0"/>
              <w:autoSpaceDN w:val="0"/>
              <w:spacing w:line="290" w:lineRule="exact"/>
              <w:rPr>
                <w:rFonts w:eastAsia="方正楷体_GBK"/>
                <w:color w:val="000000" w:themeColor="text1"/>
                <w:kern w:val="0"/>
                <w:sz w:val="23"/>
                <w:szCs w:val="23"/>
              </w:rPr>
            </w:pPr>
            <w:r>
              <w:rPr>
                <w:rFonts w:eastAsia="方正楷体_GBK" w:hint="eastAsia"/>
                <w:color w:val="000000" w:themeColor="text1"/>
                <w:kern w:val="0"/>
                <w:sz w:val="23"/>
                <w:szCs w:val="23"/>
              </w:rPr>
              <w:t>在今后类似工程委托代理单位编制清单时，由建设单位会同设计单位复核子目、单位、工程量，加强校核，严格落实校审制度，确保工程量清单、各子目预算单价、最高投标限价合理、准确，更高质量的完成好招投标工作。根据江阴市政府《关于改进加强政府性投资项目建设资金投资管理的意见》、江阴市交通运输局《关于进一步加强交通工程建设管理的实施办法（试行）》的通知要求加强招投标管理。</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4663"/>
          <w:jc w:val="center"/>
        </w:trPr>
        <w:tc>
          <w:tcPr>
            <w:tcW w:w="1156" w:type="dxa"/>
            <w:vMerge w:val="restart"/>
            <w:vAlign w:val="center"/>
          </w:tcPr>
          <w:p w:rsidR="00440851" w:rsidRDefault="002C466D">
            <w:pPr>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8</w:t>
            </w:r>
            <w:r>
              <w:rPr>
                <w:rFonts w:eastAsia="方正楷体_GBK" w:hint="eastAsia"/>
                <w:color w:val="000000" w:themeColor="text1"/>
                <w:kern w:val="0"/>
                <w:position w:val="-2"/>
                <w:sz w:val="23"/>
                <w:szCs w:val="23"/>
              </w:rPr>
              <w:t>．工程建设管理不够规范</w:t>
            </w:r>
          </w:p>
        </w:tc>
        <w:tc>
          <w:tcPr>
            <w:tcW w:w="3497" w:type="dxa"/>
            <w:vAlign w:val="center"/>
          </w:tcPr>
          <w:p w:rsidR="00440851" w:rsidRDefault="002C466D">
            <w:pPr>
              <w:spacing w:line="320" w:lineRule="exact"/>
              <w:rPr>
                <w:rFonts w:eastAsia="方正楷体_GBK"/>
                <w:color w:val="000000" w:themeColor="text1"/>
                <w:kern w:val="0"/>
                <w:sz w:val="23"/>
                <w:szCs w:val="23"/>
              </w:rPr>
            </w:pPr>
            <w:r>
              <w:rPr>
                <w:rFonts w:eastAsia="方正楷体_GBK" w:hint="eastAsia"/>
                <w:color w:val="000000" w:themeColor="text1"/>
                <w:sz w:val="22"/>
                <w:szCs w:val="22"/>
              </w:rPr>
              <w:t>2</w:t>
            </w:r>
            <w:r>
              <w:rPr>
                <w:rFonts w:eastAsia="方正楷体_GBK" w:hint="eastAsia"/>
                <w:color w:val="000000" w:themeColor="text1"/>
                <w:sz w:val="22"/>
                <w:szCs w:val="22"/>
              </w:rPr>
              <w:t>．工程项目疏于管理。部分工程存在前期费用超预算超标准、概算批复后补、工程无施工许可证即开工建设、工程增加大额费用无领导审批等问题。</w:t>
            </w:r>
          </w:p>
        </w:tc>
        <w:tc>
          <w:tcPr>
            <w:tcW w:w="3757" w:type="dxa"/>
            <w:vAlign w:val="center"/>
          </w:tcPr>
          <w:p w:rsidR="00440851" w:rsidRDefault="002C466D">
            <w:pPr>
              <w:autoSpaceDE w:val="0"/>
              <w:autoSpaceDN w:val="0"/>
              <w:spacing w:line="320" w:lineRule="exac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严格按照《江阴市政府投资管理办法》（澄政发〔</w:t>
            </w:r>
            <w:r>
              <w:rPr>
                <w:rFonts w:eastAsia="方正楷体_GBK" w:hint="eastAsia"/>
                <w:color w:val="000000" w:themeColor="text1"/>
                <w:kern w:val="0"/>
                <w:position w:val="-2"/>
                <w:sz w:val="23"/>
                <w:szCs w:val="23"/>
              </w:rPr>
              <w:t>2021</w:t>
            </w:r>
            <w:r>
              <w:rPr>
                <w:rFonts w:eastAsia="方正楷体_GBK" w:hint="eastAsia"/>
                <w:color w:val="000000" w:themeColor="text1"/>
                <w:kern w:val="0"/>
                <w:position w:val="-2"/>
                <w:sz w:val="23"/>
                <w:szCs w:val="23"/>
              </w:rPr>
              <w:t>〕</w:t>
            </w:r>
            <w:r>
              <w:rPr>
                <w:rFonts w:eastAsia="方正楷体_GBK" w:hint="eastAsia"/>
                <w:color w:val="000000" w:themeColor="text1"/>
                <w:kern w:val="0"/>
                <w:position w:val="-2"/>
                <w:sz w:val="23"/>
                <w:szCs w:val="23"/>
              </w:rPr>
              <w:t>53</w:t>
            </w:r>
            <w:r>
              <w:rPr>
                <w:rFonts w:eastAsia="方正楷体_GBK" w:hint="eastAsia"/>
                <w:color w:val="000000" w:themeColor="text1"/>
                <w:kern w:val="0"/>
                <w:position w:val="-2"/>
                <w:sz w:val="23"/>
                <w:szCs w:val="23"/>
              </w:rPr>
              <w:t>号）、《公路建设市场管理办法》交通运输部〔</w:t>
            </w:r>
            <w:r>
              <w:rPr>
                <w:rFonts w:eastAsia="方正楷体_GBK" w:hint="eastAsia"/>
                <w:color w:val="000000" w:themeColor="text1"/>
                <w:kern w:val="0"/>
                <w:position w:val="-2"/>
                <w:sz w:val="23"/>
                <w:szCs w:val="23"/>
              </w:rPr>
              <w:t>2011</w:t>
            </w:r>
            <w:r>
              <w:rPr>
                <w:rFonts w:eastAsia="方正楷体_GBK" w:hint="eastAsia"/>
                <w:color w:val="000000" w:themeColor="text1"/>
                <w:kern w:val="0"/>
                <w:position w:val="-2"/>
                <w:sz w:val="23"/>
                <w:szCs w:val="23"/>
              </w:rPr>
              <w:t>〕第</w:t>
            </w:r>
            <w:r>
              <w:rPr>
                <w:rFonts w:eastAsia="方正楷体_GBK" w:hint="eastAsia"/>
                <w:color w:val="000000" w:themeColor="text1"/>
                <w:kern w:val="0"/>
                <w:position w:val="-2"/>
                <w:sz w:val="23"/>
                <w:szCs w:val="23"/>
              </w:rPr>
              <w:t>11</w:t>
            </w:r>
            <w:r>
              <w:rPr>
                <w:rFonts w:eastAsia="方正楷体_GBK" w:hint="eastAsia"/>
                <w:color w:val="000000" w:themeColor="text1"/>
                <w:kern w:val="0"/>
                <w:position w:val="-2"/>
                <w:sz w:val="23"/>
                <w:szCs w:val="23"/>
              </w:rPr>
              <w:t>号令履行项目报批程序及建设程序，在项目实施过程中严格按照江阴市交通运输局《关于进一步加强交通工程建设管理的实施办法（试行）》（澄交发〔</w:t>
            </w:r>
            <w:r>
              <w:rPr>
                <w:rFonts w:eastAsia="方正楷体_GBK" w:hint="eastAsia"/>
                <w:color w:val="000000" w:themeColor="text1"/>
                <w:kern w:val="0"/>
                <w:position w:val="-2"/>
                <w:sz w:val="23"/>
                <w:szCs w:val="23"/>
              </w:rPr>
              <w:t>2019</w:t>
            </w:r>
            <w:r>
              <w:rPr>
                <w:rFonts w:eastAsia="方正楷体_GBK" w:hint="eastAsia"/>
                <w:color w:val="000000" w:themeColor="text1"/>
                <w:kern w:val="0"/>
                <w:position w:val="-2"/>
                <w:sz w:val="23"/>
                <w:szCs w:val="23"/>
              </w:rPr>
              <w:t>〕</w:t>
            </w:r>
            <w:r>
              <w:rPr>
                <w:rFonts w:eastAsia="方正楷体_GBK" w:hint="eastAsia"/>
                <w:color w:val="000000" w:themeColor="text1"/>
                <w:kern w:val="0"/>
                <w:position w:val="-2"/>
                <w:sz w:val="23"/>
                <w:szCs w:val="23"/>
              </w:rPr>
              <w:t>18</w:t>
            </w:r>
            <w:r>
              <w:rPr>
                <w:rFonts w:eastAsia="方正楷体_GBK" w:hint="eastAsia"/>
                <w:color w:val="000000" w:themeColor="text1"/>
                <w:kern w:val="0"/>
                <w:position w:val="-2"/>
                <w:sz w:val="23"/>
                <w:szCs w:val="23"/>
              </w:rPr>
              <w:t>号）文件对工程质量、安全、进度进行全过程监管，并严格遵照文件要求进行工程变更、计量支付的审核和报批，确保交通工程有序、高效、廉洁推进。对相关工程项目管理情况进行复查，补充完善相关资料，如发现违规将严肃问责。</w:t>
            </w:r>
          </w:p>
        </w:tc>
        <w:tc>
          <w:tcPr>
            <w:tcW w:w="1261" w:type="dxa"/>
            <w:vAlign w:val="center"/>
          </w:tcPr>
          <w:p w:rsidR="00440851" w:rsidRDefault="002C466D">
            <w:pPr>
              <w:autoSpaceDE w:val="0"/>
              <w:autoSpaceDN w:val="0"/>
              <w:spacing w:line="320" w:lineRule="exact"/>
              <w:jc w:val="center"/>
              <w:rPr>
                <w:rFonts w:eastAsia="方正楷体_GBK"/>
                <w:color w:val="000000" w:themeColor="text1"/>
                <w:kern w:val="0"/>
                <w:sz w:val="23"/>
                <w:szCs w:val="23"/>
              </w:rPr>
            </w:pPr>
            <w:r>
              <w:rPr>
                <w:rFonts w:eastAsia="方正楷体_GBK" w:hint="eastAsia"/>
                <w:color w:val="000000" w:themeColor="text1"/>
                <w:kern w:val="0"/>
                <w:sz w:val="23"/>
                <w:szCs w:val="23"/>
              </w:rPr>
              <w:t>钟</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卿</w:t>
            </w:r>
          </w:p>
        </w:tc>
        <w:tc>
          <w:tcPr>
            <w:tcW w:w="1473" w:type="dxa"/>
            <w:vAlign w:val="center"/>
          </w:tcPr>
          <w:p w:rsidR="00440851" w:rsidRDefault="002C466D">
            <w:pPr>
              <w:autoSpaceDE w:val="0"/>
              <w:autoSpaceDN w:val="0"/>
              <w:spacing w:line="320" w:lineRule="exact"/>
              <w:jc w:val="center"/>
              <w:rPr>
                <w:rFonts w:eastAsia="方正楷体_GBK"/>
                <w:color w:val="000000" w:themeColor="text1"/>
                <w:kern w:val="0"/>
                <w:sz w:val="23"/>
                <w:szCs w:val="23"/>
              </w:rPr>
            </w:pPr>
            <w:r>
              <w:rPr>
                <w:rFonts w:eastAsia="方正楷体_GBK" w:hint="eastAsia"/>
                <w:color w:val="000000" w:themeColor="text1"/>
                <w:kern w:val="0"/>
                <w:sz w:val="23"/>
                <w:szCs w:val="23"/>
              </w:rPr>
              <w:t>综合计划科</w:t>
            </w:r>
          </w:p>
          <w:p w:rsidR="00440851" w:rsidRDefault="002C466D">
            <w:pPr>
              <w:autoSpaceDE w:val="0"/>
              <w:autoSpaceDN w:val="0"/>
              <w:spacing w:line="320" w:lineRule="exact"/>
              <w:jc w:val="center"/>
              <w:rPr>
                <w:rFonts w:eastAsia="方正楷体_GBK"/>
                <w:color w:val="000000" w:themeColor="text1"/>
                <w:kern w:val="0"/>
                <w:sz w:val="23"/>
                <w:szCs w:val="23"/>
              </w:rPr>
            </w:pPr>
            <w:r>
              <w:rPr>
                <w:rFonts w:eastAsia="方正楷体_GBK" w:hint="eastAsia"/>
                <w:color w:val="000000" w:themeColor="text1"/>
                <w:kern w:val="0"/>
                <w:sz w:val="23"/>
                <w:szCs w:val="23"/>
              </w:rPr>
              <w:t>建设管理科</w:t>
            </w:r>
          </w:p>
          <w:p w:rsidR="00440851" w:rsidRDefault="002C466D">
            <w:pPr>
              <w:autoSpaceDE w:val="0"/>
              <w:autoSpaceDN w:val="0"/>
              <w:spacing w:line="320" w:lineRule="exact"/>
              <w:jc w:val="center"/>
              <w:rPr>
                <w:rFonts w:eastAsia="方正楷体_GBK"/>
                <w:color w:val="000000" w:themeColor="text1"/>
                <w:kern w:val="0"/>
                <w:sz w:val="23"/>
                <w:szCs w:val="23"/>
              </w:rPr>
            </w:pPr>
            <w:r>
              <w:rPr>
                <w:rFonts w:eastAsia="方正楷体_GBK" w:hint="eastAsia"/>
                <w:color w:val="000000" w:themeColor="text1"/>
                <w:kern w:val="0"/>
                <w:sz w:val="23"/>
                <w:szCs w:val="23"/>
              </w:rPr>
              <w:t>重点办</w:t>
            </w:r>
          </w:p>
          <w:p w:rsidR="00440851" w:rsidRDefault="002C466D">
            <w:pPr>
              <w:autoSpaceDE w:val="0"/>
              <w:autoSpaceDN w:val="0"/>
              <w:spacing w:line="320" w:lineRule="exact"/>
              <w:jc w:val="center"/>
              <w:rPr>
                <w:rFonts w:eastAsia="方正楷体_GBK"/>
                <w:color w:val="000000" w:themeColor="text1"/>
                <w:kern w:val="0"/>
                <w:sz w:val="23"/>
                <w:szCs w:val="23"/>
              </w:rPr>
            </w:pPr>
            <w:r>
              <w:rPr>
                <w:rFonts w:eastAsia="方正楷体_GBK" w:hint="eastAsia"/>
                <w:color w:val="000000" w:themeColor="text1"/>
                <w:kern w:val="0"/>
                <w:sz w:val="23"/>
                <w:szCs w:val="23"/>
              </w:rPr>
              <w:t>船闸管理所</w:t>
            </w:r>
          </w:p>
        </w:tc>
        <w:tc>
          <w:tcPr>
            <w:tcW w:w="1261" w:type="dxa"/>
            <w:vAlign w:val="center"/>
          </w:tcPr>
          <w:p w:rsidR="00440851" w:rsidRDefault="002C466D">
            <w:pPr>
              <w:autoSpaceDE w:val="0"/>
              <w:autoSpaceDN w:val="0"/>
              <w:spacing w:line="320" w:lineRule="exact"/>
              <w:rPr>
                <w:rFonts w:eastAsia="方正楷体_GBK"/>
                <w:color w:val="000000" w:themeColor="text1"/>
                <w:kern w:val="0"/>
                <w:sz w:val="23"/>
                <w:szCs w:val="23"/>
              </w:rPr>
            </w:pPr>
            <w:r>
              <w:rPr>
                <w:rFonts w:eastAsia="方正楷体_GBK" w:hint="eastAsia"/>
                <w:color w:val="000000" w:themeColor="text1"/>
                <w:kern w:val="0"/>
                <w:position w:val="-2"/>
                <w:sz w:val="23"/>
                <w:szCs w:val="23"/>
              </w:rPr>
              <w:t>2022</w:t>
            </w:r>
            <w:r>
              <w:rPr>
                <w:rFonts w:eastAsia="方正楷体_GBK" w:hint="eastAsia"/>
                <w:color w:val="000000" w:themeColor="text1"/>
                <w:kern w:val="0"/>
                <w:position w:val="-2"/>
                <w:sz w:val="23"/>
                <w:szCs w:val="23"/>
              </w:rPr>
              <w:t>年</w:t>
            </w:r>
            <w:r>
              <w:rPr>
                <w:rFonts w:eastAsia="方正楷体_GBK" w:hint="eastAsia"/>
                <w:color w:val="000000" w:themeColor="text1"/>
                <w:kern w:val="0"/>
                <w:position w:val="-2"/>
                <w:sz w:val="23"/>
                <w:szCs w:val="23"/>
              </w:rPr>
              <w:t>6</w:t>
            </w:r>
            <w:r>
              <w:rPr>
                <w:rFonts w:eastAsia="方正楷体_GBK" w:hint="eastAsia"/>
                <w:color w:val="000000" w:themeColor="text1"/>
                <w:kern w:val="0"/>
                <w:position w:val="-2"/>
                <w:sz w:val="23"/>
                <w:szCs w:val="23"/>
              </w:rPr>
              <w:t>月</w:t>
            </w:r>
            <w:r>
              <w:rPr>
                <w:rFonts w:eastAsia="方正楷体_GBK" w:hint="eastAsia"/>
                <w:color w:val="000000" w:themeColor="text1"/>
                <w:kern w:val="0"/>
                <w:position w:val="-2"/>
                <w:sz w:val="23"/>
                <w:szCs w:val="23"/>
              </w:rPr>
              <w:t>30</w:t>
            </w:r>
            <w:r>
              <w:rPr>
                <w:rFonts w:eastAsia="方正楷体_GBK" w:hint="eastAsia"/>
                <w:color w:val="000000" w:themeColor="text1"/>
                <w:kern w:val="0"/>
                <w:position w:val="-2"/>
                <w:sz w:val="23"/>
                <w:szCs w:val="23"/>
              </w:rPr>
              <w:t>日前，</w:t>
            </w:r>
            <w:r>
              <w:rPr>
                <w:rFonts w:eastAsia="方正楷体_GBK" w:hint="eastAsia"/>
                <w:color w:val="000000" w:themeColor="text1"/>
                <w:kern w:val="0"/>
                <w:sz w:val="23"/>
                <w:szCs w:val="23"/>
              </w:rPr>
              <w:t>长期坚持</w:t>
            </w:r>
          </w:p>
        </w:tc>
        <w:tc>
          <w:tcPr>
            <w:tcW w:w="6417" w:type="dxa"/>
            <w:vAlign w:val="center"/>
          </w:tcPr>
          <w:p w:rsidR="00440851" w:rsidRDefault="002C466D">
            <w:pPr>
              <w:autoSpaceDE w:val="0"/>
              <w:autoSpaceDN w:val="0"/>
              <w:spacing w:line="320" w:lineRule="exac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我局对新华路建设工程、长山大道快速化工程、范钱路东延、滨江路快速化改造（城区段）等在建项目的前期报建手续进行了复查，并在锡澄路快速化改造等新开项目的前期工作中，严格按照《江阴市政府投资管理办法》（澄政发〔</w:t>
            </w:r>
            <w:r>
              <w:rPr>
                <w:rFonts w:eastAsia="方正楷体_GBK" w:hint="eastAsia"/>
                <w:color w:val="000000" w:themeColor="text1"/>
                <w:kern w:val="0"/>
                <w:sz w:val="23"/>
                <w:szCs w:val="23"/>
              </w:rPr>
              <w:t>2021</w:t>
            </w:r>
            <w:r>
              <w:rPr>
                <w:rFonts w:eastAsia="方正楷体_GBK" w:hint="eastAsia"/>
                <w:color w:val="000000" w:themeColor="text1"/>
                <w:kern w:val="0"/>
                <w:sz w:val="23"/>
                <w:szCs w:val="23"/>
              </w:rPr>
              <w:t>〕</w:t>
            </w:r>
            <w:r>
              <w:rPr>
                <w:rFonts w:eastAsia="方正楷体_GBK" w:hint="eastAsia"/>
                <w:color w:val="000000" w:themeColor="text1"/>
                <w:kern w:val="0"/>
                <w:sz w:val="23"/>
                <w:szCs w:val="23"/>
              </w:rPr>
              <w:t>53</w:t>
            </w:r>
            <w:r>
              <w:rPr>
                <w:rFonts w:eastAsia="方正楷体_GBK" w:hint="eastAsia"/>
                <w:color w:val="000000" w:themeColor="text1"/>
                <w:kern w:val="0"/>
                <w:sz w:val="23"/>
                <w:szCs w:val="23"/>
              </w:rPr>
              <w:t>号）文件规定履行报批程序，无施工许可证的一律不准开工建设。</w:t>
            </w:r>
          </w:p>
          <w:p w:rsidR="00440851" w:rsidRDefault="002C466D">
            <w:pPr>
              <w:autoSpaceDE w:val="0"/>
              <w:autoSpaceDN w:val="0"/>
              <w:spacing w:line="320" w:lineRule="exact"/>
              <w:rPr>
                <w:rFonts w:eastAsia="方正楷体_GBK"/>
                <w:color w:val="000000" w:themeColor="text1"/>
                <w:kern w:val="0"/>
                <w:sz w:val="23"/>
                <w:szCs w:val="23"/>
              </w:rPr>
            </w:pPr>
            <w:r>
              <w:rPr>
                <w:rFonts w:eastAsia="方正楷体_GBK" w:hint="eastAsia"/>
                <w:color w:val="000000" w:themeColor="text1"/>
                <w:kern w:val="0"/>
                <w:sz w:val="23"/>
                <w:szCs w:val="23"/>
              </w:rPr>
              <w:t>2</w:t>
            </w:r>
            <w:r>
              <w:rPr>
                <w:rFonts w:eastAsia="方正楷体_GBK" w:hint="eastAsia"/>
                <w:color w:val="000000" w:themeColor="text1"/>
                <w:kern w:val="0"/>
                <w:sz w:val="23"/>
                <w:szCs w:val="23"/>
              </w:rPr>
              <w:t>．</w:t>
            </w:r>
            <w:r>
              <w:rPr>
                <w:rFonts w:eastAsia="方正楷体_GBK" w:hint="eastAsia"/>
                <w:color w:val="000000" w:themeColor="text1"/>
                <w:spacing w:val="-2"/>
                <w:kern w:val="0"/>
                <w:sz w:val="23"/>
                <w:szCs w:val="23"/>
              </w:rPr>
              <w:t>滨江路快速化改造（城区段）、</w:t>
            </w:r>
            <w:r>
              <w:rPr>
                <w:rFonts w:eastAsia="方正楷体_GBK" w:hint="eastAsia"/>
                <w:color w:val="000000" w:themeColor="text1"/>
                <w:spacing w:val="-2"/>
                <w:kern w:val="0"/>
                <w:sz w:val="23"/>
                <w:szCs w:val="23"/>
              </w:rPr>
              <w:t>2021</w:t>
            </w:r>
            <w:r>
              <w:rPr>
                <w:rFonts w:eastAsia="方正楷体_GBK" w:hint="eastAsia"/>
                <w:color w:val="000000" w:themeColor="text1"/>
                <w:spacing w:val="-2"/>
                <w:kern w:val="0"/>
                <w:sz w:val="23"/>
                <w:szCs w:val="23"/>
              </w:rPr>
              <w:t>市道大中修、</w:t>
            </w:r>
            <w:r>
              <w:rPr>
                <w:rFonts w:eastAsia="方正楷体_GBK" w:hint="eastAsia"/>
                <w:color w:val="000000" w:themeColor="text1"/>
                <w:spacing w:val="-2"/>
                <w:kern w:val="0"/>
                <w:sz w:val="23"/>
                <w:szCs w:val="23"/>
              </w:rPr>
              <w:t>2021</w:t>
            </w:r>
            <w:r>
              <w:rPr>
                <w:rFonts w:eastAsia="方正楷体_GBK" w:hint="eastAsia"/>
                <w:color w:val="000000" w:themeColor="text1"/>
                <w:spacing w:val="-2"/>
                <w:kern w:val="0"/>
                <w:sz w:val="23"/>
                <w:szCs w:val="23"/>
              </w:rPr>
              <w:t>危桥改造等在建工程需增加工程量清单中没有的项目子项，按照设计变更处理，执行《关于进一步加强交通工程建设管理的实施办法（试行）》的通知落实；在建工程合同中已有的清单子目工程增加大额费用，根据审批权限，用承包人审报表报批的，按照《关于进一步加强交通工程建设管理的实施办法（试行）》的通知中的审批权限，经局领导审批后执行。涉高速公路施工的类似项目，在以后招标文件中明确涉高速公路施工相关子项，其费用在招标文件中予以明确，由投标单位进行报价并包干使用，费用不予调整。</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2665"/>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Align w:val="center"/>
          </w:tcPr>
          <w:p w:rsidR="00440851" w:rsidRDefault="002C466D">
            <w:pPr>
              <w:spacing w:line="320" w:lineRule="exact"/>
              <w:rPr>
                <w:rFonts w:eastAsia="方正楷体_GBK"/>
                <w:color w:val="000000" w:themeColor="text1"/>
                <w:kern w:val="0"/>
                <w:sz w:val="23"/>
                <w:szCs w:val="23"/>
              </w:rPr>
            </w:pPr>
            <w:r>
              <w:rPr>
                <w:rFonts w:eastAsia="方正楷体_GBK" w:hint="eastAsia"/>
                <w:color w:val="000000" w:themeColor="text1"/>
                <w:kern w:val="0"/>
                <w:sz w:val="23"/>
                <w:szCs w:val="23"/>
              </w:rPr>
              <w:t>3</w:t>
            </w:r>
            <w:r>
              <w:rPr>
                <w:rFonts w:eastAsia="方正楷体_GBK" w:hint="eastAsia"/>
                <w:color w:val="000000" w:themeColor="text1"/>
                <w:kern w:val="0"/>
                <w:sz w:val="23"/>
                <w:szCs w:val="23"/>
              </w:rPr>
              <w:t>．合同签订要素不全。部分合同存在无订立时间、未注明现场管理人员、未约定结算条款、签订时间早于中标时间等问题。</w:t>
            </w:r>
          </w:p>
        </w:tc>
        <w:tc>
          <w:tcPr>
            <w:tcW w:w="3757" w:type="dxa"/>
            <w:vAlign w:val="center"/>
          </w:tcPr>
          <w:p w:rsidR="00440851" w:rsidRDefault="002C466D">
            <w:pPr>
              <w:autoSpaceDE w:val="0"/>
              <w:autoSpaceDN w:val="0"/>
              <w:spacing w:line="320" w:lineRule="exac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严格执行单位内控制度，加强合同管理，规范合同签订程序，严谨合同签订要素，约定结算条款，杜绝类似情况的发生。对现有合同签订情况进行自查，举一反三，如发现违规将严肃问责。</w:t>
            </w:r>
          </w:p>
        </w:tc>
        <w:tc>
          <w:tcPr>
            <w:tcW w:w="1261" w:type="dxa"/>
            <w:vAlign w:val="center"/>
          </w:tcPr>
          <w:p w:rsidR="00440851" w:rsidRDefault="002C466D">
            <w:pPr>
              <w:autoSpaceDE w:val="0"/>
              <w:autoSpaceDN w:val="0"/>
              <w:spacing w:line="320" w:lineRule="exact"/>
              <w:jc w:val="center"/>
              <w:rPr>
                <w:rFonts w:eastAsia="方正楷体_GBK"/>
                <w:color w:val="000000" w:themeColor="text1"/>
                <w:kern w:val="0"/>
                <w:sz w:val="23"/>
                <w:szCs w:val="23"/>
              </w:rPr>
            </w:pPr>
            <w:r>
              <w:rPr>
                <w:rFonts w:eastAsia="方正楷体_GBK" w:hint="eastAsia"/>
                <w:color w:val="000000" w:themeColor="text1"/>
                <w:kern w:val="0"/>
                <w:sz w:val="23"/>
                <w:szCs w:val="23"/>
              </w:rPr>
              <w:t>钟</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卿</w:t>
            </w:r>
          </w:p>
        </w:tc>
        <w:tc>
          <w:tcPr>
            <w:tcW w:w="1473" w:type="dxa"/>
            <w:vAlign w:val="center"/>
          </w:tcPr>
          <w:p w:rsidR="00440851" w:rsidRDefault="002C466D">
            <w:pPr>
              <w:autoSpaceDE w:val="0"/>
              <w:autoSpaceDN w:val="0"/>
              <w:spacing w:line="320" w:lineRule="exact"/>
              <w:jc w:val="center"/>
              <w:rPr>
                <w:rFonts w:eastAsia="方正楷体_GBK"/>
                <w:color w:val="000000" w:themeColor="text1"/>
                <w:kern w:val="0"/>
                <w:sz w:val="23"/>
                <w:szCs w:val="23"/>
              </w:rPr>
            </w:pPr>
            <w:r>
              <w:rPr>
                <w:rFonts w:eastAsia="方正楷体_GBK" w:hint="eastAsia"/>
                <w:color w:val="000000" w:themeColor="text1"/>
                <w:kern w:val="0"/>
                <w:sz w:val="23"/>
                <w:szCs w:val="23"/>
              </w:rPr>
              <w:t>建设管理科</w:t>
            </w:r>
          </w:p>
          <w:p w:rsidR="00440851" w:rsidRDefault="002C466D">
            <w:pPr>
              <w:autoSpaceDE w:val="0"/>
              <w:autoSpaceDN w:val="0"/>
              <w:spacing w:line="320" w:lineRule="exact"/>
              <w:jc w:val="center"/>
              <w:rPr>
                <w:rFonts w:eastAsia="方正楷体_GBK"/>
                <w:color w:val="000000" w:themeColor="text1"/>
                <w:kern w:val="0"/>
                <w:sz w:val="23"/>
                <w:szCs w:val="23"/>
              </w:rPr>
            </w:pPr>
            <w:r>
              <w:rPr>
                <w:rFonts w:eastAsia="方正楷体_GBK" w:hint="eastAsia"/>
                <w:color w:val="000000" w:themeColor="text1"/>
                <w:kern w:val="0"/>
                <w:sz w:val="23"/>
                <w:szCs w:val="23"/>
              </w:rPr>
              <w:t>重点办</w:t>
            </w:r>
          </w:p>
          <w:p w:rsidR="00440851" w:rsidRDefault="002C466D">
            <w:pPr>
              <w:autoSpaceDE w:val="0"/>
              <w:autoSpaceDN w:val="0"/>
              <w:spacing w:line="320" w:lineRule="exact"/>
              <w:jc w:val="center"/>
              <w:rPr>
                <w:rFonts w:eastAsia="方正楷体_GBK"/>
                <w:color w:val="000000" w:themeColor="text1"/>
                <w:kern w:val="0"/>
                <w:sz w:val="23"/>
                <w:szCs w:val="23"/>
              </w:rPr>
            </w:pPr>
            <w:r>
              <w:rPr>
                <w:rFonts w:eastAsia="方正楷体_GBK" w:hint="eastAsia"/>
                <w:color w:val="000000" w:themeColor="text1"/>
                <w:kern w:val="0"/>
                <w:sz w:val="23"/>
                <w:szCs w:val="23"/>
              </w:rPr>
              <w:t>公路中心</w:t>
            </w:r>
          </w:p>
        </w:tc>
        <w:tc>
          <w:tcPr>
            <w:tcW w:w="1261" w:type="dxa"/>
            <w:vAlign w:val="center"/>
          </w:tcPr>
          <w:p w:rsidR="00440851" w:rsidRDefault="002C466D">
            <w:pPr>
              <w:autoSpaceDE w:val="0"/>
              <w:autoSpaceDN w:val="0"/>
              <w:spacing w:line="320" w:lineRule="exact"/>
              <w:rPr>
                <w:rFonts w:eastAsia="方正楷体_GBK"/>
                <w:color w:val="000000" w:themeColor="text1"/>
                <w:kern w:val="0"/>
                <w:sz w:val="23"/>
                <w:szCs w:val="23"/>
              </w:rPr>
            </w:pPr>
            <w:r>
              <w:rPr>
                <w:rFonts w:eastAsia="方正楷体_GBK" w:hint="eastAsia"/>
                <w:color w:val="000000" w:themeColor="text1"/>
                <w:kern w:val="0"/>
                <w:position w:val="-2"/>
                <w:sz w:val="23"/>
                <w:szCs w:val="23"/>
              </w:rPr>
              <w:t>2022</w:t>
            </w:r>
            <w:r>
              <w:rPr>
                <w:rFonts w:eastAsia="方正楷体_GBK" w:hint="eastAsia"/>
                <w:color w:val="000000" w:themeColor="text1"/>
                <w:kern w:val="0"/>
                <w:position w:val="-2"/>
                <w:sz w:val="23"/>
                <w:szCs w:val="23"/>
              </w:rPr>
              <w:t>年</w:t>
            </w:r>
            <w:r>
              <w:rPr>
                <w:rFonts w:eastAsia="方正楷体_GBK" w:hint="eastAsia"/>
                <w:color w:val="000000" w:themeColor="text1"/>
                <w:kern w:val="0"/>
                <w:position w:val="-2"/>
                <w:sz w:val="23"/>
                <w:szCs w:val="23"/>
              </w:rPr>
              <w:t>6</w:t>
            </w:r>
            <w:r>
              <w:rPr>
                <w:rFonts w:eastAsia="方正楷体_GBK" w:hint="eastAsia"/>
                <w:color w:val="000000" w:themeColor="text1"/>
                <w:kern w:val="0"/>
                <w:position w:val="-2"/>
                <w:sz w:val="23"/>
                <w:szCs w:val="23"/>
              </w:rPr>
              <w:t>月</w:t>
            </w:r>
            <w:r>
              <w:rPr>
                <w:rFonts w:eastAsia="方正楷体_GBK" w:hint="eastAsia"/>
                <w:color w:val="000000" w:themeColor="text1"/>
                <w:kern w:val="0"/>
                <w:position w:val="-2"/>
                <w:sz w:val="23"/>
                <w:szCs w:val="23"/>
              </w:rPr>
              <w:t>30</w:t>
            </w:r>
            <w:r>
              <w:rPr>
                <w:rFonts w:eastAsia="方正楷体_GBK" w:hint="eastAsia"/>
                <w:color w:val="000000" w:themeColor="text1"/>
                <w:kern w:val="0"/>
                <w:position w:val="-2"/>
                <w:sz w:val="23"/>
                <w:szCs w:val="23"/>
              </w:rPr>
              <w:t>日前，</w:t>
            </w:r>
            <w:r>
              <w:rPr>
                <w:rFonts w:eastAsia="方正楷体_GBK" w:hint="eastAsia"/>
                <w:color w:val="000000" w:themeColor="text1"/>
                <w:kern w:val="0"/>
                <w:sz w:val="23"/>
                <w:szCs w:val="23"/>
              </w:rPr>
              <w:t>长期坚持</w:t>
            </w:r>
          </w:p>
        </w:tc>
        <w:tc>
          <w:tcPr>
            <w:tcW w:w="6417" w:type="dxa"/>
            <w:vAlign w:val="center"/>
          </w:tcPr>
          <w:p w:rsidR="00440851" w:rsidRDefault="002C466D">
            <w:pPr>
              <w:autoSpaceDE w:val="0"/>
              <w:autoSpaceDN w:val="0"/>
              <w:spacing w:line="320" w:lineRule="exac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．召开合同签订要素不全的专题整改会议，通报了合同签订存在的问题，对签订合同责任心不强人员进行了批评教育，并研究了合同签订整改的方向；</w:t>
            </w:r>
          </w:p>
          <w:p w:rsidR="00440851" w:rsidRDefault="002C466D">
            <w:pPr>
              <w:autoSpaceDE w:val="0"/>
              <w:autoSpaceDN w:val="0"/>
              <w:spacing w:line="320" w:lineRule="exact"/>
              <w:rPr>
                <w:rFonts w:eastAsia="方正楷体_GBK"/>
                <w:color w:val="000000" w:themeColor="text1"/>
                <w:kern w:val="0"/>
                <w:sz w:val="23"/>
                <w:szCs w:val="23"/>
              </w:rPr>
            </w:pPr>
            <w:r>
              <w:rPr>
                <w:rFonts w:eastAsia="方正楷体_GBK" w:hint="eastAsia"/>
                <w:color w:val="000000" w:themeColor="text1"/>
                <w:kern w:val="0"/>
                <w:sz w:val="23"/>
                <w:szCs w:val="23"/>
              </w:rPr>
              <w:t>2</w:t>
            </w:r>
            <w:r>
              <w:rPr>
                <w:rFonts w:eastAsia="方正楷体_GBK" w:hint="eastAsia"/>
                <w:color w:val="000000" w:themeColor="text1"/>
                <w:kern w:val="0"/>
                <w:sz w:val="23"/>
                <w:szCs w:val="23"/>
              </w:rPr>
              <w:t>．组织相关人员对原有合同进行了一次专题整改自查行动，对存在问题的合同进行了系统的整改，并得到了一次很好的学习机会；</w:t>
            </w:r>
          </w:p>
          <w:p w:rsidR="00440851" w:rsidRDefault="002C466D">
            <w:pPr>
              <w:autoSpaceDE w:val="0"/>
              <w:autoSpaceDN w:val="0"/>
              <w:spacing w:line="320" w:lineRule="exact"/>
              <w:rPr>
                <w:rFonts w:eastAsia="方正楷体_GBK"/>
                <w:color w:val="000000" w:themeColor="text1"/>
                <w:kern w:val="0"/>
                <w:position w:val="-2"/>
                <w:sz w:val="23"/>
                <w:szCs w:val="23"/>
              </w:rPr>
            </w:pPr>
            <w:r>
              <w:rPr>
                <w:rFonts w:eastAsia="方正楷体_GBK" w:hint="eastAsia"/>
                <w:color w:val="000000" w:themeColor="text1"/>
                <w:kern w:val="0"/>
                <w:sz w:val="23"/>
                <w:szCs w:val="23"/>
              </w:rPr>
              <w:t>3</w:t>
            </w:r>
            <w:r>
              <w:rPr>
                <w:rFonts w:eastAsia="方正楷体_GBK" w:hint="eastAsia"/>
                <w:color w:val="000000" w:themeColor="text1"/>
                <w:kern w:val="0"/>
                <w:sz w:val="23"/>
                <w:szCs w:val="23"/>
              </w:rPr>
              <w:t>．严格执行单位内控制度，规范合同签订程序，严谨合同签订要素，约定结算条款，使其成为一项长期执行标准。同时加大合同签订人员责任心，加派专人审核合同签订要素。</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2098"/>
          <w:jc w:val="center"/>
        </w:trPr>
        <w:tc>
          <w:tcPr>
            <w:tcW w:w="1156" w:type="dxa"/>
            <w:vMerge w:val="restart"/>
            <w:vAlign w:val="center"/>
          </w:tcPr>
          <w:p w:rsidR="00440851" w:rsidRDefault="002C466D">
            <w:pPr>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9</w:t>
            </w:r>
            <w:r>
              <w:rPr>
                <w:rFonts w:eastAsia="方正楷体_GBK" w:hint="eastAsia"/>
                <w:color w:val="000000" w:themeColor="text1"/>
                <w:kern w:val="0"/>
                <w:position w:val="-2"/>
                <w:sz w:val="23"/>
                <w:szCs w:val="23"/>
              </w:rPr>
              <w:t>．芙蓉大道项目监督管理不到位</w:t>
            </w:r>
          </w:p>
        </w:tc>
        <w:tc>
          <w:tcPr>
            <w:tcW w:w="3497" w:type="dxa"/>
            <w:vAlign w:val="center"/>
          </w:tcPr>
          <w:p w:rsidR="00440851" w:rsidRDefault="002C466D">
            <w:pPr>
              <w:spacing w:line="320" w:lineRule="exac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．存在违法转包或分包。总承包单位中国建筑股份有限公司采取劳务分包或专业分包形式，将工程分包或转包给多家施工单位，导致管理失控。</w:t>
            </w:r>
          </w:p>
        </w:tc>
        <w:tc>
          <w:tcPr>
            <w:tcW w:w="3757" w:type="dxa"/>
            <w:vAlign w:val="center"/>
          </w:tcPr>
          <w:p w:rsidR="00440851" w:rsidRDefault="002C466D">
            <w:pPr>
              <w:autoSpaceDE w:val="0"/>
              <w:autoSpaceDN w:val="0"/>
              <w:spacing w:line="300" w:lineRule="exac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严格执行交通运输部相关管理办法以及《江苏省公路工程施工分包管理实施细则》，建立“事前预防，过程抽查，违法严惩”的全过程分包管理机制；同时加强考核，通过履约考核、绩效考核和信用评价，约束、规范施工单位，杜绝违法转包和违法分包行为的发生。</w:t>
            </w:r>
          </w:p>
        </w:tc>
        <w:tc>
          <w:tcPr>
            <w:tcW w:w="1261" w:type="dxa"/>
            <w:vAlign w:val="center"/>
          </w:tcPr>
          <w:p w:rsidR="00440851" w:rsidRDefault="002C466D">
            <w:pPr>
              <w:autoSpaceDE w:val="0"/>
              <w:autoSpaceDN w:val="0"/>
              <w:spacing w:line="320" w:lineRule="exact"/>
              <w:jc w:val="center"/>
              <w:rPr>
                <w:rFonts w:eastAsia="方正楷体_GBK"/>
                <w:color w:val="000000" w:themeColor="text1"/>
                <w:kern w:val="0"/>
                <w:sz w:val="23"/>
                <w:szCs w:val="23"/>
              </w:rPr>
            </w:pPr>
            <w:r>
              <w:rPr>
                <w:rFonts w:eastAsia="方正楷体_GBK" w:hint="eastAsia"/>
                <w:color w:val="000000" w:themeColor="text1"/>
                <w:kern w:val="0"/>
                <w:sz w:val="23"/>
                <w:szCs w:val="23"/>
              </w:rPr>
              <w:t>钟</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卿</w:t>
            </w:r>
          </w:p>
        </w:tc>
        <w:tc>
          <w:tcPr>
            <w:tcW w:w="1473" w:type="dxa"/>
            <w:vAlign w:val="center"/>
          </w:tcPr>
          <w:p w:rsidR="00440851" w:rsidRDefault="002C466D">
            <w:pPr>
              <w:autoSpaceDE w:val="0"/>
              <w:autoSpaceDN w:val="0"/>
              <w:spacing w:line="320" w:lineRule="exact"/>
              <w:jc w:val="center"/>
              <w:rPr>
                <w:rFonts w:eastAsia="方正楷体_GBK"/>
                <w:color w:val="000000" w:themeColor="text1"/>
                <w:kern w:val="0"/>
                <w:sz w:val="23"/>
                <w:szCs w:val="23"/>
              </w:rPr>
            </w:pPr>
            <w:r>
              <w:rPr>
                <w:rFonts w:eastAsia="方正楷体_GBK" w:hint="eastAsia"/>
                <w:color w:val="000000" w:themeColor="text1"/>
                <w:kern w:val="0"/>
                <w:sz w:val="23"/>
                <w:szCs w:val="23"/>
              </w:rPr>
              <w:t>建设管理科</w:t>
            </w:r>
          </w:p>
          <w:p w:rsidR="00440851" w:rsidRDefault="002C466D">
            <w:pPr>
              <w:autoSpaceDE w:val="0"/>
              <w:autoSpaceDN w:val="0"/>
              <w:spacing w:line="320" w:lineRule="exact"/>
              <w:jc w:val="center"/>
              <w:rPr>
                <w:rFonts w:eastAsia="方正楷体_GBK"/>
                <w:color w:val="000000" w:themeColor="text1"/>
                <w:kern w:val="0"/>
                <w:sz w:val="23"/>
                <w:szCs w:val="23"/>
              </w:rPr>
            </w:pPr>
            <w:r>
              <w:rPr>
                <w:rFonts w:eastAsia="方正楷体_GBK" w:hint="eastAsia"/>
                <w:color w:val="000000" w:themeColor="text1"/>
                <w:kern w:val="0"/>
                <w:sz w:val="23"/>
                <w:szCs w:val="23"/>
              </w:rPr>
              <w:t>重点办</w:t>
            </w:r>
          </w:p>
        </w:tc>
        <w:tc>
          <w:tcPr>
            <w:tcW w:w="1261" w:type="dxa"/>
            <w:vAlign w:val="center"/>
          </w:tcPr>
          <w:p w:rsidR="00440851" w:rsidRDefault="002C466D">
            <w:pPr>
              <w:autoSpaceDE w:val="0"/>
              <w:autoSpaceDN w:val="0"/>
              <w:spacing w:line="320" w:lineRule="exact"/>
              <w:rPr>
                <w:rFonts w:eastAsia="方正楷体_GBK"/>
                <w:color w:val="000000" w:themeColor="text1"/>
                <w:kern w:val="0"/>
                <w:sz w:val="23"/>
                <w:szCs w:val="23"/>
              </w:rPr>
            </w:pPr>
            <w:r>
              <w:rPr>
                <w:rFonts w:eastAsia="方正楷体_GBK" w:hint="eastAsia"/>
                <w:color w:val="000000" w:themeColor="text1"/>
                <w:kern w:val="0"/>
                <w:sz w:val="23"/>
                <w:szCs w:val="23"/>
              </w:rPr>
              <w:t>立行立改，长期坚持</w:t>
            </w:r>
          </w:p>
        </w:tc>
        <w:tc>
          <w:tcPr>
            <w:tcW w:w="6417" w:type="dxa"/>
            <w:vAlign w:val="center"/>
          </w:tcPr>
          <w:p w:rsidR="00440851" w:rsidRDefault="002C466D">
            <w:pPr>
              <w:autoSpaceDE w:val="0"/>
              <w:autoSpaceDN w:val="0"/>
              <w:spacing w:line="320" w:lineRule="exact"/>
              <w:rPr>
                <w:rFonts w:eastAsia="方正楷体_GBK"/>
                <w:color w:val="000000" w:themeColor="text1"/>
                <w:kern w:val="0"/>
                <w:sz w:val="23"/>
                <w:szCs w:val="23"/>
              </w:rPr>
            </w:pPr>
            <w:r>
              <w:rPr>
                <w:rFonts w:eastAsia="方正楷体_GBK" w:hint="eastAsia"/>
                <w:color w:val="000000" w:themeColor="text1"/>
                <w:kern w:val="0"/>
                <w:sz w:val="23"/>
                <w:szCs w:val="23"/>
              </w:rPr>
              <w:t>根据《江苏省公路工程施工分包管理实施细则》，我局于</w:t>
            </w:r>
            <w:r>
              <w:rPr>
                <w:rFonts w:eastAsia="方正楷体_GBK" w:hint="eastAsia"/>
                <w:color w:val="000000" w:themeColor="text1"/>
                <w:kern w:val="0"/>
                <w:sz w:val="23"/>
                <w:szCs w:val="23"/>
              </w:rPr>
              <w:t>2</w:t>
            </w:r>
            <w:r>
              <w:rPr>
                <w:rFonts w:eastAsia="方正楷体_GBK"/>
                <w:color w:val="000000" w:themeColor="text1"/>
                <w:kern w:val="0"/>
                <w:sz w:val="23"/>
                <w:szCs w:val="23"/>
              </w:rPr>
              <w:t>021</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3</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8</w:t>
            </w:r>
            <w:r>
              <w:rPr>
                <w:rFonts w:eastAsia="方正楷体_GBK" w:hint="eastAsia"/>
                <w:color w:val="000000" w:themeColor="text1"/>
                <w:kern w:val="0"/>
                <w:sz w:val="23"/>
                <w:szCs w:val="23"/>
              </w:rPr>
              <w:t>日对长山大道快速化改造工程项目部进行分包转包情况的专项检查，</w:t>
            </w:r>
            <w:r>
              <w:rPr>
                <w:rFonts w:eastAsia="方正楷体_GBK" w:hint="eastAsia"/>
                <w:color w:val="000000" w:themeColor="text1"/>
                <w:kern w:val="0"/>
                <w:sz w:val="23"/>
                <w:szCs w:val="23"/>
              </w:rPr>
              <w:t>2</w:t>
            </w:r>
            <w:r>
              <w:rPr>
                <w:rFonts w:eastAsia="方正楷体_GBK"/>
                <w:color w:val="000000" w:themeColor="text1"/>
                <w:kern w:val="0"/>
                <w:sz w:val="23"/>
                <w:szCs w:val="23"/>
              </w:rPr>
              <w:t>022</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3</w:t>
            </w:r>
            <w:r>
              <w:rPr>
                <w:rFonts w:eastAsia="方正楷体_GBK" w:hint="eastAsia"/>
                <w:color w:val="000000" w:themeColor="text1"/>
                <w:kern w:val="0"/>
                <w:sz w:val="23"/>
                <w:szCs w:val="23"/>
              </w:rPr>
              <w:t>月份对江阴所有在建工程分包转包情况进行专项检查，目前未发现转包及违法分包的行为。</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3572"/>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Align w:val="center"/>
          </w:tcPr>
          <w:p w:rsidR="00440851" w:rsidRDefault="002C466D">
            <w:pPr>
              <w:spacing w:line="300" w:lineRule="exact"/>
              <w:rPr>
                <w:rFonts w:eastAsia="方正楷体_GBK"/>
                <w:color w:val="000000" w:themeColor="text1"/>
                <w:kern w:val="0"/>
                <w:sz w:val="23"/>
                <w:szCs w:val="23"/>
              </w:rPr>
            </w:pPr>
            <w:r>
              <w:rPr>
                <w:rFonts w:eastAsia="方正楷体_GBK" w:hint="eastAsia"/>
                <w:color w:val="000000" w:themeColor="text1"/>
                <w:kern w:val="0"/>
                <w:sz w:val="23"/>
                <w:szCs w:val="23"/>
              </w:rPr>
              <w:t>2</w:t>
            </w:r>
            <w:r>
              <w:rPr>
                <w:rFonts w:eastAsia="方正楷体_GBK" w:hint="eastAsia"/>
                <w:color w:val="000000" w:themeColor="text1"/>
                <w:kern w:val="0"/>
                <w:sz w:val="23"/>
                <w:szCs w:val="23"/>
              </w:rPr>
              <w:t>．督促工程质量缺陷整改落实不够到位。项目建设中出现箱梁裂缝、工程钢筋保护层及使用主辅材不达标等质量问题，特别是箱梁质量问题导致桥梁上部结构停工整改长达</w:t>
            </w:r>
            <w:r>
              <w:rPr>
                <w:rFonts w:eastAsia="方正楷体_GBK" w:hint="eastAsia"/>
                <w:color w:val="000000" w:themeColor="text1"/>
                <w:kern w:val="0"/>
                <w:sz w:val="23"/>
                <w:szCs w:val="23"/>
              </w:rPr>
              <w:t>6</w:t>
            </w:r>
            <w:r>
              <w:rPr>
                <w:rFonts w:eastAsia="方正楷体_GBK" w:hint="eastAsia"/>
                <w:color w:val="000000" w:themeColor="text1"/>
                <w:kern w:val="0"/>
                <w:sz w:val="23"/>
                <w:szCs w:val="23"/>
              </w:rPr>
              <w:t>个月时间。自</w:t>
            </w:r>
            <w:r>
              <w:rPr>
                <w:rFonts w:eastAsia="方正楷体_GBK" w:hint="eastAsia"/>
                <w:color w:val="000000" w:themeColor="text1"/>
                <w:kern w:val="0"/>
                <w:sz w:val="23"/>
                <w:szCs w:val="23"/>
              </w:rPr>
              <w:t>2020</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9</w:t>
            </w:r>
            <w:r>
              <w:rPr>
                <w:rFonts w:eastAsia="方正楷体_GBK" w:hint="eastAsia"/>
                <w:color w:val="000000" w:themeColor="text1"/>
                <w:kern w:val="0"/>
                <w:sz w:val="23"/>
                <w:szCs w:val="23"/>
              </w:rPr>
              <w:t>月试通车以来，存在平侧石线型不顺适、排水沟盖板破损、桥面伸缩缝胶条破损、混凝土护栏外观尺寸有偏差等诸多质量缺陷，施工单位整改缓慢。</w:t>
            </w:r>
          </w:p>
        </w:tc>
        <w:tc>
          <w:tcPr>
            <w:tcW w:w="3757" w:type="dxa"/>
            <w:vAlign w:val="center"/>
          </w:tcPr>
          <w:p w:rsidR="00440851" w:rsidRDefault="002C466D">
            <w:pPr>
              <w:autoSpaceDE w:val="0"/>
              <w:autoSpaceDN w:val="0"/>
              <w:spacing w:line="320" w:lineRule="exac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PPP</w:t>
            </w:r>
            <w:r>
              <w:rPr>
                <w:rFonts w:eastAsia="方正楷体_GBK" w:hint="eastAsia"/>
                <w:color w:val="000000" w:themeColor="text1"/>
                <w:kern w:val="0"/>
                <w:position w:val="-2"/>
                <w:sz w:val="23"/>
                <w:szCs w:val="23"/>
              </w:rPr>
              <w:t>项目监管中，通过建立完善建设期绩效机制，严格履行合同条款，规范建设单位在工程质量、安全、进度、文明施工等多方面履职。严格过程监管，强化监管手段，对于施工过程中质量缺陷，严格落实整改后方可进入下一道工序；对于延期整改、屡次整改不到位、拒不整改等行为，采取约谈、扣款等处理措施。</w:t>
            </w:r>
          </w:p>
        </w:tc>
        <w:tc>
          <w:tcPr>
            <w:tcW w:w="1261" w:type="dxa"/>
            <w:vAlign w:val="center"/>
          </w:tcPr>
          <w:p w:rsidR="00440851" w:rsidRDefault="002C466D">
            <w:pPr>
              <w:autoSpaceDE w:val="0"/>
              <w:autoSpaceDN w:val="0"/>
              <w:spacing w:line="320" w:lineRule="exact"/>
              <w:jc w:val="center"/>
              <w:rPr>
                <w:rFonts w:eastAsia="方正楷体_GBK"/>
                <w:color w:val="000000" w:themeColor="text1"/>
                <w:kern w:val="0"/>
                <w:sz w:val="23"/>
                <w:szCs w:val="23"/>
              </w:rPr>
            </w:pPr>
            <w:r>
              <w:rPr>
                <w:rFonts w:eastAsia="方正楷体_GBK" w:hint="eastAsia"/>
                <w:color w:val="000000" w:themeColor="text1"/>
                <w:kern w:val="0"/>
                <w:sz w:val="23"/>
                <w:szCs w:val="23"/>
              </w:rPr>
              <w:t>钟</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卿</w:t>
            </w:r>
          </w:p>
        </w:tc>
        <w:tc>
          <w:tcPr>
            <w:tcW w:w="1473" w:type="dxa"/>
            <w:vAlign w:val="center"/>
          </w:tcPr>
          <w:p w:rsidR="00440851" w:rsidRDefault="002C466D">
            <w:pPr>
              <w:autoSpaceDE w:val="0"/>
              <w:autoSpaceDN w:val="0"/>
              <w:spacing w:line="320" w:lineRule="exact"/>
              <w:jc w:val="center"/>
              <w:rPr>
                <w:rFonts w:eastAsia="方正楷体_GBK"/>
                <w:color w:val="000000" w:themeColor="text1"/>
                <w:kern w:val="0"/>
                <w:sz w:val="23"/>
                <w:szCs w:val="23"/>
              </w:rPr>
            </w:pPr>
            <w:r>
              <w:rPr>
                <w:rFonts w:eastAsia="方正楷体_GBK" w:hint="eastAsia"/>
                <w:color w:val="000000" w:themeColor="text1"/>
                <w:kern w:val="0"/>
                <w:sz w:val="23"/>
                <w:szCs w:val="23"/>
              </w:rPr>
              <w:t>重点办</w:t>
            </w:r>
          </w:p>
        </w:tc>
        <w:tc>
          <w:tcPr>
            <w:tcW w:w="1261" w:type="dxa"/>
            <w:vAlign w:val="center"/>
          </w:tcPr>
          <w:p w:rsidR="00440851" w:rsidRDefault="002C466D">
            <w:pPr>
              <w:autoSpaceDE w:val="0"/>
              <w:autoSpaceDN w:val="0"/>
              <w:spacing w:line="320" w:lineRule="exact"/>
              <w:rPr>
                <w:rFonts w:eastAsia="方正楷体_GBK"/>
                <w:color w:val="000000" w:themeColor="text1"/>
                <w:kern w:val="0"/>
                <w:sz w:val="23"/>
                <w:szCs w:val="23"/>
              </w:rPr>
            </w:pPr>
            <w:r>
              <w:rPr>
                <w:rFonts w:eastAsia="方正楷体_GBK" w:hint="eastAsia"/>
                <w:color w:val="000000" w:themeColor="text1"/>
                <w:kern w:val="0"/>
                <w:sz w:val="23"/>
                <w:szCs w:val="23"/>
              </w:rPr>
              <w:t>立行立改，长期坚持</w:t>
            </w:r>
          </w:p>
        </w:tc>
        <w:tc>
          <w:tcPr>
            <w:tcW w:w="6417" w:type="dxa"/>
            <w:vAlign w:val="center"/>
          </w:tcPr>
          <w:p w:rsidR="00440851" w:rsidRDefault="002C466D">
            <w:pPr>
              <w:autoSpaceDE w:val="0"/>
              <w:autoSpaceDN w:val="0"/>
              <w:spacing w:line="290" w:lineRule="exact"/>
              <w:rPr>
                <w:rFonts w:eastAsia="方正楷体_GBK"/>
                <w:color w:val="000000" w:themeColor="text1"/>
                <w:kern w:val="0"/>
                <w:sz w:val="23"/>
                <w:szCs w:val="23"/>
              </w:rPr>
            </w:pPr>
            <w:r>
              <w:rPr>
                <w:rFonts w:eastAsia="方正楷体_GBK" w:hint="eastAsia"/>
                <w:color w:val="000000" w:themeColor="text1"/>
                <w:kern w:val="0"/>
                <w:sz w:val="23"/>
                <w:szCs w:val="23"/>
              </w:rPr>
              <w:t>为严格履行合同条款，规范建设单位在工程质量、安全、进度、文明施工等多方面履职，在长山大道快速化改造项目（</w:t>
            </w:r>
            <w:r>
              <w:rPr>
                <w:rFonts w:eastAsia="方正楷体_GBK" w:hint="eastAsia"/>
                <w:color w:val="000000" w:themeColor="text1"/>
                <w:kern w:val="0"/>
                <w:sz w:val="23"/>
                <w:szCs w:val="23"/>
              </w:rPr>
              <w:t>PPP</w:t>
            </w:r>
            <w:r>
              <w:rPr>
                <w:rFonts w:eastAsia="方正楷体_GBK" w:hint="eastAsia"/>
                <w:color w:val="000000" w:themeColor="text1"/>
                <w:kern w:val="0"/>
                <w:sz w:val="23"/>
                <w:szCs w:val="23"/>
              </w:rPr>
              <w:t>项目）招标文件中就明确了建设期绩效考核，通过对项目的综合管理、质量管理、安全管理、施工管理、进度管理进行考核，并将考核结果与项目投资总额</w:t>
            </w:r>
            <w:r>
              <w:rPr>
                <w:rFonts w:eastAsia="方正楷体_GBK" w:hint="eastAsia"/>
                <w:color w:val="000000" w:themeColor="text1"/>
                <w:kern w:val="0"/>
                <w:sz w:val="23"/>
                <w:szCs w:val="23"/>
              </w:rPr>
              <w:t>30%</w:t>
            </w:r>
            <w:r>
              <w:rPr>
                <w:rFonts w:eastAsia="方正楷体_GBK" w:hint="eastAsia"/>
                <w:color w:val="000000" w:themeColor="text1"/>
                <w:kern w:val="0"/>
                <w:sz w:val="23"/>
                <w:szCs w:val="23"/>
              </w:rPr>
              <w:t>挂钩，最后依据考核计算出的项目投资总额，作为运营期可用性服务费结算的依据。根据合同条款，我局组织发改、财政、审计等部门成立考核小组，每半年对项目进行考核，截至目前，共完成</w:t>
            </w:r>
            <w:r>
              <w:rPr>
                <w:rFonts w:eastAsia="方正楷体_GBK" w:hint="eastAsia"/>
                <w:color w:val="000000" w:themeColor="text1"/>
                <w:kern w:val="0"/>
                <w:sz w:val="23"/>
                <w:szCs w:val="23"/>
              </w:rPr>
              <w:t>2</w:t>
            </w:r>
            <w:r>
              <w:rPr>
                <w:rFonts w:eastAsia="方正楷体_GBK" w:hint="eastAsia"/>
                <w:color w:val="000000" w:themeColor="text1"/>
                <w:kern w:val="0"/>
                <w:sz w:val="23"/>
                <w:szCs w:val="23"/>
              </w:rPr>
              <w:t>次绩效考核，考核分数分别为</w:t>
            </w:r>
            <w:r>
              <w:rPr>
                <w:rFonts w:eastAsia="方正楷体_GBK" w:hint="eastAsia"/>
                <w:color w:val="000000" w:themeColor="text1"/>
                <w:kern w:val="0"/>
                <w:sz w:val="23"/>
                <w:szCs w:val="23"/>
              </w:rPr>
              <w:t>94</w:t>
            </w:r>
            <w:r>
              <w:rPr>
                <w:rFonts w:eastAsia="方正楷体_GBK" w:hint="eastAsia"/>
                <w:color w:val="000000" w:themeColor="text1"/>
                <w:kern w:val="0"/>
                <w:sz w:val="23"/>
                <w:szCs w:val="23"/>
              </w:rPr>
              <w:t>、</w:t>
            </w:r>
            <w:r>
              <w:rPr>
                <w:rFonts w:eastAsia="方正楷体_GBK" w:hint="eastAsia"/>
                <w:color w:val="000000" w:themeColor="text1"/>
                <w:kern w:val="0"/>
                <w:sz w:val="23"/>
                <w:szCs w:val="23"/>
              </w:rPr>
              <w:t>95</w:t>
            </w:r>
            <w:r>
              <w:rPr>
                <w:rFonts w:eastAsia="方正楷体_GBK" w:hint="eastAsia"/>
                <w:color w:val="000000" w:themeColor="text1"/>
                <w:kern w:val="0"/>
                <w:sz w:val="23"/>
                <w:szCs w:val="23"/>
              </w:rPr>
              <w:t>。通过多方位、多角度、多层次、多手段的监管，除进度方面受疫情影响外，质量、安全、环保等工作处于良好状态。截至</w:t>
            </w:r>
            <w:r>
              <w:rPr>
                <w:rFonts w:eastAsia="方正楷体_GBK" w:hint="eastAsia"/>
                <w:color w:val="000000" w:themeColor="text1"/>
                <w:kern w:val="0"/>
                <w:sz w:val="23"/>
                <w:szCs w:val="23"/>
              </w:rPr>
              <w:t>3</w:t>
            </w:r>
            <w:r>
              <w:rPr>
                <w:rFonts w:eastAsia="方正楷体_GBK" w:hint="eastAsia"/>
                <w:color w:val="000000" w:themeColor="text1"/>
                <w:kern w:val="0"/>
                <w:sz w:val="23"/>
                <w:szCs w:val="23"/>
              </w:rPr>
              <w:t>月底，长山大道快速化改造项目累计完成投资</w:t>
            </w:r>
            <w:r>
              <w:rPr>
                <w:rFonts w:eastAsia="方正楷体_GBK" w:hint="eastAsia"/>
                <w:color w:val="000000" w:themeColor="text1"/>
                <w:kern w:val="0"/>
                <w:sz w:val="23"/>
                <w:szCs w:val="23"/>
              </w:rPr>
              <w:t>9.21</w:t>
            </w:r>
            <w:r>
              <w:rPr>
                <w:rFonts w:eastAsia="方正楷体_GBK" w:hint="eastAsia"/>
                <w:color w:val="000000" w:themeColor="text1"/>
                <w:kern w:val="0"/>
                <w:sz w:val="23"/>
                <w:szCs w:val="23"/>
              </w:rPr>
              <w:t>亿元，占总量的</w:t>
            </w:r>
            <w:r>
              <w:rPr>
                <w:rFonts w:eastAsia="方正楷体_GBK" w:hint="eastAsia"/>
                <w:color w:val="000000" w:themeColor="text1"/>
                <w:kern w:val="0"/>
                <w:sz w:val="23"/>
                <w:szCs w:val="23"/>
              </w:rPr>
              <w:t>41%</w:t>
            </w:r>
            <w:r>
              <w:rPr>
                <w:rFonts w:eastAsia="方正楷体_GBK" w:hint="eastAsia"/>
                <w:color w:val="000000" w:themeColor="text1"/>
                <w:kern w:val="0"/>
                <w:sz w:val="23"/>
                <w:szCs w:val="23"/>
              </w:rPr>
              <w:t>。</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3458"/>
          <w:jc w:val="center"/>
        </w:trPr>
        <w:tc>
          <w:tcPr>
            <w:tcW w:w="1156" w:type="dxa"/>
            <w:vMerge w:val="restart"/>
            <w:vAlign w:val="center"/>
          </w:tcPr>
          <w:p w:rsidR="00440851" w:rsidRDefault="002C466D">
            <w:pPr>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10</w:t>
            </w:r>
            <w:r>
              <w:rPr>
                <w:rFonts w:eastAsia="方正楷体_GBK" w:hint="eastAsia"/>
                <w:color w:val="000000" w:themeColor="text1"/>
                <w:kern w:val="0"/>
                <w:position w:val="-2"/>
                <w:sz w:val="23"/>
                <w:szCs w:val="23"/>
              </w:rPr>
              <w:t>．道路养护工程监管缺乏制度约束</w:t>
            </w: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．结算审计把关不严，</w:t>
            </w:r>
            <w:r>
              <w:rPr>
                <w:rFonts w:eastAsia="方正楷体_GBK" w:hint="eastAsia"/>
                <w:color w:val="000000" w:themeColor="text1"/>
                <w:kern w:val="0"/>
                <w:sz w:val="23"/>
                <w:szCs w:val="23"/>
              </w:rPr>
              <w:t>2020</w:t>
            </w:r>
            <w:r>
              <w:rPr>
                <w:rFonts w:eastAsia="方正楷体_GBK" w:hint="eastAsia"/>
                <w:color w:val="000000" w:themeColor="text1"/>
                <w:kern w:val="0"/>
                <w:sz w:val="23"/>
                <w:szCs w:val="23"/>
              </w:rPr>
              <w:t>年江阴市国省标志标线及安全设施专项整治工程中虚增工程量，造成财政资金损失。</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全面排查，深究问题产生原因，如发现违规将严肃问责。查漏补缺、全面整改相关问题。周密制定同类问题处置办法和防范措施，杜绝同类问题再次发生。加强资料的核查复查工作及建设现场监管，完善施工现场管理制度。加强履约考核，与企业信用挂钩。</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钟</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卿</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财务审计科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公路中心</w:t>
            </w:r>
          </w:p>
        </w:tc>
        <w:tc>
          <w:tcPr>
            <w:tcW w:w="1261"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2022</w:t>
            </w:r>
            <w:r>
              <w:rPr>
                <w:rFonts w:eastAsia="方正楷体_GBK" w:hint="eastAsia"/>
                <w:color w:val="000000" w:themeColor="text1"/>
                <w:kern w:val="0"/>
                <w:position w:val="-2"/>
                <w:sz w:val="23"/>
                <w:szCs w:val="23"/>
              </w:rPr>
              <w:t>年</w:t>
            </w:r>
            <w:r>
              <w:rPr>
                <w:rFonts w:eastAsia="方正楷体_GBK" w:hint="eastAsia"/>
                <w:color w:val="000000" w:themeColor="text1"/>
                <w:kern w:val="0"/>
                <w:position w:val="-2"/>
                <w:sz w:val="23"/>
                <w:szCs w:val="23"/>
              </w:rPr>
              <w:t>6</w:t>
            </w:r>
            <w:r>
              <w:rPr>
                <w:rFonts w:eastAsia="方正楷体_GBK" w:hint="eastAsia"/>
                <w:color w:val="000000" w:themeColor="text1"/>
                <w:kern w:val="0"/>
                <w:position w:val="-2"/>
                <w:sz w:val="23"/>
                <w:szCs w:val="23"/>
              </w:rPr>
              <w:t>月</w:t>
            </w:r>
            <w:r>
              <w:rPr>
                <w:rFonts w:eastAsia="方正楷体_GBK" w:hint="eastAsia"/>
                <w:color w:val="000000" w:themeColor="text1"/>
                <w:kern w:val="0"/>
                <w:position w:val="-2"/>
                <w:sz w:val="23"/>
                <w:szCs w:val="23"/>
              </w:rPr>
              <w:t>30</w:t>
            </w:r>
            <w:r>
              <w:rPr>
                <w:rFonts w:eastAsia="方正楷体_GBK" w:hint="eastAsia"/>
                <w:color w:val="000000" w:themeColor="text1"/>
                <w:kern w:val="0"/>
                <w:position w:val="-2"/>
                <w:sz w:val="23"/>
                <w:szCs w:val="23"/>
              </w:rPr>
              <w:t>日前，长期坚持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召开“道路养护工程监管缺乏制度约束”专题会议，通报该工程存在的问题，研究部署了整改方向；公路中心约谈了该工程建设的所有参与方，对参建单位不履职尽责相关人员进行了严肃的批评教育；对与图纸不符合的安全设施进行系统排查，目前已经全部整改到位。</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3458"/>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w:t>
            </w:r>
            <w:r>
              <w:rPr>
                <w:rFonts w:eastAsia="方正楷体_GBK" w:hint="eastAsia"/>
                <w:color w:val="000000" w:themeColor="text1"/>
                <w:kern w:val="0"/>
                <w:sz w:val="23"/>
                <w:szCs w:val="23"/>
              </w:rPr>
              <w:t>．工程监管流于形式，</w:t>
            </w:r>
            <w:r>
              <w:rPr>
                <w:rFonts w:eastAsia="方正楷体_GBK" w:hint="eastAsia"/>
                <w:color w:val="000000" w:themeColor="text1"/>
                <w:kern w:val="0"/>
                <w:sz w:val="23"/>
                <w:szCs w:val="23"/>
              </w:rPr>
              <w:t>2019</w:t>
            </w:r>
            <w:r>
              <w:rPr>
                <w:rFonts w:eastAsia="方正楷体_GBK" w:hint="eastAsia"/>
                <w:color w:val="000000" w:themeColor="text1"/>
                <w:kern w:val="0"/>
                <w:sz w:val="23"/>
                <w:szCs w:val="23"/>
              </w:rPr>
              <w:t>年江阴市国省道标志标线更新改造工程施工项目，交通标志实际发生工程量计量出现明显错误，但现场监理均签字确认。</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全面排查，深究问题产生原因，如发现违规将严肃问责。查漏补缺、全面整改相关问题。周密制定同类问题处置办法和防范措施，杜绝同类问题再次发生。加强资料的核查复查工作及建设现场监管，完善施工现场管理制度。加强履约考核，与企业信用挂钩。</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钟</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卿</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公路中心</w:t>
            </w:r>
          </w:p>
        </w:tc>
        <w:tc>
          <w:tcPr>
            <w:tcW w:w="1261"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2022</w:t>
            </w:r>
            <w:r>
              <w:rPr>
                <w:rFonts w:eastAsia="方正楷体_GBK" w:hint="eastAsia"/>
                <w:color w:val="000000" w:themeColor="text1"/>
                <w:kern w:val="0"/>
                <w:position w:val="-2"/>
                <w:sz w:val="23"/>
                <w:szCs w:val="23"/>
              </w:rPr>
              <w:t>年</w:t>
            </w:r>
            <w:r>
              <w:rPr>
                <w:rFonts w:eastAsia="方正楷体_GBK" w:hint="eastAsia"/>
                <w:color w:val="000000" w:themeColor="text1"/>
                <w:kern w:val="0"/>
                <w:position w:val="-2"/>
                <w:sz w:val="23"/>
                <w:szCs w:val="23"/>
              </w:rPr>
              <w:t>6</w:t>
            </w:r>
            <w:r>
              <w:rPr>
                <w:rFonts w:eastAsia="方正楷体_GBK" w:hint="eastAsia"/>
                <w:color w:val="000000" w:themeColor="text1"/>
                <w:kern w:val="0"/>
                <w:position w:val="-2"/>
                <w:sz w:val="23"/>
                <w:szCs w:val="23"/>
              </w:rPr>
              <w:t>月</w:t>
            </w:r>
            <w:r>
              <w:rPr>
                <w:rFonts w:eastAsia="方正楷体_GBK" w:hint="eastAsia"/>
                <w:color w:val="000000" w:themeColor="text1"/>
                <w:kern w:val="0"/>
                <w:position w:val="-2"/>
                <w:sz w:val="23"/>
                <w:szCs w:val="23"/>
              </w:rPr>
              <w:t>30</w:t>
            </w:r>
            <w:r>
              <w:rPr>
                <w:rFonts w:eastAsia="方正楷体_GBK" w:hint="eastAsia"/>
                <w:color w:val="000000" w:themeColor="text1"/>
                <w:kern w:val="0"/>
                <w:position w:val="-2"/>
                <w:sz w:val="23"/>
                <w:szCs w:val="23"/>
              </w:rPr>
              <w:t>日前，长期坚持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年第一季度加强履约考核，与企业信用挂钩；目前正在完善施工资料阶段，预计</w:t>
            </w:r>
            <w:r>
              <w:rPr>
                <w:rFonts w:eastAsia="方正楷体_GBK" w:hint="eastAsia"/>
                <w:color w:val="000000" w:themeColor="text1"/>
                <w:kern w:val="0"/>
                <w:sz w:val="23"/>
                <w:szCs w:val="23"/>
              </w:rPr>
              <w:t>5</w:t>
            </w:r>
            <w:r>
              <w:rPr>
                <w:rFonts w:eastAsia="方正楷体_GBK" w:hint="eastAsia"/>
                <w:color w:val="000000" w:themeColor="text1"/>
                <w:kern w:val="0"/>
                <w:sz w:val="23"/>
                <w:szCs w:val="23"/>
              </w:rPr>
              <w:t>月底全部结束；下一阶段将完善施工现场管理制度，制定同类问题的处置办法及防范措施，预计</w:t>
            </w:r>
            <w:r>
              <w:rPr>
                <w:rFonts w:eastAsia="方正楷体_GBK" w:hint="eastAsia"/>
                <w:color w:val="000000" w:themeColor="text1"/>
                <w:kern w:val="0"/>
                <w:sz w:val="23"/>
                <w:szCs w:val="23"/>
              </w:rPr>
              <w:t>6</w:t>
            </w:r>
            <w:r>
              <w:rPr>
                <w:rFonts w:eastAsia="方正楷体_GBK" w:hint="eastAsia"/>
                <w:color w:val="000000" w:themeColor="text1"/>
                <w:kern w:val="0"/>
                <w:sz w:val="23"/>
                <w:szCs w:val="23"/>
              </w:rPr>
              <w:t>月中旬修订完善及制定完毕。</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基本完成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6236"/>
          <w:jc w:val="center"/>
        </w:trPr>
        <w:tc>
          <w:tcPr>
            <w:tcW w:w="1156" w:type="dxa"/>
            <w:vAlign w:val="center"/>
          </w:tcPr>
          <w:p w:rsidR="00440851" w:rsidRDefault="002C466D">
            <w:pPr>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11</w:t>
            </w:r>
            <w:r>
              <w:rPr>
                <w:rFonts w:eastAsia="方正楷体_GBK" w:hint="eastAsia"/>
                <w:color w:val="000000" w:themeColor="text1"/>
                <w:kern w:val="0"/>
                <w:position w:val="-2"/>
                <w:sz w:val="23"/>
                <w:szCs w:val="23"/>
              </w:rPr>
              <w:t>．固定资产管理不善</w:t>
            </w: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．抵债资产处置不当。长江路</w:t>
            </w:r>
            <w:r>
              <w:rPr>
                <w:rFonts w:eastAsia="方正楷体_GBK" w:hint="eastAsia"/>
                <w:color w:val="000000" w:themeColor="text1"/>
                <w:kern w:val="0"/>
                <w:sz w:val="23"/>
                <w:szCs w:val="23"/>
              </w:rPr>
              <w:t>205</w:t>
            </w:r>
            <w:r>
              <w:rPr>
                <w:rFonts w:eastAsia="方正楷体_GBK" w:hint="eastAsia"/>
                <w:color w:val="000000" w:themeColor="text1"/>
                <w:kern w:val="0"/>
                <w:sz w:val="23"/>
                <w:szCs w:val="23"/>
              </w:rPr>
              <w:t>号房产，解除租赁合同时未清点交接抵债物资，直接委托第三方处置，造成租金无法全额收回。</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查明相关情况，对</w:t>
            </w:r>
            <w:r>
              <w:rPr>
                <w:rFonts w:eastAsia="方正楷体_GBK" w:hint="eastAsia"/>
                <w:color w:val="000000" w:themeColor="text1"/>
                <w:kern w:val="0"/>
                <w:position w:val="-2"/>
                <w:sz w:val="23"/>
                <w:szCs w:val="23"/>
              </w:rPr>
              <w:t>73</w:t>
            </w:r>
            <w:r>
              <w:rPr>
                <w:rFonts w:eastAsia="方正楷体_GBK" w:hint="eastAsia"/>
                <w:color w:val="000000" w:themeColor="text1"/>
                <w:kern w:val="0"/>
                <w:position w:val="-2"/>
                <w:sz w:val="23"/>
                <w:szCs w:val="23"/>
              </w:rPr>
              <w:t>件中队使用的物品进行清点造册，对执法大队相关资产管理责任人进行了提醒谈话，今后将进一步加强单位内部资产管理，严格资产处置程序，彻底杜绝此类事件再次发生。</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办公室</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财务审计科</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12</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31</w:t>
            </w:r>
            <w:r>
              <w:rPr>
                <w:rFonts w:eastAsia="方正楷体_GBK" w:hint="eastAsia"/>
                <w:color w:val="000000" w:themeColor="text1"/>
                <w:kern w:val="0"/>
                <w:sz w:val="23"/>
                <w:szCs w:val="23"/>
              </w:rPr>
              <w:t>日前，长期坚持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抵债资产处置不当问题，长江路</w:t>
            </w:r>
            <w:r>
              <w:rPr>
                <w:rFonts w:eastAsia="方正楷体_GBK" w:hint="eastAsia"/>
                <w:color w:val="000000" w:themeColor="text1"/>
                <w:kern w:val="0"/>
                <w:sz w:val="23"/>
                <w:szCs w:val="23"/>
              </w:rPr>
              <w:t>205</w:t>
            </w:r>
            <w:r>
              <w:rPr>
                <w:rFonts w:eastAsia="方正楷体_GBK" w:hint="eastAsia"/>
                <w:color w:val="000000" w:themeColor="text1"/>
                <w:kern w:val="0"/>
                <w:sz w:val="23"/>
                <w:szCs w:val="23"/>
              </w:rPr>
              <w:t>号房产，解除租赁合同时未清点交接抵债物资，直接委托第三方处置，造成租金无法全额收回。因新冠肺炎疫情影响，朋生雅居酒店向我交通运输综合行政执法大队提出申请并经局党委研究同意，提前解除房屋租赁合同，所欠租金</w:t>
            </w:r>
            <w:r>
              <w:rPr>
                <w:rFonts w:eastAsia="方正楷体_GBK" w:hint="eastAsia"/>
                <w:color w:val="000000" w:themeColor="text1"/>
                <w:kern w:val="0"/>
                <w:sz w:val="23"/>
                <w:szCs w:val="23"/>
              </w:rPr>
              <w:t>1142390.37</w:t>
            </w:r>
            <w:r>
              <w:rPr>
                <w:rFonts w:eastAsia="方正楷体_GBK" w:hint="eastAsia"/>
                <w:color w:val="000000" w:themeColor="text1"/>
                <w:kern w:val="0"/>
                <w:sz w:val="23"/>
                <w:szCs w:val="23"/>
              </w:rPr>
              <w:t>元以装潢和物资抵付。经核查，朋生雅居酒店遗留下来的</w:t>
            </w:r>
            <w:r>
              <w:rPr>
                <w:rFonts w:eastAsia="方正楷体_GBK" w:hint="eastAsia"/>
                <w:color w:val="000000" w:themeColor="text1"/>
                <w:kern w:val="0"/>
                <w:sz w:val="23"/>
                <w:szCs w:val="23"/>
              </w:rPr>
              <w:t>606</w:t>
            </w:r>
            <w:r>
              <w:rPr>
                <w:rFonts w:eastAsia="方正楷体_GBK" w:hint="eastAsia"/>
                <w:color w:val="000000" w:themeColor="text1"/>
                <w:kern w:val="0"/>
                <w:sz w:val="23"/>
                <w:szCs w:val="23"/>
              </w:rPr>
              <w:t>件物品中，</w:t>
            </w:r>
            <w:r>
              <w:rPr>
                <w:rFonts w:eastAsia="方正楷体_GBK" w:hint="eastAsia"/>
                <w:color w:val="000000" w:themeColor="text1"/>
                <w:kern w:val="0"/>
                <w:sz w:val="23"/>
                <w:szCs w:val="23"/>
              </w:rPr>
              <w:t>73</w:t>
            </w:r>
            <w:r>
              <w:rPr>
                <w:rFonts w:eastAsia="方正楷体_GBK" w:hint="eastAsia"/>
                <w:color w:val="000000" w:themeColor="text1"/>
                <w:kern w:val="0"/>
                <w:sz w:val="23"/>
                <w:szCs w:val="23"/>
              </w:rPr>
              <w:t>件物品目前用于执法大队下属部分执法中队日常办公，</w:t>
            </w:r>
            <w:r>
              <w:rPr>
                <w:rFonts w:eastAsia="方正楷体_GBK" w:hint="eastAsia"/>
                <w:color w:val="000000" w:themeColor="text1"/>
                <w:kern w:val="0"/>
                <w:sz w:val="23"/>
                <w:szCs w:val="23"/>
              </w:rPr>
              <w:t>253</w:t>
            </w:r>
            <w:r>
              <w:rPr>
                <w:rFonts w:eastAsia="方正楷体_GBK" w:hint="eastAsia"/>
                <w:color w:val="000000" w:themeColor="text1"/>
                <w:kern w:val="0"/>
                <w:sz w:val="23"/>
                <w:szCs w:val="23"/>
              </w:rPr>
              <w:t>件物品由执法大队委托江苏时代拍卖有限公司公开拍卖，拍卖前委托无锡友信资产评估有限公司进行了评估，评估价为</w:t>
            </w:r>
            <w:r>
              <w:rPr>
                <w:rFonts w:eastAsia="方正楷体_GBK" w:hint="eastAsia"/>
                <w:color w:val="000000" w:themeColor="text1"/>
                <w:kern w:val="0"/>
                <w:sz w:val="23"/>
                <w:szCs w:val="23"/>
              </w:rPr>
              <w:t>82997</w:t>
            </w:r>
            <w:r>
              <w:rPr>
                <w:rFonts w:eastAsia="方正楷体_GBK" w:hint="eastAsia"/>
                <w:color w:val="000000" w:themeColor="text1"/>
                <w:kern w:val="0"/>
                <w:sz w:val="23"/>
                <w:szCs w:val="23"/>
              </w:rPr>
              <w:t>元，后实际拍卖收入</w:t>
            </w:r>
            <w:r>
              <w:rPr>
                <w:rFonts w:eastAsia="方正楷体_GBK" w:hint="eastAsia"/>
                <w:color w:val="000000" w:themeColor="text1"/>
                <w:kern w:val="0"/>
                <w:sz w:val="23"/>
                <w:szCs w:val="23"/>
              </w:rPr>
              <w:t>83000</w:t>
            </w:r>
            <w:r>
              <w:rPr>
                <w:rFonts w:eastAsia="方正楷体_GBK" w:hint="eastAsia"/>
                <w:color w:val="000000" w:themeColor="text1"/>
                <w:kern w:val="0"/>
                <w:sz w:val="23"/>
                <w:szCs w:val="23"/>
              </w:rPr>
              <w:t>元，已全额上交财政非税专户。缺失的</w:t>
            </w:r>
            <w:r>
              <w:rPr>
                <w:rFonts w:eastAsia="方正楷体_GBK" w:hint="eastAsia"/>
                <w:color w:val="000000" w:themeColor="text1"/>
                <w:kern w:val="0"/>
                <w:sz w:val="23"/>
                <w:szCs w:val="23"/>
              </w:rPr>
              <w:t>280</w:t>
            </w:r>
            <w:r>
              <w:rPr>
                <w:rFonts w:eastAsia="方正楷体_GBK" w:hint="eastAsia"/>
                <w:color w:val="000000" w:themeColor="text1"/>
                <w:kern w:val="0"/>
                <w:sz w:val="23"/>
                <w:szCs w:val="23"/>
              </w:rPr>
              <w:t>件物品是因为影响装修正常施工，续租方全季酒店自行进行了处置，物品处置所得金额人民币</w:t>
            </w:r>
            <w:r>
              <w:rPr>
                <w:rFonts w:eastAsia="方正楷体_GBK" w:hint="eastAsia"/>
                <w:color w:val="000000" w:themeColor="text1"/>
                <w:kern w:val="0"/>
                <w:sz w:val="23"/>
                <w:szCs w:val="23"/>
              </w:rPr>
              <w:t>8</w:t>
            </w:r>
            <w:r>
              <w:rPr>
                <w:rFonts w:eastAsia="方正楷体_GBK" w:hint="eastAsia"/>
                <w:color w:val="000000" w:themeColor="text1"/>
                <w:kern w:val="0"/>
                <w:sz w:val="23"/>
                <w:szCs w:val="23"/>
              </w:rPr>
              <w:t>万元，已于</w:t>
            </w:r>
            <w:r>
              <w:rPr>
                <w:rFonts w:eastAsia="方正楷体_GBK" w:hint="eastAsia"/>
                <w:color w:val="000000" w:themeColor="text1"/>
                <w:kern w:val="0"/>
                <w:sz w:val="23"/>
                <w:szCs w:val="23"/>
              </w:rPr>
              <w:t>2021</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10</w:t>
            </w:r>
            <w:r>
              <w:rPr>
                <w:rFonts w:eastAsia="方正楷体_GBK" w:hint="eastAsia"/>
                <w:color w:val="000000" w:themeColor="text1"/>
                <w:kern w:val="0"/>
                <w:sz w:val="23"/>
                <w:szCs w:val="23"/>
              </w:rPr>
              <w:t>月追回，全额上交财政。</w:t>
            </w:r>
          </w:p>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对</w:t>
            </w:r>
            <w:r>
              <w:rPr>
                <w:rFonts w:eastAsia="方正楷体_GBK" w:hint="eastAsia"/>
                <w:color w:val="000000" w:themeColor="text1"/>
                <w:kern w:val="0"/>
                <w:sz w:val="23"/>
                <w:szCs w:val="23"/>
              </w:rPr>
              <w:t>73</w:t>
            </w:r>
            <w:r>
              <w:rPr>
                <w:rFonts w:eastAsia="方正楷体_GBK" w:hint="eastAsia"/>
                <w:color w:val="000000" w:themeColor="text1"/>
                <w:kern w:val="0"/>
                <w:sz w:val="23"/>
                <w:szCs w:val="23"/>
              </w:rPr>
              <w:t>件中队正在使用的物品，我们已进行清点造册，对执法大队相关资产管理责任人进行了提醒谈话，今后将进一步加强单位内部资产管理，严格资产处置程序，彻底杜绝此类事件再次发生。</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13126"/>
          <w:jc w:val="center"/>
        </w:trPr>
        <w:tc>
          <w:tcPr>
            <w:tcW w:w="1156" w:type="dxa"/>
            <w:vAlign w:val="center"/>
          </w:tcPr>
          <w:p w:rsidR="00440851" w:rsidRDefault="002C466D">
            <w:pPr>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11</w:t>
            </w:r>
            <w:r>
              <w:rPr>
                <w:rFonts w:eastAsia="方正楷体_GBK" w:hint="eastAsia"/>
                <w:color w:val="000000" w:themeColor="text1"/>
                <w:kern w:val="0"/>
                <w:position w:val="-2"/>
                <w:sz w:val="23"/>
                <w:szCs w:val="23"/>
              </w:rPr>
              <w:t>．固定资产管理不善</w:t>
            </w: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sz w:val="22"/>
                <w:szCs w:val="22"/>
              </w:rPr>
              <w:t>2</w:t>
            </w:r>
            <w:r>
              <w:rPr>
                <w:rFonts w:eastAsia="方正楷体_GBK" w:hint="eastAsia"/>
                <w:color w:val="000000" w:themeColor="text1"/>
                <w:sz w:val="22"/>
                <w:szCs w:val="22"/>
              </w:rPr>
              <w:t>．资产租赁管理不严格。浙江商贸城</w:t>
            </w:r>
            <w:r>
              <w:rPr>
                <w:rFonts w:eastAsia="方正楷体_GBK" w:hint="eastAsia"/>
                <w:color w:val="000000" w:themeColor="text1"/>
                <w:sz w:val="22"/>
                <w:szCs w:val="22"/>
              </w:rPr>
              <w:t>12</w:t>
            </w:r>
            <w:r>
              <w:rPr>
                <w:rFonts w:eastAsia="方正楷体_GBK" w:hint="eastAsia"/>
                <w:color w:val="000000" w:themeColor="text1"/>
                <w:sz w:val="22"/>
                <w:szCs w:val="22"/>
              </w:rPr>
              <w:t>间商铺，对外出租无租赁合同也未明确租赁价格。南外环路</w:t>
            </w:r>
            <w:r>
              <w:rPr>
                <w:rFonts w:eastAsia="方正楷体_GBK" w:hint="eastAsia"/>
                <w:color w:val="000000" w:themeColor="text1"/>
                <w:sz w:val="22"/>
                <w:szCs w:val="22"/>
              </w:rPr>
              <w:t>607</w:t>
            </w:r>
            <w:r>
              <w:rPr>
                <w:rFonts w:eastAsia="方正楷体_GBK" w:hint="eastAsia"/>
                <w:color w:val="000000" w:themeColor="text1"/>
                <w:sz w:val="22"/>
                <w:szCs w:val="22"/>
              </w:rPr>
              <w:t>号面积</w:t>
            </w:r>
            <w:r>
              <w:rPr>
                <w:rFonts w:eastAsia="方正楷体_GBK" w:hint="eastAsia"/>
                <w:color w:val="000000" w:themeColor="text1"/>
                <w:sz w:val="22"/>
                <w:szCs w:val="22"/>
              </w:rPr>
              <w:t>7.91</w:t>
            </w:r>
            <w:r>
              <w:rPr>
                <w:rFonts w:eastAsia="方正楷体_GBK" w:hint="eastAsia"/>
                <w:color w:val="000000" w:themeColor="text1"/>
                <w:sz w:val="22"/>
                <w:szCs w:val="22"/>
              </w:rPr>
              <w:t>亩的土地，出租无书面协议，每亩租金仅</w:t>
            </w:r>
            <w:r>
              <w:rPr>
                <w:rFonts w:eastAsia="方正楷体_GBK" w:hint="eastAsia"/>
                <w:color w:val="000000" w:themeColor="text1"/>
                <w:sz w:val="22"/>
                <w:szCs w:val="22"/>
              </w:rPr>
              <w:t>0.63</w:t>
            </w:r>
            <w:r>
              <w:rPr>
                <w:rFonts w:eastAsia="方正楷体_GBK" w:hint="eastAsia"/>
                <w:color w:val="000000" w:themeColor="text1"/>
                <w:sz w:val="22"/>
                <w:szCs w:val="22"/>
              </w:rPr>
              <w:t>万元，目前承租方违规搭建且还欠缴租金。</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查明相关情况，采用法律手段追缴浙江商贸城</w:t>
            </w:r>
            <w:r>
              <w:rPr>
                <w:rFonts w:eastAsia="方正楷体_GBK" w:hint="eastAsia"/>
                <w:color w:val="000000" w:themeColor="text1"/>
                <w:kern w:val="0"/>
                <w:position w:val="-2"/>
                <w:sz w:val="23"/>
                <w:szCs w:val="23"/>
              </w:rPr>
              <w:t>12</w:t>
            </w:r>
            <w:r>
              <w:rPr>
                <w:rFonts w:eastAsia="方正楷体_GBK" w:hint="eastAsia"/>
                <w:color w:val="000000" w:themeColor="text1"/>
                <w:kern w:val="0"/>
                <w:position w:val="-2"/>
                <w:sz w:val="23"/>
                <w:szCs w:val="23"/>
              </w:rPr>
              <w:t>间商铺、南外环路</w:t>
            </w:r>
            <w:r>
              <w:rPr>
                <w:rFonts w:eastAsia="方正楷体_GBK" w:hint="eastAsia"/>
                <w:color w:val="000000" w:themeColor="text1"/>
                <w:kern w:val="0"/>
                <w:position w:val="-2"/>
                <w:sz w:val="23"/>
                <w:szCs w:val="23"/>
              </w:rPr>
              <w:t>607</w:t>
            </w:r>
            <w:r>
              <w:rPr>
                <w:rFonts w:eastAsia="方正楷体_GBK" w:hint="eastAsia"/>
                <w:color w:val="000000" w:themeColor="text1"/>
                <w:kern w:val="0"/>
                <w:position w:val="-2"/>
                <w:sz w:val="23"/>
                <w:szCs w:val="23"/>
              </w:rPr>
              <w:t>号等资产拖欠租金。严格落实固定资产管理相关制度，加强资产租赁规范管理，严格资产处置程序，杜绝此类事件再次发生。</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办公室</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财务审计科</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12</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31</w:t>
            </w:r>
            <w:r>
              <w:rPr>
                <w:rFonts w:eastAsia="方正楷体_GBK" w:hint="eastAsia"/>
                <w:color w:val="000000" w:themeColor="text1"/>
                <w:kern w:val="0"/>
                <w:sz w:val="23"/>
                <w:szCs w:val="23"/>
              </w:rPr>
              <w:t>日前，长期坚持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．浙江商贸城</w:t>
            </w:r>
            <w:r>
              <w:rPr>
                <w:rFonts w:eastAsia="方正楷体_GBK" w:hint="eastAsia"/>
                <w:color w:val="000000" w:themeColor="text1"/>
                <w:kern w:val="0"/>
                <w:sz w:val="23"/>
                <w:szCs w:val="23"/>
              </w:rPr>
              <w:t>12</w:t>
            </w:r>
            <w:r>
              <w:rPr>
                <w:rFonts w:eastAsia="方正楷体_GBK" w:hint="eastAsia"/>
                <w:color w:val="000000" w:themeColor="text1"/>
                <w:kern w:val="0"/>
                <w:sz w:val="23"/>
                <w:szCs w:val="23"/>
              </w:rPr>
              <w:t>间商铺，对外出租无租赁合同也未明确租赁价格的问题。</w:t>
            </w:r>
            <w:r>
              <w:rPr>
                <w:rFonts w:eastAsia="方正楷体_GBK" w:hint="eastAsia"/>
                <w:color w:val="000000" w:themeColor="text1"/>
                <w:kern w:val="0"/>
                <w:sz w:val="23"/>
                <w:szCs w:val="23"/>
              </w:rPr>
              <w:t>2004</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10</w:t>
            </w:r>
            <w:r>
              <w:rPr>
                <w:rFonts w:eastAsia="方正楷体_GBK" w:hint="eastAsia"/>
                <w:color w:val="000000" w:themeColor="text1"/>
                <w:kern w:val="0"/>
                <w:sz w:val="23"/>
                <w:szCs w:val="23"/>
              </w:rPr>
              <w:t>月，原海事处工会技协购买了浙江商贸城商铺</w:t>
            </w:r>
            <w:r>
              <w:rPr>
                <w:rFonts w:eastAsia="方正楷体_GBK" w:hint="eastAsia"/>
                <w:color w:val="000000" w:themeColor="text1"/>
                <w:kern w:val="0"/>
                <w:sz w:val="23"/>
                <w:szCs w:val="23"/>
              </w:rPr>
              <w:t>12</w:t>
            </w:r>
            <w:r>
              <w:rPr>
                <w:rFonts w:eastAsia="方正楷体_GBK" w:hint="eastAsia"/>
                <w:color w:val="000000" w:themeColor="text1"/>
                <w:kern w:val="0"/>
                <w:sz w:val="23"/>
                <w:szCs w:val="23"/>
              </w:rPr>
              <w:t>间，办理了房产证和土地证，并与江阴东方巴黎商业有限公司签订了《商业用房租赁合同》，合同期限为</w:t>
            </w:r>
            <w:r>
              <w:rPr>
                <w:rFonts w:eastAsia="方正楷体_GBK" w:hint="eastAsia"/>
                <w:color w:val="000000" w:themeColor="text1"/>
                <w:kern w:val="0"/>
                <w:sz w:val="23"/>
                <w:szCs w:val="23"/>
              </w:rPr>
              <w:t>2005</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10</w:t>
            </w:r>
            <w:r>
              <w:rPr>
                <w:rFonts w:eastAsia="方正楷体_GBK" w:hint="eastAsia"/>
                <w:color w:val="000000" w:themeColor="text1"/>
                <w:kern w:val="0"/>
                <w:sz w:val="23"/>
                <w:szCs w:val="23"/>
              </w:rPr>
              <w:t>月至</w:t>
            </w:r>
            <w:r>
              <w:rPr>
                <w:rFonts w:eastAsia="方正楷体_GBK" w:hint="eastAsia"/>
                <w:color w:val="000000" w:themeColor="text1"/>
                <w:kern w:val="0"/>
                <w:sz w:val="23"/>
                <w:szCs w:val="23"/>
              </w:rPr>
              <w:t>2010</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9</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2009</w:t>
            </w:r>
            <w:r>
              <w:rPr>
                <w:rFonts w:eastAsia="方正楷体_GBK" w:hint="eastAsia"/>
                <w:color w:val="000000" w:themeColor="text1"/>
                <w:kern w:val="0"/>
                <w:sz w:val="23"/>
                <w:szCs w:val="23"/>
              </w:rPr>
              <w:t>年，江阴东方巴黎商业有限公司产生租金纠纷问题，后公安介入调查，</w:t>
            </w:r>
            <w:r>
              <w:rPr>
                <w:rFonts w:eastAsia="方正楷体_GBK" w:hint="eastAsia"/>
                <w:color w:val="000000" w:themeColor="text1"/>
                <w:kern w:val="0"/>
                <w:sz w:val="23"/>
                <w:szCs w:val="23"/>
              </w:rPr>
              <w:t>2011</w:t>
            </w:r>
            <w:r>
              <w:rPr>
                <w:rFonts w:eastAsia="方正楷体_GBK" w:hint="eastAsia"/>
                <w:color w:val="000000" w:themeColor="text1"/>
                <w:kern w:val="0"/>
                <w:sz w:val="23"/>
                <w:szCs w:val="23"/>
              </w:rPr>
              <w:t>年开始成立东方巴黎业主委员会，统一由业主委员会负责商铺对外出租。但从</w:t>
            </w:r>
            <w:r>
              <w:rPr>
                <w:rFonts w:eastAsia="方正楷体_GBK" w:hint="eastAsia"/>
                <w:color w:val="000000" w:themeColor="text1"/>
                <w:kern w:val="0"/>
                <w:sz w:val="23"/>
                <w:szCs w:val="23"/>
              </w:rPr>
              <w:t>2011</w:t>
            </w:r>
            <w:r>
              <w:rPr>
                <w:rFonts w:eastAsia="方正楷体_GBK" w:hint="eastAsia"/>
                <w:color w:val="000000" w:themeColor="text1"/>
                <w:kern w:val="0"/>
                <w:sz w:val="23"/>
                <w:szCs w:val="23"/>
              </w:rPr>
              <w:t>年开始至今，业委会就未与商铺购买方签订租赁合同，租金支付到</w:t>
            </w:r>
            <w:r>
              <w:rPr>
                <w:rFonts w:eastAsia="方正楷体_GBK" w:hint="eastAsia"/>
                <w:color w:val="000000" w:themeColor="text1"/>
                <w:kern w:val="0"/>
                <w:sz w:val="23"/>
                <w:szCs w:val="23"/>
              </w:rPr>
              <w:t>2017</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2018</w:t>
            </w:r>
            <w:r>
              <w:rPr>
                <w:rFonts w:eastAsia="方正楷体_GBK" w:hint="eastAsia"/>
                <w:color w:val="000000" w:themeColor="text1"/>
                <w:kern w:val="0"/>
                <w:sz w:val="23"/>
                <w:szCs w:val="23"/>
              </w:rPr>
              <w:t>年开始至今的租金尚未支付，目前浙江商贸城关门歇业中。为讨要租金，四百多户商铺购买方联合起来，于</w:t>
            </w:r>
            <w:r>
              <w:rPr>
                <w:rFonts w:eastAsia="方正楷体_GBK" w:hint="eastAsia"/>
                <w:color w:val="000000" w:themeColor="text1"/>
                <w:kern w:val="0"/>
                <w:sz w:val="23"/>
                <w:szCs w:val="23"/>
              </w:rPr>
              <w:t>2021</w:t>
            </w:r>
            <w:r>
              <w:rPr>
                <w:rFonts w:eastAsia="方正楷体_GBK" w:hint="eastAsia"/>
                <w:color w:val="000000" w:themeColor="text1"/>
                <w:kern w:val="0"/>
                <w:sz w:val="23"/>
                <w:szCs w:val="23"/>
              </w:rPr>
              <w:t>年四月份通过公开选举，产生了新一届东方巴黎业主委员会，由该委员会牵头商讨重启事宜，对以前所欠的租金，通过法律途径确权与催讨。为维护自身利益，我们一直积极参与其中，与新一届业主委员会保持密切沟通，支持并配合业委会的统一维权行动，催要拖欠的租金，争取早日重新开业，签订合同，收取租金。</w:t>
            </w:r>
          </w:p>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w:t>
            </w:r>
            <w:r>
              <w:rPr>
                <w:rFonts w:eastAsia="方正楷体_GBK" w:hint="eastAsia"/>
                <w:color w:val="000000" w:themeColor="text1"/>
                <w:kern w:val="0"/>
                <w:sz w:val="23"/>
                <w:szCs w:val="23"/>
              </w:rPr>
              <w:t>．针对南外环路</w:t>
            </w:r>
            <w:r>
              <w:rPr>
                <w:rFonts w:eastAsia="方正楷体_GBK" w:hint="eastAsia"/>
                <w:color w:val="000000" w:themeColor="text1"/>
                <w:kern w:val="0"/>
                <w:sz w:val="23"/>
                <w:szCs w:val="23"/>
              </w:rPr>
              <w:t>607</w:t>
            </w:r>
            <w:r>
              <w:rPr>
                <w:rFonts w:eastAsia="方正楷体_GBK" w:hint="eastAsia"/>
                <w:color w:val="000000" w:themeColor="text1"/>
                <w:kern w:val="0"/>
                <w:sz w:val="23"/>
                <w:szCs w:val="23"/>
              </w:rPr>
              <w:t>号面积</w:t>
            </w:r>
            <w:r>
              <w:rPr>
                <w:rFonts w:eastAsia="方正楷体_GBK" w:hint="eastAsia"/>
                <w:color w:val="000000" w:themeColor="text1"/>
                <w:kern w:val="0"/>
                <w:sz w:val="23"/>
                <w:szCs w:val="23"/>
              </w:rPr>
              <w:t>7.91</w:t>
            </w:r>
            <w:r>
              <w:rPr>
                <w:rFonts w:eastAsia="方正楷体_GBK" w:hint="eastAsia"/>
                <w:color w:val="000000" w:themeColor="text1"/>
                <w:kern w:val="0"/>
                <w:sz w:val="23"/>
                <w:szCs w:val="23"/>
              </w:rPr>
              <w:t>亩的土地，出租无书面协议，每亩租金仅</w:t>
            </w:r>
            <w:r>
              <w:rPr>
                <w:rFonts w:eastAsia="方正楷体_GBK" w:hint="eastAsia"/>
                <w:color w:val="000000" w:themeColor="text1"/>
                <w:kern w:val="0"/>
                <w:sz w:val="23"/>
                <w:szCs w:val="23"/>
              </w:rPr>
              <w:t>0.63</w:t>
            </w:r>
            <w:r>
              <w:rPr>
                <w:rFonts w:eastAsia="方正楷体_GBK" w:hint="eastAsia"/>
                <w:color w:val="000000" w:themeColor="text1"/>
                <w:kern w:val="0"/>
                <w:sz w:val="23"/>
                <w:szCs w:val="23"/>
              </w:rPr>
              <w:t>万元，目前承租方违规搭建且还欠缴租金的问题，已委托评估公司进行土地租赁价格评估（每亩</w:t>
            </w:r>
            <w:r>
              <w:rPr>
                <w:rFonts w:eastAsia="方正楷体_GBK" w:hint="eastAsia"/>
                <w:color w:val="000000" w:themeColor="text1"/>
                <w:kern w:val="0"/>
                <w:sz w:val="23"/>
                <w:szCs w:val="23"/>
              </w:rPr>
              <w:t>1.92</w:t>
            </w:r>
            <w:r>
              <w:rPr>
                <w:rFonts w:eastAsia="方正楷体_GBK" w:hint="eastAsia"/>
                <w:color w:val="000000" w:themeColor="text1"/>
                <w:kern w:val="0"/>
                <w:sz w:val="23"/>
                <w:szCs w:val="23"/>
              </w:rPr>
              <w:t>万元），委托勘测所实地测量了土地面积（</w:t>
            </w:r>
            <w:r>
              <w:rPr>
                <w:rFonts w:eastAsia="方正楷体_GBK" w:hint="eastAsia"/>
                <w:color w:val="000000" w:themeColor="text1"/>
                <w:kern w:val="0"/>
                <w:sz w:val="23"/>
                <w:szCs w:val="23"/>
              </w:rPr>
              <w:t>7.35</w:t>
            </w:r>
            <w:r>
              <w:rPr>
                <w:rFonts w:eastAsia="方正楷体_GBK" w:hint="eastAsia"/>
                <w:color w:val="000000" w:themeColor="text1"/>
                <w:kern w:val="0"/>
                <w:sz w:val="23"/>
                <w:szCs w:val="23"/>
              </w:rPr>
              <w:t>亩），并据此与华顺物流公司交涉多次，进行租金催缴。今年</w:t>
            </w:r>
            <w:r>
              <w:rPr>
                <w:rFonts w:eastAsia="方正楷体_GBK" w:hint="eastAsia"/>
                <w:color w:val="000000" w:themeColor="text1"/>
                <w:kern w:val="0"/>
                <w:sz w:val="23"/>
                <w:szCs w:val="23"/>
              </w:rPr>
              <w:t>3</w:t>
            </w:r>
            <w:r>
              <w:rPr>
                <w:rFonts w:eastAsia="方正楷体_GBK" w:hint="eastAsia"/>
                <w:color w:val="000000" w:themeColor="text1"/>
                <w:kern w:val="0"/>
                <w:sz w:val="23"/>
                <w:szCs w:val="23"/>
              </w:rPr>
              <w:t>月，先后向华顺物流公司发了催告函和《解除土地租赁合同通知书》，要求解除土地租赁合同，一次性缴清拖欠的租金和占有使用费。但在限定时间内还未妥善解决，下阶段我们将视情提起诉讼，通过法律途径，维护自身的合法权益。</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未完成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7739"/>
          <w:jc w:val="center"/>
        </w:trPr>
        <w:tc>
          <w:tcPr>
            <w:tcW w:w="1156" w:type="dxa"/>
            <w:vAlign w:val="center"/>
          </w:tcPr>
          <w:p w:rsidR="00440851" w:rsidRDefault="002C466D">
            <w:pPr>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11</w:t>
            </w:r>
            <w:r>
              <w:rPr>
                <w:rFonts w:eastAsia="方正楷体_GBK" w:hint="eastAsia"/>
                <w:color w:val="000000" w:themeColor="text1"/>
                <w:kern w:val="0"/>
                <w:position w:val="-2"/>
                <w:sz w:val="23"/>
                <w:szCs w:val="23"/>
              </w:rPr>
              <w:t>．固定资产管理不善</w:t>
            </w: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3</w:t>
            </w:r>
            <w:r>
              <w:rPr>
                <w:rFonts w:eastAsia="方正楷体_GBK" w:hint="eastAsia"/>
                <w:color w:val="000000" w:themeColor="text1"/>
                <w:kern w:val="0"/>
                <w:sz w:val="23"/>
                <w:szCs w:val="23"/>
              </w:rPr>
              <w:t>．违规为原承租方承担水电费。环城南路</w:t>
            </w:r>
            <w:r>
              <w:rPr>
                <w:rFonts w:eastAsia="方正楷体_GBK" w:hint="eastAsia"/>
                <w:color w:val="000000" w:themeColor="text1"/>
                <w:kern w:val="0"/>
                <w:sz w:val="23"/>
                <w:szCs w:val="23"/>
              </w:rPr>
              <w:t>16</w:t>
            </w:r>
            <w:r>
              <w:rPr>
                <w:rFonts w:eastAsia="方正楷体_GBK" w:hint="eastAsia"/>
                <w:color w:val="000000" w:themeColor="text1"/>
                <w:kern w:val="0"/>
                <w:sz w:val="23"/>
                <w:szCs w:val="23"/>
              </w:rPr>
              <w:t>号房屋，在退租时少收取承租户电费</w:t>
            </w:r>
            <w:r>
              <w:rPr>
                <w:rFonts w:eastAsia="方正楷体_GBK" w:hint="eastAsia"/>
                <w:color w:val="000000" w:themeColor="text1"/>
                <w:kern w:val="0"/>
                <w:sz w:val="23"/>
                <w:szCs w:val="23"/>
              </w:rPr>
              <w:t>2.1</w:t>
            </w:r>
            <w:r>
              <w:rPr>
                <w:rFonts w:eastAsia="方正楷体_GBK" w:hint="eastAsia"/>
                <w:color w:val="000000" w:themeColor="text1"/>
                <w:kern w:val="0"/>
                <w:sz w:val="23"/>
                <w:szCs w:val="23"/>
              </w:rPr>
              <w:t>万元。人民东路</w:t>
            </w:r>
            <w:r>
              <w:rPr>
                <w:rFonts w:eastAsia="方正楷体_GBK" w:hint="eastAsia"/>
                <w:color w:val="000000" w:themeColor="text1"/>
                <w:kern w:val="0"/>
                <w:sz w:val="23"/>
                <w:szCs w:val="23"/>
              </w:rPr>
              <w:t>689</w:t>
            </w:r>
            <w:r>
              <w:rPr>
                <w:rFonts w:eastAsia="方正楷体_GBK" w:hint="eastAsia"/>
                <w:color w:val="000000" w:themeColor="text1"/>
                <w:kern w:val="0"/>
                <w:sz w:val="23"/>
                <w:szCs w:val="23"/>
              </w:rPr>
              <w:t>号房屋移交原交产集团后，仍然承担水电费。</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查明相关情况，如存在少收取电费等情况即进行追缴，进一步规范水电费缴纳管理。</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办公室</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财务审计科</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12</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31</w:t>
            </w:r>
            <w:r>
              <w:rPr>
                <w:rFonts w:eastAsia="方正楷体_GBK" w:hint="eastAsia"/>
                <w:color w:val="000000" w:themeColor="text1"/>
                <w:kern w:val="0"/>
                <w:sz w:val="23"/>
                <w:szCs w:val="23"/>
              </w:rPr>
              <w:t>日前，长期坚持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环城南路</w:t>
            </w:r>
            <w:r>
              <w:rPr>
                <w:rFonts w:eastAsia="方正楷体_GBK" w:hint="eastAsia"/>
                <w:color w:val="000000" w:themeColor="text1"/>
                <w:kern w:val="0"/>
                <w:sz w:val="23"/>
                <w:szCs w:val="23"/>
              </w:rPr>
              <w:t>16</w:t>
            </w:r>
            <w:r>
              <w:rPr>
                <w:rFonts w:eastAsia="方正楷体_GBK" w:hint="eastAsia"/>
                <w:color w:val="000000" w:themeColor="text1"/>
                <w:kern w:val="0"/>
                <w:sz w:val="23"/>
                <w:szCs w:val="23"/>
              </w:rPr>
              <w:t>号房屋，在退租时少收取承租户电费</w:t>
            </w:r>
            <w:r>
              <w:rPr>
                <w:rFonts w:eastAsia="方正楷体_GBK" w:hint="eastAsia"/>
                <w:color w:val="000000" w:themeColor="text1"/>
                <w:kern w:val="0"/>
                <w:sz w:val="23"/>
                <w:szCs w:val="23"/>
              </w:rPr>
              <w:t>2.1</w:t>
            </w:r>
            <w:r>
              <w:rPr>
                <w:rFonts w:eastAsia="方正楷体_GBK" w:hint="eastAsia"/>
                <w:color w:val="000000" w:themeColor="text1"/>
                <w:kern w:val="0"/>
                <w:sz w:val="23"/>
                <w:szCs w:val="23"/>
              </w:rPr>
              <w:t>万元的问题。环城南路</w:t>
            </w:r>
            <w:r>
              <w:rPr>
                <w:rFonts w:eastAsia="方正楷体_GBK" w:hint="eastAsia"/>
                <w:color w:val="000000" w:themeColor="text1"/>
                <w:kern w:val="0"/>
                <w:sz w:val="23"/>
                <w:szCs w:val="23"/>
              </w:rPr>
              <w:t>16</w:t>
            </w:r>
            <w:r>
              <w:rPr>
                <w:rFonts w:eastAsia="方正楷体_GBK" w:hint="eastAsia"/>
                <w:color w:val="000000" w:themeColor="text1"/>
                <w:kern w:val="0"/>
                <w:sz w:val="23"/>
                <w:szCs w:val="23"/>
              </w:rPr>
              <w:t>号房屋，原出租给钧康劳保用品公司与铁塔公司两个单位使用，电费由我执法大队代收代付。从</w:t>
            </w:r>
            <w:r>
              <w:rPr>
                <w:rFonts w:eastAsia="方正楷体_GBK" w:hint="eastAsia"/>
                <w:color w:val="000000" w:themeColor="text1"/>
                <w:kern w:val="0"/>
                <w:sz w:val="23"/>
                <w:szCs w:val="23"/>
              </w:rPr>
              <w:t>2020</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7</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20</w:t>
            </w:r>
            <w:r>
              <w:rPr>
                <w:rFonts w:eastAsia="方正楷体_GBK" w:hint="eastAsia"/>
                <w:color w:val="000000" w:themeColor="text1"/>
                <w:kern w:val="0"/>
                <w:sz w:val="23"/>
                <w:szCs w:val="23"/>
              </w:rPr>
              <w:t>日起，铁塔公司用电改为直供电，电费由他们直接向供电公司交纳，</w:t>
            </w:r>
            <w:r>
              <w:rPr>
                <w:rFonts w:eastAsia="方正楷体_GBK" w:hint="eastAsia"/>
                <w:color w:val="000000" w:themeColor="text1"/>
                <w:kern w:val="0"/>
                <w:sz w:val="23"/>
                <w:szCs w:val="23"/>
              </w:rPr>
              <w:t>2020</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1</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1</w:t>
            </w:r>
            <w:r>
              <w:rPr>
                <w:rFonts w:eastAsia="方正楷体_GBK" w:hint="eastAsia"/>
                <w:color w:val="000000" w:themeColor="text1"/>
                <w:kern w:val="0"/>
                <w:sz w:val="23"/>
                <w:szCs w:val="23"/>
              </w:rPr>
              <w:t>日至</w:t>
            </w:r>
            <w:r>
              <w:rPr>
                <w:rFonts w:eastAsia="方正楷体_GBK" w:hint="eastAsia"/>
                <w:color w:val="000000" w:themeColor="text1"/>
                <w:kern w:val="0"/>
                <w:sz w:val="23"/>
                <w:szCs w:val="23"/>
              </w:rPr>
              <w:t>7</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19</w:t>
            </w:r>
            <w:r>
              <w:rPr>
                <w:rFonts w:eastAsia="方正楷体_GBK" w:hint="eastAsia"/>
                <w:color w:val="000000" w:themeColor="text1"/>
                <w:kern w:val="0"/>
                <w:sz w:val="23"/>
                <w:szCs w:val="23"/>
              </w:rPr>
              <w:t>日期间的电费</w:t>
            </w:r>
            <w:r>
              <w:rPr>
                <w:rFonts w:eastAsia="方正楷体_GBK" w:hint="eastAsia"/>
                <w:color w:val="000000" w:themeColor="text1"/>
                <w:kern w:val="0"/>
                <w:sz w:val="23"/>
                <w:szCs w:val="23"/>
              </w:rPr>
              <w:t>30243.4</w:t>
            </w:r>
            <w:r>
              <w:rPr>
                <w:rFonts w:eastAsia="方正楷体_GBK" w:hint="eastAsia"/>
                <w:color w:val="000000" w:themeColor="text1"/>
                <w:kern w:val="0"/>
                <w:sz w:val="23"/>
                <w:szCs w:val="23"/>
              </w:rPr>
              <w:t>元，已于</w:t>
            </w:r>
            <w:r>
              <w:rPr>
                <w:rFonts w:eastAsia="方正楷体_GBK" w:hint="eastAsia"/>
                <w:color w:val="000000" w:themeColor="text1"/>
                <w:kern w:val="0"/>
                <w:sz w:val="23"/>
                <w:szCs w:val="23"/>
              </w:rPr>
              <w:t>12</w:t>
            </w:r>
            <w:r>
              <w:rPr>
                <w:rFonts w:eastAsia="方正楷体_GBK" w:hint="eastAsia"/>
                <w:color w:val="000000" w:themeColor="text1"/>
                <w:kern w:val="0"/>
                <w:sz w:val="23"/>
                <w:szCs w:val="23"/>
              </w:rPr>
              <w:t>月份全额上交财政非税专户。钧康劳保用品公司，</w:t>
            </w:r>
            <w:r>
              <w:rPr>
                <w:rFonts w:eastAsia="方正楷体_GBK" w:hint="eastAsia"/>
                <w:color w:val="000000" w:themeColor="text1"/>
                <w:kern w:val="0"/>
                <w:sz w:val="23"/>
                <w:szCs w:val="23"/>
              </w:rPr>
              <w:t>2020</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10</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15</w:t>
            </w:r>
            <w:r>
              <w:rPr>
                <w:rFonts w:eastAsia="方正楷体_GBK" w:hint="eastAsia"/>
                <w:color w:val="000000" w:themeColor="text1"/>
                <w:kern w:val="0"/>
                <w:sz w:val="23"/>
                <w:szCs w:val="23"/>
              </w:rPr>
              <w:t>日解除租赁合同搬离，因原经手人退休等原因，未找到以前抄表数字，电费参照以前收取情况，按</w:t>
            </w:r>
            <w:r>
              <w:rPr>
                <w:rFonts w:eastAsia="方正楷体_GBK" w:hint="eastAsia"/>
                <w:color w:val="000000" w:themeColor="text1"/>
                <w:kern w:val="0"/>
                <w:sz w:val="23"/>
                <w:szCs w:val="23"/>
              </w:rPr>
              <w:t>3000</w:t>
            </w:r>
            <w:r>
              <w:rPr>
                <w:rFonts w:eastAsia="方正楷体_GBK" w:hint="eastAsia"/>
                <w:color w:val="000000" w:themeColor="text1"/>
                <w:kern w:val="0"/>
                <w:sz w:val="23"/>
                <w:szCs w:val="23"/>
              </w:rPr>
              <w:t>元估算收取。我们统计了供电公司从我账上托收的环南路</w:t>
            </w:r>
            <w:r>
              <w:rPr>
                <w:rFonts w:eastAsia="方正楷体_GBK" w:hint="eastAsia"/>
                <w:color w:val="000000" w:themeColor="text1"/>
                <w:kern w:val="0"/>
                <w:sz w:val="23"/>
                <w:szCs w:val="23"/>
              </w:rPr>
              <w:t>16</w:t>
            </w:r>
            <w:r>
              <w:rPr>
                <w:rFonts w:eastAsia="方正楷体_GBK" w:hint="eastAsia"/>
                <w:color w:val="000000" w:themeColor="text1"/>
                <w:kern w:val="0"/>
                <w:sz w:val="23"/>
                <w:szCs w:val="23"/>
              </w:rPr>
              <w:t>号的电费，</w:t>
            </w:r>
            <w:r>
              <w:rPr>
                <w:rFonts w:eastAsia="方正楷体_GBK" w:hint="eastAsia"/>
                <w:color w:val="000000" w:themeColor="text1"/>
                <w:kern w:val="0"/>
                <w:sz w:val="23"/>
                <w:szCs w:val="23"/>
              </w:rPr>
              <w:t>2020</w:t>
            </w:r>
            <w:r>
              <w:rPr>
                <w:rFonts w:eastAsia="方正楷体_GBK" w:hint="eastAsia"/>
                <w:color w:val="000000" w:themeColor="text1"/>
                <w:kern w:val="0"/>
                <w:sz w:val="23"/>
                <w:szCs w:val="23"/>
              </w:rPr>
              <w:t>年度该处房产共交纳电费</w:t>
            </w:r>
            <w:r>
              <w:rPr>
                <w:rFonts w:eastAsia="方正楷体_GBK" w:hint="eastAsia"/>
                <w:color w:val="000000" w:themeColor="text1"/>
                <w:kern w:val="0"/>
                <w:sz w:val="23"/>
                <w:szCs w:val="23"/>
              </w:rPr>
              <w:t>22059.87</w:t>
            </w:r>
            <w:r>
              <w:rPr>
                <w:rFonts w:eastAsia="方正楷体_GBK" w:hint="eastAsia"/>
                <w:color w:val="000000" w:themeColor="text1"/>
                <w:kern w:val="0"/>
                <w:sz w:val="23"/>
                <w:szCs w:val="23"/>
              </w:rPr>
              <w:t>元，而我局实际从铁塔公司与钧康劳保用品公司收回电费</w:t>
            </w:r>
            <w:r>
              <w:rPr>
                <w:rFonts w:eastAsia="方正楷体_GBK" w:hint="eastAsia"/>
                <w:color w:val="000000" w:themeColor="text1"/>
                <w:kern w:val="0"/>
                <w:sz w:val="23"/>
                <w:szCs w:val="23"/>
              </w:rPr>
              <w:t>33243.4</w:t>
            </w:r>
            <w:r>
              <w:rPr>
                <w:rFonts w:eastAsia="方正楷体_GBK" w:hint="eastAsia"/>
                <w:color w:val="000000" w:themeColor="text1"/>
                <w:kern w:val="0"/>
                <w:sz w:val="23"/>
                <w:szCs w:val="23"/>
              </w:rPr>
              <w:t>元，盈余</w:t>
            </w:r>
            <w:r>
              <w:rPr>
                <w:rFonts w:eastAsia="方正楷体_GBK" w:hint="eastAsia"/>
                <w:color w:val="000000" w:themeColor="text1"/>
                <w:kern w:val="0"/>
                <w:sz w:val="23"/>
                <w:szCs w:val="23"/>
              </w:rPr>
              <w:t>11183.53</w:t>
            </w:r>
            <w:r>
              <w:rPr>
                <w:rFonts w:eastAsia="方正楷体_GBK" w:hint="eastAsia"/>
                <w:color w:val="000000" w:themeColor="text1"/>
                <w:kern w:val="0"/>
                <w:sz w:val="23"/>
                <w:szCs w:val="23"/>
              </w:rPr>
              <w:t>元。</w:t>
            </w:r>
          </w:p>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人民东路</w:t>
            </w:r>
            <w:r>
              <w:rPr>
                <w:rFonts w:eastAsia="方正楷体_GBK" w:hint="eastAsia"/>
                <w:color w:val="000000" w:themeColor="text1"/>
                <w:kern w:val="0"/>
                <w:sz w:val="23"/>
                <w:szCs w:val="23"/>
              </w:rPr>
              <w:t>689</w:t>
            </w:r>
            <w:r>
              <w:rPr>
                <w:rFonts w:eastAsia="方正楷体_GBK" w:hint="eastAsia"/>
                <w:color w:val="000000" w:themeColor="text1"/>
                <w:kern w:val="0"/>
                <w:sz w:val="23"/>
                <w:szCs w:val="23"/>
              </w:rPr>
              <w:t>号房屋移交原交产集团后，仍然承担水电费的问题。人民东路</w:t>
            </w:r>
            <w:r>
              <w:rPr>
                <w:rFonts w:eastAsia="方正楷体_GBK" w:hint="eastAsia"/>
                <w:color w:val="000000" w:themeColor="text1"/>
                <w:kern w:val="0"/>
                <w:sz w:val="23"/>
                <w:szCs w:val="23"/>
              </w:rPr>
              <w:t>689</w:t>
            </w:r>
            <w:r>
              <w:rPr>
                <w:rFonts w:eastAsia="方正楷体_GBK" w:hint="eastAsia"/>
                <w:color w:val="000000" w:themeColor="text1"/>
                <w:kern w:val="0"/>
                <w:sz w:val="23"/>
                <w:szCs w:val="23"/>
              </w:rPr>
              <w:t>号房屋移交原交产集团后，因供水、供电公司“一户一表”的规定，水费、电费一直未能分表各自支付，还是由城中中队代收代付，我们也一直跟交产集团在沟通协调，并于</w:t>
            </w:r>
            <w:r>
              <w:rPr>
                <w:rFonts w:eastAsia="方正楷体_GBK" w:hint="eastAsia"/>
                <w:color w:val="000000" w:themeColor="text1"/>
                <w:kern w:val="0"/>
                <w:sz w:val="23"/>
                <w:szCs w:val="23"/>
              </w:rPr>
              <w:t>2021</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10</w:t>
            </w:r>
            <w:r>
              <w:rPr>
                <w:rFonts w:eastAsia="方正楷体_GBK" w:hint="eastAsia"/>
                <w:color w:val="000000" w:themeColor="text1"/>
                <w:kern w:val="0"/>
                <w:sz w:val="23"/>
                <w:szCs w:val="23"/>
              </w:rPr>
              <w:t>月份达成一致意见，由交产集团负责安装分表，到供电与供水公司办理内部分户，分户后水电费各自交纳。在实际分户过程中，水费已分表后各自交纳，但电表分户还是遇到了一点困难，虽然承租户有了分表，供电公司也能直接抄表，但电费还是只能从我们账上托收，然后由承租户按照分表上的数字，将电费直接打到财政非税专户。</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5524"/>
          <w:jc w:val="center"/>
        </w:trPr>
        <w:tc>
          <w:tcPr>
            <w:tcW w:w="1156" w:type="dxa"/>
            <w:vAlign w:val="center"/>
          </w:tcPr>
          <w:p w:rsidR="00440851" w:rsidRDefault="002C466D">
            <w:pPr>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12</w:t>
            </w:r>
            <w:r>
              <w:rPr>
                <w:rFonts w:eastAsia="方正楷体_GBK" w:hint="eastAsia"/>
                <w:color w:val="000000" w:themeColor="text1"/>
                <w:kern w:val="0"/>
                <w:position w:val="-2"/>
                <w:sz w:val="23"/>
                <w:szCs w:val="23"/>
              </w:rPr>
              <w:t>．解决民生诉求问题质效欠佳</w:t>
            </w: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sz w:val="22"/>
                <w:szCs w:val="22"/>
              </w:rPr>
              <w:t>据统计，</w:t>
            </w:r>
            <w:r>
              <w:rPr>
                <w:rFonts w:eastAsia="方正楷体_GBK" w:hint="eastAsia"/>
                <w:color w:val="000000" w:themeColor="text1"/>
                <w:sz w:val="22"/>
                <w:szCs w:val="22"/>
              </w:rPr>
              <w:t>2018</w:t>
            </w:r>
            <w:r>
              <w:rPr>
                <w:rFonts w:eastAsia="方正楷体_GBK" w:hint="eastAsia"/>
                <w:color w:val="000000" w:themeColor="text1"/>
                <w:sz w:val="22"/>
                <w:szCs w:val="22"/>
              </w:rPr>
              <w:t>—</w:t>
            </w:r>
            <w:r>
              <w:rPr>
                <w:rFonts w:eastAsia="方正楷体_GBK" w:hint="eastAsia"/>
                <w:color w:val="000000" w:themeColor="text1"/>
                <w:sz w:val="22"/>
                <w:szCs w:val="22"/>
              </w:rPr>
              <w:t>2020</w:t>
            </w:r>
            <w:r>
              <w:rPr>
                <w:rFonts w:eastAsia="方正楷体_GBK" w:hint="eastAsia"/>
                <w:color w:val="000000" w:themeColor="text1"/>
                <w:sz w:val="22"/>
                <w:szCs w:val="22"/>
              </w:rPr>
              <w:t>年</w:t>
            </w:r>
            <w:r>
              <w:rPr>
                <w:rFonts w:eastAsia="方正楷体_GBK" w:hint="eastAsia"/>
                <w:color w:val="000000" w:themeColor="text1"/>
                <w:sz w:val="22"/>
                <w:szCs w:val="22"/>
              </w:rPr>
              <w:t>12345</w:t>
            </w:r>
            <w:r>
              <w:rPr>
                <w:rFonts w:eastAsia="方正楷体_GBK" w:hint="eastAsia"/>
                <w:color w:val="000000" w:themeColor="text1"/>
                <w:sz w:val="22"/>
                <w:szCs w:val="22"/>
              </w:rPr>
              <w:t>民生热线涉及交通运输局的投诉总量为</w:t>
            </w:r>
            <w:r>
              <w:rPr>
                <w:rFonts w:eastAsia="方正楷体_GBK" w:hint="eastAsia"/>
                <w:color w:val="000000" w:themeColor="text1"/>
                <w:sz w:val="22"/>
                <w:szCs w:val="22"/>
              </w:rPr>
              <w:t>1736</w:t>
            </w:r>
            <w:r>
              <w:rPr>
                <w:rFonts w:eastAsia="方正楷体_GBK" w:hint="eastAsia"/>
                <w:color w:val="000000" w:themeColor="text1"/>
                <w:sz w:val="22"/>
                <w:szCs w:val="22"/>
              </w:rPr>
              <w:t>起，其中针对出租车投诉</w:t>
            </w:r>
            <w:r>
              <w:rPr>
                <w:rFonts w:eastAsia="方正楷体_GBK" w:hint="eastAsia"/>
                <w:color w:val="000000" w:themeColor="text1"/>
                <w:sz w:val="22"/>
                <w:szCs w:val="22"/>
              </w:rPr>
              <w:t>1034</w:t>
            </w:r>
            <w:r>
              <w:rPr>
                <w:rFonts w:eastAsia="方正楷体_GBK" w:hint="eastAsia"/>
                <w:color w:val="000000" w:themeColor="text1"/>
                <w:sz w:val="22"/>
                <w:szCs w:val="22"/>
              </w:rPr>
              <w:t>起，占比达</w:t>
            </w:r>
            <w:r>
              <w:rPr>
                <w:rFonts w:eastAsia="方正楷体_GBK" w:hint="eastAsia"/>
                <w:color w:val="000000" w:themeColor="text1"/>
                <w:sz w:val="22"/>
                <w:szCs w:val="22"/>
              </w:rPr>
              <w:t>59.56%</w:t>
            </w:r>
            <w:r>
              <w:rPr>
                <w:rFonts w:eastAsia="方正楷体_GBK" w:hint="eastAsia"/>
                <w:color w:val="000000" w:themeColor="text1"/>
                <w:sz w:val="22"/>
                <w:szCs w:val="22"/>
              </w:rPr>
              <w:t>；道路建设及养护投诉</w:t>
            </w:r>
            <w:r>
              <w:rPr>
                <w:rFonts w:eastAsia="方正楷体_GBK" w:hint="eastAsia"/>
                <w:color w:val="000000" w:themeColor="text1"/>
                <w:sz w:val="22"/>
                <w:szCs w:val="22"/>
              </w:rPr>
              <w:t>435</w:t>
            </w:r>
            <w:r>
              <w:rPr>
                <w:rFonts w:eastAsia="方正楷体_GBK" w:hint="eastAsia"/>
                <w:color w:val="000000" w:themeColor="text1"/>
                <w:sz w:val="22"/>
                <w:szCs w:val="22"/>
              </w:rPr>
              <w:t>起，占比</w:t>
            </w:r>
            <w:r>
              <w:rPr>
                <w:rFonts w:eastAsia="方正楷体_GBK" w:hint="eastAsia"/>
                <w:color w:val="000000" w:themeColor="text1"/>
                <w:sz w:val="22"/>
                <w:szCs w:val="22"/>
              </w:rPr>
              <w:t>25.06%</w:t>
            </w:r>
            <w:r>
              <w:rPr>
                <w:rFonts w:eastAsia="方正楷体_GBK" w:hint="eastAsia"/>
                <w:color w:val="000000" w:themeColor="text1"/>
                <w:sz w:val="22"/>
                <w:szCs w:val="22"/>
              </w:rPr>
              <w:t>。针对出租车拒载、不按照规定使用计价器等问题交由企业自行处罚，未较好发挥监管作用。公路养护工作滞后，澄杨路作为重点干线早已达到中修状况，目前仍然没有明确维修计划。</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进一步强化</w:t>
            </w:r>
            <w:r>
              <w:rPr>
                <w:rFonts w:eastAsia="方正楷体_GBK" w:hint="eastAsia"/>
                <w:color w:val="000000" w:themeColor="text1"/>
                <w:kern w:val="0"/>
                <w:position w:val="-2"/>
                <w:sz w:val="23"/>
                <w:szCs w:val="23"/>
              </w:rPr>
              <w:t>12345</w:t>
            </w:r>
            <w:r>
              <w:rPr>
                <w:rFonts w:eastAsia="方正楷体_GBK" w:hint="eastAsia"/>
                <w:color w:val="000000" w:themeColor="text1"/>
                <w:kern w:val="0"/>
                <w:position w:val="-2"/>
                <w:sz w:val="23"/>
                <w:szCs w:val="23"/>
              </w:rPr>
              <w:t>民生热线的督办、协调，每月形成</w:t>
            </w:r>
            <w:r>
              <w:rPr>
                <w:rFonts w:eastAsia="方正楷体_GBK" w:hint="eastAsia"/>
                <w:color w:val="000000" w:themeColor="text1"/>
                <w:kern w:val="0"/>
                <w:position w:val="-2"/>
                <w:sz w:val="23"/>
                <w:szCs w:val="23"/>
              </w:rPr>
              <w:t>12345</w:t>
            </w:r>
            <w:r>
              <w:rPr>
                <w:rFonts w:eastAsia="方正楷体_GBK" w:hint="eastAsia"/>
                <w:color w:val="000000" w:themeColor="text1"/>
                <w:kern w:val="0"/>
                <w:position w:val="-2"/>
                <w:sz w:val="23"/>
                <w:szCs w:val="23"/>
              </w:rPr>
              <w:t>分析报告，加强对典型事例、某一类别问题的专项分析研判，提高处置质量，避免相同问题重复投诉，高效解决群众诉求，真正达到服务热线为民服务的目的。开展出租车服务质量专项整治，重点治理拒载、不按照规定使用计价器等突出问题，依据相关法规实施处罚。加强澄杨路道路巡查，加大道路小修保养力度，积极向市政府争取，将该道路列入</w:t>
            </w:r>
            <w:r>
              <w:rPr>
                <w:rFonts w:eastAsia="方正楷体_GBK" w:hint="eastAsia"/>
                <w:color w:val="000000" w:themeColor="text1"/>
                <w:kern w:val="0"/>
                <w:position w:val="-2"/>
                <w:sz w:val="23"/>
                <w:szCs w:val="23"/>
              </w:rPr>
              <w:t>2023</w:t>
            </w:r>
            <w:r>
              <w:rPr>
                <w:rFonts w:eastAsia="方正楷体_GBK" w:hint="eastAsia"/>
                <w:color w:val="000000" w:themeColor="text1"/>
                <w:kern w:val="0"/>
                <w:position w:val="-2"/>
                <w:sz w:val="23"/>
                <w:szCs w:val="23"/>
              </w:rPr>
              <w:t>年大中修计划。</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督察科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运输科（客运）</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建设管理科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公路中心</w:t>
            </w:r>
          </w:p>
        </w:tc>
        <w:tc>
          <w:tcPr>
            <w:tcW w:w="1261"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2022</w:t>
            </w:r>
            <w:r>
              <w:rPr>
                <w:rFonts w:eastAsia="方正楷体_GBK" w:hint="eastAsia"/>
                <w:color w:val="000000" w:themeColor="text1"/>
                <w:kern w:val="0"/>
                <w:position w:val="-2"/>
                <w:sz w:val="23"/>
                <w:szCs w:val="23"/>
              </w:rPr>
              <w:t>年</w:t>
            </w:r>
            <w:r>
              <w:rPr>
                <w:rFonts w:eastAsia="方正楷体_GBK" w:hint="eastAsia"/>
                <w:color w:val="000000" w:themeColor="text1"/>
                <w:kern w:val="0"/>
                <w:position w:val="-2"/>
                <w:sz w:val="23"/>
                <w:szCs w:val="23"/>
              </w:rPr>
              <w:t>12</w:t>
            </w:r>
            <w:r>
              <w:rPr>
                <w:rFonts w:eastAsia="方正楷体_GBK" w:hint="eastAsia"/>
                <w:color w:val="000000" w:themeColor="text1"/>
                <w:kern w:val="0"/>
                <w:position w:val="-2"/>
                <w:sz w:val="23"/>
                <w:szCs w:val="23"/>
              </w:rPr>
              <w:t>月</w:t>
            </w:r>
            <w:r>
              <w:rPr>
                <w:rFonts w:eastAsia="方正楷体_GBK" w:hint="eastAsia"/>
                <w:color w:val="000000" w:themeColor="text1"/>
                <w:kern w:val="0"/>
                <w:position w:val="-2"/>
                <w:sz w:val="23"/>
                <w:szCs w:val="23"/>
              </w:rPr>
              <w:t>30</w:t>
            </w:r>
            <w:r>
              <w:rPr>
                <w:rFonts w:eastAsia="方正楷体_GBK" w:hint="eastAsia"/>
                <w:color w:val="000000" w:themeColor="text1"/>
                <w:kern w:val="0"/>
                <w:position w:val="-2"/>
                <w:sz w:val="23"/>
                <w:szCs w:val="23"/>
              </w:rPr>
              <w:t>日前，长期坚持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每月对</w:t>
            </w:r>
            <w:r>
              <w:rPr>
                <w:rFonts w:eastAsia="方正楷体_GBK" w:hint="eastAsia"/>
                <w:color w:val="000000" w:themeColor="text1"/>
                <w:kern w:val="0"/>
                <w:sz w:val="23"/>
                <w:szCs w:val="23"/>
              </w:rPr>
              <w:t>12345</w:t>
            </w:r>
            <w:r>
              <w:rPr>
                <w:rFonts w:eastAsia="方正楷体_GBK" w:hint="eastAsia"/>
                <w:color w:val="000000" w:themeColor="text1"/>
                <w:kern w:val="0"/>
                <w:sz w:val="23"/>
                <w:szCs w:val="23"/>
              </w:rPr>
              <w:t>诉求受理运行情况进行分析、通报，提高处置质量，完善工作制度；</w:t>
            </w:r>
            <w:r>
              <w:rPr>
                <w:rFonts w:eastAsia="方正楷体_GBK" w:hint="eastAsia"/>
                <w:color w:val="000000" w:themeColor="text1"/>
                <w:kern w:val="0"/>
                <w:position w:val="-2"/>
                <w:sz w:val="23"/>
                <w:szCs w:val="23"/>
              </w:rPr>
              <w:t>开展出租车服务质量专项整治，重点治理拒载、不按照规定使用计价器等突出问题，依据相关法规实施处罚，切实提升服务质量，减少有责投诉；制定《江阴市交通建设（养护）工程文明施工标准化图册》，并下发到各在建项目，要求各施工单位严格落实“五个严禁”、“六个不开工”、“六个百分百”和“八达标、两承诺、一公示”；积极向上争取将澄杨路列入</w:t>
            </w:r>
            <w:r>
              <w:rPr>
                <w:rFonts w:eastAsia="方正楷体_GBK" w:hint="eastAsia"/>
                <w:color w:val="000000" w:themeColor="text1"/>
                <w:kern w:val="0"/>
                <w:position w:val="-2"/>
                <w:sz w:val="23"/>
                <w:szCs w:val="23"/>
              </w:rPr>
              <w:t>2023</w:t>
            </w:r>
            <w:r>
              <w:rPr>
                <w:rFonts w:eastAsia="方正楷体_GBK" w:hint="eastAsia"/>
                <w:color w:val="000000" w:themeColor="text1"/>
                <w:kern w:val="0"/>
                <w:position w:val="-2"/>
                <w:sz w:val="23"/>
                <w:szCs w:val="23"/>
              </w:rPr>
              <w:t>年大中修计划。</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基本完成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4054"/>
          <w:jc w:val="center"/>
        </w:trPr>
        <w:tc>
          <w:tcPr>
            <w:tcW w:w="1156" w:type="dxa"/>
            <w:vMerge w:val="restart"/>
            <w:vAlign w:val="center"/>
          </w:tcPr>
          <w:p w:rsidR="00440851" w:rsidRDefault="002C466D">
            <w:pPr>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13</w:t>
            </w:r>
            <w:r>
              <w:rPr>
                <w:rFonts w:eastAsia="方正楷体_GBK" w:hint="eastAsia"/>
                <w:color w:val="000000" w:themeColor="text1"/>
                <w:kern w:val="0"/>
                <w:position w:val="-2"/>
                <w:sz w:val="23"/>
                <w:szCs w:val="23"/>
              </w:rPr>
              <w:t>．党建引领作用发挥不充分</w:t>
            </w: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．对党建工作重要性认识不足。对党建工作谋划不够，专题讨论党建工作不够具体，结合交通实际不多。督促下属支部党建工作不够有力，缺乏后续指导督查。</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局党委制定年度党建工作要点，做到与交通实际紧密结合，每年</w:t>
            </w:r>
            <w:r>
              <w:rPr>
                <w:rFonts w:eastAsia="方正楷体_GBK" w:hint="eastAsia"/>
                <w:color w:val="000000" w:themeColor="text1"/>
                <w:kern w:val="0"/>
                <w:position w:val="-2"/>
                <w:sz w:val="23"/>
                <w:szCs w:val="23"/>
              </w:rPr>
              <w:t>2</w:t>
            </w:r>
            <w:r>
              <w:rPr>
                <w:rFonts w:eastAsia="方正楷体_GBK" w:hint="eastAsia"/>
                <w:color w:val="000000" w:themeColor="text1"/>
                <w:kern w:val="0"/>
                <w:position w:val="-2"/>
                <w:sz w:val="23"/>
                <w:szCs w:val="23"/>
              </w:rPr>
              <w:t>次专题研讨党建工作，总结问题不足，商讨对策措施。各支部根据局年度要点制定本支部工作计划举措，定期研究推进。结合各单位职能，进一步深化“暨阳红—盟红江阴”三年行动，进一步凝聚起抓项目、促发展的强大合力。分管领导加强对挂钩支部的党建工作指导，局党委每季度到各党支部督导检查一次。</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组织人事科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各党支部</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6</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30</w:t>
            </w:r>
            <w:r>
              <w:rPr>
                <w:rFonts w:eastAsia="方正楷体_GBK" w:hint="eastAsia"/>
                <w:color w:val="000000" w:themeColor="text1"/>
                <w:kern w:val="0"/>
                <w:sz w:val="23"/>
                <w:szCs w:val="23"/>
              </w:rPr>
              <w:t>日前，长期坚持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position w:val="-2"/>
                <w:sz w:val="23"/>
                <w:szCs w:val="23"/>
              </w:rPr>
              <w:t>研究制定年度党建工作要点，做到与交通实际紧密结合，各支部根据局年度要点制定本支部工作计划举措，每季度向党委上报一次党建工作开展情况。继续深化“暨阳红—盟红江阴”三年行动，在原有联盟基础上，牵头新成立</w:t>
            </w:r>
            <w:r>
              <w:rPr>
                <w:rFonts w:eastAsia="方正楷体_GBK" w:hint="eastAsia"/>
                <w:color w:val="000000" w:themeColor="text1"/>
                <w:kern w:val="0"/>
                <w:position w:val="-2"/>
                <w:sz w:val="23"/>
                <w:szCs w:val="23"/>
              </w:rPr>
              <w:t>1</w:t>
            </w:r>
            <w:r>
              <w:rPr>
                <w:rFonts w:eastAsia="方正楷体_GBK" w:hint="eastAsia"/>
                <w:color w:val="000000" w:themeColor="text1"/>
                <w:kern w:val="0"/>
                <w:position w:val="-2"/>
                <w:sz w:val="23"/>
                <w:szCs w:val="23"/>
              </w:rPr>
              <w:t>个党建联盟。加大分管领导对挂钩支部的党建工作指导力度，年度组织生活会由非分管领导参加，加强督导和学习借鉴。</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基本完成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2268"/>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w:t>
            </w:r>
            <w:r>
              <w:rPr>
                <w:rFonts w:eastAsia="方正楷体_GBK" w:hint="eastAsia"/>
                <w:color w:val="000000" w:themeColor="text1"/>
                <w:kern w:val="0"/>
                <w:sz w:val="23"/>
                <w:szCs w:val="23"/>
              </w:rPr>
              <w:t>．党内政治生活不严肃。部分党支部“三会一课”、谈心谈话、民主评议党员等组织生活制度执行不严格，活动开展次数未达到基本要求。</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严格党内组织生活制度，确保频率和程序符合规定要求。同时，对活动记录要素进行规范统一。局党委每月</w:t>
            </w:r>
            <w:r>
              <w:rPr>
                <w:rFonts w:eastAsia="方正楷体_GBK" w:hint="eastAsia"/>
                <w:color w:val="000000" w:themeColor="text1"/>
                <w:kern w:val="0"/>
                <w:position w:val="-2"/>
                <w:sz w:val="23"/>
                <w:szCs w:val="23"/>
              </w:rPr>
              <w:t>25</w:t>
            </w:r>
            <w:r>
              <w:rPr>
                <w:rFonts w:eastAsia="方正楷体_GBK" w:hint="eastAsia"/>
                <w:color w:val="000000" w:themeColor="text1"/>
                <w:kern w:val="0"/>
                <w:position w:val="-2"/>
                <w:sz w:val="23"/>
                <w:szCs w:val="23"/>
              </w:rPr>
              <w:t>日前利用无锡智慧系统检查各支部活动开展情况，对未达要求的及时提醒，对经常不达要求的予以通报批评。</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组织人事科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各党支部</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立行立改，长期坚持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position w:val="-2"/>
                <w:sz w:val="23"/>
                <w:szCs w:val="23"/>
              </w:rPr>
              <w:t>对活动记录要素进行了规范统一。坚持每月</w:t>
            </w:r>
            <w:r>
              <w:rPr>
                <w:rFonts w:eastAsia="方正楷体_GBK" w:hint="eastAsia"/>
                <w:color w:val="000000" w:themeColor="text1"/>
                <w:kern w:val="0"/>
                <w:position w:val="-2"/>
                <w:sz w:val="23"/>
                <w:szCs w:val="23"/>
              </w:rPr>
              <w:t>25</w:t>
            </w:r>
            <w:r>
              <w:rPr>
                <w:rFonts w:eastAsia="方正楷体_GBK" w:hint="eastAsia"/>
                <w:color w:val="000000" w:themeColor="text1"/>
                <w:kern w:val="0"/>
                <w:position w:val="-2"/>
                <w:sz w:val="23"/>
                <w:szCs w:val="23"/>
              </w:rPr>
              <w:t>日前利用无锡智慧党建系统督察各支部组织生活制度执行情况，对未按要求完成的及时提醒督促。</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1831"/>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sz w:val="22"/>
                <w:szCs w:val="22"/>
              </w:rPr>
              <w:t>3</w:t>
            </w:r>
            <w:r>
              <w:rPr>
                <w:rFonts w:eastAsia="方正楷体_GBK" w:hint="eastAsia"/>
                <w:color w:val="000000" w:themeColor="text1"/>
                <w:sz w:val="22"/>
                <w:szCs w:val="22"/>
              </w:rPr>
              <w:t>．发展党员不规范。存在没有按时考察预备党员、未有入党程序记录、党员审查意见内容空白、党员个人信息填写错误等问题。</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严格按照党员发展</w:t>
            </w:r>
            <w:r>
              <w:rPr>
                <w:rFonts w:eastAsia="方正楷体_GBK" w:hint="eastAsia"/>
                <w:color w:val="000000" w:themeColor="text1"/>
                <w:kern w:val="0"/>
                <w:position w:val="-2"/>
                <w:sz w:val="23"/>
                <w:szCs w:val="23"/>
              </w:rPr>
              <w:t>25</w:t>
            </w:r>
            <w:r>
              <w:rPr>
                <w:rFonts w:eastAsia="方正楷体_GBK" w:hint="eastAsia"/>
                <w:color w:val="000000" w:themeColor="text1"/>
                <w:kern w:val="0"/>
                <w:position w:val="-2"/>
                <w:sz w:val="23"/>
                <w:szCs w:val="23"/>
              </w:rPr>
              <w:t>项步骤开展，组织相关培训，工作开展过程中及时督促提醒，严格检查把关，对不符合程序的视情延长考察期。</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组织人事科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各党支部</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立行立改，长期坚持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position w:val="-2"/>
                <w:sz w:val="23"/>
                <w:szCs w:val="23"/>
              </w:rPr>
              <w:t>下发党员发展工作指导手册，对发展党员程序进行规范，今年计划发展党员</w:t>
            </w:r>
            <w:r>
              <w:rPr>
                <w:rFonts w:eastAsia="方正楷体_GBK" w:hint="eastAsia"/>
                <w:color w:val="000000" w:themeColor="text1"/>
                <w:kern w:val="0"/>
                <w:position w:val="-2"/>
                <w:sz w:val="23"/>
                <w:szCs w:val="23"/>
              </w:rPr>
              <w:t>6</w:t>
            </w:r>
            <w:r>
              <w:rPr>
                <w:rFonts w:eastAsia="方正楷体_GBK" w:hint="eastAsia"/>
                <w:color w:val="000000" w:themeColor="text1"/>
                <w:kern w:val="0"/>
                <w:position w:val="-2"/>
                <w:sz w:val="23"/>
                <w:szCs w:val="23"/>
              </w:rPr>
              <w:t>名。</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基本完成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1020"/>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sz w:val="22"/>
                <w:szCs w:val="22"/>
              </w:rPr>
              <w:t>4</w:t>
            </w:r>
            <w:r>
              <w:rPr>
                <w:rFonts w:eastAsia="方正楷体_GBK" w:hint="eastAsia"/>
                <w:color w:val="000000" w:themeColor="text1"/>
                <w:sz w:val="22"/>
                <w:szCs w:val="22"/>
              </w:rPr>
              <w:t>．党费收缴不规范。每半年或每季度收缴一次党费。</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利用每月主题党日活动时收缴党费。</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组织人事科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各党支部</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立行立改，长期坚持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position w:val="-2"/>
                <w:sz w:val="23"/>
                <w:szCs w:val="23"/>
              </w:rPr>
              <w:t>规范党费收缴，每月利用主题党日时机收缴党费。</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1697"/>
          <w:jc w:val="center"/>
        </w:trPr>
        <w:tc>
          <w:tcPr>
            <w:tcW w:w="1156" w:type="dxa"/>
            <w:vMerge w:val="restart"/>
            <w:vAlign w:val="center"/>
          </w:tcPr>
          <w:p w:rsidR="00440851" w:rsidRDefault="002C466D">
            <w:pPr>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14</w:t>
            </w:r>
            <w:r>
              <w:rPr>
                <w:rFonts w:eastAsia="方正楷体_GBK" w:hint="eastAsia"/>
                <w:color w:val="000000" w:themeColor="text1"/>
                <w:kern w:val="0"/>
                <w:position w:val="-2"/>
                <w:sz w:val="23"/>
                <w:szCs w:val="23"/>
              </w:rPr>
              <w:t>．党风廉政建设开展不深入</w:t>
            </w: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．落实全面从严治党不够有力，党风廉政建设实质性举措不多。</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提高政治站位，强化管党治党政治责任。认真贯彻落实习近平总书记关于全面从严治党的重要论述，定期召开党委专题会议，研究党风廉政建设工作，压紧压实“两个责任”。</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督察科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各党支部</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4</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20</w:t>
            </w:r>
            <w:r>
              <w:rPr>
                <w:rFonts w:eastAsia="方正楷体_GBK" w:hint="eastAsia"/>
                <w:color w:val="000000" w:themeColor="text1"/>
                <w:kern w:val="0"/>
                <w:sz w:val="23"/>
                <w:szCs w:val="23"/>
              </w:rPr>
              <w:t>日前，长期坚持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定期召开党委专题会议，研究党风廉政建设工作，修订完善责任清单，排查梳理问题清单，研究制定整改清单，实行履责情况全程记实。主要领导与分管领导、下属单位、科室、中队签订《</w:t>
            </w: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w:t>
            </w:r>
            <w:r w:rsidR="00D15FAC" w:rsidRPr="00D15FAC">
              <w:rPr>
                <w:rFonts w:eastAsia="方正楷体_GBK" w:hint="eastAsia"/>
                <w:color w:val="000000" w:themeColor="text1"/>
                <w:kern w:val="0"/>
                <w:sz w:val="23"/>
                <w:szCs w:val="23"/>
              </w:rPr>
              <w:t>全面从严治党主体责任</w:t>
            </w:r>
            <w:r>
              <w:rPr>
                <w:rFonts w:eastAsia="方正楷体_GBK" w:hint="eastAsia"/>
                <w:color w:val="000000" w:themeColor="text1"/>
                <w:kern w:val="0"/>
                <w:sz w:val="23"/>
                <w:szCs w:val="23"/>
              </w:rPr>
              <w:t>书》、出台《</w:t>
            </w: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全面从严治党、党风廉政建设和反腐败工作要点》</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2098"/>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w:t>
            </w:r>
            <w:r>
              <w:rPr>
                <w:rFonts w:eastAsia="方正楷体_GBK" w:hint="eastAsia"/>
                <w:color w:val="000000" w:themeColor="text1"/>
                <w:kern w:val="0"/>
                <w:sz w:val="23"/>
                <w:szCs w:val="23"/>
              </w:rPr>
              <w:t>．廉政风险点排查不全面不细致，查找共性风险点较多，查找个性风险点较少。存在违规指定广告公司制作维修标志牌、违规推荐废气排放检测单位、工作人员隐瞒挂证取酬情况等问题。</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梳理下发的各类文件、通知，深入开展自查自纠，建章立制，举一反三，杜绝违规指定、违规推荐等现象发生。对挂证人员集中组织进行诫勉谈话，自觉接受组织和群众监督。</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督察科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运输科（维修驾培）</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立行立改，长期坚持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深入开展自查自纠，建章立制堵塞漏洞。印发《关于严禁以任何方式指定或限定单位或个人只能经营、购买、使用指定的经营者提供的商品的通知》，梳理下发的各类文件、通知，制定的制度中是否存在指定或限定单位或个人只能经营、购买、使用指定的经营者提供的商品的行为，深入开展自查自纠，做到个性问题立行立改，共性问题全面整改并建章立制，堵塞漏洞；</w:t>
            </w:r>
            <w:r>
              <w:rPr>
                <w:rFonts w:eastAsia="方正楷体_GBK" w:hint="eastAsia"/>
                <w:color w:val="000000" w:themeColor="text1"/>
                <w:kern w:val="0"/>
                <w:position w:val="-2"/>
                <w:sz w:val="23"/>
                <w:szCs w:val="23"/>
              </w:rPr>
              <w:t>对挂证人员集中组织进行诫勉谈话，自觉接受组织和群众监督。</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2098"/>
          <w:jc w:val="center"/>
        </w:trPr>
        <w:tc>
          <w:tcPr>
            <w:tcW w:w="1156" w:type="dxa"/>
            <w:vAlign w:val="center"/>
          </w:tcPr>
          <w:p w:rsidR="00440851" w:rsidRDefault="002C466D">
            <w:pPr>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14</w:t>
            </w:r>
            <w:r>
              <w:rPr>
                <w:rFonts w:eastAsia="方正楷体_GBK" w:hint="eastAsia"/>
                <w:color w:val="000000" w:themeColor="text1"/>
                <w:kern w:val="0"/>
                <w:position w:val="-2"/>
                <w:sz w:val="23"/>
                <w:szCs w:val="23"/>
              </w:rPr>
              <w:t>．党风廉政建设开展不深入</w:t>
            </w: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3</w:t>
            </w:r>
            <w:r>
              <w:rPr>
                <w:rFonts w:eastAsia="方正楷体_GBK" w:hint="eastAsia"/>
                <w:color w:val="000000" w:themeColor="text1"/>
                <w:kern w:val="0"/>
                <w:sz w:val="23"/>
                <w:szCs w:val="23"/>
              </w:rPr>
              <w:t>．警示教育不到位，</w:t>
            </w:r>
            <w:r>
              <w:rPr>
                <w:rFonts w:eastAsia="方正楷体_GBK" w:hint="eastAsia"/>
                <w:color w:val="000000" w:themeColor="text1"/>
                <w:kern w:val="0"/>
                <w:sz w:val="23"/>
                <w:szCs w:val="23"/>
              </w:rPr>
              <w:t>2018</w:t>
            </w:r>
            <w:r>
              <w:rPr>
                <w:rFonts w:eastAsia="方正楷体_GBK" w:hint="eastAsia"/>
                <w:color w:val="000000" w:themeColor="text1"/>
                <w:kern w:val="0"/>
                <w:sz w:val="23"/>
                <w:szCs w:val="23"/>
              </w:rPr>
              <w:t>年以来共有</w:t>
            </w:r>
            <w:r>
              <w:rPr>
                <w:rFonts w:eastAsia="方正楷体_GBK" w:hint="eastAsia"/>
                <w:color w:val="000000" w:themeColor="text1"/>
                <w:kern w:val="0"/>
                <w:sz w:val="23"/>
                <w:szCs w:val="23"/>
              </w:rPr>
              <w:t>10</w:t>
            </w:r>
            <w:r>
              <w:rPr>
                <w:rFonts w:eastAsia="方正楷体_GBK" w:hint="eastAsia"/>
                <w:color w:val="000000" w:themeColor="text1"/>
                <w:kern w:val="0"/>
                <w:sz w:val="23"/>
                <w:szCs w:val="23"/>
              </w:rPr>
              <w:t>人受到党纪或政务处分，未在支部进行通报。</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将严的要求，严的标准、严的措施，贯穿到党的建设各领域、各方面、各环节，做到真管真严，敢管敢严、长管长严。针对受到党纪或政务处分的同志，按照规范流程，召开支部党员大会，按照时间节点要求进行通报。</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督察科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组织人事科</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4</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20</w:t>
            </w:r>
            <w:r>
              <w:rPr>
                <w:rFonts w:eastAsia="方正楷体_GBK" w:hint="eastAsia"/>
                <w:color w:val="000000" w:themeColor="text1"/>
                <w:kern w:val="0"/>
                <w:sz w:val="23"/>
                <w:szCs w:val="23"/>
              </w:rPr>
              <w:t>日前，长期坚持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position w:val="-2"/>
                <w:sz w:val="23"/>
                <w:szCs w:val="23"/>
              </w:rPr>
              <w:t>按照规范流程，召开支部党员大会，按照时间节点要求进行通报。规范《交通运输局抓基层党风廉政建设台账》和《党支部工作台账》。</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2098"/>
          <w:jc w:val="center"/>
        </w:trPr>
        <w:tc>
          <w:tcPr>
            <w:tcW w:w="1156" w:type="dxa"/>
            <w:vMerge w:val="restart"/>
            <w:vAlign w:val="center"/>
          </w:tcPr>
          <w:p w:rsidR="00440851" w:rsidRDefault="002C466D">
            <w:pPr>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15</w:t>
            </w:r>
            <w:r>
              <w:rPr>
                <w:rFonts w:eastAsia="方正楷体_GBK" w:hint="eastAsia"/>
                <w:color w:val="000000" w:themeColor="text1"/>
                <w:kern w:val="0"/>
                <w:position w:val="-2"/>
                <w:sz w:val="23"/>
                <w:szCs w:val="23"/>
              </w:rPr>
              <w:t>．财经纪律执行不严格</w:t>
            </w: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．出库单后补。如江阴市公路事业发展中心食堂</w:t>
            </w:r>
            <w:r>
              <w:rPr>
                <w:rFonts w:eastAsia="方正楷体_GBK" w:hint="eastAsia"/>
                <w:color w:val="000000" w:themeColor="text1"/>
                <w:kern w:val="0"/>
                <w:sz w:val="23"/>
                <w:szCs w:val="23"/>
              </w:rPr>
              <w:t>21-01-27#</w:t>
            </w:r>
            <w:r>
              <w:rPr>
                <w:rFonts w:eastAsia="方正楷体_GBK" w:hint="eastAsia"/>
                <w:color w:val="000000" w:themeColor="text1"/>
                <w:kern w:val="0"/>
                <w:sz w:val="23"/>
                <w:szCs w:val="23"/>
              </w:rPr>
              <w:t>所示出库单金额、单价后补。</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一是对“出库单”的填写重新进行分工调整，要求仓库保管员负责填写“出库单”的全部要素，食堂材料会计负责核实并做好台账登记工作；二是食堂财务核算人员加强对出库手续登记的监督管理；三是进一步完善单位食堂管理制度，健全长效管理机制。</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公路中心</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立行立改，长期坚持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．针对财经纪律不严格问题召开专题会议，会议明确食堂“出库单”的填写重新进行分工调整，要求仓库保管员负责填写“出库单”的全部要素，食堂材料会计负责核实并做好台账登记工作，会后立即实施；</w:t>
            </w:r>
          </w:p>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w:t>
            </w:r>
            <w:r>
              <w:rPr>
                <w:rFonts w:eastAsia="方正楷体_GBK" w:hint="eastAsia"/>
                <w:color w:val="000000" w:themeColor="text1"/>
                <w:kern w:val="0"/>
                <w:sz w:val="23"/>
                <w:szCs w:val="23"/>
              </w:rPr>
              <w:t>．加强财务、综合科相关人员对食堂的管理责任心，增加财务核算人员对食堂出入库手续登记的监督管理；</w:t>
            </w:r>
          </w:p>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3</w:t>
            </w:r>
            <w:r>
              <w:rPr>
                <w:rFonts w:eastAsia="方正楷体_GBK" w:hint="eastAsia"/>
                <w:color w:val="000000" w:themeColor="text1"/>
                <w:kern w:val="0"/>
                <w:sz w:val="23"/>
                <w:szCs w:val="23"/>
              </w:rPr>
              <w:t>．将“仓库保管员负责填写‘出库单’的全部要素，食堂材料会计负责核实并做好台账登记工作”写进食堂管理制度，并长期执行。</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2098"/>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w:t>
            </w:r>
            <w:r>
              <w:rPr>
                <w:rFonts w:eastAsia="方正楷体_GBK" w:hint="eastAsia"/>
                <w:color w:val="000000" w:themeColor="text1"/>
                <w:kern w:val="0"/>
                <w:sz w:val="23"/>
                <w:szCs w:val="23"/>
              </w:rPr>
              <w:t>．无发票。如江阴市交通运输综合执法大队</w:t>
            </w:r>
            <w:r>
              <w:rPr>
                <w:rFonts w:eastAsia="方正楷体_GBK" w:hint="eastAsia"/>
                <w:color w:val="000000" w:themeColor="text1"/>
                <w:kern w:val="0"/>
                <w:sz w:val="23"/>
                <w:szCs w:val="23"/>
              </w:rPr>
              <w:t>19-4-39#</w:t>
            </w:r>
            <w:r>
              <w:rPr>
                <w:rFonts w:eastAsia="方正楷体_GBK" w:hint="eastAsia"/>
                <w:color w:val="000000" w:themeColor="text1"/>
                <w:kern w:val="0"/>
                <w:sz w:val="23"/>
                <w:szCs w:val="23"/>
              </w:rPr>
              <w:t>列支伙食支出</w:t>
            </w:r>
            <w:r>
              <w:rPr>
                <w:rFonts w:eastAsia="方正楷体_GBK" w:hint="eastAsia"/>
                <w:color w:val="000000" w:themeColor="text1"/>
                <w:kern w:val="0"/>
                <w:sz w:val="23"/>
                <w:szCs w:val="23"/>
              </w:rPr>
              <w:t>625.3</w:t>
            </w:r>
            <w:r>
              <w:rPr>
                <w:rFonts w:eastAsia="方正楷体_GBK" w:hint="eastAsia"/>
                <w:color w:val="000000" w:themeColor="text1"/>
                <w:kern w:val="0"/>
                <w:sz w:val="23"/>
                <w:szCs w:val="23"/>
              </w:rPr>
              <w:t>元，无发票。</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一是加强伙食支出管理，对无发票或票据的伙食费支出申请不予支付。二是加强监督检查和内部审计工作，发现问题，立行立改。三是完善公用经费管理制度，定期组织学习相关内控制度文件，杜绝此类情况再次发生。</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办公室</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立行立改，长期坚持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加强伙食支出管理，对无发票或票据的伙食费支出申请不予支付。加强监督检查和内部审计工作，发现问题，立行立改。完善公用经费管理制度，定期组织学习相关内控制度文件，杜绝此类情况再次发生。</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2507"/>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3</w:t>
            </w:r>
            <w:r>
              <w:rPr>
                <w:rFonts w:eastAsia="方正楷体_GBK" w:hint="eastAsia"/>
                <w:color w:val="000000" w:themeColor="text1"/>
                <w:kern w:val="0"/>
                <w:sz w:val="23"/>
                <w:szCs w:val="23"/>
              </w:rPr>
              <w:t>．备用金使用不合理。如江阴市公路事业发展中心食堂</w:t>
            </w:r>
            <w:r>
              <w:rPr>
                <w:rFonts w:eastAsia="方正楷体_GBK" w:hint="eastAsia"/>
                <w:color w:val="000000" w:themeColor="text1"/>
                <w:kern w:val="0"/>
                <w:sz w:val="23"/>
                <w:szCs w:val="23"/>
              </w:rPr>
              <w:t>2018</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2019</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2020</w:t>
            </w:r>
            <w:r>
              <w:rPr>
                <w:rFonts w:eastAsia="方正楷体_GBK" w:hint="eastAsia"/>
                <w:color w:val="000000" w:themeColor="text1"/>
                <w:kern w:val="0"/>
                <w:sz w:val="23"/>
                <w:szCs w:val="23"/>
              </w:rPr>
              <w:t>年分别于年初给非财务人员</w:t>
            </w:r>
            <w:r>
              <w:rPr>
                <w:rFonts w:eastAsia="方正楷体_GBK" w:hint="eastAsia"/>
                <w:color w:val="000000" w:themeColor="text1"/>
                <w:kern w:val="0"/>
                <w:sz w:val="23"/>
                <w:szCs w:val="23"/>
              </w:rPr>
              <w:t>2</w:t>
            </w:r>
            <w:r>
              <w:rPr>
                <w:rFonts w:eastAsia="方正楷体_GBK" w:hint="eastAsia"/>
                <w:color w:val="000000" w:themeColor="text1"/>
                <w:kern w:val="0"/>
                <w:sz w:val="23"/>
                <w:szCs w:val="23"/>
              </w:rPr>
              <w:t>万、</w:t>
            </w:r>
            <w:r>
              <w:rPr>
                <w:rFonts w:eastAsia="方正楷体_GBK" w:hint="eastAsia"/>
                <w:color w:val="000000" w:themeColor="text1"/>
                <w:kern w:val="0"/>
                <w:sz w:val="23"/>
                <w:szCs w:val="23"/>
              </w:rPr>
              <w:t>1</w:t>
            </w:r>
            <w:r>
              <w:rPr>
                <w:rFonts w:eastAsia="方正楷体_GBK" w:hint="eastAsia"/>
                <w:color w:val="000000" w:themeColor="text1"/>
                <w:kern w:val="0"/>
                <w:sz w:val="23"/>
                <w:szCs w:val="23"/>
              </w:rPr>
              <w:t>万、</w:t>
            </w:r>
            <w:r>
              <w:rPr>
                <w:rFonts w:eastAsia="方正楷体_GBK" w:hint="eastAsia"/>
                <w:color w:val="000000" w:themeColor="text1"/>
                <w:kern w:val="0"/>
                <w:sz w:val="23"/>
                <w:szCs w:val="23"/>
              </w:rPr>
              <w:t>1</w:t>
            </w:r>
            <w:r>
              <w:rPr>
                <w:rFonts w:eastAsia="方正楷体_GBK" w:hint="eastAsia"/>
                <w:color w:val="000000" w:themeColor="text1"/>
                <w:kern w:val="0"/>
                <w:sz w:val="23"/>
                <w:szCs w:val="23"/>
              </w:rPr>
              <w:t>万备用金。</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公路中心食堂材料采购不再使用“备用金”结算模式，控制现金开支的范围及标准，具备转账支付条件的，全部通过银行转账结算；具备刷卡支付条件的，使用公务卡进行结算，规范食堂采购结算方式，杜绝因方便操作而引起的备用金使用不合理等问题；同时完善单位食堂管理制度，健全长效管理机制。</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财务审计科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公路中心</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立行立改，长期坚持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．针对财经纪律不严格问题召开专题会议，会议明确公路中心食堂材料采购不再使用“备用金”结算模式，规范食堂采购结算方式，杜绝因方便操作而引起的备用金使用不合理等问题，会后立即实施；</w:t>
            </w:r>
          </w:p>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w:t>
            </w:r>
            <w:r>
              <w:rPr>
                <w:rFonts w:eastAsia="方正楷体_GBK" w:hint="eastAsia"/>
                <w:color w:val="000000" w:themeColor="text1"/>
                <w:kern w:val="0"/>
                <w:sz w:val="23"/>
                <w:szCs w:val="23"/>
              </w:rPr>
              <w:t>．将“食堂材料采购不使用‘备用金’结算模式，具备转账支付条件的，全部通过银行转账结算；具备刷卡支付条件的，使用公务卡进行结算”写进食堂管理制度，并长期执行。</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1859"/>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sz w:val="22"/>
                <w:szCs w:val="22"/>
              </w:rPr>
              <w:t>4</w:t>
            </w:r>
            <w:r>
              <w:rPr>
                <w:rFonts w:eastAsia="方正楷体_GBK" w:hint="eastAsia"/>
                <w:color w:val="000000" w:themeColor="text1"/>
                <w:sz w:val="22"/>
                <w:szCs w:val="22"/>
              </w:rPr>
              <w:t>．重复列支。如江阴市公路事业发展中心食堂</w:t>
            </w:r>
            <w:r>
              <w:rPr>
                <w:rFonts w:eastAsia="方正楷体_GBK" w:hint="eastAsia"/>
                <w:color w:val="000000" w:themeColor="text1"/>
                <w:sz w:val="22"/>
                <w:szCs w:val="22"/>
              </w:rPr>
              <w:t>21-2-11#</w:t>
            </w:r>
            <w:r>
              <w:rPr>
                <w:rFonts w:eastAsia="方正楷体_GBK" w:hint="eastAsia"/>
                <w:color w:val="000000" w:themeColor="text1"/>
                <w:sz w:val="22"/>
                <w:szCs w:val="22"/>
              </w:rPr>
              <w:t>列支向华伯购买鲜肉款</w:t>
            </w:r>
            <w:r>
              <w:rPr>
                <w:rFonts w:eastAsia="方正楷体_GBK" w:hint="eastAsia"/>
                <w:color w:val="000000" w:themeColor="text1"/>
                <w:sz w:val="22"/>
                <w:szCs w:val="22"/>
              </w:rPr>
              <w:t>2426</w:t>
            </w:r>
            <w:r>
              <w:rPr>
                <w:rFonts w:eastAsia="方正楷体_GBK" w:hint="eastAsia"/>
                <w:color w:val="000000" w:themeColor="text1"/>
                <w:sz w:val="22"/>
                <w:szCs w:val="22"/>
              </w:rPr>
              <w:t>元，附件显示已从充值卡内支付。</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一是终止个人充值卡支付方式，采用公务卡结算模式，优化食堂采购支付方式；二是规范采购支付程序，加强对食堂采购人员财务培训，不断提高采购管理水平；三是完善单位食堂管理制度，健全长效管理机制。</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财务审计科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公路中心</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立行立改，长期坚持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．针对财经纪律不严格问题召开专题会议，会议明确公路中心食堂采购终止个人充值卡支付方式，采用公务卡结算模式，优化食堂采购支付方式；会后立即实施；</w:t>
            </w:r>
          </w:p>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w:t>
            </w:r>
            <w:r>
              <w:rPr>
                <w:rFonts w:eastAsia="方正楷体_GBK" w:hint="eastAsia"/>
                <w:color w:val="000000" w:themeColor="text1"/>
                <w:kern w:val="0"/>
                <w:sz w:val="23"/>
                <w:szCs w:val="23"/>
              </w:rPr>
              <w:t>．加强对食堂采购人员及相关财务人员进行财务指导，规范采购支付程序，提升食堂采购的管理水平；</w:t>
            </w:r>
          </w:p>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3</w:t>
            </w:r>
            <w:r>
              <w:rPr>
                <w:rFonts w:eastAsia="方正楷体_GBK" w:hint="eastAsia"/>
                <w:color w:val="000000" w:themeColor="text1"/>
                <w:kern w:val="0"/>
                <w:sz w:val="23"/>
                <w:szCs w:val="23"/>
              </w:rPr>
              <w:t>．组织相关人员对食堂采购事宜进行了一次全面自查自改，在自查自改中不断提升食堂管理水平；</w:t>
            </w:r>
          </w:p>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4</w:t>
            </w:r>
            <w:r>
              <w:rPr>
                <w:rFonts w:eastAsia="方正楷体_GBK" w:hint="eastAsia"/>
                <w:color w:val="000000" w:themeColor="text1"/>
                <w:kern w:val="0"/>
                <w:sz w:val="23"/>
                <w:szCs w:val="23"/>
              </w:rPr>
              <w:t>．修订完善单位食堂管理制度，形成长期有效的管理机制，并长期执行。</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3771"/>
          <w:jc w:val="center"/>
        </w:trPr>
        <w:tc>
          <w:tcPr>
            <w:tcW w:w="1156" w:type="dxa"/>
            <w:vMerge w:val="restart"/>
            <w:vAlign w:val="center"/>
          </w:tcPr>
          <w:p w:rsidR="00440851" w:rsidRDefault="002C466D">
            <w:pPr>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15</w:t>
            </w:r>
            <w:r>
              <w:rPr>
                <w:rFonts w:eastAsia="方正楷体_GBK" w:hint="eastAsia"/>
                <w:color w:val="000000" w:themeColor="text1"/>
                <w:kern w:val="0"/>
                <w:position w:val="-2"/>
                <w:sz w:val="23"/>
                <w:szCs w:val="23"/>
              </w:rPr>
              <w:t>．财经纪律执行不严格</w:t>
            </w: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5</w:t>
            </w:r>
            <w:r>
              <w:rPr>
                <w:rFonts w:eastAsia="方正楷体_GBK" w:hint="eastAsia"/>
                <w:color w:val="000000" w:themeColor="text1"/>
                <w:kern w:val="0"/>
                <w:sz w:val="23"/>
                <w:szCs w:val="23"/>
              </w:rPr>
              <w:t>．长期往来未及时处理。如原联运公司在</w:t>
            </w:r>
            <w:r>
              <w:rPr>
                <w:rFonts w:eastAsia="方正楷体_GBK" w:hint="eastAsia"/>
                <w:color w:val="000000" w:themeColor="text1"/>
                <w:kern w:val="0"/>
                <w:sz w:val="23"/>
                <w:szCs w:val="23"/>
              </w:rPr>
              <w:t>2002</w:t>
            </w:r>
            <w:r>
              <w:rPr>
                <w:rFonts w:eastAsia="方正楷体_GBK" w:hint="eastAsia"/>
                <w:color w:val="000000" w:themeColor="text1"/>
                <w:kern w:val="0"/>
                <w:sz w:val="23"/>
                <w:szCs w:val="23"/>
              </w:rPr>
              <w:t>年改制时向交通局借款</w:t>
            </w:r>
            <w:r>
              <w:rPr>
                <w:rFonts w:eastAsia="方正楷体_GBK" w:hint="eastAsia"/>
                <w:color w:val="000000" w:themeColor="text1"/>
                <w:kern w:val="0"/>
                <w:sz w:val="23"/>
                <w:szCs w:val="23"/>
              </w:rPr>
              <w:t>50</w:t>
            </w:r>
            <w:r>
              <w:rPr>
                <w:rFonts w:eastAsia="方正楷体_GBK" w:hint="eastAsia"/>
                <w:color w:val="000000" w:themeColor="text1"/>
                <w:kern w:val="0"/>
                <w:sz w:val="23"/>
                <w:szCs w:val="23"/>
              </w:rPr>
              <w:t>万元，一直挂账未处理。</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一是组织学习江阴市财政局《关于加强市级行政事业单位往来款项清理的通知》澄财发〔</w:t>
            </w:r>
            <w:r>
              <w:rPr>
                <w:rFonts w:eastAsia="方正楷体_GBK" w:hint="eastAsia"/>
                <w:color w:val="000000" w:themeColor="text1"/>
                <w:kern w:val="0"/>
                <w:position w:val="-2"/>
                <w:sz w:val="23"/>
                <w:szCs w:val="23"/>
              </w:rPr>
              <w:t>2019</w:t>
            </w:r>
            <w:r>
              <w:rPr>
                <w:rFonts w:eastAsia="方正楷体_GBK" w:hint="eastAsia"/>
                <w:color w:val="000000" w:themeColor="text1"/>
                <w:kern w:val="0"/>
                <w:position w:val="-2"/>
                <w:sz w:val="23"/>
                <w:szCs w:val="23"/>
              </w:rPr>
              <w:t>〕</w:t>
            </w:r>
            <w:r>
              <w:rPr>
                <w:rFonts w:eastAsia="方正楷体_GBK" w:hint="eastAsia"/>
                <w:color w:val="000000" w:themeColor="text1"/>
                <w:kern w:val="0"/>
                <w:position w:val="-2"/>
                <w:sz w:val="23"/>
                <w:szCs w:val="23"/>
              </w:rPr>
              <w:t>24</w:t>
            </w:r>
            <w:r>
              <w:rPr>
                <w:rFonts w:eastAsia="方正楷体_GBK" w:hint="eastAsia"/>
                <w:color w:val="000000" w:themeColor="text1"/>
                <w:kern w:val="0"/>
                <w:position w:val="-2"/>
                <w:sz w:val="23"/>
                <w:szCs w:val="23"/>
              </w:rPr>
              <w:t>号文件，全面梳理往来款项；二是继续派人催交；三是走司法程序，聘请律师向法院申请起诉原联运公司，要求归还借款；四是严格执行财政财务管理制度，分析掌握单位往来账款动态，严禁出借财政资金，制止违规列示往来款项的行为。</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政策法规科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财务审计科</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12</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31</w:t>
            </w:r>
            <w:r>
              <w:rPr>
                <w:rFonts w:eastAsia="方正楷体_GBK" w:hint="eastAsia"/>
                <w:color w:val="000000" w:themeColor="text1"/>
                <w:kern w:val="0"/>
                <w:sz w:val="23"/>
                <w:szCs w:val="23"/>
              </w:rPr>
              <w:t>日前</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下发通知，要求各单位组织学习江阴市财政局《关于加强市级行政事业单位往来款项清理的通知》澄财发〔</w:t>
            </w:r>
            <w:r>
              <w:rPr>
                <w:rFonts w:eastAsia="方正楷体_GBK" w:hint="eastAsia"/>
                <w:color w:val="000000" w:themeColor="text1"/>
                <w:kern w:val="0"/>
                <w:sz w:val="23"/>
                <w:szCs w:val="23"/>
              </w:rPr>
              <w:t>2019</w:t>
            </w:r>
            <w:r>
              <w:rPr>
                <w:rFonts w:eastAsia="方正楷体_GBK" w:hint="eastAsia"/>
                <w:color w:val="000000" w:themeColor="text1"/>
                <w:kern w:val="0"/>
                <w:sz w:val="23"/>
                <w:szCs w:val="23"/>
              </w:rPr>
              <w:t>〕</w:t>
            </w:r>
            <w:r>
              <w:rPr>
                <w:rFonts w:eastAsia="方正楷体_GBK" w:hint="eastAsia"/>
                <w:color w:val="000000" w:themeColor="text1"/>
                <w:kern w:val="0"/>
                <w:sz w:val="23"/>
                <w:szCs w:val="23"/>
              </w:rPr>
              <w:t>24</w:t>
            </w:r>
            <w:r>
              <w:rPr>
                <w:rFonts w:eastAsia="方正楷体_GBK" w:hint="eastAsia"/>
                <w:color w:val="000000" w:themeColor="text1"/>
                <w:kern w:val="0"/>
                <w:sz w:val="23"/>
                <w:szCs w:val="23"/>
              </w:rPr>
              <w:t>号文件，全面梳理往来款项。</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未完成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2316"/>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6</w:t>
            </w:r>
            <w:r>
              <w:rPr>
                <w:rFonts w:eastAsia="方正楷体_GBK" w:hint="eastAsia"/>
                <w:color w:val="000000" w:themeColor="text1"/>
                <w:kern w:val="0"/>
                <w:sz w:val="23"/>
                <w:szCs w:val="23"/>
              </w:rPr>
              <w:t>．发放补助无依据。如江阴市公路事业发展中心食堂科目明细账所示</w:t>
            </w:r>
            <w:r>
              <w:rPr>
                <w:rFonts w:eastAsia="方正楷体_GBK" w:hint="eastAsia"/>
                <w:color w:val="000000" w:themeColor="text1"/>
                <w:kern w:val="0"/>
                <w:sz w:val="23"/>
                <w:szCs w:val="23"/>
              </w:rPr>
              <w:t>2018</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1</w:t>
            </w:r>
            <w:r>
              <w:rPr>
                <w:rFonts w:eastAsia="方正楷体_GBK" w:hint="eastAsia"/>
                <w:color w:val="000000" w:themeColor="text1"/>
                <w:kern w:val="0"/>
                <w:sz w:val="23"/>
                <w:szCs w:val="23"/>
              </w:rPr>
              <w:t>月支付食堂人员加班工资</w:t>
            </w:r>
            <w:r>
              <w:rPr>
                <w:rFonts w:eastAsia="方正楷体_GBK" w:hint="eastAsia"/>
                <w:color w:val="000000" w:themeColor="text1"/>
                <w:kern w:val="0"/>
                <w:sz w:val="23"/>
                <w:szCs w:val="23"/>
              </w:rPr>
              <w:t>1.89</w:t>
            </w:r>
            <w:r>
              <w:rPr>
                <w:rFonts w:eastAsia="方正楷体_GBK" w:hint="eastAsia"/>
                <w:color w:val="000000" w:themeColor="text1"/>
                <w:kern w:val="0"/>
                <w:sz w:val="23"/>
                <w:szCs w:val="23"/>
              </w:rPr>
              <w:t>万元。</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一是严格执行单位内控制度，组织相关人员系统学习，使之入脑入心；二是坚持“三重一大”集体议事原则，杜绝发放补助无依据现象发生；三是进一步完善单位食堂管理制度，健全长效管理机制。</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办公室</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财务审计科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公路中心</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立行立改，长期坚持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．针对财经纪律不严格问题召开专题会议，会议组织重新学习了单位内控制度，明确公路中心食堂坚持“三重一大”集体议事原则，并要求会后立即实施，杜绝发放补助无依据现象发生；</w:t>
            </w:r>
          </w:p>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w:t>
            </w:r>
            <w:r>
              <w:rPr>
                <w:rFonts w:eastAsia="方正楷体_GBK" w:hint="eastAsia"/>
                <w:color w:val="000000" w:themeColor="text1"/>
                <w:kern w:val="0"/>
                <w:sz w:val="23"/>
                <w:szCs w:val="23"/>
              </w:rPr>
              <w:t>．修订完善单位食堂管理制度，形成长期有效的管理机制，并长期执行。</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4656"/>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7</w:t>
            </w:r>
            <w:r>
              <w:rPr>
                <w:rFonts w:eastAsia="方正楷体_GBK" w:hint="eastAsia"/>
                <w:color w:val="000000" w:themeColor="text1"/>
                <w:kern w:val="0"/>
                <w:sz w:val="23"/>
                <w:szCs w:val="23"/>
              </w:rPr>
              <w:t>．账面资产未及时处置。如原申港交管所办公楼和河塘交管所办公楼已经拆除，但未作账面处理，涉及金额</w:t>
            </w:r>
            <w:r>
              <w:rPr>
                <w:rFonts w:eastAsia="方正楷体_GBK" w:hint="eastAsia"/>
                <w:color w:val="000000" w:themeColor="text1"/>
                <w:kern w:val="0"/>
                <w:sz w:val="23"/>
                <w:szCs w:val="23"/>
              </w:rPr>
              <w:t>2077122.66</w:t>
            </w:r>
            <w:r>
              <w:rPr>
                <w:rFonts w:eastAsia="方正楷体_GBK" w:hint="eastAsia"/>
                <w:color w:val="000000" w:themeColor="text1"/>
                <w:kern w:val="0"/>
                <w:sz w:val="23"/>
                <w:szCs w:val="23"/>
              </w:rPr>
              <w:t>元。</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一是加强资产清查，全面清查系统内是否存类似情况。二是督促相关单位与乡镇沟通，找到拆迁协议等原始资料。三是积极与财政局、国有企业联系，妥善办理手续，争取将账面数处理掉，做到账实相符。四是认真学习上级文件规定，建立健全单位固定资产管理相关制度，规范固定资产管理，做到账面资产及时处置。</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财务审计科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办公室</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12</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31</w:t>
            </w:r>
            <w:r>
              <w:rPr>
                <w:rFonts w:eastAsia="方正楷体_GBK" w:hint="eastAsia"/>
                <w:color w:val="000000" w:themeColor="text1"/>
                <w:kern w:val="0"/>
                <w:sz w:val="23"/>
                <w:szCs w:val="23"/>
              </w:rPr>
              <w:t>日前</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下发通知，要求各单位组织学习《江阴市交通运输局固定资产管理制度》的通知，加强资产清查，全面清查系统内是否存类似情况，核查出原江阴市交通局西郊乡交通管理所（江阴市通江南路</w:t>
            </w:r>
            <w:r>
              <w:rPr>
                <w:rFonts w:eastAsia="方正楷体_GBK" w:hint="eastAsia"/>
                <w:color w:val="000000" w:themeColor="text1"/>
                <w:kern w:val="0"/>
                <w:sz w:val="23"/>
                <w:szCs w:val="23"/>
              </w:rPr>
              <w:t>92</w:t>
            </w:r>
            <w:r>
              <w:rPr>
                <w:rFonts w:eastAsia="方正楷体_GBK" w:hint="eastAsia"/>
                <w:color w:val="000000" w:themeColor="text1"/>
                <w:kern w:val="0"/>
                <w:sz w:val="23"/>
                <w:szCs w:val="23"/>
              </w:rPr>
              <w:t>号），经营管理权已移交原江阴交通产业集团有限公司。目前房屋已拆除，江阴市土地储备中心、江阴市人民政府澄江街道办事处、江阴交通产业集团有限公司（原江江阴市交通局西郊乡交通管理所）三方签订了退城搬迁补偿协议书（澄街</w:t>
            </w:r>
            <w:r>
              <w:rPr>
                <w:rFonts w:eastAsia="方正楷体_GBK" w:hint="eastAsia"/>
                <w:color w:val="000000" w:themeColor="text1"/>
                <w:kern w:val="0"/>
                <w:sz w:val="23"/>
                <w:szCs w:val="23"/>
              </w:rPr>
              <w:t>2021</w:t>
            </w:r>
            <w:r>
              <w:rPr>
                <w:rFonts w:eastAsia="方正楷体_GBK" w:hint="eastAsia"/>
                <w:color w:val="000000" w:themeColor="text1"/>
                <w:kern w:val="0"/>
                <w:sz w:val="23"/>
                <w:szCs w:val="23"/>
              </w:rPr>
              <w:t>—</w:t>
            </w:r>
            <w:r>
              <w:rPr>
                <w:rFonts w:eastAsia="方正楷体_GBK" w:hint="eastAsia"/>
                <w:color w:val="000000" w:themeColor="text1"/>
                <w:kern w:val="0"/>
                <w:sz w:val="23"/>
                <w:szCs w:val="23"/>
              </w:rPr>
              <w:t>108</w:t>
            </w:r>
            <w:r>
              <w:rPr>
                <w:rFonts w:eastAsia="方正楷体_GBK" w:hint="eastAsia"/>
                <w:color w:val="000000" w:themeColor="text1"/>
                <w:kern w:val="0"/>
                <w:sz w:val="23"/>
                <w:szCs w:val="23"/>
              </w:rPr>
              <w:t>号）。文书档案中查阅到</w:t>
            </w:r>
            <w:r>
              <w:rPr>
                <w:rFonts w:eastAsia="方正楷体_GBK" w:hint="eastAsia"/>
                <w:color w:val="000000" w:themeColor="text1"/>
                <w:kern w:val="0"/>
                <w:sz w:val="23"/>
                <w:szCs w:val="23"/>
              </w:rPr>
              <w:t>2007</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12</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18</w:t>
            </w:r>
            <w:r>
              <w:rPr>
                <w:rFonts w:eastAsia="方正楷体_GBK" w:hint="eastAsia"/>
                <w:color w:val="000000" w:themeColor="text1"/>
                <w:kern w:val="0"/>
                <w:sz w:val="23"/>
                <w:szCs w:val="23"/>
              </w:rPr>
              <w:t>日市交通局致申港镇政府《关于申港交管所拆除问题的函》（澄交函〔</w:t>
            </w:r>
            <w:r>
              <w:rPr>
                <w:rFonts w:eastAsia="方正楷体_GBK" w:hint="eastAsia"/>
                <w:color w:val="000000" w:themeColor="text1"/>
                <w:kern w:val="0"/>
                <w:sz w:val="23"/>
                <w:szCs w:val="23"/>
              </w:rPr>
              <w:t>2007</w:t>
            </w:r>
            <w:r>
              <w:rPr>
                <w:rFonts w:eastAsia="方正楷体_GBK" w:hint="eastAsia"/>
                <w:color w:val="000000" w:themeColor="text1"/>
                <w:kern w:val="0"/>
                <w:sz w:val="23"/>
                <w:szCs w:val="23"/>
              </w:rPr>
              <w:t>〕</w:t>
            </w:r>
            <w:r>
              <w:rPr>
                <w:rFonts w:eastAsia="方正楷体_GBK" w:hint="eastAsia"/>
                <w:color w:val="000000" w:themeColor="text1"/>
                <w:kern w:val="0"/>
                <w:sz w:val="23"/>
                <w:szCs w:val="23"/>
              </w:rPr>
              <w:t>6</w:t>
            </w:r>
            <w:r>
              <w:rPr>
                <w:rFonts w:eastAsia="方正楷体_GBK" w:hint="eastAsia"/>
                <w:color w:val="000000" w:themeColor="text1"/>
                <w:kern w:val="0"/>
                <w:sz w:val="23"/>
                <w:szCs w:val="23"/>
              </w:rPr>
              <w:t>号），</w:t>
            </w:r>
            <w:r>
              <w:rPr>
                <w:rFonts w:eastAsia="方正楷体_GBK" w:hint="eastAsia"/>
                <w:color w:val="000000" w:themeColor="text1"/>
                <w:kern w:val="0"/>
                <w:sz w:val="23"/>
                <w:szCs w:val="23"/>
              </w:rPr>
              <w:t>2009</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8</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24</w:t>
            </w:r>
            <w:r>
              <w:rPr>
                <w:rFonts w:eastAsia="方正楷体_GBK" w:hint="eastAsia"/>
                <w:color w:val="000000" w:themeColor="text1"/>
                <w:kern w:val="0"/>
                <w:sz w:val="23"/>
                <w:szCs w:val="23"/>
              </w:rPr>
              <w:t>日申港街道办事处召开关于公交客运站相关问题部署协调的会议纪要。目前还找不到申港交管所、河塘交管所与所在乡镇街道签订拆迁协议等原始资料。</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未完成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2665"/>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8</w:t>
            </w:r>
            <w:r>
              <w:rPr>
                <w:rFonts w:eastAsia="方正楷体_GBK" w:hint="eastAsia"/>
                <w:color w:val="000000" w:themeColor="text1"/>
                <w:kern w:val="0"/>
                <w:sz w:val="23"/>
                <w:szCs w:val="23"/>
              </w:rPr>
              <w:t>．餐费报支不规范。</w:t>
            </w:r>
            <w:r>
              <w:rPr>
                <w:rFonts w:eastAsia="方正楷体_GBK" w:hint="eastAsia"/>
                <w:color w:val="000000" w:themeColor="text1"/>
                <w:kern w:val="0"/>
                <w:sz w:val="23"/>
                <w:szCs w:val="23"/>
              </w:rPr>
              <w:t>2019</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8</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12</w:t>
            </w:r>
            <w:r>
              <w:rPr>
                <w:rFonts w:eastAsia="方正楷体_GBK" w:hint="eastAsia"/>
                <w:color w:val="000000" w:themeColor="text1"/>
                <w:kern w:val="0"/>
                <w:sz w:val="23"/>
                <w:szCs w:val="23"/>
              </w:rPr>
              <w:t>月华士中队、周庄中队食堂将加班、值班用餐费用以现金方式支付发放给个人。</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一是加强加班、值班用餐费支出管理，严格审核支付对象和支出标准，凭菜单和发票报支相关费用。二是加强对加班、值班用餐费的监督检查内部审计工作，发现问题，立行立改。三是完善公用经费管理制度，定期组织学习相关内控管理制度。</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财务审计科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办公室</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立行立改，长期坚持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一是加强加班、值班用餐费支出管理，严格审核支付对象和支出标准，凭菜单和发票报支相关费用。二是加强对加班、值班用餐费的监督检查内部审计工作，发现问题，立行立改。三是完善公用经费管理制度，定期组织学习相关内控管理制度。</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3345"/>
          <w:jc w:val="center"/>
        </w:trPr>
        <w:tc>
          <w:tcPr>
            <w:tcW w:w="1156" w:type="dxa"/>
            <w:vMerge w:val="restart"/>
            <w:vAlign w:val="center"/>
          </w:tcPr>
          <w:p w:rsidR="00440851" w:rsidRDefault="002C466D">
            <w:pPr>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15</w:t>
            </w:r>
            <w:r>
              <w:rPr>
                <w:rFonts w:eastAsia="方正楷体_GBK" w:hint="eastAsia"/>
                <w:color w:val="000000" w:themeColor="text1"/>
                <w:kern w:val="0"/>
                <w:position w:val="-2"/>
                <w:sz w:val="23"/>
                <w:szCs w:val="23"/>
              </w:rPr>
              <w:t>．财经纪律执行不严格</w:t>
            </w: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9</w:t>
            </w:r>
            <w:r>
              <w:rPr>
                <w:rFonts w:eastAsia="方正楷体_GBK" w:hint="eastAsia"/>
                <w:color w:val="000000" w:themeColor="text1"/>
                <w:kern w:val="0"/>
                <w:sz w:val="23"/>
                <w:szCs w:val="23"/>
              </w:rPr>
              <w:t>．伙食费未入账。执法大队长泾中队收到镇农路办</w:t>
            </w:r>
            <w:r>
              <w:rPr>
                <w:rFonts w:eastAsia="方正楷体_GBK" w:hint="eastAsia"/>
                <w:color w:val="000000" w:themeColor="text1"/>
                <w:kern w:val="0"/>
                <w:sz w:val="23"/>
                <w:szCs w:val="23"/>
              </w:rPr>
              <w:t>2</w:t>
            </w:r>
            <w:r>
              <w:rPr>
                <w:rFonts w:eastAsia="方正楷体_GBK" w:hint="eastAsia"/>
                <w:color w:val="000000" w:themeColor="text1"/>
                <w:kern w:val="0"/>
                <w:sz w:val="23"/>
                <w:szCs w:val="23"/>
              </w:rPr>
              <w:t>名工作人员搭伙费后直接用于食堂开支，未入账。</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一是完善搭伙费管理制度，各镇（街）工作人员的搭伙费统一汇入执法大队食堂账户，再划拨至各中队食堂账户。二是加强搭伙费用的监督检查，严格审核用餐标准和实际搭伙人员情况，确保搭伙费用合理合规使用。三是定开展检查，发现问题，立行立改。四是完善公用经费管理制度，定期组织学习相关内控制度文件。</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财务审计科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办公室</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立行立改，长期坚持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一是完善搭伙费管理制度，并严格按照制度执行。各镇（街）工作人员的搭伙费统一汇入执法大队食堂账户，再划拨至各中队食堂账户。二是加强搭伙费用的监督检查，严格审核用餐标准和实际搭伙人员情况，确保搭伙费用合理合规使用。三是定开展检查，发现问题，立行立改。四是完善公用经费管理制度，定期组织学习相关内控制度文件。</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2381"/>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10</w:t>
            </w:r>
            <w:r>
              <w:rPr>
                <w:rFonts w:eastAsia="方正楷体_GBK" w:hint="eastAsia"/>
                <w:color w:val="000000" w:themeColor="text1"/>
                <w:kern w:val="0"/>
                <w:sz w:val="23"/>
                <w:szCs w:val="23"/>
              </w:rPr>
              <w:t>．账面余额与对账单余额不一致。账面反映船闸</w:t>
            </w:r>
            <w:r>
              <w:rPr>
                <w:rFonts w:eastAsia="方正楷体_GBK" w:hint="eastAsia"/>
                <w:color w:val="000000" w:themeColor="text1"/>
                <w:kern w:val="0"/>
                <w:sz w:val="23"/>
                <w:szCs w:val="23"/>
              </w:rPr>
              <w:t>2020</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12</w:t>
            </w:r>
            <w:r>
              <w:rPr>
                <w:rFonts w:eastAsia="方正楷体_GBK" w:hint="eastAsia"/>
                <w:color w:val="000000" w:themeColor="text1"/>
                <w:kern w:val="0"/>
                <w:sz w:val="23"/>
                <w:szCs w:val="23"/>
              </w:rPr>
              <w:t>月底银行存款余额为</w:t>
            </w:r>
            <w:r>
              <w:rPr>
                <w:rFonts w:eastAsia="方正楷体_GBK" w:hint="eastAsia"/>
                <w:color w:val="000000" w:themeColor="text1"/>
                <w:kern w:val="0"/>
                <w:sz w:val="23"/>
                <w:szCs w:val="23"/>
              </w:rPr>
              <w:t>0</w:t>
            </w:r>
            <w:r>
              <w:rPr>
                <w:rFonts w:eastAsia="方正楷体_GBK" w:hint="eastAsia"/>
                <w:color w:val="000000" w:themeColor="text1"/>
                <w:kern w:val="0"/>
                <w:sz w:val="23"/>
                <w:szCs w:val="23"/>
              </w:rPr>
              <w:t>，银行对账单余额</w:t>
            </w:r>
            <w:r>
              <w:rPr>
                <w:rFonts w:eastAsia="方正楷体_GBK" w:hint="eastAsia"/>
                <w:color w:val="000000" w:themeColor="text1"/>
                <w:kern w:val="0"/>
                <w:sz w:val="23"/>
                <w:szCs w:val="23"/>
              </w:rPr>
              <w:t>21282339.69</w:t>
            </w:r>
            <w:r>
              <w:rPr>
                <w:rFonts w:eastAsia="方正楷体_GBK" w:hint="eastAsia"/>
                <w:color w:val="000000" w:themeColor="text1"/>
                <w:kern w:val="0"/>
                <w:sz w:val="23"/>
                <w:szCs w:val="23"/>
              </w:rPr>
              <w:t>元。</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2020</w:t>
            </w:r>
            <w:r>
              <w:rPr>
                <w:rFonts w:eastAsia="方正楷体_GBK" w:hint="eastAsia"/>
                <w:color w:val="000000" w:themeColor="text1"/>
                <w:kern w:val="0"/>
                <w:position w:val="-2"/>
                <w:sz w:val="23"/>
                <w:szCs w:val="23"/>
              </w:rPr>
              <w:t>年</w:t>
            </w:r>
            <w:r>
              <w:rPr>
                <w:rFonts w:eastAsia="方正楷体_GBK" w:hint="eastAsia"/>
                <w:color w:val="000000" w:themeColor="text1"/>
                <w:kern w:val="0"/>
                <w:position w:val="-2"/>
                <w:sz w:val="23"/>
                <w:szCs w:val="23"/>
              </w:rPr>
              <w:t>12</w:t>
            </w:r>
            <w:r>
              <w:rPr>
                <w:rFonts w:eastAsia="方正楷体_GBK" w:hint="eastAsia"/>
                <w:color w:val="000000" w:themeColor="text1"/>
                <w:kern w:val="0"/>
                <w:position w:val="-2"/>
                <w:sz w:val="23"/>
                <w:szCs w:val="23"/>
              </w:rPr>
              <w:t>月</w:t>
            </w:r>
            <w:r>
              <w:rPr>
                <w:rFonts w:eastAsia="方正楷体_GBK" w:hint="eastAsia"/>
                <w:color w:val="000000" w:themeColor="text1"/>
                <w:kern w:val="0"/>
                <w:position w:val="-2"/>
                <w:sz w:val="23"/>
                <w:szCs w:val="23"/>
              </w:rPr>
              <w:t>31</w:t>
            </w:r>
            <w:r>
              <w:rPr>
                <w:rFonts w:eastAsia="方正楷体_GBK" w:hint="eastAsia"/>
                <w:color w:val="000000" w:themeColor="text1"/>
                <w:kern w:val="0"/>
                <w:position w:val="-2"/>
                <w:sz w:val="23"/>
                <w:szCs w:val="23"/>
              </w:rPr>
              <w:t>日填写了银行余额调整表对单位已付银行未付款项进行调整，并于</w:t>
            </w:r>
            <w:r>
              <w:rPr>
                <w:rFonts w:eastAsia="方正楷体_GBK" w:hint="eastAsia"/>
                <w:color w:val="000000" w:themeColor="text1"/>
                <w:kern w:val="0"/>
                <w:position w:val="-2"/>
                <w:sz w:val="23"/>
                <w:szCs w:val="23"/>
              </w:rPr>
              <w:t>2021</w:t>
            </w:r>
            <w:r>
              <w:rPr>
                <w:rFonts w:eastAsia="方正楷体_GBK" w:hint="eastAsia"/>
                <w:color w:val="000000" w:themeColor="text1"/>
                <w:kern w:val="0"/>
                <w:position w:val="-2"/>
                <w:sz w:val="23"/>
                <w:szCs w:val="23"/>
              </w:rPr>
              <w:t>年</w:t>
            </w:r>
            <w:r>
              <w:rPr>
                <w:rFonts w:eastAsia="方正楷体_GBK" w:hint="eastAsia"/>
                <w:color w:val="000000" w:themeColor="text1"/>
                <w:kern w:val="0"/>
                <w:position w:val="-2"/>
                <w:sz w:val="23"/>
                <w:szCs w:val="23"/>
              </w:rPr>
              <w:t>1</w:t>
            </w:r>
            <w:r>
              <w:rPr>
                <w:rFonts w:eastAsia="方正楷体_GBK" w:hint="eastAsia"/>
                <w:color w:val="000000" w:themeColor="text1"/>
                <w:kern w:val="0"/>
                <w:position w:val="-2"/>
                <w:sz w:val="23"/>
                <w:szCs w:val="23"/>
              </w:rPr>
              <w:t>月</w:t>
            </w:r>
            <w:r>
              <w:rPr>
                <w:rFonts w:eastAsia="方正楷体_GBK" w:hint="eastAsia"/>
                <w:color w:val="000000" w:themeColor="text1"/>
                <w:kern w:val="0"/>
                <w:position w:val="-2"/>
                <w:sz w:val="23"/>
                <w:szCs w:val="23"/>
              </w:rPr>
              <w:t>12</w:t>
            </w:r>
            <w:r>
              <w:rPr>
                <w:rFonts w:eastAsia="方正楷体_GBK" w:hint="eastAsia"/>
                <w:color w:val="000000" w:themeColor="text1"/>
                <w:kern w:val="0"/>
                <w:position w:val="-2"/>
                <w:sz w:val="23"/>
                <w:szCs w:val="23"/>
              </w:rPr>
              <w:t>日将银行账户资金余额</w:t>
            </w:r>
            <w:r>
              <w:rPr>
                <w:rFonts w:eastAsia="方正楷体_GBK" w:hint="eastAsia"/>
                <w:color w:val="000000" w:themeColor="text1"/>
                <w:kern w:val="0"/>
                <w:position w:val="-2"/>
                <w:sz w:val="23"/>
                <w:szCs w:val="23"/>
              </w:rPr>
              <w:t>21282339.69</w:t>
            </w:r>
            <w:r>
              <w:rPr>
                <w:rFonts w:eastAsia="方正楷体_GBK" w:hint="eastAsia"/>
                <w:color w:val="000000" w:themeColor="text1"/>
                <w:kern w:val="0"/>
                <w:position w:val="-2"/>
                <w:sz w:val="23"/>
                <w:szCs w:val="23"/>
              </w:rPr>
              <w:t>全部上交至财政国库。同时，将进一步健全财务制度，规范财务管理。</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财务审计科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船闸管理所</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立行立改，长期坚持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进一步健全财务制度，严格按财务制度执行，规范日常财务操作。</w:t>
            </w:r>
            <w:r>
              <w:rPr>
                <w:rFonts w:eastAsia="方正楷体_GBK" w:hint="eastAsia"/>
                <w:color w:val="000000" w:themeColor="text1"/>
                <w:kern w:val="0"/>
                <w:sz w:val="23"/>
                <w:szCs w:val="23"/>
              </w:rPr>
              <w:t>2020</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12</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31</w:t>
            </w:r>
            <w:r>
              <w:rPr>
                <w:rFonts w:eastAsia="方正楷体_GBK" w:hint="eastAsia"/>
                <w:color w:val="000000" w:themeColor="text1"/>
                <w:kern w:val="0"/>
                <w:sz w:val="23"/>
                <w:szCs w:val="23"/>
              </w:rPr>
              <w:t>日填写了银行余额调整表对单位已付银行未付款项进行调整，并于</w:t>
            </w:r>
            <w:r>
              <w:rPr>
                <w:rFonts w:eastAsia="方正楷体_GBK" w:hint="eastAsia"/>
                <w:color w:val="000000" w:themeColor="text1"/>
                <w:kern w:val="0"/>
                <w:sz w:val="23"/>
                <w:szCs w:val="23"/>
              </w:rPr>
              <w:t>2021</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1</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12</w:t>
            </w:r>
            <w:r>
              <w:rPr>
                <w:rFonts w:eastAsia="方正楷体_GBK" w:hint="eastAsia"/>
                <w:color w:val="000000" w:themeColor="text1"/>
                <w:kern w:val="0"/>
                <w:sz w:val="23"/>
                <w:szCs w:val="23"/>
              </w:rPr>
              <w:t>日将银行账户资金余额</w:t>
            </w:r>
            <w:r>
              <w:rPr>
                <w:rFonts w:eastAsia="方正楷体_GBK" w:hint="eastAsia"/>
                <w:color w:val="000000" w:themeColor="text1"/>
                <w:kern w:val="0"/>
                <w:sz w:val="23"/>
                <w:szCs w:val="23"/>
              </w:rPr>
              <w:t>21282339.69</w:t>
            </w:r>
            <w:r>
              <w:rPr>
                <w:rFonts w:eastAsia="方正楷体_GBK" w:hint="eastAsia"/>
                <w:color w:val="000000" w:themeColor="text1"/>
                <w:kern w:val="0"/>
                <w:sz w:val="23"/>
                <w:szCs w:val="23"/>
              </w:rPr>
              <w:t>全部上交至财政国库。</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2973"/>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11</w:t>
            </w:r>
            <w:r>
              <w:rPr>
                <w:rFonts w:eastAsia="方正楷体_GBK" w:hint="eastAsia"/>
                <w:color w:val="000000" w:themeColor="text1"/>
                <w:kern w:val="0"/>
                <w:sz w:val="23"/>
                <w:szCs w:val="23"/>
              </w:rPr>
              <w:t>．无预算支出。如江阴市铁路建设服务中心</w:t>
            </w:r>
            <w:r>
              <w:rPr>
                <w:rFonts w:eastAsia="方正楷体_GBK" w:hint="eastAsia"/>
                <w:color w:val="000000" w:themeColor="text1"/>
                <w:kern w:val="0"/>
                <w:sz w:val="23"/>
                <w:szCs w:val="23"/>
              </w:rPr>
              <w:t>19-7-19#</w:t>
            </w:r>
            <w:r>
              <w:rPr>
                <w:rFonts w:eastAsia="方正楷体_GBK" w:hint="eastAsia"/>
                <w:color w:val="000000" w:themeColor="text1"/>
                <w:kern w:val="0"/>
                <w:sz w:val="23"/>
                <w:szCs w:val="23"/>
              </w:rPr>
              <w:t>所示向江阴市公路管理处划拨早餐费</w:t>
            </w:r>
            <w:r>
              <w:rPr>
                <w:rFonts w:eastAsia="方正楷体_GBK" w:hint="eastAsia"/>
                <w:color w:val="000000" w:themeColor="text1"/>
                <w:kern w:val="0"/>
                <w:sz w:val="23"/>
                <w:szCs w:val="23"/>
              </w:rPr>
              <w:t>1610</w:t>
            </w:r>
            <w:r>
              <w:rPr>
                <w:rFonts w:eastAsia="方正楷体_GBK" w:hint="eastAsia"/>
                <w:color w:val="000000" w:themeColor="text1"/>
                <w:kern w:val="0"/>
                <w:sz w:val="23"/>
                <w:szCs w:val="23"/>
              </w:rPr>
              <w:t>元（</w:t>
            </w:r>
            <w:r>
              <w:rPr>
                <w:rFonts w:eastAsia="方正楷体_GBK" w:hint="eastAsia"/>
                <w:color w:val="000000" w:themeColor="text1"/>
                <w:kern w:val="0"/>
                <w:sz w:val="23"/>
                <w:szCs w:val="23"/>
              </w:rPr>
              <w:t>14</w:t>
            </w:r>
            <w:r>
              <w:rPr>
                <w:rFonts w:eastAsia="方正楷体_GBK" w:hint="eastAsia"/>
                <w:color w:val="000000" w:themeColor="text1"/>
                <w:kern w:val="0"/>
                <w:sz w:val="23"/>
                <w:szCs w:val="23"/>
              </w:rPr>
              <w:t>人</w:t>
            </w:r>
            <w:r>
              <w:rPr>
                <w:rFonts w:eastAsia="方正楷体_GBK" w:hint="eastAsia"/>
                <w:color w:val="000000" w:themeColor="text1"/>
                <w:kern w:val="0"/>
                <w:sz w:val="23"/>
                <w:szCs w:val="23"/>
              </w:rPr>
              <w:t>*23</w:t>
            </w:r>
            <w:r>
              <w:rPr>
                <w:rFonts w:eastAsia="方正楷体_GBK" w:hint="eastAsia"/>
                <w:color w:val="000000" w:themeColor="text1"/>
                <w:kern w:val="0"/>
                <w:sz w:val="23"/>
                <w:szCs w:val="23"/>
              </w:rPr>
              <w:t>天</w:t>
            </w:r>
            <w:r>
              <w:rPr>
                <w:rFonts w:eastAsia="方正楷体_GBK" w:hint="eastAsia"/>
                <w:color w:val="000000" w:themeColor="text1"/>
                <w:kern w:val="0"/>
                <w:sz w:val="23"/>
                <w:szCs w:val="23"/>
              </w:rPr>
              <w:t>*5</w:t>
            </w:r>
            <w:r>
              <w:rPr>
                <w:rFonts w:eastAsia="方正楷体_GBK" w:hint="eastAsia"/>
                <w:color w:val="000000" w:themeColor="text1"/>
                <w:kern w:val="0"/>
                <w:sz w:val="23"/>
                <w:szCs w:val="23"/>
              </w:rPr>
              <w:t>元）；执法大队</w:t>
            </w:r>
            <w:r>
              <w:rPr>
                <w:rFonts w:eastAsia="方正楷体_GBK" w:hint="eastAsia"/>
                <w:color w:val="000000" w:themeColor="text1"/>
                <w:kern w:val="0"/>
                <w:sz w:val="23"/>
                <w:szCs w:val="23"/>
              </w:rPr>
              <w:t>19-12-45#</w:t>
            </w:r>
            <w:r>
              <w:rPr>
                <w:rFonts w:eastAsia="方正楷体_GBK" w:hint="eastAsia"/>
                <w:color w:val="000000" w:themeColor="text1"/>
                <w:kern w:val="0"/>
                <w:sz w:val="23"/>
                <w:szCs w:val="23"/>
              </w:rPr>
              <w:t>向食堂划款早餐费</w:t>
            </w:r>
            <w:r>
              <w:rPr>
                <w:rFonts w:eastAsia="方正楷体_GBK" w:hint="eastAsia"/>
                <w:color w:val="000000" w:themeColor="text1"/>
                <w:kern w:val="0"/>
                <w:sz w:val="23"/>
                <w:szCs w:val="23"/>
              </w:rPr>
              <w:t>99000</w:t>
            </w:r>
            <w:r>
              <w:rPr>
                <w:rFonts w:eastAsia="方正楷体_GBK" w:hint="eastAsia"/>
                <w:color w:val="000000" w:themeColor="text1"/>
                <w:kern w:val="0"/>
                <w:sz w:val="23"/>
                <w:szCs w:val="23"/>
              </w:rPr>
              <w:t>元；江阴市公路事业发展中心</w:t>
            </w:r>
            <w:r>
              <w:rPr>
                <w:rFonts w:eastAsia="方正楷体_GBK" w:hint="eastAsia"/>
                <w:color w:val="000000" w:themeColor="text1"/>
                <w:kern w:val="0"/>
                <w:sz w:val="23"/>
                <w:szCs w:val="23"/>
              </w:rPr>
              <w:t>18-02-14#</w:t>
            </w:r>
            <w:r>
              <w:rPr>
                <w:rFonts w:eastAsia="方正楷体_GBK" w:hint="eastAsia"/>
                <w:color w:val="000000" w:themeColor="text1"/>
                <w:kern w:val="0"/>
                <w:sz w:val="23"/>
                <w:szCs w:val="23"/>
              </w:rPr>
              <w:t>所示江阴市交通运输局机关划拨</w:t>
            </w:r>
            <w:r>
              <w:rPr>
                <w:rFonts w:eastAsia="方正楷体_GBK" w:hint="eastAsia"/>
                <w:color w:val="000000" w:themeColor="text1"/>
                <w:kern w:val="0"/>
                <w:sz w:val="23"/>
                <w:szCs w:val="23"/>
              </w:rPr>
              <w:t>6600</w:t>
            </w:r>
            <w:r>
              <w:rPr>
                <w:rFonts w:eastAsia="方正楷体_GBK" w:hint="eastAsia"/>
                <w:color w:val="000000" w:themeColor="text1"/>
                <w:kern w:val="0"/>
                <w:sz w:val="23"/>
                <w:szCs w:val="23"/>
              </w:rPr>
              <w:t>元早餐费（</w:t>
            </w:r>
            <w:r>
              <w:rPr>
                <w:rFonts w:eastAsia="方正楷体_GBK" w:hint="eastAsia"/>
                <w:color w:val="000000" w:themeColor="text1"/>
                <w:kern w:val="0"/>
                <w:sz w:val="23"/>
                <w:szCs w:val="23"/>
              </w:rPr>
              <w:t>22</w:t>
            </w:r>
            <w:r>
              <w:rPr>
                <w:rFonts w:eastAsia="方正楷体_GBK" w:hint="eastAsia"/>
                <w:color w:val="000000" w:themeColor="text1"/>
                <w:kern w:val="0"/>
                <w:sz w:val="23"/>
                <w:szCs w:val="23"/>
              </w:rPr>
              <w:t>天</w:t>
            </w:r>
            <w:r>
              <w:rPr>
                <w:rFonts w:eastAsia="方正楷体_GBK" w:hint="eastAsia"/>
                <w:color w:val="000000" w:themeColor="text1"/>
                <w:kern w:val="0"/>
                <w:sz w:val="23"/>
                <w:szCs w:val="23"/>
              </w:rPr>
              <w:t>*300</w:t>
            </w:r>
            <w:r>
              <w:rPr>
                <w:rFonts w:eastAsia="方正楷体_GBK" w:hint="eastAsia"/>
                <w:color w:val="000000" w:themeColor="text1"/>
                <w:kern w:val="0"/>
                <w:sz w:val="23"/>
                <w:szCs w:val="23"/>
              </w:rPr>
              <w:t>元）。</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一是食堂早餐费改由个人支付，以后除特殊情况外杜绝单位承担早餐费情况发生。二是加强内部财务审计，规范公用经费使用，严格落实经费使用渠道，完善费用审核流程，严格执行单位内控制度，建立健全长效管理机制。</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财务审计科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办公室</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公路中心</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铁路中心</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立行立改，长期坚持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一是食堂早餐费改由个人支付，以后除特殊情况外杜绝单位承担早餐费情况发生。二是加强内部财务审计，规范公用经费使用，严格落实经费使用渠道，完善费用审核流程，严格执行单位内控制度，建立健全长效管理机制。</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2041"/>
          <w:jc w:val="center"/>
        </w:trPr>
        <w:tc>
          <w:tcPr>
            <w:tcW w:w="1156" w:type="dxa"/>
            <w:vMerge w:val="restart"/>
            <w:vAlign w:val="center"/>
          </w:tcPr>
          <w:p w:rsidR="00440851" w:rsidRDefault="002C466D">
            <w:pPr>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16</w:t>
            </w:r>
            <w:r>
              <w:rPr>
                <w:rFonts w:eastAsia="方正楷体_GBK" w:hint="eastAsia"/>
                <w:color w:val="000000" w:themeColor="text1"/>
                <w:kern w:val="0"/>
                <w:position w:val="-2"/>
                <w:sz w:val="23"/>
                <w:szCs w:val="23"/>
              </w:rPr>
              <w:t>．意识形态工作质量不高</w:t>
            </w: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．制度执行不够严格。贯彻落实意识形态工作责任制不严，对下属单位党组织意识形态工作责任制落实情况督导不足。</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认真梳理本单位意识形态领域风险点，按要求开展意识形态专题研究、分析研判和情况报告。将意识形态工作责任制落实情况纳入党支部书记抓基层党建述职评议内容。</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缪</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慧</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组织人事科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办公室</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各单位</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6</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30</w:t>
            </w:r>
            <w:r>
              <w:rPr>
                <w:rFonts w:eastAsia="方正楷体_GBK" w:hint="eastAsia"/>
                <w:color w:val="000000" w:themeColor="text1"/>
                <w:kern w:val="0"/>
                <w:sz w:val="23"/>
                <w:szCs w:val="23"/>
              </w:rPr>
              <w:t>日前、长期坚持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position w:val="-2"/>
                <w:sz w:val="23"/>
                <w:szCs w:val="23"/>
              </w:rPr>
              <w:t>认真梳理本单位意识形态领域风险点，专题研究意识形态工作，研究制定年度意识形态工作要点，把意识形态工作纳入党建责任制，纳入领导班子、领导干部目标管理，纳入班子民主生活会和领导干部述职报告，不断强化各级党组织、特别是“一把手”的意识形态责任意识，推动班子成员按照“一岗双责”落实好各自分管领域的领导责任，牢牢掌握意识形态工作的领导权、主动权、管理权和话语权。</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基本完成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1984"/>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w:t>
            </w:r>
            <w:r>
              <w:rPr>
                <w:rFonts w:eastAsia="方正楷体_GBK" w:hint="eastAsia"/>
                <w:color w:val="000000" w:themeColor="text1"/>
                <w:kern w:val="0"/>
                <w:sz w:val="23"/>
                <w:szCs w:val="23"/>
              </w:rPr>
              <w:t>．宣传工作不够深入。部分人员存在“业务本位”思想，在重要事件和群众关心的热点问题上缺乏敏锐嗅觉和政治敏感性，在重大舆情引导、主流意识形态传播上作用发挥还不充分。</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紧扣中央、省、市大政方针和决策部署，密切联系群众关心的热点问题，增强政治敏感性和舆情关注度。</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办公室</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各单位</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6</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30</w:t>
            </w:r>
            <w:r>
              <w:rPr>
                <w:rFonts w:eastAsia="方正楷体_GBK" w:hint="eastAsia"/>
                <w:color w:val="000000" w:themeColor="text1"/>
                <w:kern w:val="0"/>
                <w:sz w:val="23"/>
                <w:szCs w:val="23"/>
              </w:rPr>
              <w:t>日前、长期坚持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根据各科室、各单位主要职能，定量分配信息宣传任务，定期通报完成情况，增强各单位做好信息宣传工作的责任感。紧扣交通工程建设、疫情防控期等人民群众关心的热点问题，及时发布交通工程建设最新进展和我市疫情防控最新政策，大力宣传抗疫一线涌现出的先进人物事迹。</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2041"/>
          <w:jc w:val="center"/>
        </w:trPr>
        <w:tc>
          <w:tcPr>
            <w:tcW w:w="1156" w:type="dxa"/>
            <w:vAlign w:val="center"/>
          </w:tcPr>
          <w:p w:rsidR="00440851" w:rsidRDefault="002C466D">
            <w:pPr>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16</w:t>
            </w:r>
            <w:r>
              <w:rPr>
                <w:rFonts w:eastAsia="方正楷体_GBK" w:hint="eastAsia"/>
                <w:color w:val="000000" w:themeColor="text1"/>
                <w:kern w:val="0"/>
                <w:position w:val="-2"/>
                <w:sz w:val="23"/>
                <w:szCs w:val="23"/>
              </w:rPr>
              <w:t>．意识形态工作质量不高</w:t>
            </w: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3</w:t>
            </w:r>
            <w:r>
              <w:rPr>
                <w:rFonts w:eastAsia="方正楷体_GBK" w:hint="eastAsia"/>
                <w:color w:val="000000" w:themeColor="text1"/>
                <w:kern w:val="0"/>
                <w:sz w:val="23"/>
                <w:szCs w:val="23"/>
              </w:rPr>
              <w:t>．阵地建设不够完善。主流意识形态宣传主阵地宣传力度不够，宣传内容主要停留在交通运输行业工作动态。</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调动信息员的责任感和积极性，创新传播手段，普及交通知识，引导舆论风向，讲好交通故事，传播交通声音，阐释交通精神，展现交通风采。</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办公室</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各单位</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6</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30</w:t>
            </w:r>
            <w:r>
              <w:rPr>
                <w:rFonts w:eastAsia="方正楷体_GBK" w:hint="eastAsia"/>
                <w:color w:val="000000" w:themeColor="text1"/>
                <w:kern w:val="0"/>
                <w:sz w:val="23"/>
                <w:szCs w:val="23"/>
              </w:rPr>
              <w:t>日前、长期坚持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position w:val="-2"/>
                <w:sz w:val="23"/>
                <w:szCs w:val="23"/>
              </w:rPr>
              <w:t>组建宣传队伍，购置设施设备，开展业务培训，加强与融媒体的交流合作，通过政府网页、微信公众号以及抖音等新兴平台积极传播交通声音。组织开展优秀信息员评选表彰，进一步调动信息员的责任感和积极性。</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2507"/>
          <w:jc w:val="center"/>
        </w:trPr>
        <w:tc>
          <w:tcPr>
            <w:tcW w:w="1156" w:type="dxa"/>
            <w:vMerge w:val="restart"/>
            <w:vAlign w:val="center"/>
          </w:tcPr>
          <w:p w:rsidR="00440851" w:rsidRDefault="002C466D">
            <w:pPr>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17</w:t>
            </w:r>
            <w:r>
              <w:rPr>
                <w:rFonts w:eastAsia="方正楷体_GBK" w:hint="eastAsia"/>
                <w:color w:val="000000" w:themeColor="text1"/>
                <w:kern w:val="0"/>
                <w:position w:val="-2"/>
                <w:sz w:val="23"/>
                <w:szCs w:val="23"/>
              </w:rPr>
              <w:t>．干部队伍建设与交通运输事业发展新形势新要求有差距</w:t>
            </w: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．开展“三转一提”专题学习活动不够深入。对“三转一提”缺乏系统思考，学习活动存在以会议落实会议的情况。干部担当意识、进取精神不足，推诿扯皮、因循守旧等现象仍然存在。</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制定局深化“三转一提”活动的实施方案。深化平时考核，使平时考核成为精准考察识别干部的重要抓手。充分运用好“三项机制”，发挥正向激励引导和反向警示作用，使选人用人导向更加鲜明。围绕推进交通运输行业治理体系和治理能力现代化，针对岗位需要开展相应培训，切实提高干部履职能力。</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缪</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慧</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组织人事科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督察科</w:t>
            </w:r>
          </w:p>
          <w:p w:rsidR="00440851" w:rsidRDefault="002C466D">
            <w:pPr>
              <w:autoSpaceDE w:val="0"/>
              <w:autoSpaceDN w:val="0"/>
              <w:spacing w:line="0" w:lineRule="atLeast"/>
              <w:jc w:val="center"/>
              <w:rPr>
                <w:rFonts w:eastAsia="方正楷体_GBK"/>
                <w:color w:val="000000" w:themeColor="text1"/>
                <w:kern w:val="0"/>
                <w:position w:val="-2"/>
                <w:sz w:val="23"/>
                <w:szCs w:val="23"/>
              </w:rPr>
            </w:pPr>
            <w:r>
              <w:rPr>
                <w:rFonts w:eastAsia="方正楷体_GBK" w:hint="eastAsia"/>
                <w:color w:val="000000" w:themeColor="text1"/>
                <w:kern w:val="0"/>
                <w:sz w:val="23"/>
                <w:szCs w:val="23"/>
              </w:rPr>
              <w:t>各单位</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6</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30</w:t>
            </w:r>
            <w:r>
              <w:rPr>
                <w:rFonts w:eastAsia="方正楷体_GBK" w:hint="eastAsia"/>
                <w:color w:val="000000" w:themeColor="text1"/>
                <w:kern w:val="0"/>
                <w:sz w:val="23"/>
                <w:szCs w:val="23"/>
              </w:rPr>
              <w:t>日前，长期坚持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position w:val="-2"/>
                <w:sz w:val="23"/>
                <w:szCs w:val="23"/>
              </w:rPr>
              <w:t>充分发挥正向激励引导和反向警示作用，细化公务员平时考核指标，研发考核系统，积极探索事业单位工作人员平时考核方案和编外人员绩效分配方案。进一步树立正确选人用人导向，</w:t>
            </w:r>
            <w:r>
              <w:rPr>
                <w:rFonts w:eastAsia="方正楷体_GBK" w:hint="eastAsia"/>
                <w:color w:val="000000" w:themeColor="text1"/>
                <w:kern w:val="0"/>
                <w:position w:val="-2"/>
                <w:sz w:val="23"/>
                <w:szCs w:val="23"/>
              </w:rPr>
              <w:t>2021</w:t>
            </w:r>
            <w:r>
              <w:rPr>
                <w:rFonts w:eastAsia="方正楷体_GBK" w:hint="eastAsia"/>
                <w:color w:val="000000" w:themeColor="text1"/>
                <w:kern w:val="0"/>
                <w:position w:val="-2"/>
                <w:sz w:val="23"/>
                <w:szCs w:val="23"/>
              </w:rPr>
              <w:t>年下半年提拔中层干部</w:t>
            </w:r>
            <w:r>
              <w:rPr>
                <w:rFonts w:eastAsia="方正楷体_GBK" w:hint="eastAsia"/>
                <w:color w:val="000000" w:themeColor="text1"/>
                <w:kern w:val="0"/>
                <w:position w:val="-2"/>
                <w:sz w:val="23"/>
                <w:szCs w:val="23"/>
              </w:rPr>
              <w:t>28</w:t>
            </w:r>
            <w:r>
              <w:rPr>
                <w:rFonts w:eastAsia="方正楷体_GBK" w:hint="eastAsia"/>
                <w:color w:val="000000" w:themeColor="text1"/>
                <w:kern w:val="0"/>
                <w:position w:val="-2"/>
                <w:sz w:val="23"/>
                <w:szCs w:val="23"/>
              </w:rPr>
              <w:t>人，组织局团委书记公开竞选。研究制定局深化“三转一提”活动的实施方案。</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基本完成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5572"/>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w:t>
            </w:r>
            <w:r>
              <w:rPr>
                <w:rFonts w:eastAsia="方正楷体_GBK" w:hint="eastAsia"/>
                <w:color w:val="000000" w:themeColor="text1"/>
                <w:kern w:val="0"/>
                <w:sz w:val="23"/>
                <w:szCs w:val="23"/>
              </w:rPr>
              <w:t>．干部队伍建设存在不足。年龄结构老化严重，机关</w:t>
            </w:r>
            <w:r>
              <w:rPr>
                <w:rFonts w:eastAsia="方正楷体_GBK" w:hint="eastAsia"/>
                <w:color w:val="000000" w:themeColor="text1"/>
                <w:kern w:val="0"/>
                <w:sz w:val="23"/>
                <w:szCs w:val="23"/>
              </w:rPr>
              <w:t>41</w:t>
            </w:r>
            <w:r>
              <w:rPr>
                <w:rFonts w:eastAsia="方正楷体_GBK" w:hint="eastAsia"/>
                <w:color w:val="000000" w:themeColor="text1"/>
                <w:kern w:val="0"/>
                <w:sz w:val="23"/>
                <w:szCs w:val="23"/>
              </w:rPr>
              <w:t>名公务员平均年龄</w:t>
            </w:r>
            <w:r>
              <w:rPr>
                <w:rFonts w:eastAsia="方正楷体_GBK" w:hint="eastAsia"/>
                <w:color w:val="000000" w:themeColor="text1"/>
                <w:kern w:val="0"/>
                <w:sz w:val="23"/>
                <w:szCs w:val="23"/>
              </w:rPr>
              <w:t>47.8</w:t>
            </w:r>
            <w:r>
              <w:rPr>
                <w:rFonts w:eastAsia="方正楷体_GBK" w:hint="eastAsia"/>
                <w:color w:val="000000" w:themeColor="text1"/>
                <w:kern w:val="0"/>
                <w:sz w:val="23"/>
                <w:szCs w:val="23"/>
              </w:rPr>
              <w:t>岁，事业在编</w:t>
            </w:r>
            <w:r>
              <w:rPr>
                <w:rFonts w:eastAsia="方正楷体_GBK" w:hint="eastAsia"/>
                <w:color w:val="000000" w:themeColor="text1"/>
                <w:kern w:val="0"/>
                <w:sz w:val="23"/>
                <w:szCs w:val="23"/>
              </w:rPr>
              <w:t>494</w:t>
            </w:r>
            <w:r>
              <w:rPr>
                <w:rFonts w:eastAsia="方正楷体_GBK" w:hint="eastAsia"/>
                <w:color w:val="000000" w:themeColor="text1"/>
                <w:kern w:val="0"/>
                <w:sz w:val="23"/>
                <w:szCs w:val="23"/>
              </w:rPr>
              <w:t>人平均年龄</w:t>
            </w:r>
            <w:r>
              <w:rPr>
                <w:rFonts w:eastAsia="方正楷体_GBK" w:hint="eastAsia"/>
                <w:color w:val="000000" w:themeColor="text1"/>
                <w:kern w:val="0"/>
                <w:sz w:val="23"/>
                <w:szCs w:val="23"/>
              </w:rPr>
              <w:t>45.9</w:t>
            </w:r>
            <w:r>
              <w:rPr>
                <w:rFonts w:eastAsia="方正楷体_GBK" w:hint="eastAsia"/>
                <w:color w:val="000000" w:themeColor="text1"/>
                <w:kern w:val="0"/>
                <w:sz w:val="23"/>
                <w:szCs w:val="23"/>
              </w:rPr>
              <w:t>岁。工程技术领域专家型人才缺乏，事业单位具有高级职称的人员仅占</w:t>
            </w:r>
            <w:r>
              <w:rPr>
                <w:rFonts w:eastAsia="方正楷体_GBK" w:hint="eastAsia"/>
                <w:color w:val="000000" w:themeColor="text1"/>
                <w:kern w:val="0"/>
                <w:sz w:val="23"/>
                <w:szCs w:val="23"/>
              </w:rPr>
              <w:t>3.7%</w:t>
            </w:r>
            <w:r>
              <w:rPr>
                <w:rFonts w:eastAsia="方正楷体_GBK" w:hint="eastAsia"/>
                <w:color w:val="000000" w:themeColor="text1"/>
                <w:kern w:val="0"/>
                <w:sz w:val="23"/>
                <w:szCs w:val="23"/>
              </w:rPr>
              <w:t>。执行干部选拔任用工作程序不规范。存在干部选拔任用周期过长、动议分析不规范、未严格落实干部人事档案凡提必审要求、履行事前报告不到位、记录不规范等问题。</w:t>
            </w:r>
            <w:r>
              <w:rPr>
                <w:rFonts w:eastAsia="方正楷体_GBK" w:hint="eastAsia"/>
                <w:color w:val="000000" w:themeColor="text1"/>
                <w:kern w:val="0"/>
                <w:sz w:val="23"/>
                <w:szCs w:val="23"/>
              </w:rPr>
              <w:t>2019</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6</w:t>
            </w:r>
            <w:r>
              <w:rPr>
                <w:rFonts w:eastAsia="方正楷体_GBK" w:hint="eastAsia"/>
                <w:color w:val="000000" w:themeColor="text1"/>
                <w:kern w:val="0"/>
                <w:sz w:val="23"/>
                <w:szCs w:val="23"/>
              </w:rPr>
              <w:t>月，船闸所因推荐程序不合规，相关人员受到提醒谈话处理。</w:t>
            </w:r>
            <w:r>
              <w:rPr>
                <w:rFonts w:eastAsia="方正楷体_GBK" w:hint="eastAsia"/>
                <w:color w:val="000000" w:themeColor="text1"/>
                <w:kern w:val="0"/>
                <w:sz w:val="23"/>
                <w:szCs w:val="23"/>
              </w:rPr>
              <w:t>2020</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4</w:t>
            </w:r>
            <w:r>
              <w:rPr>
                <w:rFonts w:eastAsia="方正楷体_GBK" w:hint="eastAsia"/>
                <w:color w:val="000000" w:themeColor="text1"/>
                <w:kern w:val="0"/>
                <w:sz w:val="23"/>
                <w:szCs w:val="23"/>
              </w:rPr>
              <w:t>月干部任免时全程纪实文书未如实记录考察对象民主推荐得票过低的情况。</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深化对干部选拔任用政策的学习理解，坚决做到执行程序一步不落、严格标准一步不降。通过公开招聘、外单位调入等方式进一步优化干部队伍年龄结构。探索进一步规范职务晋升、技术等级晋升标准条件，鼓励事业单位人员积极参评高级职称，为他们参加相应学习培训提供便利条件。</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组织人事科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各单位</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6</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30</w:t>
            </w:r>
            <w:r>
              <w:rPr>
                <w:rFonts w:eastAsia="方正楷体_GBK" w:hint="eastAsia"/>
                <w:color w:val="000000" w:themeColor="text1"/>
                <w:kern w:val="0"/>
                <w:sz w:val="23"/>
                <w:szCs w:val="23"/>
              </w:rPr>
              <w:t>日前，长期坚持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进一步优化队伍结构，</w:t>
            </w:r>
            <w:r>
              <w:rPr>
                <w:rFonts w:eastAsia="方正楷体_GBK" w:hint="eastAsia"/>
                <w:color w:val="000000" w:themeColor="text1"/>
                <w:kern w:val="0"/>
                <w:position w:val="-2"/>
                <w:sz w:val="23"/>
                <w:szCs w:val="23"/>
              </w:rPr>
              <w:t>2021</w:t>
            </w:r>
            <w:r>
              <w:rPr>
                <w:rFonts w:eastAsia="方正楷体_GBK" w:hint="eastAsia"/>
                <w:color w:val="000000" w:themeColor="text1"/>
                <w:kern w:val="0"/>
                <w:position w:val="-2"/>
                <w:sz w:val="23"/>
                <w:szCs w:val="23"/>
              </w:rPr>
              <w:t>年下半年申报无锡市公开选调人才需求</w:t>
            </w:r>
            <w:r>
              <w:rPr>
                <w:rFonts w:eastAsia="方正楷体_GBK" w:hint="eastAsia"/>
                <w:color w:val="000000" w:themeColor="text1"/>
                <w:kern w:val="0"/>
                <w:position w:val="-2"/>
                <w:sz w:val="23"/>
                <w:szCs w:val="23"/>
              </w:rPr>
              <w:t>9</w:t>
            </w:r>
            <w:r>
              <w:rPr>
                <w:rFonts w:eastAsia="方正楷体_GBK" w:hint="eastAsia"/>
                <w:color w:val="000000" w:themeColor="text1"/>
                <w:kern w:val="0"/>
                <w:position w:val="-2"/>
                <w:sz w:val="23"/>
                <w:szCs w:val="23"/>
              </w:rPr>
              <w:t>人，申报公开招聘事业单位工作人员</w:t>
            </w:r>
            <w:r>
              <w:rPr>
                <w:rFonts w:eastAsia="方正楷体_GBK" w:hint="eastAsia"/>
                <w:color w:val="000000" w:themeColor="text1"/>
                <w:kern w:val="0"/>
                <w:position w:val="-2"/>
                <w:sz w:val="23"/>
                <w:szCs w:val="23"/>
              </w:rPr>
              <w:t>4</w:t>
            </w:r>
            <w:r>
              <w:rPr>
                <w:rFonts w:eastAsia="方正楷体_GBK" w:hint="eastAsia"/>
                <w:color w:val="000000" w:themeColor="text1"/>
                <w:kern w:val="0"/>
                <w:position w:val="-2"/>
                <w:sz w:val="23"/>
                <w:szCs w:val="23"/>
              </w:rPr>
              <w:t>人，</w:t>
            </w:r>
            <w:r>
              <w:rPr>
                <w:rFonts w:eastAsia="方正楷体_GBK" w:hint="eastAsia"/>
                <w:color w:val="000000" w:themeColor="text1"/>
                <w:kern w:val="0"/>
                <w:position w:val="-2"/>
                <w:sz w:val="23"/>
                <w:szCs w:val="23"/>
              </w:rPr>
              <w:t>2022</w:t>
            </w:r>
            <w:r>
              <w:rPr>
                <w:rFonts w:eastAsia="方正楷体_GBK" w:hint="eastAsia"/>
                <w:color w:val="000000" w:themeColor="text1"/>
                <w:kern w:val="0"/>
                <w:position w:val="-2"/>
                <w:sz w:val="23"/>
                <w:szCs w:val="23"/>
              </w:rPr>
              <w:t>年上半年申报公开招聘事业单位工作人员</w:t>
            </w:r>
            <w:r>
              <w:rPr>
                <w:rFonts w:eastAsia="方正楷体_GBK" w:hint="eastAsia"/>
                <w:color w:val="000000" w:themeColor="text1"/>
                <w:kern w:val="0"/>
                <w:position w:val="-2"/>
                <w:sz w:val="23"/>
                <w:szCs w:val="23"/>
              </w:rPr>
              <w:t>3</w:t>
            </w:r>
            <w:r>
              <w:rPr>
                <w:rFonts w:eastAsia="方正楷体_GBK" w:hint="eastAsia"/>
                <w:color w:val="000000" w:themeColor="text1"/>
                <w:kern w:val="0"/>
                <w:position w:val="-2"/>
                <w:sz w:val="23"/>
                <w:szCs w:val="23"/>
              </w:rPr>
              <w:t>人。对工勤人员转岗和专业技术岗位人员等级晋升标准程序进行规范，印发《关于规范工勤岗位人员竞聘管理（专业技术）岗位条件和程序的通知》《关于进一步规范专业技术岗位聘用条件和程序的通知》，累计</w:t>
            </w:r>
            <w:r>
              <w:rPr>
                <w:rFonts w:eastAsia="方正楷体_GBK" w:hint="eastAsia"/>
                <w:color w:val="000000" w:themeColor="text1"/>
                <w:kern w:val="0"/>
                <w:position w:val="-2"/>
                <w:sz w:val="23"/>
                <w:szCs w:val="23"/>
              </w:rPr>
              <w:t>6</w:t>
            </w:r>
            <w:r>
              <w:rPr>
                <w:rFonts w:eastAsia="方正楷体_GBK" w:hint="eastAsia"/>
                <w:color w:val="000000" w:themeColor="text1"/>
                <w:kern w:val="0"/>
                <w:position w:val="-2"/>
                <w:sz w:val="23"/>
                <w:szCs w:val="23"/>
              </w:rPr>
              <w:t>人由工勤岗位转到专技岗位，</w:t>
            </w:r>
            <w:r>
              <w:rPr>
                <w:rFonts w:eastAsia="方正楷体_GBK" w:hint="eastAsia"/>
                <w:color w:val="000000" w:themeColor="text1"/>
                <w:kern w:val="0"/>
                <w:position w:val="-2"/>
                <w:sz w:val="23"/>
                <w:szCs w:val="23"/>
              </w:rPr>
              <w:t>19</w:t>
            </w:r>
            <w:r>
              <w:rPr>
                <w:rFonts w:eastAsia="方正楷体_GBK" w:hint="eastAsia"/>
                <w:color w:val="000000" w:themeColor="text1"/>
                <w:kern w:val="0"/>
                <w:position w:val="-2"/>
                <w:sz w:val="23"/>
                <w:szCs w:val="23"/>
              </w:rPr>
              <w:t>名专业技术岗位人员技术等级得到晋升。深化对干部选拔任用和人事档案审核相关政策学习，在系统内开展互学互审活动。</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基本完成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2576"/>
          <w:jc w:val="center"/>
        </w:trPr>
        <w:tc>
          <w:tcPr>
            <w:tcW w:w="1156" w:type="dxa"/>
            <w:vMerge/>
            <w:vAlign w:val="center"/>
          </w:tcPr>
          <w:p w:rsidR="00440851" w:rsidRDefault="00440851">
            <w:pPr>
              <w:spacing w:line="0" w:lineRule="atLeast"/>
              <w:rPr>
                <w:rFonts w:eastAsia="方正楷体_GBK"/>
                <w:color w:val="000000" w:themeColor="text1"/>
                <w:kern w:val="0"/>
                <w:position w:val="-2"/>
                <w:sz w:val="23"/>
                <w:szCs w:val="23"/>
              </w:rPr>
            </w:pP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3</w:t>
            </w:r>
            <w:r>
              <w:rPr>
                <w:rFonts w:eastAsia="方正楷体_GBK" w:hint="eastAsia"/>
                <w:color w:val="000000" w:themeColor="text1"/>
                <w:kern w:val="0"/>
                <w:sz w:val="23"/>
                <w:szCs w:val="23"/>
              </w:rPr>
              <w:t>．干部人事档案审核和日常管理不到位。存在干部“三龄两历”认定不到位、奖惩情况认定不严肃、关键档案材料缺失、干部选拔任用的考察材料未及时归档等问题。</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加强干部人事档案审核相关政策学习，组织专题培训。组织各单位开展人事档案审核工作“回头看”。加强档案管理，对所有档案编号登记造册，相关档案材料于工作完成后三日内归档。对缺失的档案材料进行复核补充。</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组织人事科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各单位</w:t>
            </w:r>
          </w:p>
        </w:tc>
        <w:tc>
          <w:tcPr>
            <w:tcW w:w="1261"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2022</w:t>
            </w:r>
            <w:r>
              <w:rPr>
                <w:rFonts w:eastAsia="方正楷体_GBK" w:hint="eastAsia"/>
                <w:color w:val="000000" w:themeColor="text1"/>
                <w:kern w:val="0"/>
                <w:position w:val="-2"/>
                <w:sz w:val="23"/>
                <w:szCs w:val="23"/>
              </w:rPr>
              <w:t>年</w:t>
            </w:r>
            <w:r>
              <w:rPr>
                <w:rFonts w:eastAsia="方正楷体_GBK" w:hint="eastAsia"/>
                <w:color w:val="000000" w:themeColor="text1"/>
                <w:kern w:val="0"/>
                <w:position w:val="-2"/>
                <w:sz w:val="23"/>
                <w:szCs w:val="23"/>
              </w:rPr>
              <w:t>6</w:t>
            </w:r>
            <w:r>
              <w:rPr>
                <w:rFonts w:eastAsia="方正楷体_GBK" w:hint="eastAsia"/>
                <w:color w:val="000000" w:themeColor="text1"/>
                <w:kern w:val="0"/>
                <w:position w:val="-2"/>
                <w:sz w:val="23"/>
                <w:szCs w:val="23"/>
              </w:rPr>
              <w:t>月</w:t>
            </w:r>
            <w:r>
              <w:rPr>
                <w:rFonts w:eastAsia="方正楷体_GBK" w:hint="eastAsia"/>
                <w:color w:val="000000" w:themeColor="text1"/>
                <w:kern w:val="0"/>
                <w:position w:val="-2"/>
                <w:sz w:val="23"/>
                <w:szCs w:val="23"/>
              </w:rPr>
              <w:t>30</w:t>
            </w:r>
            <w:r>
              <w:rPr>
                <w:rFonts w:eastAsia="方正楷体_GBK" w:hint="eastAsia"/>
                <w:color w:val="000000" w:themeColor="text1"/>
                <w:kern w:val="0"/>
                <w:position w:val="-2"/>
                <w:sz w:val="23"/>
                <w:szCs w:val="23"/>
              </w:rPr>
              <w:t>日前，长期坚持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筹备局系统组工干部培训班，进一步提升业务能力素质。对巡查中发现的</w:t>
            </w:r>
            <w:r>
              <w:rPr>
                <w:rFonts w:eastAsia="方正楷体_GBK" w:hint="eastAsia"/>
                <w:color w:val="000000" w:themeColor="text1"/>
                <w:kern w:val="0"/>
                <w:position w:val="-2"/>
                <w:sz w:val="23"/>
                <w:szCs w:val="23"/>
              </w:rPr>
              <w:t>5</w:t>
            </w:r>
            <w:r>
              <w:rPr>
                <w:rFonts w:eastAsia="方正楷体_GBK" w:hint="eastAsia"/>
                <w:color w:val="000000" w:themeColor="text1"/>
                <w:kern w:val="0"/>
                <w:position w:val="-2"/>
                <w:sz w:val="23"/>
                <w:szCs w:val="23"/>
              </w:rPr>
              <w:t>名同志党校学籍材料不全、</w:t>
            </w:r>
            <w:r>
              <w:rPr>
                <w:rFonts w:eastAsia="方正楷体_GBK" w:hint="eastAsia"/>
                <w:color w:val="000000" w:themeColor="text1"/>
                <w:kern w:val="0"/>
                <w:position w:val="-2"/>
                <w:sz w:val="23"/>
                <w:szCs w:val="23"/>
              </w:rPr>
              <w:t>3</w:t>
            </w:r>
            <w:r>
              <w:rPr>
                <w:rFonts w:eastAsia="方正楷体_GBK" w:hint="eastAsia"/>
                <w:color w:val="000000" w:themeColor="text1"/>
                <w:kern w:val="0"/>
                <w:position w:val="-2"/>
                <w:sz w:val="23"/>
                <w:szCs w:val="23"/>
              </w:rPr>
              <w:t>名同志涉嫌跨学历层次学习、</w:t>
            </w:r>
            <w:r>
              <w:rPr>
                <w:rFonts w:eastAsia="方正楷体_GBK" w:hint="eastAsia"/>
                <w:color w:val="000000" w:themeColor="text1"/>
                <w:kern w:val="0"/>
                <w:position w:val="-2"/>
                <w:sz w:val="23"/>
                <w:szCs w:val="23"/>
              </w:rPr>
              <w:t>4</w:t>
            </w:r>
            <w:r>
              <w:rPr>
                <w:rFonts w:eastAsia="方正楷体_GBK" w:hint="eastAsia"/>
                <w:color w:val="000000" w:themeColor="text1"/>
                <w:kern w:val="0"/>
                <w:position w:val="-2"/>
                <w:sz w:val="23"/>
                <w:szCs w:val="23"/>
              </w:rPr>
              <w:t>名同志涉嫌伪造入学资格条件、</w:t>
            </w:r>
            <w:r>
              <w:rPr>
                <w:rFonts w:eastAsia="方正楷体_GBK" w:hint="eastAsia"/>
                <w:color w:val="000000" w:themeColor="text1"/>
                <w:kern w:val="0"/>
                <w:position w:val="-2"/>
                <w:sz w:val="23"/>
                <w:szCs w:val="23"/>
              </w:rPr>
              <w:t>5</w:t>
            </w:r>
            <w:r>
              <w:rPr>
                <w:rFonts w:eastAsia="方正楷体_GBK" w:hint="eastAsia"/>
                <w:color w:val="000000" w:themeColor="text1"/>
                <w:kern w:val="0"/>
                <w:position w:val="-2"/>
                <w:sz w:val="23"/>
                <w:szCs w:val="23"/>
              </w:rPr>
              <w:t>名同志参加军队院校成人委托培养教育等问题进行了复核，问题已查清，相关材料已补充完善。正在组织各单位开展人事档案审核工作“回头看”，确保对所有中层干部的档案进行一次复审。加强档案管理，对所有档案编号登记造册。</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基本完成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2324"/>
          <w:jc w:val="center"/>
        </w:trPr>
        <w:tc>
          <w:tcPr>
            <w:tcW w:w="1156" w:type="dxa"/>
            <w:vAlign w:val="center"/>
          </w:tcPr>
          <w:p w:rsidR="00440851" w:rsidRDefault="002C466D">
            <w:pPr>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17</w:t>
            </w:r>
            <w:r>
              <w:rPr>
                <w:rFonts w:eastAsia="方正楷体_GBK" w:hint="eastAsia"/>
                <w:color w:val="000000" w:themeColor="text1"/>
                <w:kern w:val="0"/>
                <w:position w:val="-2"/>
                <w:sz w:val="23"/>
                <w:szCs w:val="23"/>
              </w:rPr>
              <w:t>．干部队伍建设与交通运输事业发展新形势新要求有差距</w:t>
            </w: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4</w:t>
            </w:r>
            <w:r>
              <w:rPr>
                <w:rFonts w:eastAsia="方正楷体_GBK" w:hint="eastAsia"/>
                <w:color w:val="000000" w:themeColor="text1"/>
                <w:kern w:val="0"/>
                <w:sz w:val="23"/>
                <w:szCs w:val="23"/>
              </w:rPr>
              <w:t>．干部日常监督管理不够严格。存在护照长时间借出没及时归还的问题。</w:t>
            </w:r>
          </w:p>
        </w:tc>
        <w:tc>
          <w:tcPr>
            <w:tcW w:w="3757" w:type="dxa"/>
            <w:vAlign w:val="center"/>
          </w:tcPr>
          <w:p w:rsidR="00440851" w:rsidRDefault="002C466D">
            <w:pPr>
              <w:autoSpaceDE w:val="0"/>
              <w:autoSpaceDN w:val="0"/>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通过家访、谈心谈话等方式加强干部日常监督管理。所有护照纳入局统一管理，履行借用手续，明确归还日期，逾期未还及时提醒。</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组织人事科</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立行立改，长期坚持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position w:val="-2"/>
                <w:sz w:val="23"/>
                <w:szCs w:val="23"/>
              </w:rPr>
              <w:t>局系统</w:t>
            </w:r>
            <w:r>
              <w:rPr>
                <w:rFonts w:eastAsia="方正楷体_GBK" w:hint="eastAsia"/>
                <w:color w:val="000000" w:themeColor="text1"/>
                <w:kern w:val="0"/>
                <w:position w:val="-2"/>
                <w:sz w:val="23"/>
                <w:szCs w:val="23"/>
              </w:rPr>
              <w:t>103</w:t>
            </w:r>
            <w:r>
              <w:rPr>
                <w:rFonts w:eastAsia="方正楷体_GBK" w:hint="eastAsia"/>
                <w:color w:val="000000" w:themeColor="text1"/>
                <w:kern w:val="0"/>
                <w:position w:val="-2"/>
                <w:sz w:val="23"/>
                <w:szCs w:val="23"/>
              </w:rPr>
              <w:t>本护照（港澳台通行证）纳入统一管理，履行借用手续，明确归还日期，逾期未还及时提醒。加强干部日常监督管理，</w:t>
            </w:r>
            <w:r>
              <w:rPr>
                <w:rFonts w:eastAsia="方正楷体_GBK" w:hint="eastAsia"/>
                <w:color w:val="000000" w:themeColor="text1"/>
                <w:kern w:val="0"/>
                <w:position w:val="-2"/>
                <w:sz w:val="23"/>
                <w:szCs w:val="23"/>
              </w:rPr>
              <w:t>6</w:t>
            </w:r>
            <w:r>
              <w:rPr>
                <w:rFonts w:eastAsia="方正楷体_GBK" w:hint="eastAsia"/>
                <w:color w:val="000000" w:themeColor="text1"/>
                <w:kern w:val="0"/>
                <w:position w:val="-2"/>
                <w:sz w:val="23"/>
                <w:szCs w:val="23"/>
              </w:rPr>
              <w:t>月</w:t>
            </w:r>
            <w:r>
              <w:rPr>
                <w:rFonts w:eastAsia="方正楷体_GBK" w:hint="eastAsia"/>
                <w:color w:val="000000" w:themeColor="text1"/>
                <w:kern w:val="0"/>
                <w:position w:val="-2"/>
                <w:sz w:val="23"/>
                <w:szCs w:val="23"/>
              </w:rPr>
              <w:t>30</w:t>
            </w:r>
            <w:r>
              <w:rPr>
                <w:rFonts w:eastAsia="方正楷体_GBK" w:hint="eastAsia"/>
                <w:color w:val="000000" w:themeColor="text1"/>
                <w:kern w:val="0"/>
                <w:position w:val="-2"/>
                <w:sz w:val="23"/>
                <w:szCs w:val="23"/>
              </w:rPr>
              <w:t>日前至少开展一次家访。</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已完成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2649"/>
          <w:jc w:val="center"/>
        </w:trPr>
        <w:tc>
          <w:tcPr>
            <w:tcW w:w="1156" w:type="dxa"/>
            <w:vAlign w:val="center"/>
          </w:tcPr>
          <w:p w:rsidR="00440851" w:rsidRDefault="002C466D">
            <w:pPr>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18</w:t>
            </w:r>
            <w:r>
              <w:rPr>
                <w:rFonts w:eastAsia="方正楷体_GBK" w:hint="eastAsia"/>
                <w:color w:val="000000" w:themeColor="text1"/>
                <w:kern w:val="0"/>
                <w:position w:val="-2"/>
                <w:sz w:val="23"/>
                <w:szCs w:val="23"/>
              </w:rPr>
              <w:t>．巡察整改不到位问题</w:t>
            </w:r>
          </w:p>
        </w:tc>
        <w:tc>
          <w:tcPr>
            <w:tcW w:w="3497" w:type="dxa"/>
            <w:vAlign w:val="center"/>
          </w:tcPr>
          <w:p w:rsidR="00440851" w:rsidRDefault="002C466D">
            <w:pPr>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上一轮巡察反映的部分问题未完全整改到位。如：部分资产未签订租赁合同、部分工程变更无领导审批、部分支部组织生活会质量不高等问题仍有存在。</w:t>
            </w:r>
          </w:p>
        </w:tc>
        <w:tc>
          <w:tcPr>
            <w:tcW w:w="3757" w:type="dxa"/>
            <w:vAlign w:val="center"/>
          </w:tcPr>
          <w:p w:rsidR="00440851" w:rsidRDefault="002C466D">
            <w:pPr>
              <w:spacing w:line="0" w:lineRule="atLeast"/>
              <w:rPr>
                <w:rFonts w:eastAsia="方正楷体_GBK"/>
                <w:color w:val="000000" w:themeColor="text1"/>
                <w:kern w:val="0"/>
                <w:position w:val="-2"/>
                <w:sz w:val="23"/>
                <w:szCs w:val="23"/>
              </w:rPr>
            </w:pPr>
            <w:r>
              <w:rPr>
                <w:rFonts w:eastAsia="方正楷体_GBK" w:hint="eastAsia"/>
                <w:color w:val="000000" w:themeColor="text1"/>
                <w:kern w:val="0"/>
                <w:position w:val="-2"/>
                <w:sz w:val="23"/>
                <w:szCs w:val="23"/>
              </w:rPr>
              <w:t>全面排查，深究问题产生原因。查漏补缺、全面整改相关问题。建章立制，建立长效防范机制，局党委抓好后续跟踪督导。</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毛</w:t>
            </w:r>
            <w:r>
              <w:rPr>
                <w:rFonts w:eastAsia="方正楷体_GBK" w:hint="eastAsia"/>
                <w:color w:val="000000" w:themeColor="text1"/>
                <w:kern w:val="0"/>
                <w:sz w:val="23"/>
                <w:szCs w:val="23"/>
              </w:rPr>
              <w:t xml:space="preserve">  </w:t>
            </w:r>
            <w:r>
              <w:rPr>
                <w:rFonts w:eastAsia="方正楷体_GBK" w:hint="eastAsia"/>
                <w:color w:val="000000" w:themeColor="text1"/>
                <w:kern w:val="0"/>
                <w:sz w:val="23"/>
                <w:szCs w:val="23"/>
              </w:rPr>
              <w:t>亚</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办公室</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综合计划科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建设管理科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督察科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财务审计科</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公路中心</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重点办</w:t>
            </w:r>
          </w:p>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各党支部</w:t>
            </w:r>
          </w:p>
        </w:tc>
        <w:tc>
          <w:tcPr>
            <w:tcW w:w="1261"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2022</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12</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31</w:t>
            </w:r>
            <w:r>
              <w:rPr>
                <w:rFonts w:eastAsia="方正楷体_GBK" w:hint="eastAsia"/>
                <w:color w:val="000000" w:themeColor="text1"/>
                <w:kern w:val="0"/>
                <w:sz w:val="23"/>
                <w:szCs w:val="23"/>
              </w:rPr>
              <w:t>日，长期坚持</w:t>
            </w:r>
          </w:p>
        </w:tc>
        <w:tc>
          <w:tcPr>
            <w:tcW w:w="6417"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浙江商贸城</w:t>
            </w:r>
            <w:r>
              <w:rPr>
                <w:rFonts w:eastAsia="方正楷体_GBK" w:hint="eastAsia"/>
                <w:color w:val="000000" w:themeColor="text1"/>
                <w:kern w:val="0"/>
                <w:sz w:val="23"/>
                <w:szCs w:val="23"/>
              </w:rPr>
              <w:t>12</w:t>
            </w:r>
            <w:r>
              <w:rPr>
                <w:rFonts w:eastAsia="方正楷体_GBK" w:hint="eastAsia"/>
                <w:color w:val="000000" w:themeColor="text1"/>
                <w:kern w:val="0"/>
                <w:sz w:val="23"/>
                <w:szCs w:val="23"/>
              </w:rPr>
              <w:t>间商铺，对外出租无租赁合同也未明确租赁价格的问题。</w:t>
            </w:r>
            <w:r>
              <w:rPr>
                <w:rFonts w:eastAsia="方正楷体_GBK" w:hint="eastAsia"/>
                <w:color w:val="000000" w:themeColor="text1"/>
                <w:kern w:val="0"/>
                <w:sz w:val="23"/>
                <w:szCs w:val="23"/>
              </w:rPr>
              <w:t>2004</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10</w:t>
            </w:r>
            <w:r>
              <w:rPr>
                <w:rFonts w:eastAsia="方正楷体_GBK" w:hint="eastAsia"/>
                <w:color w:val="000000" w:themeColor="text1"/>
                <w:kern w:val="0"/>
                <w:sz w:val="23"/>
                <w:szCs w:val="23"/>
              </w:rPr>
              <w:t>月，原海事处工会技协购买了浙江商贸城商铺</w:t>
            </w:r>
            <w:r>
              <w:rPr>
                <w:rFonts w:eastAsia="方正楷体_GBK" w:hint="eastAsia"/>
                <w:color w:val="000000" w:themeColor="text1"/>
                <w:kern w:val="0"/>
                <w:sz w:val="23"/>
                <w:szCs w:val="23"/>
              </w:rPr>
              <w:t>12</w:t>
            </w:r>
            <w:r>
              <w:rPr>
                <w:rFonts w:eastAsia="方正楷体_GBK" w:hint="eastAsia"/>
                <w:color w:val="000000" w:themeColor="text1"/>
                <w:kern w:val="0"/>
                <w:sz w:val="23"/>
                <w:szCs w:val="23"/>
              </w:rPr>
              <w:t>间，办理了房产证和土地证，并与江阴东方巴黎商业有限公司签订了《商业用房租赁合同》，合同期限为</w:t>
            </w:r>
            <w:r>
              <w:rPr>
                <w:rFonts w:eastAsia="方正楷体_GBK" w:hint="eastAsia"/>
                <w:color w:val="000000" w:themeColor="text1"/>
                <w:kern w:val="0"/>
                <w:sz w:val="23"/>
                <w:szCs w:val="23"/>
              </w:rPr>
              <w:t>2005</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10</w:t>
            </w:r>
            <w:r>
              <w:rPr>
                <w:rFonts w:eastAsia="方正楷体_GBK" w:hint="eastAsia"/>
                <w:color w:val="000000" w:themeColor="text1"/>
                <w:kern w:val="0"/>
                <w:sz w:val="23"/>
                <w:szCs w:val="23"/>
              </w:rPr>
              <w:t>月至</w:t>
            </w:r>
            <w:r>
              <w:rPr>
                <w:rFonts w:eastAsia="方正楷体_GBK" w:hint="eastAsia"/>
                <w:color w:val="000000" w:themeColor="text1"/>
                <w:kern w:val="0"/>
                <w:sz w:val="23"/>
                <w:szCs w:val="23"/>
              </w:rPr>
              <w:t>2010</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9</w:t>
            </w:r>
            <w:r>
              <w:rPr>
                <w:rFonts w:eastAsia="方正楷体_GBK" w:hint="eastAsia"/>
                <w:color w:val="000000" w:themeColor="text1"/>
                <w:kern w:val="0"/>
                <w:sz w:val="23"/>
                <w:szCs w:val="23"/>
              </w:rPr>
              <w:t>月。</w:t>
            </w:r>
            <w:r>
              <w:rPr>
                <w:rFonts w:eastAsia="方正楷体_GBK" w:hint="eastAsia"/>
                <w:color w:val="000000" w:themeColor="text1"/>
                <w:kern w:val="0"/>
                <w:sz w:val="23"/>
                <w:szCs w:val="23"/>
              </w:rPr>
              <w:t>2009</w:t>
            </w:r>
            <w:r>
              <w:rPr>
                <w:rFonts w:eastAsia="方正楷体_GBK" w:hint="eastAsia"/>
                <w:color w:val="000000" w:themeColor="text1"/>
                <w:kern w:val="0"/>
                <w:sz w:val="23"/>
                <w:szCs w:val="23"/>
              </w:rPr>
              <w:t>年，江阴东方巴黎商业有限公司产生租金纠纷问题，后公安介入调查，</w:t>
            </w:r>
            <w:r>
              <w:rPr>
                <w:rFonts w:eastAsia="方正楷体_GBK" w:hint="eastAsia"/>
                <w:color w:val="000000" w:themeColor="text1"/>
                <w:kern w:val="0"/>
                <w:sz w:val="23"/>
                <w:szCs w:val="23"/>
              </w:rPr>
              <w:t>2011</w:t>
            </w:r>
            <w:r>
              <w:rPr>
                <w:rFonts w:eastAsia="方正楷体_GBK" w:hint="eastAsia"/>
                <w:color w:val="000000" w:themeColor="text1"/>
                <w:kern w:val="0"/>
                <w:sz w:val="23"/>
                <w:szCs w:val="23"/>
              </w:rPr>
              <w:t>年开始成立东方巴黎业主委员会，统一由业主委员会负责商铺对外出租。但从</w:t>
            </w:r>
            <w:r>
              <w:rPr>
                <w:rFonts w:eastAsia="方正楷体_GBK" w:hint="eastAsia"/>
                <w:color w:val="000000" w:themeColor="text1"/>
                <w:kern w:val="0"/>
                <w:sz w:val="23"/>
                <w:szCs w:val="23"/>
              </w:rPr>
              <w:t>2011</w:t>
            </w:r>
            <w:r>
              <w:rPr>
                <w:rFonts w:eastAsia="方正楷体_GBK" w:hint="eastAsia"/>
                <w:color w:val="000000" w:themeColor="text1"/>
                <w:kern w:val="0"/>
                <w:sz w:val="23"/>
                <w:szCs w:val="23"/>
              </w:rPr>
              <w:t>年开始至今，业委会就未与商铺购买方签订租赁合同，租金支付到</w:t>
            </w:r>
            <w:r>
              <w:rPr>
                <w:rFonts w:eastAsia="方正楷体_GBK" w:hint="eastAsia"/>
                <w:color w:val="000000" w:themeColor="text1"/>
                <w:kern w:val="0"/>
                <w:sz w:val="23"/>
                <w:szCs w:val="23"/>
              </w:rPr>
              <w:t>2017</w:t>
            </w:r>
            <w:r>
              <w:rPr>
                <w:rFonts w:eastAsia="方正楷体_GBK" w:hint="eastAsia"/>
                <w:color w:val="000000" w:themeColor="text1"/>
                <w:kern w:val="0"/>
                <w:sz w:val="23"/>
                <w:szCs w:val="23"/>
              </w:rPr>
              <w:t>年，</w:t>
            </w:r>
            <w:r>
              <w:rPr>
                <w:rFonts w:eastAsia="方正楷体_GBK" w:hint="eastAsia"/>
                <w:color w:val="000000" w:themeColor="text1"/>
                <w:kern w:val="0"/>
                <w:sz w:val="23"/>
                <w:szCs w:val="23"/>
              </w:rPr>
              <w:t>2018</w:t>
            </w:r>
            <w:r>
              <w:rPr>
                <w:rFonts w:eastAsia="方正楷体_GBK" w:hint="eastAsia"/>
                <w:color w:val="000000" w:themeColor="text1"/>
                <w:kern w:val="0"/>
                <w:sz w:val="23"/>
                <w:szCs w:val="23"/>
              </w:rPr>
              <w:t>年开始至今的租金尚未支付，目前浙江商贸城关门歇业中。为讨要租金，四百多户商铺购买方联合起来，于</w:t>
            </w:r>
            <w:r>
              <w:rPr>
                <w:rFonts w:eastAsia="方正楷体_GBK" w:hint="eastAsia"/>
                <w:color w:val="000000" w:themeColor="text1"/>
                <w:kern w:val="0"/>
                <w:sz w:val="23"/>
                <w:szCs w:val="23"/>
              </w:rPr>
              <w:t>2021</w:t>
            </w:r>
            <w:r>
              <w:rPr>
                <w:rFonts w:eastAsia="方正楷体_GBK" w:hint="eastAsia"/>
                <w:color w:val="000000" w:themeColor="text1"/>
                <w:kern w:val="0"/>
                <w:sz w:val="23"/>
                <w:szCs w:val="23"/>
              </w:rPr>
              <w:t>年四月份通过公开选举，产生了新一届东方巴黎业主委员会，由该委员会牵头商讨重启事宜，对以前所欠的租金，通过法律途径确权与催讨。为维护自身利益，我们一直积极参与其中，与新一届业主委员会保持密切沟通，支持并配合业委会的统一维权行动，催要拖欠的租金，争取早日重新开业，签订合同，收取租金。</w:t>
            </w:r>
          </w:p>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执行《关于进一步加强交通工程建设管理的实施办法（试行）》的通知落实；在建工程合同中已有的清单子目工程增加大额费用，根据审批权限，用承包人审报表报批的，按照《关于进一步加强交通工程建设管理的实施办法（试行）》的通知中的审批权限，经局领导审批后执行。涉高速公路施工的类似项目，在以后招标文件中明确涉高速公路施工相关子项，其费用在招标文件中予以明确，由投标单位进行报价并包干使用，费用不予调整。</w:t>
            </w:r>
          </w:p>
        </w:tc>
        <w:tc>
          <w:tcPr>
            <w:tcW w:w="1785"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未完成</w:t>
            </w:r>
          </w:p>
        </w:tc>
        <w:tc>
          <w:tcPr>
            <w:tcW w:w="1053"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r>
      <w:tr w:rsidR="00440851">
        <w:trPr>
          <w:trHeight w:val="737"/>
          <w:jc w:val="center"/>
        </w:trPr>
        <w:tc>
          <w:tcPr>
            <w:tcW w:w="1156"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总体情况</w:t>
            </w:r>
          </w:p>
        </w:tc>
        <w:tc>
          <w:tcPr>
            <w:tcW w:w="3497"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57</w:t>
            </w:r>
            <w:r>
              <w:rPr>
                <w:rFonts w:eastAsia="方正楷体_GBK" w:hint="eastAsia"/>
                <w:color w:val="000000" w:themeColor="text1"/>
                <w:kern w:val="0"/>
                <w:sz w:val="23"/>
                <w:szCs w:val="23"/>
              </w:rPr>
              <w:t>（个）</w:t>
            </w:r>
          </w:p>
        </w:tc>
        <w:tc>
          <w:tcPr>
            <w:tcW w:w="3757"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61</w:t>
            </w:r>
            <w:r>
              <w:rPr>
                <w:rFonts w:eastAsia="方正楷体_GBK" w:hint="eastAsia"/>
                <w:color w:val="000000" w:themeColor="text1"/>
                <w:kern w:val="0"/>
                <w:sz w:val="23"/>
                <w:szCs w:val="23"/>
              </w:rPr>
              <w:t>（条）</w:t>
            </w:r>
          </w:p>
        </w:tc>
        <w:tc>
          <w:tcPr>
            <w:tcW w:w="1261"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（姓名）</w:t>
            </w:r>
          </w:p>
        </w:tc>
        <w:tc>
          <w:tcPr>
            <w:tcW w:w="1473" w:type="dxa"/>
            <w:vAlign w:val="center"/>
          </w:tcPr>
          <w:p w:rsidR="00440851" w:rsidRDefault="002C466D">
            <w:pPr>
              <w:autoSpaceDE w:val="0"/>
              <w:autoSpaceDN w:val="0"/>
              <w:spacing w:line="0" w:lineRule="atLeast"/>
              <w:jc w:val="center"/>
              <w:rPr>
                <w:rFonts w:eastAsia="方正楷体_GBK"/>
                <w:color w:val="000000" w:themeColor="text1"/>
                <w:kern w:val="0"/>
                <w:sz w:val="23"/>
                <w:szCs w:val="23"/>
              </w:rPr>
            </w:pPr>
            <w:r>
              <w:rPr>
                <w:rFonts w:eastAsia="方正楷体_GBK" w:hint="eastAsia"/>
                <w:color w:val="000000" w:themeColor="text1"/>
                <w:kern w:val="0"/>
                <w:sz w:val="23"/>
                <w:szCs w:val="23"/>
              </w:rPr>
              <w:t>（个）</w:t>
            </w:r>
          </w:p>
        </w:tc>
        <w:tc>
          <w:tcPr>
            <w:tcW w:w="1261" w:type="dxa"/>
            <w:vAlign w:val="center"/>
          </w:tcPr>
          <w:p w:rsidR="00440851" w:rsidRDefault="00440851">
            <w:pPr>
              <w:autoSpaceDE w:val="0"/>
              <w:autoSpaceDN w:val="0"/>
              <w:spacing w:line="0" w:lineRule="atLeast"/>
              <w:jc w:val="center"/>
              <w:rPr>
                <w:rFonts w:eastAsia="方正楷体_GBK"/>
                <w:color w:val="000000" w:themeColor="text1"/>
                <w:kern w:val="0"/>
                <w:sz w:val="23"/>
                <w:szCs w:val="23"/>
              </w:rPr>
            </w:pPr>
          </w:p>
        </w:tc>
        <w:tc>
          <w:tcPr>
            <w:tcW w:w="6417" w:type="dxa"/>
            <w:vAlign w:val="center"/>
          </w:tcPr>
          <w:p w:rsidR="00440851" w:rsidRDefault="00440851">
            <w:pPr>
              <w:autoSpaceDE w:val="0"/>
              <w:autoSpaceDN w:val="0"/>
              <w:spacing w:line="0" w:lineRule="atLeast"/>
              <w:rPr>
                <w:rFonts w:eastAsia="方正楷体_GBK"/>
                <w:color w:val="000000" w:themeColor="text1"/>
                <w:kern w:val="0"/>
                <w:sz w:val="23"/>
                <w:szCs w:val="23"/>
              </w:rPr>
            </w:pPr>
          </w:p>
        </w:tc>
        <w:tc>
          <w:tcPr>
            <w:tcW w:w="1785" w:type="dxa"/>
            <w:vAlign w:val="center"/>
          </w:tcPr>
          <w:p w:rsidR="00440851" w:rsidRDefault="00440851">
            <w:pPr>
              <w:autoSpaceDE w:val="0"/>
              <w:autoSpaceDN w:val="0"/>
              <w:spacing w:line="0" w:lineRule="atLeast"/>
              <w:jc w:val="center"/>
              <w:rPr>
                <w:rFonts w:eastAsia="方正楷体_GBK"/>
                <w:color w:val="000000" w:themeColor="text1"/>
                <w:kern w:val="0"/>
                <w:sz w:val="23"/>
                <w:szCs w:val="23"/>
              </w:rPr>
            </w:pPr>
          </w:p>
        </w:tc>
        <w:tc>
          <w:tcPr>
            <w:tcW w:w="1053" w:type="dxa"/>
            <w:vAlign w:val="center"/>
          </w:tcPr>
          <w:p w:rsidR="00440851" w:rsidRDefault="00440851">
            <w:pPr>
              <w:autoSpaceDE w:val="0"/>
              <w:autoSpaceDN w:val="0"/>
              <w:spacing w:line="0" w:lineRule="atLeast"/>
              <w:jc w:val="center"/>
              <w:rPr>
                <w:rFonts w:eastAsia="方正楷体_GBK"/>
                <w:color w:val="000000" w:themeColor="text1"/>
                <w:kern w:val="0"/>
                <w:sz w:val="23"/>
                <w:szCs w:val="23"/>
              </w:rPr>
            </w:pPr>
          </w:p>
        </w:tc>
      </w:tr>
      <w:tr w:rsidR="00440851">
        <w:trPr>
          <w:trHeight w:val="1048"/>
          <w:jc w:val="center"/>
        </w:trPr>
        <w:tc>
          <w:tcPr>
            <w:tcW w:w="1156" w:type="dxa"/>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填表说明</w:t>
            </w:r>
          </w:p>
        </w:tc>
        <w:tc>
          <w:tcPr>
            <w:tcW w:w="20504" w:type="dxa"/>
            <w:gridSpan w:val="8"/>
            <w:vAlign w:val="center"/>
          </w:tcPr>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1</w:t>
            </w:r>
            <w:r>
              <w:rPr>
                <w:rFonts w:eastAsia="方正楷体_GBK" w:hint="eastAsia"/>
                <w:color w:val="000000" w:themeColor="text1"/>
                <w:kern w:val="0"/>
                <w:sz w:val="23"/>
                <w:szCs w:val="23"/>
              </w:rPr>
              <w:t>．“巡察反馈时间”按照被巡察党组织主要负责人签收反馈意见的日期填写。</w:t>
            </w:r>
          </w:p>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2</w:t>
            </w:r>
            <w:r>
              <w:rPr>
                <w:rFonts w:eastAsia="方正楷体_GBK" w:hint="eastAsia"/>
                <w:color w:val="000000" w:themeColor="text1"/>
                <w:kern w:val="0"/>
                <w:sz w:val="23"/>
                <w:szCs w:val="23"/>
              </w:rPr>
              <w:t>．“填表时间”按照被巡察党组织报送整改情况报告的日期填写。</w:t>
            </w:r>
          </w:p>
          <w:p w:rsidR="00440851" w:rsidRDefault="002C466D">
            <w:pPr>
              <w:autoSpaceDE w:val="0"/>
              <w:autoSpaceDN w:val="0"/>
              <w:spacing w:line="0" w:lineRule="atLeast"/>
              <w:rPr>
                <w:rFonts w:eastAsia="方正楷体_GBK"/>
                <w:color w:val="000000" w:themeColor="text1"/>
                <w:kern w:val="0"/>
                <w:sz w:val="23"/>
                <w:szCs w:val="23"/>
              </w:rPr>
            </w:pPr>
            <w:r>
              <w:rPr>
                <w:rFonts w:eastAsia="方正楷体_GBK" w:hint="eastAsia"/>
                <w:color w:val="000000" w:themeColor="text1"/>
                <w:kern w:val="0"/>
                <w:sz w:val="23"/>
                <w:szCs w:val="23"/>
              </w:rPr>
              <w:t>3</w:t>
            </w:r>
            <w:r>
              <w:rPr>
                <w:rFonts w:eastAsia="方正楷体_GBK" w:hint="eastAsia"/>
                <w:color w:val="000000" w:themeColor="text1"/>
                <w:kern w:val="0"/>
                <w:sz w:val="23"/>
                <w:szCs w:val="23"/>
              </w:rPr>
              <w:t>．“备注”填写其他需要特别说明的情况。</w:t>
            </w:r>
          </w:p>
        </w:tc>
      </w:tr>
      <w:bookmarkEnd w:id="0"/>
    </w:tbl>
    <w:p w:rsidR="00440851" w:rsidRDefault="00440851">
      <w:pPr>
        <w:spacing w:line="20" w:lineRule="exact"/>
        <w:ind w:leftChars="100" w:left="316" w:rightChars="100" w:right="316"/>
        <w:rPr>
          <w:bCs/>
          <w:szCs w:val="32"/>
        </w:rPr>
      </w:pPr>
    </w:p>
    <w:p w:rsidR="00440851" w:rsidRDefault="00440851" w:rsidP="006E3DE0">
      <w:pPr>
        <w:spacing w:beforeLines="15" w:afterLines="15" w:line="0" w:lineRule="atLeast"/>
        <w:jc w:val="center"/>
        <w:sectPr w:rsidR="00440851">
          <w:footerReference w:type="even" r:id="rId7"/>
          <w:footerReference w:type="default" r:id="rId8"/>
          <w:pgSz w:w="23814" w:h="16840" w:orient="landscape"/>
          <w:pgMar w:top="1134" w:right="1134" w:bottom="1134" w:left="1134" w:header="851" w:footer="992" w:gutter="0"/>
          <w:cols w:space="720"/>
          <w:docGrid w:type="linesAndChars" w:linePitch="579" w:charSpace="-849"/>
        </w:sectPr>
      </w:pPr>
    </w:p>
    <w:p w:rsidR="00440851" w:rsidRDefault="00440851" w:rsidP="00C1686B">
      <w:pPr>
        <w:ind w:leftChars="100" w:left="316" w:rightChars="100" w:right="316"/>
      </w:pPr>
    </w:p>
    <w:sectPr w:rsidR="00440851" w:rsidSect="00440851">
      <w:footerReference w:type="default" r:id="rId9"/>
      <w:pgSz w:w="11906" w:h="16838"/>
      <w:pgMar w:top="2098" w:right="1474" w:bottom="1985" w:left="1588" w:header="851" w:footer="1474"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E13" w:rsidRDefault="001D7E13" w:rsidP="00440851">
      <w:r>
        <w:separator/>
      </w:r>
    </w:p>
  </w:endnote>
  <w:endnote w:type="continuationSeparator" w:id="1">
    <w:p w:rsidR="001D7E13" w:rsidRDefault="001D7E13" w:rsidP="00440851">
      <w:r>
        <w:continuationSeparator/>
      </w:r>
    </w:p>
  </w:endnote>
</w:endnotes>
</file>

<file path=word/fontTable.xml><?xml version="1.0" encoding="utf-8"?>
<w:fonts xmlns:r="http://schemas.openxmlformats.org/officeDocument/2006/relationships" xmlns:w="http://schemas.openxmlformats.org/wordprocessingml/2006/main">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851" w:rsidRDefault="002C466D">
    <w:pPr>
      <w:pStyle w:val="a9"/>
      <w:snapToGrid/>
      <w:ind w:leftChars="100" w:left="320"/>
      <w:rPr>
        <w:rFonts w:ascii="宋体" w:eastAsia="宋体" w:hAnsi="宋体"/>
        <w:sz w:val="28"/>
        <w:szCs w:val="28"/>
      </w:rPr>
    </w:pPr>
    <w:r>
      <w:rPr>
        <w:rFonts w:ascii="宋体" w:eastAsia="宋体" w:hAnsi="宋体" w:hint="eastAsia"/>
        <w:sz w:val="28"/>
        <w:szCs w:val="28"/>
      </w:rPr>
      <w:t xml:space="preserve">— </w:t>
    </w:r>
    <w:r w:rsidR="00CA3177">
      <w:rPr>
        <w:rFonts w:ascii="宋体" w:eastAsia="宋体" w:hAnsi="宋体"/>
        <w:sz w:val="28"/>
        <w:szCs w:val="28"/>
      </w:rPr>
      <w:fldChar w:fldCharType="begin"/>
    </w:r>
    <w:r>
      <w:rPr>
        <w:rFonts w:ascii="宋体" w:eastAsia="宋体" w:hAnsi="宋体"/>
        <w:sz w:val="28"/>
        <w:szCs w:val="28"/>
      </w:rPr>
      <w:instrText xml:space="preserve"> PAGE   \* MERGEFORMAT </w:instrText>
    </w:r>
    <w:r w:rsidR="00CA3177">
      <w:rPr>
        <w:rFonts w:ascii="宋体" w:eastAsia="宋体" w:hAnsi="宋体"/>
        <w:sz w:val="28"/>
        <w:szCs w:val="28"/>
      </w:rPr>
      <w:fldChar w:fldCharType="separate"/>
    </w:r>
    <w:r w:rsidR="006E3DE0" w:rsidRPr="006E3DE0">
      <w:rPr>
        <w:rFonts w:ascii="宋体" w:eastAsia="宋体" w:hAnsi="宋体"/>
        <w:noProof/>
        <w:sz w:val="28"/>
        <w:szCs w:val="28"/>
        <w:lang w:val="zh-CN"/>
      </w:rPr>
      <w:t>4</w:t>
    </w:r>
    <w:r w:rsidR="00CA3177">
      <w:rPr>
        <w:rFonts w:ascii="宋体" w:eastAsia="宋体" w:hAnsi="宋体"/>
        <w:sz w:val="28"/>
        <w:szCs w:val="28"/>
      </w:rPr>
      <w:fldChar w:fldCharType="end"/>
    </w:r>
    <w:r>
      <w:rPr>
        <w:rFonts w:ascii="宋体" w:eastAsia="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851" w:rsidRDefault="002C466D">
    <w:pPr>
      <w:pStyle w:val="a9"/>
      <w:snapToGrid/>
      <w:ind w:rightChars="100" w:right="320"/>
      <w:jc w:val="right"/>
      <w:rPr>
        <w:rFonts w:ascii="宋体" w:eastAsia="宋体" w:hAnsi="宋体"/>
        <w:sz w:val="28"/>
        <w:szCs w:val="28"/>
      </w:rPr>
    </w:pPr>
    <w:r>
      <w:rPr>
        <w:rFonts w:ascii="宋体" w:eastAsia="宋体" w:hAnsi="宋体" w:hint="eastAsia"/>
        <w:sz w:val="28"/>
        <w:szCs w:val="28"/>
      </w:rPr>
      <w:t xml:space="preserve">— </w:t>
    </w:r>
    <w:r w:rsidR="00CA3177">
      <w:rPr>
        <w:rFonts w:ascii="宋体" w:eastAsia="宋体" w:hAnsi="宋体"/>
        <w:sz w:val="28"/>
        <w:szCs w:val="28"/>
      </w:rPr>
      <w:fldChar w:fldCharType="begin"/>
    </w:r>
    <w:r>
      <w:rPr>
        <w:rFonts w:ascii="宋体" w:eastAsia="宋体" w:hAnsi="宋体"/>
        <w:sz w:val="28"/>
        <w:szCs w:val="28"/>
      </w:rPr>
      <w:instrText xml:space="preserve"> PAGE   \* MERGEFORMAT </w:instrText>
    </w:r>
    <w:r w:rsidR="00CA3177">
      <w:rPr>
        <w:rFonts w:ascii="宋体" w:eastAsia="宋体" w:hAnsi="宋体"/>
        <w:sz w:val="28"/>
        <w:szCs w:val="28"/>
      </w:rPr>
      <w:fldChar w:fldCharType="separate"/>
    </w:r>
    <w:r w:rsidR="001D7E13" w:rsidRPr="001D7E13">
      <w:rPr>
        <w:rFonts w:ascii="宋体" w:eastAsia="宋体" w:hAnsi="宋体"/>
        <w:noProof/>
        <w:sz w:val="28"/>
        <w:szCs w:val="28"/>
        <w:lang w:val="zh-CN"/>
      </w:rPr>
      <w:t>1</w:t>
    </w:r>
    <w:r w:rsidR="00CA3177">
      <w:rPr>
        <w:rFonts w:ascii="宋体" w:eastAsia="宋体" w:hAnsi="宋体"/>
        <w:sz w:val="28"/>
        <w:szCs w:val="28"/>
      </w:rPr>
      <w:fldChar w:fldCharType="end"/>
    </w:r>
    <w:r>
      <w:rPr>
        <w:rFonts w:ascii="宋体" w:eastAsia="宋体" w:hAnsi="宋体" w:hint="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851" w:rsidRDefault="00440851">
    <w:pPr>
      <w:pStyle w:val="a9"/>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E13" w:rsidRDefault="001D7E13" w:rsidP="00440851">
      <w:r>
        <w:separator/>
      </w:r>
    </w:p>
  </w:footnote>
  <w:footnote w:type="continuationSeparator" w:id="1">
    <w:p w:rsidR="001D7E13" w:rsidRDefault="001D7E13" w:rsidP="004408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bordersDoNotSurroundHeader/>
  <w:bordersDoNotSurroundFooter/>
  <w:defaultTabStop w:val="420"/>
  <w:evenAndOddHeaders/>
  <w:drawingGridHorizontalSpacing w:val="160"/>
  <w:drawingGridVerticalSpacing w:val="579"/>
  <w:displayHorizontalDrawingGridEvery w:val="0"/>
  <w:characterSpacingControl w:val="compressPunctuation"/>
  <w:savePreviewPicture/>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Y4NGY3ZDVjZjY0ZjEwNTNjY2ZjNjVjZmYzN2NjZDUifQ=="/>
  </w:docVars>
  <w:rsids>
    <w:rsidRoot w:val="00440851"/>
    <w:rsid w:val="0018597D"/>
    <w:rsid w:val="001B3951"/>
    <w:rsid w:val="001D7E13"/>
    <w:rsid w:val="002C466D"/>
    <w:rsid w:val="002E5052"/>
    <w:rsid w:val="00440851"/>
    <w:rsid w:val="006E3DE0"/>
    <w:rsid w:val="00C1686B"/>
    <w:rsid w:val="00CA3177"/>
    <w:rsid w:val="00D15FAC"/>
    <w:rsid w:val="00EA6589"/>
    <w:rsid w:val="00FB280E"/>
    <w:rsid w:val="5B0B39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方正仿宋_GBK" w:eastAsia="方正仿宋_GBK"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qFormat="1"/>
    <w:lsdException w:name="caption" w:uiPriority="35" w:qFormat="1"/>
    <w:lsdException w:name="Title" w:qFormat="1"/>
    <w:lsdException w:name="Default Paragraph Font" w:uiPriority="1" w:qFormat="1"/>
    <w:lsdException w:name="Body Text Indent" w:qFormat="1"/>
    <w:lsdException w:name="Subtitle" w:qFormat="1"/>
    <w:lsdException w:name="Date"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0851"/>
    <w:pPr>
      <w:widowControl w:val="0"/>
      <w:jc w:val="both"/>
    </w:pPr>
    <w:rPr>
      <w:rFonts w:ascii="Times New Roman"/>
      <w:kern w:val="32"/>
      <w:sz w:val="32"/>
      <w:szCs w:val="24"/>
    </w:rPr>
  </w:style>
  <w:style w:type="paragraph" w:styleId="3">
    <w:name w:val="heading 3"/>
    <w:basedOn w:val="1"/>
    <w:next w:val="a"/>
    <w:link w:val="3Char"/>
    <w:uiPriority w:val="3"/>
    <w:qFormat/>
    <w:rsid w:val="00440851"/>
    <w:pPr>
      <w:ind w:firstLine="200"/>
      <w:outlineLvl w:val="2"/>
    </w:pPr>
    <w:rPr>
      <w:snapToGrid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link w:val="Char"/>
    <w:qFormat/>
    <w:rsid w:val="00440851"/>
    <w:pPr>
      <w:spacing w:line="590" w:lineRule="exact"/>
      <w:ind w:firstLineChars="200" w:firstLine="632"/>
    </w:pPr>
    <w:rPr>
      <w:rFonts w:ascii="Calibri" w:hAnsi="Calibri"/>
      <w:szCs w:val="32"/>
    </w:rPr>
  </w:style>
  <w:style w:type="paragraph" w:styleId="a3">
    <w:name w:val="Normal Indent"/>
    <w:basedOn w:val="a"/>
    <w:qFormat/>
    <w:rsid w:val="00440851"/>
    <w:pPr>
      <w:ind w:firstLineChars="200" w:firstLine="420"/>
    </w:pPr>
    <w:rPr>
      <w:rFonts w:ascii="Calibri" w:hAnsi="Calibri"/>
    </w:rPr>
  </w:style>
  <w:style w:type="paragraph" w:styleId="a4">
    <w:name w:val="caption"/>
    <w:basedOn w:val="a"/>
    <w:next w:val="a"/>
    <w:uiPriority w:val="35"/>
    <w:qFormat/>
    <w:rsid w:val="00440851"/>
    <w:rPr>
      <w:rFonts w:ascii="Cambria" w:eastAsia="黑体" w:hAnsi="Cambria"/>
      <w:kern w:val="2"/>
      <w:sz w:val="20"/>
      <w:szCs w:val="20"/>
    </w:rPr>
  </w:style>
  <w:style w:type="paragraph" w:styleId="a5">
    <w:name w:val="annotation text"/>
    <w:basedOn w:val="a"/>
    <w:link w:val="Char0"/>
    <w:qFormat/>
    <w:rsid w:val="00440851"/>
    <w:pPr>
      <w:jc w:val="left"/>
    </w:pPr>
    <w:rPr>
      <w:rFonts w:ascii="Calibri" w:hAnsi="Calibri"/>
    </w:rPr>
  </w:style>
  <w:style w:type="paragraph" w:styleId="a6">
    <w:name w:val="Body Text Indent"/>
    <w:basedOn w:val="a"/>
    <w:link w:val="Char1"/>
    <w:qFormat/>
    <w:rsid w:val="00440851"/>
    <w:pPr>
      <w:ind w:firstLine="630"/>
    </w:pPr>
    <w:rPr>
      <w:rFonts w:ascii="仿宋_GB2312" w:eastAsia="仿宋_GB2312" w:hAnsi="Calibri"/>
      <w:kern w:val="2"/>
      <w:szCs w:val="20"/>
    </w:rPr>
  </w:style>
  <w:style w:type="paragraph" w:styleId="a7">
    <w:name w:val="Date"/>
    <w:basedOn w:val="a"/>
    <w:next w:val="a"/>
    <w:link w:val="Char2"/>
    <w:uiPriority w:val="99"/>
    <w:qFormat/>
    <w:rsid w:val="00440851"/>
    <w:pPr>
      <w:ind w:leftChars="2500" w:left="100"/>
    </w:pPr>
  </w:style>
  <w:style w:type="paragraph" w:styleId="a8">
    <w:name w:val="Balloon Text"/>
    <w:basedOn w:val="a"/>
    <w:link w:val="Char3"/>
    <w:qFormat/>
    <w:rsid w:val="00440851"/>
    <w:rPr>
      <w:sz w:val="18"/>
      <w:szCs w:val="18"/>
    </w:rPr>
  </w:style>
  <w:style w:type="paragraph" w:styleId="a9">
    <w:name w:val="footer"/>
    <w:basedOn w:val="a"/>
    <w:link w:val="Char4"/>
    <w:uiPriority w:val="99"/>
    <w:qFormat/>
    <w:rsid w:val="00440851"/>
    <w:pPr>
      <w:tabs>
        <w:tab w:val="center" w:pos="4153"/>
        <w:tab w:val="right" w:pos="8306"/>
      </w:tabs>
      <w:snapToGrid w:val="0"/>
      <w:jc w:val="left"/>
    </w:pPr>
    <w:rPr>
      <w:sz w:val="18"/>
      <w:szCs w:val="18"/>
    </w:rPr>
  </w:style>
  <w:style w:type="paragraph" w:styleId="aa">
    <w:name w:val="header"/>
    <w:basedOn w:val="a"/>
    <w:link w:val="Char5"/>
    <w:qFormat/>
    <w:rsid w:val="00440851"/>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rsid w:val="00440851"/>
    <w:pPr>
      <w:widowControl/>
      <w:spacing w:before="100" w:beforeAutospacing="1" w:after="100" w:afterAutospacing="1"/>
      <w:jc w:val="left"/>
    </w:pPr>
    <w:rPr>
      <w:rFonts w:ascii="宋体" w:eastAsia="宋体" w:hAnsi="宋体" w:cs="宋体"/>
      <w:kern w:val="0"/>
      <w:sz w:val="24"/>
    </w:rPr>
  </w:style>
  <w:style w:type="paragraph" w:customStyle="1" w:styleId="p16">
    <w:name w:val="p16"/>
    <w:basedOn w:val="a"/>
    <w:qFormat/>
    <w:rsid w:val="00440851"/>
    <w:pPr>
      <w:widowControl/>
    </w:pPr>
    <w:rPr>
      <w:kern w:val="0"/>
      <w:szCs w:val="32"/>
    </w:rPr>
  </w:style>
  <w:style w:type="character" w:customStyle="1" w:styleId="Char5">
    <w:name w:val="页眉 Char"/>
    <w:basedOn w:val="a0"/>
    <w:link w:val="aa"/>
    <w:qFormat/>
    <w:rsid w:val="00440851"/>
    <w:rPr>
      <w:rFonts w:ascii="Times New Roman" w:hAnsi="Times New Roman" w:cs="Times New Roman"/>
      <w:kern w:val="32"/>
      <w:sz w:val="18"/>
      <w:szCs w:val="18"/>
    </w:rPr>
  </w:style>
  <w:style w:type="character" w:customStyle="1" w:styleId="Char4">
    <w:name w:val="页脚 Char"/>
    <w:basedOn w:val="a0"/>
    <w:link w:val="a9"/>
    <w:uiPriority w:val="99"/>
    <w:qFormat/>
    <w:rsid w:val="00440851"/>
    <w:rPr>
      <w:rFonts w:ascii="Times New Roman" w:hAnsi="Times New Roman" w:cs="Times New Roman"/>
      <w:kern w:val="32"/>
      <w:sz w:val="18"/>
      <w:szCs w:val="18"/>
    </w:rPr>
  </w:style>
  <w:style w:type="paragraph" w:customStyle="1" w:styleId="ListParagraph20c90be3-75b5-424e-8df7-e0dba104cf90">
    <w:name w:val="List Paragraph_20c90be3-75b5-424e-8df7-e0dba104cf90"/>
    <w:basedOn w:val="a"/>
    <w:uiPriority w:val="34"/>
    <w:qFormat/>
    <w:rsid w:val="00440851"/>
    <w:pPr>
      <w:ind w:firstLineChars="200" w:firstLine="420"/>
    </w:pPr>
    <w:rPr>
      <w:rFonts w:ascii="Calibri" w:eastAsia="宋体" w:hAnsi="Calibri"/>
      <w:kern w:val="2"/>
      <w:sz w:val="21"/>
      <w:szCs w:val="20"/>
    </w:rPr>
  </w:style>
  <w:style w:type="character" w:customStyle="1" w:styleId="Char3">
    <w:name w:val="批注框文本 Char"/>
    <w:basedOn w:val="a0"/>
    <w:link w:val="a8"/>
    <w:qFormat/>
    <w:rsid w:val="00440851"/>
    <w:rPr>
      <w:rFonts w:ascii="Times New Roman" w:hAnsi="Times New Roman" w:cs="Times New Roman"/>
      <w:kern w:val="32"/>
      <w:sz w:val="18"/>
      <w:szCs w:val="18"/>
    </w:rPr>
  </w:style>
  <w:style w:type="character" w:customStyle="1" w:styleId="3Char">
    <w:name w:val="标题 3 Char"/>
    <w:basedOn w:val="a0"/>
    <w:link w:val="3"/>
    <w:uiPriority w:val="3"/>
    <w:qFormat/>
    <w:rsid w:val="00440851"/>
    <w:rPr>
      <w:rFonts w:ascii="Calibri" w:hAnsi="Calibri" w:cs="Times New Roman"/>
      <w:snapToGrid w:val="0"/>
      <w:kern w:val="32"/>
      <w:sz w:val="32"/>
      <w:szCs w:val="32"/>
    </w:rPr>
  </w:style>
  <w:style w:type="character" w:customStyle="1" w:styleId="Char0">
    <w:name w:val="批注文字 Char"/>
    <w:basedOn w:val="a0"/>
    <w:link w:val="a5"/>
    <w:qFormat/>
    <w:rsid w:val="00440851"/>
    <w:rPr>
      <w:rFonts w:ascii="Calibri" w:hAnsi="Calibri" w:cs="Times New Roman"/>
      <w:kern w:val="32"/>
      <w:sz w:val="32"/>
      <w:szCs w:val="24"/>
    </w:rPr>
  </w:style>
  <w:style w:type="character" w:customStyle="1" w:styleId="Char6">
    <w:name w:val="正文文本缩进 Char"/>
    <w:basedOn w:val="a0"/>
    <w:link w:val="a6"/>
    <w:qFormat/>
    <w:rsid w:val="00440851"/>
    <w:rPr>
      <w:rFonts w:ascii="Times New Roman" w:hAnsi="Times New Roman" w:cs="Times New Roman"/>
      <w:kern w:val="32"/>
      <w:sz w:val="32"/>
      <w:szCs w:val="24"/>
    </w:rPr>
  </w:style>
  <w:style w:type="character" w:customStyle="1" w:styleId="Char">
    <w:name w:val="正文 Char"/>
    <w:link w:val="1"/>
    <w:qFormat/>
    <w:rsid w:val="00440851"/>
    <w:rPr>
      <w:rFonts w:ascii="Calibri" w:hAnsi="Calibri" w:cs="Times New Roman"/>
      <w:kern w:val="32"/>
      <w:sz w:val="32"/>
      <w:szCs w:val="32"/>
    </w:rPr>
  </w:style>
  <w:style w:type="character" w:customStyle="1" w:styleId="Char1">
    <w:name w:val="正文文本缩进 Char1"/>
    <w:link w:val="a6"/>
    <w:qFormat/>
    <w:rsid w:val="00440851"/>
    <w:rPr>
      <w:rFonts w:ascii="仿宋_GB2312" w:eastAsia="仿宋_GB2312" w:hAnsi="Calibri" w:cs="Times New Roman"/>
      <w:sz w:val="32"/>
      <w:szCs w:val="20"/>
    </w:rPr>
  </w:style>
  <w:style w:type="character" w:customStyle="1" w:styleId="2CharChar">
    <w:name w:val="标题2 Char Char"/>
    <w:link w:val="2"/>
    <w:qFormat/>
    <w:rsid w:val="00440851"/>
    <w:rPr>
      <w:rFonts w:ascii="方正楷体_GBK" w:eastAsia="方正楷体_GBK" w:hAnsi="Book Antiqua"/>
      <w:sz w:val="32"/>
    </w:rPr>
  </w:style>
  <w:style w:type="paragraph" w:customStyle="1" w:styleId="2">
    <w:name w:val="标题2"/>
    <w:basedOn w:val="a"/>
    <w:next w:val="a"/>
    <w:link w:val="2CharChar"/>
    <w:qFormat/>
    <w:rsid w:val="00440851"/>
    <w:pPr>
      <w:overflowPunct w:val="0"/>
      <w:snapToGrid w:val="0"/>
      <w:spacing w:line="590" w:lineRule="exact"/>
      <w:jc w:val="center"/>
    </w:pPr>
    <w:rPr>
      <w:rFonts w:ascii="方正楷体_GBK" w:eastAsia="方正楷体_GBK" w:hAnsi="Book Antiqua" w:cs="宋体"/>
      <w:kern w:val="2"/>
      <w:szCs w:val="22"/>
    </w:rPr>
  </w:style>
  <w:style w:type="paragraph" w:customStyle="1" w:styleId="ac">
    <w:name w:val="紧急程度"/>
    <w:basedOn w:val="a"/>
    <w:qFormat/>
    <w:rsid w:val="00440851"/>
    <w:pPr>
      <w:overflowPunct w:val="0"/>
      <w:autoSpaceDE w:val="0"/>
      <w:autoSpaceDN w:val="0"/>
      <w:adjustRightInd w:val="0"/>
      <w:snapToGrid w:val="0"/>
      <w:spacing w:line="440" w:lineRule="atLeast"/>
      <w:jc w:val="right"/>
    </w:pPr>
    <w:rPr>
      <w:rFonts w:ascii="黑体" w:eastAsia="黑体" w:hAnsi="Calibri"/>
      <w:snapToGrid w:val="0"/>
      <w:kern w:val="0"/>
      <w:szCs w:val="20"/>
    </w:rPr>
  </w:style>
  <w:style w:type="paragraph" w:customStyle="1" w:styleId="10">
    <w:name w:val="标题1"/>
    <w:basedOn w:val="a"/>
    <w:next w:val="a"/>
    <w:qFormat/>
    <w:rsid w:val="00440851"/>
    <w:pPr>
      <w:tabs>
        <w:tab w:val="left" w:pos="9193"/>
        <w:tab w:val="left" w:pos="9827"/>
      </w:tabs>
      <w:overflowPunct w:val="0"/>
      <w:autoSpaceDE w:val="0"/>
      <w:autoSpaceDN w:val="0"/>
      <w:snapToGrid w:val="0"/>
      <w:spacing w:line="760" w:lineRule="atLeast"/>
      <w:jc w:val="center"/>
    </w:pPr>
    <w:rPr>
      <w:rFonts w:ascii="方正小标宋_GBK" w:eastAsia="方正小标宋_GBK" w:hAnsi="Calibri"/>
      <w:sz w:val="44"/>
      <w:szCs w:val="20"/>
    </w:rPr>
  </w:style>
  <w:style w:type="paragraph" w:customStyle="1" w:styleId="ad">
    <w:name w:val="印发栏"/>
    <w:basedOn w:val="a3"/>
    <w:qFormat/>
    <w:rsid w:val="00440851"/>
    <w:pPr>
      <w:tabs>
        <w:tab w:val="right" w:pos="8465"/>
      </w:tabs>
      <w:autoSpaceDE w:val="0"/>
      <w:autoSpaceDN w:val="0"/>
      <w:adjustRightInd w:val="0"/>
      <w:spacing w:line="454" w:lineRule="atLeast"/>
      <w:ind w:left="357" w:right="357" w:firstLineChars="0" w:firstLine="0"/>
      <w:jc w:val="left"/>
    </w:pPr>
    <w:rPr>
      <w:szCs w:val="32"/>
    </w:rPr>
  </w:style>
  <w:style w:type="character" w:customStyle="1" w:styleId="11">
    <w:name w:val="页码1"/>
    <w:qFormat/>
    <w:rsid w:val="00440851"/>
  </w:style>
  <w:style w:type="character" w:customStyle="1" w:styleId="Char2">
    <w:name w:val="日期 Char"/>
    <w:basedOn w:val="a0"/>
    <w:link w:val="a7"/>
    <w:uiPriority w:val="99"/>
    <w:qFormat/>
    <w:rsid w:val="00440851"/>
    <w:rPr>
      <w:rFonts w:ascii="Times New Roman" w:hAnsi="Times New Roman" w:cs="Times New Roman"/>
      <w:kern w:val="3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4322</Words>
  <Characters>24639</Characters>
  <Application>Microsoft Office Word</Application>
  <DocSecurity>0</DocSecurity>
  <Lines>205</Lines>
  <Paragraphs>57</Paragraphs>
  <ScaleCrop>false</ScaleCrop>
  <Company>000</Company>
  <LinksUpToDate>false</LinksUpToDate>
  <CharactersWithSpaces>28904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5</cp:revision>
  <cp:lastPrinted>2022-06-06T10:51:00Z</cp:lastPrinted>
  <dcterms:created xsi:type="dcterms:W3CDTF">2022-06-13T01:13:00Z</dcterms:created>
  <dcterms:modified xsi:type="dcterms:W3CDTF">2023-11-08T06:58:00Z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D9B1781542624D7088D44751ACD8FFA8</vt:lpwstr>
  </property>
</Properties>
</file>