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spacing w:before="223" w:line="169" w:lineRule="auto"/>
        <w:ind w:left="1890" w:right="731" w:hanging="526"/>
        <w:outlineLvl w:val="0"/>
        <w:rPr>
          <w:rFonts w:ascii="微软雅黑" w:hAnsi="微软雅黑" w:eastAsia="微软雅黑" w:cs="微软雅黑"/>
          <w:sz w:val="52"/>
          <w:szCs w:val="52"/>
        </w:rPr>
      </w:pPr>
      <w:r>
        <w:rPr>
          <w:rFonts w:ascii="微软雅黑" w:hAnsi="微软雅黑" w:eastAsia="微软雅黑" w:cs="微软雅黑"/>
          <w:spacing w:val="-1"/>
          <w:sz w:val="52"/>
          <w:szCs w:val="52"/>
        </w:rPr>
        <w:t>江阴市人民政府法制办公室</w:t>
      </w:r>
      <w:r>
        <w:rPr>
          <w:rFonts w:ascii="微软雅黑" w:hAnsi="微软雅黑" w:eastAsia="微软雅黑" w:cs="微软雅黑"/>
          <w:spacing w:val="9"/>
          <w:sz w:val="52"/>
          <w:szCs w:val="52"/>
        </w:rPr>
        <w:t xml:space="preserve"> </w:t>
      </w:r>
      <w:r>
        <w:rPr>
          <w:rFonts w:ascii="Times New Roman" w:hAnsi="Times New Roman" w:eastAsia="Times New Roman" w:cs="Times New Roman"/>
          <w:spacing w:val="-1"/>
          <w:sz w:val="52"/>
          <w:szCs w:val="52"/>
        </w:rPr>
        <w:t>2018</w:t>
      </w:r>
      <w:r>
        <w:rPr>
          <w:rFonts w:ascii="微软雅黑" w:hAnsi="微软雅黑" w:eastAsia="微软雅黑" w:cs="微软雅黑"/>
          <w:spacing w:val="-1"/>
          <w:sz w:val="52"/>
          <w:szCs w:val="52"/>
        </w:rPr>
        <w:t>年度部门决算公开</w:t>
      </w:r>
    </w:p>
    <w:p>
      <w:pPr>
        <w:spacing w:line="169" w:lineRule="auto"/>
        <w:rPr>
          <w:rFonts w:ascii="微软雅黑" w:hAnsi="微软雅黑" w:eastAsia="微软雅黑" w:cs="微软雅黑"/>
          <w:sz w:val="52"/>
          <w:szCs w:val="52"/>
        </w:rPr>
        <w:sectPr>
          <w:footerReference r:id="rId5" w:type="default"/>
          <w:pgSz w:w="11907" w:h="16839"/>
          <w:pgMar w:top="1431" w:right="1785" w:bottom="1153" w:left="1785" w:header="0" w:footer="993" w:gutter="0"/>
          <w:cols w:space="720" w:num="1"/>
        </w:sectPr>
      </w:pPr>
    </w:p>
    <w:p>
      <w:pPr>
        <w:pStyle w:val="2"/>
        <w:spacing w:line="274" w:lineRule="auto"/>
      </w:pPr>
    </w:p>
    <w:p>
      <w:pPr>
        <w:spacing w:before="184" w:line="182" w:lineRule="auto"/>
        <w:ind w:left="4075"/>
        <w:rPr>
          <w:rFonts w:ascii="微软雅黑" w:hAnsi="微软雅黑" w:eastAsia="微软雅黑" w:cs="微软雅黑"/>
          <w:sz w:val="43"/>
          <w:szCs w:val="43"/>
        </w:rPr>
      </w:pPr>
      <w:r>
        <w:rPr>
          <w:rFonts w:ascii="微软雅黑" w:hAnsi="微软雅黑" w:eastAsia="微软雅黑" w:cs="微软雅黑"/>
          <w:spacing w:val="-33"/>
          <w:sz w:val="43"/>
          <w:szCs w:val="43"/>
        </w:rPr>
        <w:t>目</w:t>
      </w:r>
      <w:r>
        <w:rPr>
          <w:rFonts w:ascii="微软雅黑" w:hAnsi="微软雅黑" w:eastAsia="微软雅黑" w:cs="微软雅黑"/>
          <w:spacing w:val="25"/>
          <w:sz w:val="43"/>
          <w:szCs w:val="43"/>
        </w:rPr>
        <w:t xml:space="preserve">   </w:t>
      </w:r>
      <w:r>
        <w:rPr>
          <w:rFonts w:ascii="微软雅黑" w:hAnsi="微软雅黑" w:eastAsia="微软雅黑" w:cs="微软雅黑"/>
          <w:spacing w:val="-33"/>
          <w:sz w:val="43"/>
          <w:szCs w:val="43"/>
        </w:rPr>
        <w:t>录</w:t>
      </w:r>
    </w:p>
    <w:p>
      <w:pPr>
        <w:pStyle w:val="2"/>
        <w:spacing w:line="267" w:lineRule="auto"/>
      </w:pPr>
    </w:p>
    <w:p>
      <w:pPr>
        <w:pStyle w:val="2"/>
        <w:spacing w:line="268" w:lineRule="auto"/>
      </w:pPr>
    </w:p>
    <w:p>
      <w:pPr>
        <w:spacing w:before="101" w:line="554" w:lineRule="exact"/>
        <w:rPr>
          <w:rFonts w:ascii="黑体" w:hAnsi="黑体" w:eastAsia="黑体" w:cs="黑体"/>
          <w:sz w:val="31"/>
          <w:szCs w:val="31"/>
        </w:rPr>
      </w:pPr>
      <w:r>
        <w:rPr>
          <w:rFonts w:ascii="黑体" w:hAnsi="黑体" w:eastAsia="黑体" w:cs="黑体"/>
          <w:spacing w:val="7"/>
          <w:position w:val="18"/>
          <w:sz w:val="31"/>
          <w:szCs w:val="31"/>
        </w:rPr>
        <w:t>第一部分 部门概况</w:t>
      </w:r>
    </w:p>
    <w:p>
      <w:pPr>
        <w:spacing w:line="180" w:lineRule="auto"/>
        <w:ind w:left="19"/>
        <w:rPr>
          <w:rFonts w:ascii="微软雅黑" w:hAnsi="微软雅黑" w:eastAsia="微软雅黑" w:cs="微软雅黑"/>
          <w:sz w:val="31"/>
          <w:szCs w:val="31"/>
        </w:rPr>
      </w:pPr>
      <w:r>
        <w:rPr>
          <w:rFonts w:ascii="微软雅黑" w:hAnsi="微软雅黑" w:eastAsia="微软雅黑" w:cs="微软雅黑"/>
          <w:spacing w:val="-4"/>
          <w:sz w:val="31"/>
          <w:szCs w:val="31"/>
        </w:rPr>
        <w:t>一</w:t>
      </w:r>
      <w:r>
        <w:rPr>
          <w:rFonts w:ascii="微软雅黑" w:hAnsi="微软雅黑" w:eastAsia="微软雅黑" w:cs="微软雅黑"/>
          <w:spacing w:val="-52"/>
          <w:sz w:val="31"/>
          <w:szCs w:val="31"/>
        </w:rPr>
        <w:t xml:space="preserve"> </w:t>
      </w:r>
      <w:r>
        <w:rPr>
          <w:rFonts w:ascii="微软雅黑" w:hAnsi="微软雅黑" w:eastAsia="微软雅黑" w:cs="微软雅黑"/>
          <w:spacing w:val="-4"/>
          <w:sz w:val="31"/>
          <w:szCs w:val="31"/>
        </w:rPr>
        <w:t>、</w:t>
      </w:r>
      <w:r>
        <w:rPr>
          <w:rFonts w:ascii="微软雅黑" w:hAnsi="微软雅黑" w:eastAsia="微软雅黑" w:cs="微软雅黑"/>
          <w:spacing w:val="34"/>
          <w:sz w:val="31"/>
          <w:szCs w:val="31"/>
        </w:rPr>
        <w:t xml:space="preserve">  </w:t>
      </w:r>
      <w:r>
        <w:rPr>
          <w:rFonts w:ascii="微软雅黑" w:hAnsi="微软雅黑" w:eastAsia="微软雅黑" w:cs="微软雅黑"/>
          <w:spacing w:val="-4"/>
          <w:sz w:val="31"/>
          <w:szCs w:val="31"/>
        </w:rPr>
        <w:t>主要职能</w:t>
      </w:r>
    </w:p>
    <w:p>
      <w:pPr>
        <w:spacing w:before="139" w:line="186" w:lineRule="auto"/>
        <w:ind w:left="15"/>
        <w:rPr>
          <w:rFonts w:ascii="微软雅黑" w:hAnsi="微软雅黑" w:eastAsia="微软雅黑" w:cs="微软雅黑"/>
          <w:sz w:val="31"/>
          <w:szCs w:val="31"/>
        </w:rPr>
      </w:pPr>
      <w:r>
        <w:rPr>
          <w:rFonts w:ascii="微软雅黑" w:hAnsi="微软雅黑" w:eastAsia="微软雅黑" w:cs="微软雅黑"/>
          <w:spacing w:val="1"/>
          <w:sz w:val="31"/>
          <w:szCs w:val="31"/>
        </w:rPr>
        <w:t>二、</w:t>
      </w:r>
      <w:r>
        <w:rPr>
          <w:rFonts w:ascii="微软雅黑" w:hAnsi="微软雅黑" w:eastAsia="微软雅黑" w:cs="微软雅黑"/>
          <w:spacing w:val="29"/>
          <w:sz w:val="31"/>
          <w:szCs w:val="31"/>
        </w:rPr>
        <w:t xml:space="preserve">   </w:t>
      </w:r>
      <w:r>
        <w:rPr>
          <w:rFonts w:ascii="微软雅黑" w:hAnsi="微软雅黑" w:eastAsia="微软雅黑" w:cs="微软雅黑"/>
          <w:spacing w:val="1"/>
          <w:sz w:val="31"/>
          <w:szCs w:val="31"/>
        </w:rPr>
        <w:t>部门机构设置及决算单位构成情况</w:t>
      </w:r>
    </w:p>
    <w:p>
      <w:pPr>
        <w:spacing w:before="141" w:line="553" w:lineRule="exact"/>
        <w:ind w:left="19"/>
        <w:rPr>
          <w:rFonts w:ascii="微软雅黑" w:hAnsi="微软雅黑" w:eastAsia="微软雅黑" w:cs="微软雅黑"/>
          <w:sz w:val="31"/>
          <w:szCs w:val="31"/>
        </w:rPr>
      </w:pPr>
      <w:r>
        <w:rPr>
          <w:rFonts w:ascii="微软雅黑" w:hAnsi="微软雅黑" w:eastAsia="微软雅黑" w:cs="微软雅黑"/>
          <w:position w:val="18"/>
          <w:sz w:val="31"/>
          <w:szCs w:val="31"/>
        </w:rPr>
        <w:t>三、</w:t>
      </w:r>
      <w:r>
        <w:rPr>
          <w:rFonts w:ascii="微软雅黑" w:hAnsi="微软雅黑" w:eastAsia="微软雅黑" w:cs="微软雅黑"/>
          <w:spacing w:val="25"/>
          <w:position w:val="18"/>
          <w:sz w:val="31"/>
          <w:szCs w:val="31"/>
        </w:rPr>
        <w:t xml:space="preserve">   </w:t>
      </w:r>
      <w:r>
        <w:rPr>
          <w:rFonts w:ascii="Times New Roman" w:hAnsi="Times New Roman" w:eastAsia="Times New Roman" w:cs="Times New Roman"/>
          <w:position w:val="18"/>
          <w:sz w:val="31"/>
          <w:szCs w:val="31"/>
        </w:rPr>
        <w:t xml:space="preserve">2018 </w:t>
      </w:r>
      <w:r>
        <w:rPr>
          <w:rFonts w:ascii="微软雅黑" w:hAnsi="微软雅黑" w:eastAsia="微软雅黑" w:cs="微软雅黑"/>
          <w:position w:val="18"/>
          <w:sz w:val="31"/>
          <w:szCs w:val="31"/>
        </w:rPr>
        <w:t>年度主要工作完成情况</w:t>
      </w:r>
    </w:p>
    <w:p>
      <w:pPr>
        <w:spacing w:line="214" w:lineRule="auto"/>
        <w:rPr>
          <w:rFonts w:ascii="黑体" w:hAnsi="黑体" w:eastAsia="黑体" w:cs="黑体"/>
          <w:sz w:val="31"/>
          <w:szCs w:val="31"/>
        </w:rPr>
      </w:pPr>
      <w:r>
        <w:rPr>
          <w:rFonts w:ascii="黑体" w:hAnsi="黑体" w:eastAsia="黑体" w:cs="黑体"/>
          <w:spacing w:val="7"/>
          <w:sz w:val="31"/>
          <w:szCs w:val="31"/>
        </w:rPr>
        <w:t xml:space="preserve">第二部分 </w:t>
      </w:r>
      <w:r>
        <w:rPr>
          <w:rFonts w:ascii="Times New Roman" w:hAnsi="Times New Roman" w:eastAsia="Times New Roman" w:cs="Times New Roman"/>
          <w:spacing w:val="7"/>
          <w:sz w:val="31"/>
          <w:szCs w:val="31"/>
        </w:rPr>
        <w:t>2018</w:t>
      </w:r>
      <w:r>
        <w:rPr>
          <w:rFonts w:ascii="黑体" w:hAnsi="黑体" w:eastAsia="黑体" w:cs="黑体"/>
          <w:spacing w:val="7"/>
          <w:sz w:val="31"/>
          <w:szCs w:val="31"/>
        </w:rPr>
        <w:t>年度部门决算表</w:t>
      </w:r>
    </w:p>
    <w:p>
      <w:pPr>
        <w:spacing w:before="187" w:line="184" w:lineRule="auto"/>
        <w:ind w:left="19"/>
        <w:rPr>
          <w:rFonts w:ascii="微软雅黑" w:hAnsi="微软雅黑" w:eastAsia="微软雅黑" w:cs="微软雅黑"/>
          <w:sz w:val="31"/>
          <w:szCs w:val="31"/>
        </w:rPr>
      </w:pPr>
      <w:r>
        <w:rPr>
          <w:rFonts w:ascii="微软雅黑" w:hAnsi="微软雅黑" w:eastAsia="微软雅黑" w:cs="微软雅黑"/>
          <w:spacing w:val="1"/>
          <w:sz w:val="31"/>
          <w:szCs w:val="31"/>
        </w:rPr>
        <w:t>一</w:t>
      </w:r>
      <w:r>
        <w:rPr>
          <w:rFonts w:ascii="微软雅黑" w:hAnsi="微软雅黑" w:eastAsia="微软雅黑" w:cs="微软雅黑"/>
          <w:spacing w:val="-54"/>
          <w:sz w:val="31"/>
          <w:szCs w:val="31"/>
        </w:rPr>
        <w:t xml:space="preserve"> </w:t>
      </w:r>
      <w:r>
        <w:rPr>
          <w:rFonts w:ascii="微软雅黑" w:hAnsi="微软雅黑" w:eastAsia="微软雅黑" w:cs="微软雅黑"/>
          <w:spacing w:val="1"/>
          <w:sz w:val="31"/>
          <w:szCs w:val="31"/>
        </w:rPr>
        <w:t>、 收入支出决算总表</w:t>
      </w:r>
    </w:p>
    <w:p>
      <w:pPr>
        <w:spacing w:before="142" w:line="550" w:lineRule="exact"/>
        <w:ind w:left="15"/>
        <w:rPr>
          <w:rFonts w:ascii="微软雅黑" w:hAnsi="微软雅黑" w:eastAsia="微软雅黑" w:cs="微软雅黑"/>
          <w:sz w:val="31"/>
          <w:szCs w:val="31"/>
        </w:rPr>
      </w:pPr>
      <w:r>
        <w:rPr>
          <w:rFonts w:ascii="微软雅黑" w:hAnsi="微软雅黑" w:eastAsia="微软雅黑" w:cs="微软雅黑"/>
          <w:spacing w:val="-13"/>
          <w:position w:val="18"/>
          <w:sz w:val="31"/>
          <w:szCs w:val="31"/>
        </w:rPr>
        <w:t>二、</w:t>
      </w:r>
      <w:r>
        <w:rPr>
          <w:rFonts w:ascii="微软雅黑" w:hAnsi="微软雅黑" w:eastAsia="微软雅黑" w:cs="微软雅黑"/>
          <w:spacing w:val="12"/>
          <w:position w:val="18"/>
          <w:sz w:val="31"/>
          <w:szCs w:val="31"/>
        </w:rPr>
        <w:t xml:space="preserve">  </w:t>
      </w:r>
      <w:r>
        <w:rPr>
          <w:rFonts w:ascii="微软雅黑" w:hAnsi="微软雅黑" w:eastAsia="微软雅黑" w:cs="微软雅黑"/>
          <w:spacing w:val="-13"/>
          <w:position w:val="18"/>
          <w:sz w:val="31"/>
          <w:szCs w:val="31"/>
        </w:rPr>
        <w:t>收入决算表</w:t>
      </w:r>
    </w:p>
    <w:p>
      <w:pPr>
        <w:spacing w:before="2" w:line="183" w:lineRule="auto"/>
        <w:ind w:left="19"/>
        <w:rPr>
          <w:rFonts w:ascii="微软雅黑" w:hAnsi="微软雅黑" w:eastAsia="微软雅黑" w:cs="微软雅黑"/>
          <w:sz w:val="31"/>
          <w:szCs w:val="31"/>
        </w:rPr>
      </w:pPr>
      <w:r>
        <w:rPr>
          <w:rFonts w:ascii="微软雅黑" w:hAnsi="微软雅黑" w:eastAsia="微软雅黑" w:cs="微软雅黑"/>
          <w:spacing w:val="-8"/>
          <w:sz w:val="31"/>
          <w:szCs w:val="31"/>
        </w:rPr>
        <w:t>三、  支出决算表</w:t>
      </w:r>
    </w:p>
    <w:p>
      <w:pPr>
        <w:spacing w:before="142" w:line="552" w:lineRule="exact"/>
        <w:ind w:left="43"/>
        <w:rPr>
          <w:rFonts w:ascii="微软雅黑" w:hAnsi="微软雅黑" w:eastAsia="微软雅黑" w:cs="微软雅黑"/>
          <w:sz w:val="31"/>
          <w:szCs w:val="31"/>
        </w:rPr>
      </w:pPr>
      <w:r>
        <w:rPr>
          <w:rFonts w:ascii="微软雅黑" w:hAnsi="微软雅黑" w:eastAsia="微软雅黑" w:cs="微软雅黑"/>
          <w:spacing w:val="-2"/>
          <w:position w:val="18"/>
          <w:sz w:val="31"/>
          <w:szCs w:val="31"/>
        </w:rPr>
        <w:t>四、</w:t>
      </w:r>
      <w:r>
        <w:rPr>
          <w:rFonts w:ascii="微软雅黑" w:hAnsi="微软雅黑" w:eastAsia="微软雅黑" w:cs="微软雅黑"/>
          <w:spacing w:val="94"/>
          <w:position w:val="18"/>
          <w:sz w:val="31"/>
          <w:szCs w:val="31"/>
        </w:rPr>
        <w:t xml:space="preserve"> </w:t>
      </w:r>
      <w:r>
        <w:rPr>
          <w:rFonts w:ascii="微软雅黑" w:hAnsi="微软雅黑" w:eastAsia="微软雅黑" w:cs="微软雅黑"/>
          <w:spacing w:val="-2"/>
          <w:position w:val="18"/>
          <w:sz w:val="31"/>
          <w:szCs w:val="31"/>
        </w:rPr>
        <w:t>财政拨款收入支出决算总表</w:t>
      </w:r>
    </w:p>
    <w:p>
      <w:pPr>
        <w:spacing w:before="1" w:line="184" w:lineRule="auto"/>
        <w:ind w:left="11"/>
        <w:rPr>
          <w:rFonts w:ascii="微软雅黑" w:hAnsi="微软雅黑" w:eastAsia="微软雅黑" w:cs="微软雅黑"/>
          <w:sz w:val="31"/>
          <w:szCs w:val="31"/>
        </w:rPr>
      </w:pPr>
      <w:r>
        <w:rPr>
          <w:rFonts w:ascii="微软雅黑" w:hAnsi="微软雅黑" w:eastAsia="微软雅黑" w:cs="微软雅黑"/>
          <w:spacing w:val="-2"/>
          <w:sz w:val="31"/>
          <w:szCs w:val="31"/>
        </w:rPr>
        <w:t>五、  财政拨款支出决算表</w:t>
      </w:r>
    </w:p>
    <w:p>
      <w:pPr>
        <w:spacing w:before="140" w:line="185" w:lineRule="auto"/>
        <w:ind w:left="18"/>
        <w:rPr>
          <w:rFonts w:ascii="微软雅黑" w:hAnsi="微软雅黑" w:eastAsia="微软雅黑" w:cs="微软雅黑"/>
          <w:sz w:val="31"/>
          <w:szCs w:val="31"/>
        </w:rPr>
      </w:pPr>
      <w:r>
        <w:rPr>
          <w:rFonts w:ascii="微软雅黑" w:hAnsi="微软雅黑" w:eastAsia="微软雅黑" w:cs="微软雅黑"/>
          <w:spacing w:val="-1"/>
          <w:sz w:val="31"/>
          <w:szCs w:val="31"/>
        </w:rPr>
        <w:t>六、  财政拨款基本支出决算表</w:t>
      </w:r>
    </w:p>
    <w:p>
      <w:pPr>
        <w:spacing w:before="141" w:line="184" w:lineRule="auto"/>
        <w:ind w:left="12"/>
        <w:rPr>
          <w:rFonts w:ascii="微软雅黑" w:hAnsi="微软雅黑" w:eastAsia="微软雅黑" w:cs="微软雅黑"/>
          <w:sz w:val="31"/>
          <w:szCs w:val="31"/>
        </w:rPr>
      </w:pPr>
      <w:r>
        <w:rPr>
          <w:rFonts w:ascii="微软雅黑" w:hAnsi="微软雅黑" w:eastAsia="微软雅黑" w:cs="微软雅黑"/>
          <w:spacing w:val="1"/>
          <w:sz w:val="31"/>
          <w:szCs w:val="31"/>
        </w:rPr>
        <w:t>七、  一般公共预算财政拨款支出决算表</w:t>
      </w:r>
    </w:p>
    <w:p>
      <w:pPr>
        <w:spacing w:before="142" w:line="184" w:lineRule="auto"/>
        <w:ind w:left="1"/>
        <w:rPr>
          <w:rFonts w:ascii="微软雅黑" w:hAnsi="微软雅黑" w:eastAsia="微软雅黑" w:cs="微软雅黑"/>
          <w:sz w:val="31"/>
          <w:szCs w:val="31"/>
        </w:rPr>
      </w:pPr>
      <w:r>
        <w:rPr>
          <w:rFonts w:ascii="微软雅黑" w:hAnsi="微软雅黑" w:eastAsia="微软雅黑" w:cs="微软雅黑"/>
          <w:spacing w:val="3"/>
          <w:sz w:val="31"/>
          <w:szCs w:val="31"/>
        </w:rPr>
        <w:t>八、  一般公共预算财政拨款基本支出决算表</w:t>
      </w:r>
    </w:p>
    <w:p>
      <w:pPr>
        <w:spacing w:before="141" w:line="550" w:lineRule="exact"/>
        <w:jc w:val="right"/>
        <w:rPr>
          <w:rFonts w:ascii="微软雅黑" w:hAnsi="微软雅黑" w:eastAsia="微软雅黑" w:cs="微软雅黑"/>
          <w:sz w:val="31"/>
          <w:szCs w:val="31"/>
        </w:rPr>
      </w:pPr>
      <w:r>
        <w:rPr>
          <w:rFonts w:ascii="微软雅黑" w:hAnsi="微软雅黑" w:eastAsia="微软雅黑" w:cs="微软雅黑"/>
          <w:spacing w:val="4"/>
          <w:position w:val="18"/>
          <w:sz w:val="31"/>
          <w:szCs w:val="31"/>
        </w:rPr>
        <w:t>九、  一般公共预算财政拨款</w:t>
      </w:r>
      <w:r>
        <w:rPr>
          <w:rFonts w:ascii="Times New Roman" w:hAnsi="Times New Roman" w:eastAsia="Times New Roman" w:cs="Times New Roman"/>
          <w:spacing w:val="4"/>
          <w:position w:val="18"/>
          <w:sz w:val="31"/>
          <w:szCs w:val="31"/>
        </w:rPr>
        <w:t>“</w:t>
      </w:r>
      <w:r>
        <w:rPr>
          <w:rFonts w:ascii="Times New Roman" w:hAnsi="Times New Roman" w:eastAsia="Times New Roman" w:cs="Times New Roman"/>
          <w:spacing w:val="-31"/>
          <w:position w:val="18"/>
          <w:sz w:val="31"/>
          <w:szCs w:val="31"/>
        </w:rPr>
        <w:t xml:space="preserve"> </w:t>
      </w:r>
      <w:r>
        <w:rPr>
          <w:rFonts w:ascii="微软雅黑" w:hAnsi="微软雅黑" w:eastAsia="微软雅黑" w:cs="微软雅黑"/>
          <w:spacing w:val="4"/>
          <w:position w:val="18"/>
          <w:sz w:val="31"/>
          <w:szCs w:val="31"/>
        </w:rPr>
        <w:t>三公</w:t>
      </w:r>
      <w:r>
        <w:rPr>
          <w:rFonts w:ascii="Times New Roman" w:hAnsi="Times New Roman" w:eastAsia="Times New Roman" w:cs="Times New Roman"/>
          <w:spacing w:val="4"/>
          <w:position w:val="18"/>
          <w:sz w:val="31"/>
          <w:szCs w:val="31"/>
        </w:rPr>
        <w:t>”</w:t>
      </w:r>
      <w:r>
        <w:rPr>
          <w:rFonts w:ascii="Times New Roman" w:hAnsi="Times New Roman" w:eastAsia="Times New Roman" w:cs="Times New Roman"/>
          <w:spacing w:val="-57"/>
          <w:position w:val="18"/>
          <w:sz w:val="31"/>
          <w:szCs w:val="31"/>
        </w:rPr>
        <w:t xml:space="preserve"> </w:t>
      </w:r>
      <w:r>
        <w:rPr>
          <w:rFonts w:ascii="微软雅黑" w:hAnsi="微软雅黑" w:eastAsia="微软雅黑" w:cs="微软雅黑"/>
          <w:spacing w:val="4"/>
          <w:position w:val="18"/>
          <w:sz w:val="31"/>
          <w:szCs w:val="31"/>
        </w:rPr>
        <w:t>经费、会议费、培训费支出</w:t>
      </w:r>
    </w:p>
    <w:p>
      <w:pPr>
        <w:spacing w:before="2" w:line="183" w:lineRule="auto"/>
        <w:ind w:left="725"/>
        <w:rPr>
          <w:rFonts w:ascii="微软雅黑" w:hAnsi="微软雅黑" w:eastAsia="微软雅黑" w:cs="微软雅黑"/>
          <w:sz w:val="31"/>
          <w:szCs w:val="31"/>
        </w:rPr>
      </w:pPr>
      <w:r>
        <w:rPr>
          <w:rFonts w:ascii="微软雅黑" w:hAnsi="微软雅黑" w:eastAsia="微软雅黑" w:cs="微软雅黑"/>
          <w:spacing w:val="2"/>
          <w:sz w:val="31"/>
          <w:szCs w:val="31"/>
        </w:rPr>
        <w:t>决算表</w:t>
      </w:r>
    </w:p>
    <w:p>
      <w:pPr>
        <w:spacing w:before="145" w:line="548" w:lineRule="exact"/>
        <w:ind w:left="12"/>
        <w:rPr>
          <w:rFonts w:ascii="微软雅黑" w:hAnsi="微软雅黑" w:eastAsia="微软雅黑" w:cs="微软雅黑"/>
          <w:sz w:val="31"/>
          <w:szCs w:val="31"/>
        </w:rPr>
      </w:pPr>
      <w:r>
        <w:rPr>
          <w:rFonts w:ascii="微软雅黑" w:hAnsi="微软雅黑" w:eastAsia="微软雅黑" w:cs="微软雅黑"/>
          <w:spacing w:val="3"/>
          <w:position w:val="18"/>
          <w:sz w:val="31"/>
          <w:szCs w:val="31"/>
        </w:rPr>
        <w:t>十、  政府性基金预算财政拨款收入支出</w:t>
      </w:r>
      <w:r>
        <w:rPr>
          <w:rFonts w:ascii="微软雅黑" w:hAnsi="微软雅黑" w:eastAsia="微软雅黑" w:cs="微软雅黑"/>
          <w:spacing w:val="2"/>
          <w:position w:val="18"/>
          <w:sz w:val="31"/>
          <w:szCs w:val="31"/>
        </w:rPr>
        <w:t>决算表</w:t>
      </w:r>
    </w:p>
    <w:p>
      <w:pPr>
        <w:spacing w:line="185" w:lineRule="auto"/>
        <w:ind w:left="12"/>
        <w:rPr>
          <w:rFonts w:ascii="微软雅黑" w:hAnsi="微软雅黑" w:eastAsia="微软雅黑" w:cs="微软雅黑"/>
          <w:sz w:val="31"/>
          <w:szCs w:val="31"/>
        </w:rPr>
      </w:pPr>
      <w:r>
        <w:rPr>
          <w:rFonts w:ascii="微软雅黑" w:hAnsi="微软雅黑" w:eastAsia="微软雅黑" w:cs="微软雅黑"/>
          <w:spacing w:val="5"/>
          <w:sz w:val="31"/>
          <w:szCs w:val="31"/>
        </w:rPr>
        <w:t>十</w:t>
      </w:r>
      <w:r>
        <w:rPr>
          <w:rFonts w:ascii="微软雅黑" w:hAnsi="微软雅黑" w:eastAsia="微软雅黑" w:cs="微软雅黑"/>
          <w:spacing w:val="-44"/>
          <w:sz w:val="31"/>
          <w:szCs w:val="31"/>
        </w:rPr>
        <w:t xml:space="preserve"> </w:t>
      </w:r>
      <w:r>
        <w:rPr>
          <w:rFonts w:ascii="微软雅黑" w:hAnsi="微软雅黑" w:eastAsia="微软雅黑" w:cs="微软雅黑"/>
          <w:spacing w:val="5"/>
          <w:sz w:val="31"/>
          <w:szCs w:val="31"/>
        </w:rPr>
        <w:t>一、   机关运行经费支出决算表</w:t>
      </w:r>
    </w:p>
    <w:p>
      <w:pPr>
        <w:spacing w:before="141" w:line="184" w:lineRule="auto"/>
        <w:ind w:left="12"/>
        <w:rPr>
          <w:rFonts w:ascii="微软雅黑" w:hAnsi="微软雅黑" w:eastAsia="微软雅黑" w:cs="微软雅黑"/>
          <w:sz w:val="31"/>
          <w:szCs w:val="31"/>
        </w:rPr>
      </w:pPr>
      <w:r>
        <w:rPr>
          <w:rFonts w:ascii="微软雅黑" w:hAnsi="微软雅黑" w:eastAsia="微软雅黑" w:cs="微软雅黑"/>
          <w:spacing w:val="-3"/>
          <w:sz w:val="31"/>
          <w:szCs w:val="31"/>
        </w:rPr>
        <w:t>十二、</w:t>
      </w:r>
      <w:r>
        <w:rPr>
          <w:rFonts w:ascii="微软雅黑" w:hAnsi="微软雅黑" w:eastAsia="微软雅黑" w:cs="微软雅黑"/>
          <w:spacing w:val="14"/>
          <w:sz w:val="31"/>
          <w:szCs w:val="31"/>
        </w:rPr>
        <w:t xml:space="preserve">    </w:t>
      </w:r>
      <w:r>
        <w:rPr>
          <w:rFonts w:ascii="微软雅黑" w:hAnsi="微软雅黑" w:eastAsia="微软雅黑" w:cs="微软雅黑"/>
          <w:spacing w:val="-3"/>
          <w:sz w:val="31"/>
          <w:szCs w:val="31"/>
        </w:rPr>
        <w:t>政府采购支出决算表</w:t>
      </w:r>
    </w:p>
    <w:p>
      <w:pPr>
        <w:spacing w:before="145" w:line="552" w:lineRule="exact"/>
        <w:rPr>
          <w:rFonts w:ascii="黑体" w:hAnsi="黑体" w:eastAsia="黑体" w:cs="黑体"/>
          <w:sz w:val="31"/>
          <w:szCs w:val="31"/>
        </w:rPr>
      </w:pPr>
      <w:r>
        <w:rPr>
          <w:rFonts w:ascii="黑体" w:hAnsi="黑体" w:eastAsia="黑体" w:cs="黑体"/>
          <w:spacing w:val="7"/>
          <w:position w:val="18"/>
          <w:sz w:val="31"/>
          <w:szCs w:val="31"/>
        </w:rPr>
        <w:t xml:space="preserve">第三部分 </w:t>
      </w:r>
      <w:r>
        <w:rPr>
          <w:rFonts w:ascii="Times New Roman" w:hAnsi="Times New Roman" w:eastAsia="Times New Roman" w:cs="Times New Roman"/>
          <w:spacing w:val="7"/>
          <w:position w:val="18"/>
          <w:sz w:val="31"/>
          <w:szCs w:val="31"/>
        </w:rPr>
        <w:t>2018</w:t>
      </w:r>
      <w:r>
        <w:rPr>
          <w:rFonts w:ascii="黑体" w:hAnsi="黑体" w:eastAsia="黑体" w:cs="黑体"/>
          <w:spacing w:val="7"/>
          <w:position w:val="18"/>
          <w:sz w:val="31"/>
          <w:szCs w:val="31"/>
        </w:rPr>
        <w:t>年度部门决算情况说明</w:t>
      </w:r>
    </w:p>
    <w:p>
      <w:pPr>
        <w:spacing w:line="211" w:lineRule="auto"/>
        <w:rPr>
          <w:rFonts w:ascii="黑体" w:hAnsi="黑体" w:eastAsia="黑体" w:cs="黑体"/>
          <w:sz w:val="31"/>
          <w:szCs w:val="31"/>
        </w:rPr>
      </w:pPr>
      <w:r>
        <w:rPr>
          <w:rFonts w:ascii="黑体" w:hAnsi="黑体" w:eastAsia="黑体" w:cs="黑体"/>
          <w:spacing w:val="7"/>
          <w:sz w:val="31"/>
          <w:szCs w:val="31"/>
        </w:rPr>
        <w:t>第四部分 名词解释</w:t>
      </w:r>
    </w:p>
    <w:p>
      <w:pPr>
        <w:spacing w:line="211" w:lineRule="auto"/>
        <w:rPr>
          <w:rFonts w:ascii="黑体" w:hAnsi="黑体" w:eastAsia="黑体" w:cs="黑体"/>
          <w:sz w:val="31"/>
          <w:szCs w:val="31"/>
        </w:rPr>
        <w:sectPr>
          <w:footerReference r:id="rId6" w:type="default"/>
          <w:pgSz w:w="11907" w:h="16839"/>
          <w:pgMar w:top="1431" w:right="1584" w:bottom="1153" w:left="1605" w:header="0" w:footer="993" w:gutter="0"/>
          <w:cols w:space="720" w:num="1"/>
        </w:sectPr>
      </w:pPr>
    </w:p>
    <w:p>
      <w:pPr>
        <w:pStyle w:val="2"/>
        <w:spacing w:line="318" w:lineRule="auto"/>
      </w:pPr>
    </w:p>
    <w:p>
      <w:pPr>
        <w:pStyle w:val="2"/>
        <w:spacing w:line="319" w:lineRule="auto"/>
      </w:pPr>
    </w:p>
    <w:p>
      <w:pPr>
        <w:spacing w:before="154" w:line="182" w:lineRule="auto"/>
        <w:ind w:left="3052"/>
        <w:rPr>
          <w:rFonts w:ascii="微软雅黑" w:hAnsi="微软雅黑" w:eastAsia="微软雅黑" w:cs="微软雅黑"/>
          <w:sz w:val="36"/>
          <w:szCs w:val="36"/>
        </w:rPr>
      </w:pPr>
      <w:r>
        <w:rPr>
          <w:rFonts w:ascii="微软雅黑" w:hAnsi="微软雅黑" w:eastAsia="微软雅黑" w:cs="微软雅黑"/>
          <w:spacing w:val="-2"/>
          <w:sz w:val="36"/>
          <w:szCs w:val="36"/>
        </w:rPr>
        <w:t>第一部分</w:t>
      </w:r>
      <w:r>
        <w:rPr>
          <w:rFonts w:ascii="微软雅黑" w:hAnsi="微软雅黑" w:eastAsia="微软雅黑" w:cs="微软雅黑"/>
          <w:spacing w:val="16"/>
          <w:sz w:val="36"/>
          <w:szCs w:val="36"/>
        </w:rPr>
        <w:t xml:space="preserve">   </w:t>
      </w:r>
      <w:r>
        <w:rPr>
          <w:rFonts w:ascii="微软雅黑" w:hAnsi="微软雅黑" w:eastAsia="微软雅黑" w:cs="微软雅黑"/>
          <w:spacing w:val="-2"/>
          <w:sz w:val="36"/>
          <w:szCs w:val="36"/>
        </w:rPr>
        <w:t>部门概况</w:t>
      </w:r>
    </w:p>
    <w:p>
      <w:pPr>
        <w:pStyle w:val="2"/>
        <w:spacing w:line="311" w:lineRule="auto"/>
      </w:pPr>
    </w:p>
    <w:p>
      <w:pPr>
        <w:spacing w:before="100" w:line="210" w:lineRule="auto"/>
        <w:ind w:left="648"/>
        <w:rPr>
          <w:rFonts w:ascii="黑体" w:hAnsi="黑体" w:eastAsia="黑体" w:cs="黑体"/>
          <w:sz w:val="31"/>
          <w:szCs w:val="31"/>
        </w:rPr>
      </w:pPr>
      <w:r>
        <w:rPr>
          <w:rFonts w:ascii="黑体" w:hAnsi="黑体" w:eastAsia="黑体" w:cs="黑体"/>
          <w:spacing w:val="4"/>
          <w:sz w:val="31"/>
          <w:szCs w:val="31"/>
        </w:rPr>
        <w:t>一、部门主要职能</w:t>
      </w:r>
    </w:p>
    <w:p>
      <w:pPr>
        <w:spacing w:before="193" w:line="255" w:lineRule="auto"/>
        <w:ind w:left="5" w:right="4" w:firstLine="657"/>
        <w:rPr>
          <w:rFonts w:ascii="微软雅黑" w:hAnsi="微软雅黑" w:eastAsia="微软雅黑" w:cs="微软雅黑"/>
          <w:sz w:val="31"/>
          <w:szCs w:val="31"/>
        </w:rPr>
      </w:pPr>
      <w:r>
        <w:rPr>
          <w:rFonts w:ascii="微软雅黑" w:hAnsi="微软雅黑" w:eastAsia="微软雅黑" w:cs="微软雅黑"/>
          <w:color w:val="333333"/>
          <w:spacing w:val="3"/>
          <w:sz w:val="31"/>
          <w:szCs w:val="31"/>
        </w:rPr>
        <w:t>1</w:t>
      </w:r>
      <w:r>
        <w:rPr>
          <w:rFonts w:ascii="微软雅黑" w:hAnsi="微软雅黑" w:eastAsia="微软雅黑" w:cs="微软雅黑"/>
          <w:spacing w:val="3"/>
          <w:sz w:val="31"/>
          <w:szCs w:val="31"/>
        </w:rPr>
        <w:t>．</w:t>
      </w:r>
      <w:r>
        <w:rPr>
          <w:rFonts w:ascii="微软雅黑" w:hAnsi="微软雅黑" w:eastAsia="微软雅黑" w:cs="微软雅黑"/>
          <w:spacing w:val="-51"/>
          <w:sz w:val="31"/>
          <w:szCs w:val="31"/>
        </w:rPr>
        <w:t xml:space="preserve"> </w:t>
      </w:r>
      <w:r>
        <w:rPr>
          <w:rFonts w:ascii="微软雅黑" w:hAnsi="微软雅黑" w:eastAsia="微软雅黑" w:cs="微软雅黑"/>
          <w:spacing w:val="3"/>
          <w:sz w:val="31"/>
          <w:szCs w:val="31"/>
        </w:rPr>
        <w:t>统筹规划、综合协调、督促指导全市依法行政工作。拟</w:t>
      </w:r>
      <w:r>
        <w:rPr>
          <w:rFonts w:ascii="微软雅黑" w:hAnsi="微软雅黑" w:eastAsia="微软雅黑" w:cs="微软雅黑"/>
          <w:sz w:val="31"/>
          <w:szCs w:val="31"/>
        </w:rPr>
        <w:t xml:space="preserve"> </w:t>
      </w:r>
      <w:r>
        <w:rPr>
          <w:rFonts w:ascii="微软雅黑" w:hAnsi="微软雅黑" w:eastAsia="微软雅黑" w:cs="微软雅黑"/>
          <w:spacing w:val="9"/>
          <w:sz w:val="31"/>
          <w:szCs w:val="31"/>
        </w:rPr>
        <w:t>订并组织实施全市依法行政规划和工作计划，调查研究依法行</w:t>
      </w:r>
      <w:r>
        <w:rPr>
          <w:rFonts w:ascii="微软雅黑" w:hAnsi="微软雅黑" w:eastAsia="微软雅黑" w:cs="微软雅黑"/>
          <w:spacing w:val="2"/>
          <w:sz w:val="31"/>
          <w:szCs w:val="31"/>
        </w:rPr>
        <w:t xml:space="preserve">  </w:t>
      </w:r>
      <w:r>
        <w:rPr>
          <w:rFonts w:ascii="微软雅黑" w:hAnsi="微软雅黑" w:eastAsia="微软雅黑" w:cs="微软雅黑"/>
          <w:spacing w:val="9"/>
          <w:sz w:val="31"/>
          <w:szCs w:val="31"/>
        </w:rPr>
        <w:t>政和政府法制建设中出现的新情况、新问题，提出具体措施和</w:t>
      </w:r>
    </w:p>
    <w:p>
      <w:pPr>
        <w:spacing w:before="1" w:line="181" w:lineRule="auto"/>
        <w:ind w:left="13"/>
        <w:rPr>
          <w:rFonts w:ascii="微软雅黑" w:hAnsi="微软雅黑" w:eastAsia="微软雅黑" w:cs="微软雅黑"/>
          <w:sz w:val="31"/>
          <w:szCs w:val="31"/>
        </w:rPr>
      </w:pPr>
      <w:r>
        <w:rPr>
          <w:rFonts w:ascii="微软雅黑" w:hAnsi="微软雅黑" w:eastAsia="微软雅黑" w:cs="微软雅黑"/>
          <w:spacing w:val="2"/>
          <w:sz w:val="31"/>
          <w:szCs w:val="31"/>
        </w:rPr>
        <w:t>工作建议。</w:t>
      </w:r>
    </w:p>
    <w:p>
      <w:pPr>
        <w:spacing w:before="150" w:line="254" w:lineRule="auto"/>
        <w:ind w:left="5" w:right="4" w:firstLine="631"/>
        <w:rPr>
          <w:rFonts w:ascii="微软雅黑" w:hAnsi="微软雅黑" w:eastAsia="微软雅黑" w:cs="微软雅黑"/>
          <w:sz w:val="31"/>
          <w:szCs w:val="31"/>
        </w:rPr>
      </w:pPr>
      <w:r>
        <w:rPr>
          <w:rFonts w:ascii="微软雅黑" w:hAnsi="微软雅黑" w:eastAsia="微软雅黑" w:cs="微软雅黑"/>
          <w:spacing w:val="-3"/>
          <w:sz w:val="31"/>
          <w:szCs w:val="31"/>
        </w:rPr>
        <w:t>2</w:t>
      </w:r>
      <w:r>
        <w:rPr>
          <w:rFonts w:ascii="微软雅黑" w:hAnsi="微软雅黑" w:eastAsia="微软雅黑" w:cs="微软雅黑"/>
          <w:spacing w:val="-46"/>
          <w:sz w:val="31"/>
          <w:szCs w:val="31"/>
        </w:rPr>
        <w:t xml:space="preserve"> </w:t>
      </w:r>
      <w:r>
        <w:rPr>
          <w:rFonts w:ascii="微软雅黑" w:hAnsi="微软雅黑" w:eastAsia="微软雅黑" w:cs="微软雅黑"/>
          <w:spacing w:val="-3"/>
          <w:sz w:val="31"/>
          <w:szCs w:val="31"/>
        </w:rPr>
        <w:t>．承担统筹规划市政府制定规范性文件工作的责任，  拟订</w:t>
      </w:r>
      <w:r>
        <w:rPr>
          <w:rFonts w:ascii="微软雅黑" w:hAnsi="微软雅黑" w:eastAsia="微软雅黑" w:cs="微软雅黑"/>
          <w:sz w:val="31"/>
          <w:szCs w:val="31"/>
        </w:rPr>
        <w:t xml:space="preserve"> </w:t>
      </w:r>
      <w:r>
        <w:rPr>
          <w:rFonts w:ascii="微软雅黑" w:hAnsi="微软雅黑" w:eastAsia="微软雅黑" w:cs="微软雅黑"/>
          <w:spacing w:val="8"/>
          <w:sz w:val="31"/>
          <w:szCs w:val="31"/>
        </w:rPr>
        <w:t>年度规范性文件制定工作计划，报市政府批准后组织实施、督</w:t>
      </w:r>
    </w:p>
    <w:p>
      <w:pPr>
        <w:spacing w:before="2" w:line="182" w:lineRule="auto"/>
        <w:rPr>
          <w:rFonts w:ascii="微软雅黑" w:hAnsi="微软雅黑" w:eastAsia="微软雅黑" w:cs="微软雅黑"/>
          <w:sz w:val="31"/>
          <w:szCs w:val="31"/>
        </w:rPr>
      </w:pPr>
      <w:r>
        <w:rPr>
          <w:rFonts w:ascii="微软雅黑" w:hAnsi="微软雅黑" w:eastAsia="微软雅黑" w:cs="微软雅黑"/>
          <w:spacing w:val="-3"/>
          <w:sz w:val="31"/>
          <w:szCs w:val="31"/>
        </w:rPr>
        <w:t>促指导。</w:t>
      </w:r>
    </w:p>
    <w:p>
      <w:pPr>
        <w:spacing w:before="146" w:line="254" w:lineRule="auto"/>
        <w:ind w:left="6" w:right="4" w:firstLine="635"/>
        <w:rPr>
          <w:rFonts w:ascii="微软雅黑" w:hAnsi="微软雅黑" w:eastAsia="微软雅黑" w:cs="微软雅黑"/>
          <w:sz w:val="31"/>
          <w:szCs w:val="31"/>
        </w:rPr>
      </w:pPr>
      <w:r>
        <w:rPr>
          <w:rFonts w:ascii="微软雅黑" w:hAnsi="微软雅黑" w:eastAsia="微软雅黑" w:cs="微软雅黑"/>
          <w:spacing w:val="-3"/>
          <w:sz w:val="31"/>
          <w:szCs w:val="31"/>
        </w:rPr>
        <w:t>3．</w:t>
      </w:r>
      <w:r>
        <w:rPr>
          <w:rFonts w:ascii="微软雅黑" w:hAnsi="微软雅黑" w:eastAsia="微软雅黑" w:cs="微软雅黑"/>
          <w:spacing w:val="-51"/>
          <w:sz w:val="31"/>
          <w:szCs w:val="31"/>
        </w:rPr>
        <w:t xml:space="preserve"> </w:t>
      </w:r>
      <w:r>
        <w:rPr>
          <w:rFonts w:ascii="微软雅黑" w:hAnsi="微软雅黑" w:eastAsia="微软雅黑" w:cs="微软雅黑"/>
          <w:spacing w:val="-3"/>
          <w:sz w:val="31"/>
          <w:szCs w:val="31"/>
        </w:rPr>
        <w:t>负责起草或者组织起草市政府规范性文件草案，  承担审</w:t>
      </w:r>
      <w:r>
        <w:rPr>
          <w:rFonts w:ascii="微软雅黑" w:hAnsi="微软雅黑" w:eastAsia="微软雅黑" w:cs="微软雅黑"/>
          <w:sz w:val="31"/>
          <w:szCs w:val="31"/>
        </w:rPr>
        <w:t xml:space="preserve"> </w:t>
      </w:r>
      <w:r>
        <w:rPr>
          <w:rFonts w:ascii="微软雅黑" w:hAnsi="微软雅黑" w:eastAsia="微软雅黑" w:cs="微软雅黑"/>
          <w:spacing w:val="9"/>
          <w:sz w:val="31"/>
          <w:szCs w:val="31"/>
        </w:rPr>
        <w:t>查修改、协调论证市级部门报送市政府的规范性文件草案的责</w:t>
      </w:r>
      <w:r>
        <w:rPr>
          <w:rFonts w:ascii="微软雅黑" w:hAnsi="微软雅黑" w:eastAsia="微软雅黑" w:cs="微软雅黑"/>
          <w:spacing w:val="3"/>
          <w:sz w:val="31"/>
          <w:szCs w:val="31"/>
        </w:rPr>
        <w:t xml:space="preserve">  </w:t>
      </w:r>
      <w:r>
        <w:rPr>
          <w:rFonts w:ascii="微软雅黑" w:hAnsi="微软雅黑" w:eastAsia="微软雅黑" w:cs="微软雅黑"/>
          <w:spacing w:val="9"/>
          <w:sz w:val="31"/>
          <w:szCs w:val="31"/>
        </w:rPr>
        <w:t>任；承办上级交办的相关法律、法规和规章、规范性文件草案</w:t>
      </w:r>
    </w:p>
    <w:p>
      <w:pPr>
        <w:spacing w:before="2" w:line="181" w:lineRule="auto"/>
        <w:ind w:left="34"/>
        <w:rPr>
          <w:rFonts w:ascii="微软雅黑" w:hAnsi="微软雅黑" w:eastAsia="微软雅黑" w:cs="微软雅黑"/>
          <w:sz w:val="31"/>
          <w:szCs w:val="31"/>
        </w:rPr>
      </w:pPr>
      <w:r>
        <w:rPr>
          <w:rFonts w:ascii="微软雅黑" w:hAnsi="微软雅黑" w:eastAsia="微软雅黑" w:cs="微软雅黑"/>
          <w:spacing w:val="-2"/>
          <w:sz w:val="31"/>
          <w:szCs w:val="31"/>
        </w:rPr>
        <w:t>的征求意见工作。</w:t>
      </w:r>
    </w:p>
    <w:p>
      <w:pPr>
        <w:spacing w:before="155" w:line="252" w:lineRule="auto"/>
        <w:ind w:left="11" w:right="4" w:firstLine="620"/>
        <w:rPr>
          <w:rFonts w:ascii="微软雅黑" w:hAnsi="微软雅黑" w:eastAsia="微软雅黑" w:cs="微软雅黑"/>
          <w:sz w:val="31"/>
          <w:szCs w:val="31"/>
        </w:rPr>
      </w:pPr>
      <w:r>
        <w:rPr>
          <w:rFonts w:ascii="微软雅黑" w:hAnsi="微软雅黑" w:eastAsia="微软雅黑" w:cs="微软雅黑"/>
          <w:spacing w:val="6"/>
          <w:sz w:val="31"/>
          <w:szCs w:val="31"/>
        </w:rPr>
        <w:t>4．负责市政府规范性文件或者经市政府批准</w:t>
      </w:r>
      <w:r>
        <w:rPr>
          <w:rFonts w:ascii="微软雅黑" w:hAnsi="微软雅黑" w:eastAsia="微软雅黑" w:cs="微软雅黑"/>
          <w:spacing w:val="5"/>
          <w:sz w:val="31"/>
          <w:szCs w:val="31"/>
        </w:rPr>
        <w:t>的市级部门规</w:t>
      </w:r>
      <w:r>
        <w:rPr>
          <w:rFonts w:ascii="微软雅黑" w:hAnsi="微软雅黑" w:eastAsia="微软雅黑" w:cs="微软雅黑"/>
          <w:sz w:val="31"/>
          <w:szCs w:val="31"/>
        </w:rPr>
        <w:t xml:space="preserve"> </w:t>
      </w:r>
      <w:r>
        <w:rPr>
          <w:rFonts w:ascii="微软雅黑" w:hAnsi="微软雅黑" w:eastAsia="微软雅黑" w:cs="微软雅黑"/>
          <w:spacing w:val="2"/>
          <w:sz w:val="31"/>
          <w:szCs w:val="31"/>
        </w:rPr>
        <w:t>范性文件的合法性审查；</w:t>
      </w:r>
      <w:r>
        <w:rPr>
          <w:rFonts w:ascii="微软雅黑" w:hAnsi="微软雅黑" w:eastAsia="微软雅黑" w:cs="微软雅黑"/>
          <w:spacing w:val="95"/>
          <w:w w:val="101"/>
          <w:sz w:val="31"/>
          <w:szCs w:val="31"/>
        </w:rPr>
        <w:t xml:space="preserve"> </w:t>
      </w:r>
      <w:r>
        <w:rPr>
          <w:rFonts w:ascii="微软雅黑" w:hAnsi="微软雅黑" w:eastAsia="微软雅黑" w:cs="微软雅黑"/>
          <w:spacing w:val="2"/>
          <w:sz w:val="31"/>
          <w:szCs w:val="31"/>
        </w:rPr>
        <w:t>承担镇政府、街道办事处和市级部门</w:t>
      </w:r>
      <w:r>
        <w:rPr>
          <w:rFonts w:ascii="微软雅黑" w:hAnsi="微软雅黑" w:eastAsia="微软雅黑" w:cs="微软雅黑"/>
          <w:sz w:val="31"/>
          <w:szCs w:val="31"/>
        </w:rPr>
        <w:t xml:space="preserve">  </w:t>
      </w:r>
      <w:r>
        <w:rPr>
          <w:rFonts w:ascii="微软雅黑" w:hAnsi="微软雅黑" w:eastAsia="微软雅黑" w:cs="微软雅黑"/>
          <w:spacing w:val="7"/>
          <w:sz w:val="31"/>
          <w:szCs w:val="31"/>
        </w:rPr>
        <w:t>规范性文件的备案审查责任；负责市政府规范性文件的备案、</w:t>
      </w:r>
      <w:r>
        <w:rPr>
          <w:rFonts w:ascii="微软雅黑" w:hAnsi="微软雅黑" w:eastAsia="微软雅黑" w:cs="微软雅黑"/>
          <w:spacing w:val="8"/>
          <w:sz w:val="31"/>
          <w:szCs w:val="31"/>
        </w:rPr>
        <w:t xml:space="preserve">  </w:t>
      </w:r>
      <w:r>
        <w:rPr>
          <w:rFonts w:ascii="微软雅黑" w:hAnsi="微软雅黑" w:eastAsia="微软雅黑" w:cs="微软雅黑"/>
          <w:spacing w:val="9"/>
          <w:sz w:val="31"/>
          <w:szCs w:val="31"/>
        </w:rPr>
        <w:t>解释工作；协调部门之间在法律、法规、规章实施中的争</w:t>
      </w:r>
      <w:r>
        <w:rPr>
          <w:rFonts w:ascii="微软雅黑" w:hAnsi="微软雅黑" w:eastAsia="微软雅黑" w:cs="微软雅黑"/>
          <w:spacing w:val="8"/>
          <w:sz w:val="31"/>
          <w:szCs w:val="31"/>
        </w:rPr>
        <w:t>议和</w:t>
      </w:r>
      <w:r>
        <w:rPr>
          <w:rFonts w:ascii="微软雅黑" w:hAnsi="微软雅黑" w:eastAsia="微软雅黑" w:cs="微软雅黑"/>
          <w:sz w:val="31"/>
          <w:szCs w:val="31"/>
        </w:rPr>
        <w:t xml:space="preserve">  </w:t>
      </w:r>
      <w:r>
        <w:rPr>
          <w:rFonts w:ascii="微软雅黑" w:hAnsi="微软雅黑" w:eastAsia="微软雅黑" w:cs="微软雅黑"/>
          <w:spacing w:val="9"/>
          <w:sz w:val="31"/>
          <w:szCs w:val="31"/>
        </w:rPr>
        <w:t>问题，组织开展市政府规范性文件的实施后评估工作；承</w:t>
      </w:r>
      <w:r>
        <w:rPr>
          <w:rFonts w:ascii="微软雅黑" w:hAnsi="微软雅黑" w:eastAsia="微软雅黑" w:cs="微软雅黑"/>
          <w:spacing w:val="8"/>
          <w:sz w:val="31"/>
          <w:szCs w:val="31"/>
        </w:rPr>
        <w:t>办相</w:t>
      </w:r>
    </w:p>
    <w:p>
      <w:pPr>
        <w:spacing w:before="1" w:line="210" w:lineRule="auto"/>
        <w:ind w:left="15"/>
        <w:rPr>
          <w:rFonts w:ascii="微软雅黑" w:hAnsi="微软雅黑" w:eastAsia="微软雅黑" w:cs="微软雅黑"/>
          <w:sz w:val="31"/>
          <w:szCs w:val="31"/>
        </w:rPr>
      </w:pPr>
      <w:r>
        <w:rPr>
          <w:rFonts w:ascii="微软雅黑" w:hAnsi="微软雅黑" w:eastAsia="微软雅黑" w:cs="微软雅黑"/>
          <w:spacing w:val="7"/>
          <w:sz w:val="31"/>
          <w:szCs w:val="31"/>
        </w:rPr>
        <w:t>关规范性文件草案的征求意见工作。</w:t>
      </w:r>
    </w:p>
    <w:p>
      <w:pPr>
        <w:spacing w:before="97" w:line="253" w:lineRule="auto"/>
        <w:ind w:left="8" w:firstLine="629"/>
        <w:rPr>
          <w:rFonts w:ascii="微软雅黑" w:hAnsi="微软雅黑" w:eastAsia="微软雅黑" w:cs="微软雅黑"/>
          <w:sz w:val="31"/>
          <w:szCs w:val="31"/>
        </w:rPr>
      </w:pPr>
      <w:r>
        <w:rPr>
          <w:rFonts w:ascii="微软雅黑" w:hAnsi="微软雅黑" w:eastAsia="微软雅黑" w:cs="微软雅黑"/>
          <w:spacing w:val="4"/>
          <w:sz w:val="31"/>
          <w:szCs w:val="31"/>
        </w:rPr>
        <w:t>5．</w:t>
      </w:r>
      <w:r>
        <w:rPr>
          <w:rFonts w:ascii="微软雅黑" w:hAnsi="微软雅黑" w:eastAsia="微软雅黑" w:cs="微软雅黑"/>
          <w:spacing w:val="-48"/>
          <w:sz w:val="31"/>
          <w:szCs w:val="31"/>
        </w:rPr>
        <w:t xml:space="preserve"> </w:t>
      </w:r>
      <w:r>
        <w:rPr>
          <w:rFonts w:ascii="微软雅黑" w:hAnsi="微软雅黑" w:eastAsia="微软雅黑" w:cs="微软雅黑"/>
          <w:spacing w:val="4"/>
          <w:sz w:val="31"/>
          <w:szCs w:val="31"/>
        </w:rPr>
        <w:t>研究行政许可、行政处罚、行政收费、行政复议、行政</w:t>
      </w:r>
      <w:r>
        <w:rPr>
          <w:rFonts w:ascii="微软雅黑" w:hAnsi="微软雅黑" w:eastAsia="微软雅黑" w:cs="微软雅黑"/>
          <w:sz w:val="31"/>
          <w:szCs w:val="31"/>
        </w:rPr>
        <w:t xml:space="preserve"> </w:t>
      </w:r>
      <w:r>
        <w:rPr>
          <w:rFonts w:ascii="微软雅黑" w:hAnsi="微软雅黑" w:eastAsia="微软雅黑" w:cs="微软雅黑"/>
          <w:spacing w:val="9"/>
          <w:sz w:val="31"/>
          <w:szCs w:val="31"/>
        </w:rPr>
        <w:t>赔偿、行政执行等法律、法规、规章实施以及行政执法中带有</w:t>
      </w:r>
      <w:r>
        <w:rPr>
          <w:rFonts w:ascii="微软雅黑" w:hAnsi="微软雅黑" w:eastAsia="微软雅黑" w:cs="微软雅黑"/>
          <w:sz w:val="31"/>
          <w:szCs w:val="31"/>
        </w:rPr>
        <w:t xml:space="preserve">  </w:t>
      </w:r>
      <w:r>
        <w:rPr>
          <w:rFonts w:ascii="微软雅黑" w:hAnsi="微软雅黑" w:eastAsia="微软雅黑" w:cs="微软雅黑"/>
          <w:spacing w:val="8"/>
          <w:sz w:val="31"/>
          <w:szCs w:val="31"/>
        </w:rPr>
        <w:t>普遍性的问题，向市政府提出完善制度和解决问题的意见，拟</w:t>
      </w:r>
    </w:p>
    <w:p>
      <w:pPr>
        <w:spacing w:line="185" w:lineRule="auto"/>
        <w:ind w:left="5"/>
        <w:rPr>
          <w:rFonts w:ascii="微软雅黑" w:hAnsi="微软雅黑" w:eastAsia="微软雅黑" w:cs="微软雅黑"/>
          <w:sz w:val="31"/>
          <w:szCs w:val="31"/>
        </w:rPr>
      </w:pPr>
      <w:r>
        <w:rPr>
          <w:rFonts w:ascii="微软雅黑" w:hAnsi="微软雅黑" w:eastAsia="微软雅黑" w:cs="微软雅黑"/>
          <w:spacing w:val="5"/>
          <w:sz w:val="31"/>
          <w:szCs w:val="31"/>
        </w:rPr>
        <w:t>订有关配套的文件和答复意见。</w:t>
      </w:r>
    </w:p>
    <w:p>
      <w:pPr>
        <w:spacing w:line="185" w:lineRule="auto"/>
        <w:rPr>
          <w:rFonts w:ascii="微软雅黑" w:hAnsi="微软雅黑" w:eastAsia="微软雅黑" w:cs="微软雅黑"/>
          <w:sz w:val="31"/>
          <w:szCs w:val="31"/>
        </w:rPr>
        <w:sectPr>
          <w:footerReference r:id="rId7" w:type="default"/>
          <w:pgSz w:w="11907" w:h="16839"/>
          <w:pgMar w:top="1431" w:right="1585" w:bottom="1153" w:left="1601" w:header="0" w:footer="993" w:gutter="0"/>
          <w:cols w:space="720" w:num="1"/>
        </w:sectPr>
      </w:pPr>
    </w:p>
    <w:p>
      <w:pPr>
        <w:pStyle w:val="2"/>
        <w:spacing w:line="425" w:lineRule="auto"/>
      </w:pPr>
    </w:p>
    <w:p>
      <w:pPr>
        <w:spacing w:before="132" w:line="253" w:lineRule="auto"/>
        <w:ind w:right="124" w:firstLine="631"/>
        <w:rPr>
          <w:rFonts w:ascii="微软雅黑" w:hAnsi="微软雅黑" w:eastAsia="微软雅黑" w:cs="微软雅黑"/>
          <w:sz w:val="31"/>
          <w:szCs w:val="31"/>
        </w:rPr>
      </w:pPr>
      <w:r>
        <w:rPr>
          <w:rFonts w:ascii="微软雅黑" w:hAnsi="微软雅黑" w:eastAsia="微软雅黑" w:cs="微软雅黑"/>
          <w:spacing w:val="4"/>
          <w:sz w:val="31"/>
          <w:szCs w:val="31"/>
        </w:rPr>
        <w:t>6．</w:t>
      </w:r>
      <w:r>
        <w:rPr>
          <w:rFonts w:ascii="微软雅黑" w:hAnsi="微软雅黑" w:eastAsia="微软雅黑" w:cs="微软雅黑"/>
          <w:spacing w:val="-50"/>
          <w:sz w:val="31"/>
          <w:szCs w:val="31"/>
        </w:rPr>
        <w:t xml:space="preserve"> </w:t>
      </w:r>
      <w:r>
        <w:rPr>
          <w:rFonts w:ascii="微软雅黑" w:hAnsi="微软雅黑" w:eastAsia="微软雅黑" w:cs="微软雅黑"/>
          <w:spacing w:val="4"/>
          <w:sz w:val="31"/>
          <w:szCs w:val="31"/>
        </w:rPr>
        <w:t>负责行政执法监督工作。负责行政执法行为合法性、适</w:t>
      </w:r>
      <w:r>
        <w:rPr>
          <w:rFonts w:ascii="微软雅黑" w:hAnsi="微软雅黑" w:eastAsia="微软雅黑" w:cs="微软雅黑"/>
          <w:sz w:val="31"/>
          <w:szCs w:val="31"/>
        </w:rPr>
        <w:t xml:space="preserve"> </w:t>
      </w:r>
      <w:r>
        <w:rPr>
          <w:rFonts w:ascii="微软雅黑" w:hAnsi="微软雅黑" w:eastAsia="微软雅黑" w:cs="微软雅黑"/>
          <w:spacing w:val="9"/>
          <w:sz w:val="31"/>
          <w:szCs w:val="31"/>
        </w:rPr>
        <w:t>当性以及行政执法人员执法资格认定工作；具体指导推行行政</w:t>
      </w:r>
      <w:r>
        <w:rPr>
          <w:rFonts w:ascii="微软雅黑" w:hAnsi="微软雅黑" w:eastAsia="微软雅黑" w:cs="微软雅黑"/>
          <w:spacing w:val="1"/>
          <w:sz w:val="31"/>
          <w:szCs w:val="31"/>
        </w:rPr>
        <w:t xml:space="preserve">  </w:t>
      </w:r>
      <w:r>
        <w:rPr>
          <w:rFonts w:ascii="微软雅黑" w:hAnsi="微软雅黑" w:eastAsia="微软雅黑" w:cs="微软雅黑"/>
          <w:spacing w:val="2"/>
          <w:sz w:val="31"/>
          <w:szCs w:val="31"/>
        </w:rPr>
        <w:t>执法责任制的有关工作；</w:t>
      </w:r>
      <w:r>
        <w:rPr>
          <w:rFonts w:ascii="微软雅黑" w:hAnsi="微软雅黑" w:eastAsia="微软雅黑" w:cs="微软雅黑"/>
          <w:spacing w:val="100"/>
          <w:sz w:val="31"/>
          <w:szCs w:val="31"/>
        </w:rPr>
        <w:t xml:space="preserve"> </w:t>
      </w:r>
      <w:r>
        <w:rPr>
          <w:rFonts w:ascii="微软雅黑" w:hAnsi="微软雅黑" w:eastAsia="微软雅黑" w:cs="微软雅黑"/>
          <w:spacing w:val="2"/>
          <w:sz w:val="31"/>
          <w:szCs w:val="31"/>
        </w:rPr>
        <w:t>组织或者参与对法律、法规和规章执</w:t>
      </w:r>
      <w:r>
        <w:rPr>
          <w:rFonts w:ascii="微软雅黑" w:hAnsi="微软雅黑" w:eastAsia="微软雅黑" w:cs="微软雅黑"/>
          <w:sz w:val="31"/>
          <w:szCs w:val="31"/>
        </w:rPr>
        <w:t xml:space="preserve">  </w:t>
      </w:r>
      <w:r>
        <w:rPr>
          <w:rFonts w:ascii="微软雅黑" w:hAnsi="微软雅黑" w:eastAsia="微软雅黑" w:cs="微软雅黑"/>
          <w:spacing w:val="7"/>
          <w:sz w:val="31"/>
          <w:szCs w:val="31"/>
        </w:rPr>
        <w:t>行情况的检查；协调、指导全市相对集中行政处罚权工作；与</w:t>
      </w:r>
    </w:p>
    <w:p>
      <w:pPr>
        <w:spacing w:before="2" w:line="183" w:lineRule="auto"/>
        <w:ind w:left="13"/>
        <w:rPr>
          <w:rFonts w:ascii="微软雅黑" w:hAnsi="微软雅黑" w:eastAsia="微软雅黑" w:cs="微软雅黑"/>
          <w:sz w:val="31"/>
          <w:szCs w:val="31"/>
        </w:rPr>
      </w:pPr>
      <w:r>
        <w:rPr>
          <w:rFonts w:ascii="微软雅黑" w:hAnsi="微软雅黑" w:eastAsia="微软雅黑" w:cs="微软雅黑"/>
          <w:spacing w:val="5"/>
          <w:sz w:val="31"/>
          <w:szCs w:val="31"/>
        </w:rPr>
        <w:t>市有关部门共同指导行政权力清理工作。</w:t>
      </w:r>
    </w:p>
    <w:p>
      <w:pPr>
        <w:spacing w:before="152" w:line="252" w:lineRule="auto"/>
        <w:ind w:right="90" w:firstLine="628"/>
        <w:rPr>
          <w:rFonts w:ascii="微软雅黑" w:hAnsi="微软雅黑" w:eastAsia="微软雅黑" w:cs="微软雅黑"/>
          <w:sz w:val="31"/>
          <w:szCs w:val="31"/>
        </w:rPr>
      </w:pPr>
      <w:r>
        <w:rPr>
          <w:rFonts w:ascii="微软雅黑" w:hAnsi="微软雅黑" w:eastAsia="微软雅黑" w:cs="微软雅黑"/>
          <w:spacing w:val="5"/>
          <w:sz w:val="31"/>
          <w:szCs w:val="31"/>
        </w:rPr>
        <w:t>7．</w:t>
      </w:r>
      <w:r>
        <w:rPr>
          <w:rFonts w:ascii="微软雅黑" w:hAnsi="微软雅黑" w:eastAsia="微软雅黑" w:cs="微软雅黑"/>
          <w:spacing w:val="-39"/>
          <w:sz w:val="31"/>
          <w:szCs w:val="31"/>
        </w:rPr>
        <w:t xml:space="preserve"> </w:t>
      </w:r>
      <w:r>
        <w:rPr>
          <w:rFonts w:ascii="微软雅黑" w:hAnsi="微软雅黑" w:eastAsia="微软雅黑" w:cs="微软雅黑"/>
          <w:spacing w:val="5"/>
          <w:sz w:val="31"/>
          <w:szCs w:val="31"/>
        </w:rPr>
        <w:t>承担市政府法律顾问职责。指导、监督全市行政复议、</w:t>
      </w:r>
      <w:r>
        <w:rPr>
          <w:rFonts w:ascii="微软雅黑" w:hAnsi="微软雅黑" w:eastAsia="微软雅黑" w:cs="微软雅黑"/>
          <w:sz w:val="31"/>
          <w:szCs w:val="31"/>
        </w:rPr>
        <w:t xml:space="preserve"> </w:t>
      </w:r>
      <w:r>
        <w:rPr>
          <w:rFonts w:ascii="微软雅黑" w:hAnsi="微软雅黑" w:eastAsia="微软雅黑" w:cs="微软雅黑"/>
          <w:spacing w:val="7"/>
          <w:sz w:val="31"/>
          <w:szCs w:val="31"/>
        </w:rPr>
        <w:t xml:space="preserve">行政应诉和行政赔偿工作，承办向市政府申请的行政复议、行  </w:t>
      </w:r>
      <w:r>
        <w:rPr>
          <w:rFonts w:ascii="微软雅黑" w:hAnsi="微软雅黑" w:eastAsia="微软雅黑" w:cs="微软雅黑"/>
          <w:spacing w:val="3"/>
          <w:sz w:val="31"/>
          <w:szCs w:val="31"/>
        </w:rPr>
        <w:t>政赔偿案件；协调市政府涉讼法律事务，</w:t>
      </w:r>
      <w:r>
        <w:rPr>
          <w:rFonts w:ascii="微软雅黑" w:hAnsi="微软雅黑" w:eastAsia="微软雅黑" w:cs="微软雅黑"/>
          <w:spacing w:val="79"/>
          <w:sz w:val="31"/>
          <w:szCs w:val="31"/>
        </w:rPr>
        <w:t xml:space="preserve"> </w:t>
      </w:r>
      <w:r>
        <w:rPr>
          <w:rFonts w:ascii="微软雅黑" w:hAnsi="微软雅黑" w:eastAsia="微软雅黑" w:cs="微软雅黑"/>
          <w:spacing w:val="3"/>
          <w:sz w:val="31"/>
          <w:szCs w:val="31"/>
        </w:rPr>
        <w:t>代理或</w:t>
      </w:r>
      <w:r>
        <w:rPr>
          <w:rFonts w:ascii="微软雅黑" w:hAnsi="微软雅黑" w:eastAsia="微软雅黑" w:cs="微软雅黑"/>
          <w:spacing w:val="2"/>
          <w:sz w:val="31"/>
          <w:szCs w:val="31"/>
        </w:rPr>
        <w:t>者参与市政府</w:t>
      </w:r>
      <w:r>
        <w:rPr>
          <w:rFonts w:ascii="微软雅黑" w:hAnsi="微软雅黑" w:eastAsia="微软雅黑" w:cs="微软雅黑"/>
          <w:sz w:val="31"/>
          <w:szCs w:val="31"/>
        </w:rPr>
        <w:t xml:space="preserve">  </w:t>
      </w:r>
      <w:r>
        <w:rPr>
          <w:rFonts w:ascii="微软雅黑" w:hAnsi="微软雅黑" w:eastAsia="微软雅黑" w:cs="微软雅黑"/>
          <w:spacing w:val="2"/>
          <w:sz w:val="31"/>
          <w:szCs w:val="31"/>
        </w:rPr>
        <w:t>行政应诉事务；负责重大行政复议决定的备案审查工作，  实施</w:t>
      </w:r>
    </w:p>
    <w:p>
      <w:pPr>
        <w:spacing w:line="210" w:lineRule="auto"/>
        <w:rPr>
          <w:rFonts w:ascii="微软雅黑" w:hAnsi="微软雅黑" w:eastAsia="微软雅黑" w:cs="微软雅黑"/>
          <w:sz w:val="31"/>
          <w:szCs w:val="31"/>
        </w:rPr>
      </w:pPr>
      <w:r>
        <w:rPr>
          <w:rFonts w:ascii="微软雅黑" w:hAnsi="微软雅黑" w:eastAsia="微软雅黑" w:cs="微软雅黑"/>
          <w:spacing w:val="8"/>
          <w:sz w:val="31"/>
          <w:szCs w:val="31"/>
        </w:rPr>
        <w:t>行政复议统计制度；联系民商事仲裁机构。</w:t>
      </w:r>
    </w:p>
    <w:p>
      <w:pPr>
        <w:spacing w:before="100" w:line="253" w:lineRule="auto"/>
        <w:ind w:left="12" w:firstLine="621"/>
        <w:rPr>
          <w:rFonts w:ascii="微软雅黑" w:hAnsi="微软雅黑" w:eastAsia="微软雅黑" w:cs="微软雅黑"/>
          <w:sz w:val="31"/>
          <w:szCs w:val="31"/>
        </w:rPr>
      </w:pPr>
      <w:r>
        <w:rPr>
          <w:rFonts w:ascii="微软雅黑" w:hAnsi="微软雅黑" w:eastAsia="微软雅黑" w:cs="微软雅黑"/>
          <w:sz w:val="31"/>
          <w:szCs w:val="31"/>
        </w:rPr>
        <w:t>8．</w:t>
      </w:r>
      <w:r>
        <w:rPr>
          <w:rFonts w:ascii="微软雅黑" w:hAnsi="微软雅黑" w:eastAsia="微软雅黑" w:cs="微软雅黑"/>
          <w:spacing w:val="-42"/>
          <w:sz w:val="31"/>
          <w:szCs w:val="31"/>
        </w:rPr>
        <w:t xml:space="preserve"> </w:t>
      </w:r>
      <w:r>
        <w:rPr>
          <w:rFonts w:ascii="微软雅黑" w:hAnsi="微软雅黑" w:eastAsia="微软雅黑" w:cs="微软雅黑"/>
          <w:sz w:val="31"/>
          <w:szCs w:val="31"/>
        </w:rPr>
        <w:t xml:space="preserve">负责清理、编纂市政府规范性文件， 编辑市政府规范性  </w:t>
      </w:r>
      <w:r>
        <w:rPr>
          <w:rFonts w:ascii="微软雅黑" w:hAnsi="微软雅黑" w:eastAsia="微软雅黑" w:cs="微软雅黑"/>
          <w:spacing w:val="5"/>
          <w:sz w:val="31"/>
          <w:szCs w:val="31"/>
        </w:rPr>
        <w:t>文件汇编；负责组织指导规范性文件清理工作；负责组织翻译、</w:t>
      </w:r>
    </w:p>
    <w:p>
      <w:pPr>
        <w:spacing w:before="1" w:line="183" w:lineRule="auto"/>
        <w:ind w:left="22"/>
        <w:rPr>
          <w:rFonts w:ascii="微软雅黑" w:hAnsi="微软雅黑" w:eastAsia="微软雅黑" w:cs="微软雅黑"/>
          <w:sz w:val="31"/>
          <w:szCs w:val="31"/>
        </w:rPr>
      </w:pPr>
      <w:r>
        <w:rPr>
          <w:rFonts w:ascii="微软雅黑" w:hAnsi="微软雅黑" w:eastAsia="微软雅黑" w:cs="微软雅黑"/>
          <w:spacing w:val="5"/>
          <w:sz w:val="31"/>
          <w:szCs w:val="31"/>
        </w:rPr>
        <w:t>审定市政府重要规范性文件外文文本。</w:t>
      </w:r>
    </w:p>
    <w:p>
      <w:pPr>
        <w:spacing w:before="153" w:line="253" w:lineRule="auto"/>
        <w:ind w:left="2" w:right="126" w:firstLine="628"/>
        <w:rPr>
          <w:rFonts w:ascii="微软雅黑" w:hAnsi="微软雅黑" w:eastAsia="微软雅黑" w:cs="微软雅黑"/>
          <w:sz w:val="31"/>
          <w:szCs w:val="31"/>
        </w:rPr>
      </w:pPr>
      <w:r>
        <w:rPr>
          <w:rFonts w:ascii="微软雅黑" w:hAnsi="微软雅黑" w:eastAsia="微软雅黑" w:cs="微软雅黑"/>
          <w:spacing w:val="4"/>
          <w:sz w:val="31"/>
          <w:szCs w:val="31"/>
        </w:rPr>
        <w:t>9</w:t>
      </w:r>
      <w:r>
        <w:rPr>
          <w:rFonts w:ascii="微软雅黑" w:hAnsi="微软雅黑" w:eastAsia="微软雅黑" w:cs="微软雅黑"/>
          <w:spacing w:val="-47"/>
          <w:sz w:val="31"/>
          <w:szCs w:val="31"/>
        </w:rPr>
        <w:t xml:space="preserve"> </w:t>
      </w:r>
      <w:r>
        <w:rPr>
          <w:rFonts w:ascii="微软雅黑" w:hAnsi="微软雅黑" w:eastAsia="微软雅黑" w:cs="微软雅黑"/>
          <w:spacing w:val="4"/>
          <w:sz w:val="31"/>
          <w:szCs w:val="31"/>
        </w:rPr>
        <w:t>．组织开展政府法制理论、政府法制工作研究和</w:t>
      </w:r>
      <w:r>
        <w:rPr>
          <w:rFonts w:ascii="微软雅黑" w:hAnsi="微软雅黑" w:eastAsia="微软雅黑" w:cs="微软雅黑"/>
          <w:spacing w:val="3"/>
          <w:sz w:val="31"/>
          <w:szCs w:val="31"/>
        </w:rPr>
        <w:t>宣传以及</w:t>
      </w:r>
      <w:r>
        <w:rPr>
          <w:rFonts w:ascii="微软雅黑" w:hAnsi="微软雅黑" w:eastAsia="微软雅黑" w:cs="微软雅黑"/>
          <w:sz w:val="31"/>
          <w:szCs w:val="31"/>
        </w:rPr>
        <w:t xml:space="preserve"> </w:t>
      </w:r>
      <w:r>
        <w:rPr>
          <w:rFonts w:ascii="微软雅黑" w:hAnsi="微软雅黑" w:eastAsia="微软雅黑" w:cs="微软雅黑"/>
          <w:spacing w:val="9"/>
          <w:sz w:val="31"/>
          <w:szCs w:val="31"/>
        </w:rPr>
        <w:t>对外业务交流。组织实施对行政执法、行政复议和行政应诉等</w:t>
      </w:r>
      <w:r>
        <w:rPr>
          <w:rFonts w:ascii="微软雅黑" w:hAnsi="微软雅黑" w:eastAsia="微软雅黑" w:cs="微软雅黑"/>
          <w:sz w:val="31"/>
          <w:szCs w:val="31"/>
        </w:rPr>
        <w:t xml:space="preserve">  </w:t>
      </w:r>
      <w:r>
        <w:rPr>
          <w:rFonts w:ascii="微软雅黑" w:hAnsi="微软雅黑" w:eastAsia="微软雅黑" w:cs="微软雅黑"/>
          <w:spacing w:val="9"/>
          <w:sz w:val="31"/>
          <w:szCs w:val="31"/>
        </w:rPr>
        <w:t>人员的培训考核和资格管理工作。会同有关部门组织实施公务</w:t>
      </w:r>
    </w:p>
    <w:p>
      <w:pPr>
        <w:spacing w:before="2" w:line="182" w:lineRule="auto"/>
        <w:ind w:left="26"/>
        <w:rPr>
          <w:rFonts w:ascii="微软雅黑" w:hAnsi="微软雅黑" w:eastAsia="微软雅黑" w:cs="微软雅黑"/>
          <w:sz w:val="31"/>
          <w:szCs w:val="31"/>
        </w:rPr>
      </w:pPr>
      <w:r>
        <w:rPr>
          <w:rFonts w:ascii="微软雅黑" w:hAnsi="微软雅黑" w:eastAsia="微软雅黑" w:cs="微软雅黑"/>
          <w:spacing w:val="2"/>
          <w:sz w:val="31"/>
          <w:szCs w:val="31"/>
        </w:rPr>
        <w:t>员法制宣传教育工作。</w:t>
      </w:r>
    </w:p>
    <w:p>
      <w:pPr>
        <w:spacing w:before="150" w:line="565" w:lineRule="exact"/>
        <w:ind w:left="656"/>
        <w:rPr>
          <w:rFonts w:ascii="微软雅黑" w:hAnsi="微软雅黑" w:eastAsia="微软雅黑" w:cs="微软雅黑"/>
          <w:sz w:val="31"/>
          <w:szCs w:val="31"/>
        </w:rPr>
      </w:pPr>
      <w:r>
        <w:rPr>
          <w:rFonts w:ascii="微软雅黑" w:hAnsi="微软雅黑" w:eastAsia="微软雅黑" w:cs="微软雅黑"/>
          <w:spacing w:val="3"/>
          <w:position w:val="19"/>
          <w:sz w:val="31"/>
          <w:szCs w:val="31"/>
        </w:rPr>
        <w:t>10．</w:t>
      </w:r>
      <w:r>
        <w:rPr>
          <w:rFonts w:ascii="微软雅黑" w:hAnsi="微软雅黑" w:eastAsia="微软雅黑" w:cs="微软雅黑"/>
          <w:spacing w:val="-16"/>
          <w:position w:val="19"/>
          <w:sz w:val="31"/>
          <w:szCs w:val="31"/>
        </w:rPr>
        <w:t xml:space="preserve"> </w:t>
      </w:r>
      <w:r>
        <w:rPr>
          <w:rFonts w:ascii="微软雅黑" w:hAnsi="微软雅黑" w:eastAsia="微软雅黑" w:cs="微软雅黑"/>
          <w:spacing w:val="3"/>
          <w:position w:val="19"/>
          <w:sz w:val="31"/>
          <w:szCs w:val="31"/>
        </w:rPr>
        <w:t>负责全市《国旗法》、《国徽法》的实施和日常监督</w:t>
      </w:r>
    </w:p>
    <w:p>
      <w:pPr>
        <w:spacing w:before="1" w:line="184" w:lineRule="auto"/>
        <w:ind w:left="11"/>
        <w:rPr>
          <w:rFonts w:ascii="微软雅黑" w:hAnsi="微软雅黑" w:eastAsia="微软雅黑" w:cs="微软雅黑"/>
          <w:sz w:val="31"/>
          <w:szCs w:val="31"/>
        </w:rPr>
      </w:pPr>
      <w:r>
        <w:rPr>
          <w:rFonts w:ascii="微软雅黑" w:hAnsi="微软雅黑" w:eastAsia="微软雅黑" w:cs="微软雅黑"/>
          <w:spacing w:val="1"/>
          <w:sz w:val="31"/>
          <w:szCs w:val="31"/>
        </w:rPr>
        <w:t>管理工作。</w:t>
      </w:r>
    </w:p>
    <w:p>
      <w:pPr>
        <w:spacing w:before="148" w:line="183" w:lineRule="auto"/>
        <w:ind w:left="656"/>
        <w:rPr>
          <w:rFonts w:ascii="微软雅黑" w:hAnsi="微软雅黑" w:eastAsia="微软雅黑" w:cs="微软雅黑"/>
          <w:sz w:val="31"/>
          <w:szCs w:val="31"/>
        </w:rPr>
      </w:pPr>
      <w:r>
        <w:rPr>
          <w:rFonts w:ascii="微软雅黑" w:hAnsi="微软雅黑" w:eastAsia="微软雅黑" w:cs="微软雅黑"/>
          <w:spacing w:val="-2"/>
          <w:sz w:val="31"/>
          <w:szCs w:val="31"/>
        </w:rPr>
        <w:t>11．</w:t>
      </w:r>
      <w:r>
        <w:rPr>
          <w:rFonts w:ascii="微软雅黑" w:hAnsi="微软雅黑" w:eastAsia="微软雅黑" w:cs="微软雅黑"/>
          <w:spacing w:val="-45"/>
          <w:sz w:val="31"/>
          <w:szCs w:val="31"/>
        </w:rPr>
        <w:t xml:space="preserve"> </w:t>
      </w:r>
      <w:r>
        <w:rPr>
          <w:rFonts w:ascii="微软雅黑" w:hAnsi="微软雅黑" w:eastAsia="微软雅黑" w:cs="微软雅黑"/>
          <w:spacing w:val="-2"/>
          <w:sz w:val="31"/>
          <w:szCs w:val="31"/>
        </w:rPr>
        <w:t>承办市政府交办的其他事项。</w:t>
      </w:r>
    </w:p>
    <w:p>
      <w:pPr>
        <w:spacing w:before="157" w:line="214" w:lineRule="auto"/>
        <w:ind w:left="640"/>
        <w:rPr>
          <w:rFonts w:ascii="黑体" w:hAnsi="黑体" w:eastAsia="黑体" w:cs="黑体"/>
          <w:sz w:val="31"/>
          <w:szCs w:val="31"/>
        </w:rPr>
      </w:pPr>
      <w:r>
        <w:rPr>
          <w:rFonts w:ascii="黑体" w:hAnsi="黑体" w:eastAsia="黑体" w:cs="黑体"/>
          <w:spacing w:val="8"/>
          <w:sz w:val="31"/>
          <w:szCs w:val="31"/>
        </w:rPr>
        <w:t>二、部门机构设置及决算单位构成情况</w:t>
      </w:r>
    </w:p>
    <w:p>
      <w:pPr>
        <w:spacing w:before="191" w:line="255" w:lineRule="auto"/>
        <w:ind w:left="1" w:right="104" w:firstLine="655"/>
        <w:rPr>
          <w:rFonts w:ascii="微软雅黑" w:hAnsi="微软雅黑" w:eastAsia="微软雅黑" w:cs="微软雅黑"/>
          <w:sz w:val="31"/>
          <w:szCs w:val="31"/>
        </w:rPr>
      </w:pPr>
      <w:r>
        <w:rPr>
          <w:rFonts w:ascii="微软雅黑" w:hAnsi="微软雅黑" w:eastAsia="微软雅黑" w:cs="微软雅黑"/>
          <w:spacing w:val="6"/>
          <w:sz w:val="31"/>
          <w:szCs w:val="31"/>
        </w:rPr>
        <w:t>1.</w:t>
      </w:r>
      <w:r>
        <w:rPr>
          <w:rFonts w:ascii="微软雅黑" w:hAnsi="微软雅黑" w:eastAsia="微软雅黑" w:cs="微软雅黑"/>
          <w:sz w:val="31"/>
          <w:szCs w:val="31"/>
        </w:rPr>
        <w:t xml:space="preserve">  </w:t>
      </w:r>
      <w:r>
        <w:rPr>
          <w:rFonts w:ascii="微软雅黑" w:hAnsi="微软雅黑" w:eastAsia="微软雅黑" w:cs="微软雅黑"/>
          <w:spacing w:val="6"/>
          <w:sz w:val="31"/>
          <w:szCs w:val="31"/>
        </w:rPr>
        <w:t>根据部门职责分工，</w:t>
      </w:r>
      <w:r>
        <w:rPr>
          <w:rFonts w:ascii="微软雅黑" w:hAnsi="微软雅黑" w:eastAsia="微软雅黑" w:cs="微软雅黑"/>
          <w:spacing w:val="-52"/>
          <w:sz w:val="31"/>
          <w:szCs w:val="31"/>
        </w:rPr>
        <w:t xml:space="preserve"> </w:t>
      </w:r>
      <w:r>
        <w:rPr>
          <w:rFonts w:ascii="微软雅黑" w:hAnsi="微软雅黑" w:eastAsia="微软雅黑" w:cs="微软雅黑"/>
          <w:spacing w:val="6"/>
          <w:sz w:val="31"/>
          <w:szCs w:val="31"/>
        </w:rPr>
        <w:t>本部门内设机构包括秘书科</w:t>
      </w:r>
      <w:r>
        <w:rPr>
          <w:rFonts w:ascii="微软雅黑" w:hAnsi="微软雅黑" w:eastAsia="微软雅黑" w:cs="微软雅黑"/>
          <w:spacing w:val="5"/>
          <w:sz w:val="31"/>
          <w:szCs w:val="31"/>
        </w:rPr>
        <w:t>、法规</w:t>
      </w:r>
      <w:r>
        <w:rPr>
          <w:rFonts w:ascii="微软雅黑" w:hAnsi="微软雅黑" w:eastAsia="微软雅黑" w:cs="微软雅黑"/>
          <w:sz w:val="31"/>
          <w:szCs w:val="31"/>
        </w:rPr>
        <w:t xml:space="preserve"> </w:t>
      </w:r>
      <w:r>
        <w:rPr>
          <w:rFonts w:ascii="微软雅黑" w:hAnsi="微软雅黑" w:eastAsia="微软雅黑" w:cs="微软雅黑"/>
          <w:spacing w:val="-9"/>
          <w:sz w:val="31"/>
          <w:szCs w:val="31"/>
        </w:rPr>
        <w:t>科、行政执法监督科、行政复议科。本部门下属单位包</w:t>
      </w:r>
      <w:r>
        <w:rPr>
          <w:rFonts w:ascii="微软雅黑" w:hAnsi="微软雅黑" w:eastAsia="微软雅黑" w:cs="微软雅黑"/>
          <w:spacing w:val="-10"/>
          <w:sz w:val="31"/>
          <w:szCs w:val="31"/>
        </w:rPr>
        <w:t>括：江阴市</w:t>
      </w:r>
    </w:p>
    <w:p>
      <w:pPr>
        <w:spacing w:before="1" w:line="181" w:lineRule="auto"/>
        <w:rPr>
          <w:rFonts w:ascii="微软雅黑" w:hAnsi="微软雅黑" w:eastAsia="微软雅黑" w:cs="微软雅黑"/>
          <w:sz w:val="31"/>
          <w:szCs w:val="31"/>
        </w:rPr>
      </w:pPr>
      <w:r>
        <w:rPr>
          <w:rFonts w:ascii="微软雅黑" w:hAnsi="微软雅黑" w:eastAsia="微软雅黑" w:cs="微软雅黑"/>
          <w:spacing w:val="-6"/>
          <w:sz w:val="31"/>
          <w:szCs w:val="31"/>
        </w:rPr>
        <w:t>政府法律顾问室。</w:t>
      </w:r>
    </w:p>
    <w:p>
      <w:pPr>
        <w:spacing w:line="181" w:lineRule="auto"/>
        <w:rPr>
          <w:rFonts w:ascii="微软雅黑" w:hAnsi="微软雅黑" w:eastAsia="微软雅黑" w:cs="微软雅黑"/>
          <w:sz w:val="31"/>
          <w:szCs w:val="31"/>
        </w:rPr>
        <w:sectPr>
          <w:footerReference r:id="rId8" w:type="default"/>
          <w:pgSz w:w="11907" w:h="16839"/>
          <w:pgMar w:top="1431" w:right="1462" w:bottom="1153" w:left="1608" w:header="0" w:footer="993" w:gutter="0"/>
          <w:cols w:space="720" w:num="1"/>
        </w:sectPr>
      </w:pPr>
    </w:p>
    <w:p>
      <w:pPr>
        <w:pStyle w:val="2"/>
        <w:spacing w:line="428" w:lineRule="auto"/>
      </w:pPr>
    </w:p>
    <w:p>
      <w:pPr>
        <w:spacing w:before="133" w:line="253" w:lineRule="auto"/>
        <w:ind w:left="8" w:right="122" w:firstLine="626"/>
        <w:rPr>
          <w:rFonts w:ascii="微软雅黑" w:hAnsi="微软雅黑" w:eastAsia="微软雅黑" w:cs="微软雅黑"/>
          <w:sz w:val="31"/>
          <w:szCs w:val="31"/>
        </w:rPr>
      </w:pPr>
      <w:r>
        <w:rPr>
          <w:rFonts w:ascii="微软雅黑" w:hAnsi="微软雅黑" w:eastAsia="微软雅黑" w:cs="微软雅黑"/>
          <w:spacing w:val="2"/>
          <w:sz w:val="31"/>
          <w:szCs w:val="31"/>
        </w:rPr>
        <w:t>2.</w:t>
      </w:r>
      <w:r>
        <w:rPr>
          <w:rFonts w:ascii="微软雅黑" w:hAnsi="微软雅黑" w:eastAsia="微软雅黑" w:cs="微软雅黑"/>
          <w:spacing w:val="93"/>
          <w:sz w:val="31"/>
          <w:szCs w:val="31"/>
        </w:rPr>
        <w:t xml:space="preserve"> </w:t>
      </w:r>
      <w:r>
        <w:rPr>
          <w:rFonts w:ascii="微软雅黑" w:hAnsi="微软雅黑" w:eastAsia="微软雅黑" w:cs="微软雅黑"/>
          <w:spacing w:val="2"/>
          <w:sz w:val="31"/>
          <w:szCs w:val="31"/>
        </w:rPr>
        <w:t>从决算单位构成看，</w:t>
      </w:r>
      <w:r>
        <w:rPr>
          <w:rFonts w:ascii="微软雅黑" w:hAnsi="微软雅黑" w:eastAsia="微软雅黑" w:cs="微软雅黑"/>
          <w:spacing w:val="-54"/>
          <w:sz w:val="31"/>
          <w:szCs w:val="31"/>
        </w:rPr>
        <w:t xml:space="preserve"> </w:t>
      </w:r>
      <w:r>
        <w:rPr>
          <w:rFonts w:ascii="微软雅黑" w:hAnsi="微软雅黑" w:eastAsia="微软雅黑" w:cs="微软雅黑"/>
          <w:spacing w:val="2"/>
          <w:sz w:val="31"/>
          <w:szCs w:val="31"/>
        </w:rPr>
        <w:t>纳入市政府法制办2018年部门汇总</w:t>
      </w:r>
      <w:r>
        <w:rPr>
          <w:rFonts w:ascii="微软雅黑" w:hAnsi="微软雅黑" w:eastAsia="微软雅黑" w:cs="微软雅黑"/>
          <w:sz w:val="31"/>
          <w:szCs w:val="31"/>
        </w:rPr>
        <w:t xml:space="preserve"> </w:t>
      </w:r>
      <w:r>
        <w:rPr>
          <w:rFonts w:ascii="微软雅黑" w:hAnsi="微软雅黑" w:eastAsia="微软雅黑" w:cs="微软雅黑"/>
          <w:spacing w:val="-4"/>
          <w:sz w:val="31"/>
          <w:szCs w:val="31"/>
        </w:rPr>
        <w:t>决算编制范围的预算单位共计2家， 具体包括：  市政府法制办本</w:t>
      </w:r>
    </w:p>
    <w:p>
      <w:pPr>
        <w:spacing w:before="1" w:line="181" w:lineRule="auto"/>
        <w:ind w:left="9"/>
        <w:rPr>
          <w:rFonts w:ascii="微软雅黑" w:hAnsi="微软雅黑" w:eastAsia="微软雅黑" w:cs="微软雅黑"/>
          <w:sz w:val="31"/>
          <w:szCs w:val="31"/>
        </w:rPr>
      </w:pPr>
      <w:r>
        <w:rPr>
          <w:rFonts w:ascii="微软雅黑" w:hAnsi="微软雅黑" w:eastAsia="微软雅黑" w:cs="微软雅黑"/>
          <w:spacing w:val="-5"/>
          <w:sz w:val="31"/>
          <w:szCs w:val="31"/>
        </w:rPr>
        <w:t>级、江阴市政府法律顾问室。</w:t>
      </w:r>
    </w:p>
    <w:p>
      <w:pPr>
        <w:spacing w:before="159" w:line="211" w:lineRule="auto"/>
        <w:ind w:left="650"/>
        <w:rPr>
          <w:rFonts w:ascii="黑体" w:hAnsi="黑体" w:eastAsia="黑体" w:cs="黑体"/>
          <w:sz w:val="31"/>
          <w:szCs w:val="31"/>
        </w:rPr>
      </w:pPr>
      <w:r>
        <w:rPr>
          <w:rFonts w:ascii="黑体" w:hAnsi="黑体" w:eastAsia="黑体" w:cs="黑体"/>
          <w:sz w:val="31"/>
          <w:szCs w:val="31"/>
        </w:rPr>
        <w:t>三、</w:t>
      </w:r>
      <w:r>
        <w:rPr>
          <w:rFonts w:ascii="黑体" w:hAnsi="黑体" w:eastAsia="黑体" w:cs="黑体"/>
          <w:spacing w:val="-47"/>
          <w:sz w:val="31"/>
          <w:szCs w:val="31"/>
        </w:rPr>
        <w:t xml:space="preserve"> </w:t>
      </w:r>
      <w:r>
        <w:rPr>
          <w:rFonts w:ascii="黑体" w:hAnsi="黑体" w:eastAsia="黑体" w:cs="黑体"/>
          <w:sz w:val="31"/>
          <w:szCs w:val="31"/>
        </w:rPr>
        <w:t>2018年度主要工作完成情况</w:t>
      </w:r>
    </w:p>
    <w:p>
      <w:pPr>
        <w:spacing w:before="189" w:line="253" w:lineRule="auto"/>
        <w:ind w:firstLine="661"/>
        <w:rPr>
          <w:rFonts w:ascii="微软雅黑" w:hAnsi="微软雅黑" w:eastAsia="微软雅黑" w:cs="微软雅黑"/>
          <w:sz w:val="31"/>
          <w:szCs w:val="31"/>
        </w:rPr>
      </w:pPr>
      <w:r>
        <w:rPr>
          <w:rFonts w:ascii="微软雅黑" w:hAnsi="微软雅黑" w:eastAsia="微软雅黑" w:cs="微软雅黑"/>
          <w:spacing w:val="-1"/>
          <w:sz w:val="31"/>
          <w:szCs w:val="31"/>
        </w:rPr>
        <w:t>1、突出统筹协调，</w:t>
      </w:r>
      <w:r>
        <w:rPr>
          <w:rFonts w:ascii="微软雅黑" w:hAnsi="微软雅黑" w:eastAsia="微软雅黑" w:cs="微软雅黑"/>
          <w:spacing w:val="58"/>
          <w:sz w:val="31"/>
          <w:szCs w:val="31"/>
        </w:rPr>
        <w:t xml:space="preserve"> </w:t>
      </w:r>
      <w:r>
        <w:rPr>
          <w:rFonts w:ascii="微软雅黑" w:hAnsi="微软雅黑" w:eastAsia="微软雅黑" w:cs="微软雅黑"/>
          <w:spacing w:val="-1"/>
          <w:sz w:val="31"/>
          <w:szCs w:val="31"/>
        </w:rPr>
        <w:t>助推依法行政。充分发挥依法行</w:t>
      </w:r>
      <w:r>
        <w:rPr>
          <w:rFonts w:ascii="微软雅黑" w:hAnsi="微软雅黑" w:eastAsia="微软雅黑" w:cs="微软雅黑"/>
          <w:spacing w:val="-2"/>
          <w:sz w:val="31"/>
          <w:szCs w:val="31"/>
        </w:rPr>
        <w:t>政统筹</w:t>
      </w:r>
      <w:r>
        <w:rPr>
          <w:rFonts w:ascii="微软雅黑" w:hAnsi="微软雅黑" w:eastAsia="微软雅黑" w:cs="微软雅黑"/>
          <w:sz w:val="31"/>
          <w:szCs w:val="31"/>
        </w:rPr>
        <w:t xml:space="preserve">  </w:t>
      </w:r>
      <w:r>
        <w:rPr>
          <w:rFonts w:ascii="微软雅黑" w:hAnsi="微软雅黑" w:eastAsia="微软雅黑" w:cs="微软雅黑"/>
          <w:spacing w:val="7"/>
          <w:sz w:val="31"/>
          <w:szCs w:val="31"/>
        </w:rPr>
        <w:t xml:space="preserve">领导和组织协调作用，立足全市发展大局谋划推进。召开了全   </w:t>
      </w:r>
      <w:r>
        <w:rPr>
          <w:rFonts w:ascii="微软雅黑" w:hAnsi="微软雅黑" w:eastAsia="微软雅黑" w:cs="微软雅黑"/>
          <w:spacing w:val="-3"/>
          <w:sz w:val="31"/>
          <w:szCs w:val="31"/>
        </w:rPr>
        <w:t>市依法行政工作会议，</w:t>
      </w:r>
      <w:r>
        <w:rPr>
          <w:rFonts w:ascii="微软雅黑" w:hAnsi="微软雅黑" w:eastAsia="微软雅黑" w:cs="微软雅黑"/>
          <w:spacing w:val="54"/>
          <w:sz w:val="31"/>
          <w:szCs w:val="31"/>
        </w:rPr>
        <w:t xml:space="preserve"> </w:t>
      </w:r>
      <w:r>
        <w:rPr>
          <w:rFonts w:ascii="微软雅黑" w:hAnsi="微软雅黑" w:eastAsia="微软雅黑" w:cs="微软雅黑"/>
          <w:spacing w:val="-3"/>
          <w:sz w:val="31"/>
          <w:szCs w:val="31"/>
        </w:rPr>
        <w:t>印发 2018 年度《江阴市依法行政工作要</w:t>
      </w:r>
      <w:r>
        <w:rPr>
          <w:rFonts w:ascii="微软雅黑" w:hAnsi="微软雅黑" w:eastAsia="微软雅黑" w:cs="微软雅黑"/>
          <w:sz w:val="31"/>
          <w:szCs w:val="31"/>
        </w:rPr>
        <w:t xml:space="preserve">  </w:t>
      </w:r>
      <w:r>
        <w:rPr>
          <w:rFonts w:ascii="微软雅黑" w:hAnsi="微软雅黑" w:eastAsia="微软雅黑" w:cs="微软雅黑"/>
          <w:spacing w:val="-2"/>
          <w:sz w:val="31"/>
          <w:szCs w:val="31"/>
        </w:rPr>
        <w:t>点》和《行政执法监督计划》，</w:t>
      </w:r>
      <w:r>
        <w:rPr>
          <w:rFonts w:ascii="微软雅黑" w:hAnsi="微软雅黑" w:eastAsia="微软雅黑" w:cs="微软雅黑"/>
          <w:spacing w:val="88"/>
          <w:sz w:val="31"/>
          <w:szCs w:val="31"/>
        </w:rPr>
        <w:t xml:space="preserve"> </w:t>
      </w:r>
      <w:r>
        <w:rPr>
          <w:rFonts w:ascii="微软雅黑" w:hAnsi="微软雅黑" w:eastAsia="微软雅黑" w:cs="微软雅黑"/>
          <w:spacing w:val="-2"/>
          <w:sz w:val="31"/>
          <w:szCs w:val="31"/>
        </w:rPr>
        <w:t>明确工作目标，</w:t>
      </w:r>
      <w:r>
        <w:rPr>
          <w:rFonts w:ascii="微软雅黑" w:hAnsi="微软雅黑" w:eastAsia="微软雅黑" w:cs="微软雅黑"/>
          <w:spacing w:val="-56"/>
          <w:sz w:val="31"/>
          <w:szCs w:val="31"/>
        </w:rPr>
        <w:t xml:space="preserve"> </w:t>
      </w:r>
      <w:r>
        <w:rPr>
          <w:rFonts w:ascii="微软雅黑" w:hAnsi="微软雅黑" w:eastAsia="微软雅黑" w:cs="微软雅黑"/>
          <w:spacing w:val="-2"/>
          <w:sz w:val="31"/>
          <w:szCs w:val="31"/>
        </w:rPr>
        <w:t>落实具体责任。</w:t>
      </w:r>
      <w:r>
        <w:rPr>
          <w:rFonts w:ascii="微软雅黑" w:hAnsi="微软雅黑" w:eastAsia="微软雅黑" w:cs="微软雅黑"/>
          <w:sz w:val="31"/>
          <w:szCs w:val="31"/>
        </w:rPr>
        <w:t xml:space="preserve"> </w:t>
      </w:r>
      <w:r>
        <w:rPr>
          <w:rFonts w:ascii="微软雅黑" w:hAnsi="微软雅黑" w:eastAsia="微软雅黑" w:cs="微软雅黑"/>
          <w:spacing w:val="-9"/>
          <w:sz w:val="31"/>
          <w:szCs w:val="31"/>
        </w:rPr>
        <w:t>修订依法行政考核细则评分标准，</w:t>
      </w:r>
      <w:r>
        <w:rPr>
          <w:rFonts w:ascii="微软雅黑" w:hAnsi="微软雅黑" w:eastAsia="微软雅黑" w:cs="微软雅黑"/>
          <w:spacing w:val="33"/>
          <w:sz w:val="31"/>
          <w:szCs w:val="31"/>
        </w:rPr>
        <w:t xml:space="preserve">  </w:t>
      </w:r>
      <w:r>
        <w:rPr>
          <w:rFonts w:ascii="微软雅黑" w:hAnsi="微软雅黑" w:eastAsia="微软雅黑" w:cs="微软雅黑"/>
          <w:spacing w:val="-9"/>
          <w:sz w:val="31"/>
          <w:szCs w:val="31"/>
        </w:rPr>
        <w:t>完善考核机制，</w:t>
      </w:r>
      <w:r>
        <w:rPr>
          <w:rFonts w:ascii="微软雅黑" w:hAnsi="微软雅黑" w:eastAsia="微软雅黑" w:cs="微软雅黑"/>
          <w:spacing w:val="27"/>
          <w:sz w:val="31"/>
          <w:szCs w:val="31"/>
        </w:rPr>
        <w:t xml:space="preserve">  </w:t>
      </w:r>
      <w:r>
        <w:rPr>
          <w:rFonts w:ascii="微软雅黑" w:hAnsi="微软雅黑" w:eastAsia="微软雅黑" w:cs="微软雅黑"/>
          <w:spacing w:val="-9"/>
          <w:sz w:val="31"/>
          <w:szCs w:val="31"/>
        </w:rPr>
        <w:t>充实考核内</w:t>
      </w:r>
      <w:r>
        <w:rPr>
          <w:rFonts w:ascii="微软雅黑" w:hAnsi="微软雅黑" w:eastAsia="微软雅黑" w:cs="微软雅黑"/>
          <w:spacing w:val="-10"/>
          <w:sz w:val="31"/>
          <w:szCs w:val="31"/>
        </w:rPr>
        <w:t xml:space="preserve">   </w:t>
      </w:r>
      <w:r>
        <w:rPr>
          <w:rFonts w:ascii="微软雅黑" w:hAnsi="微软雅黑" w:eastAsia="微软雅黑" w:cs="微软雅黑"/>
          <w:spacing w:val="7"/>
          <w:sz w:val="31"/>
          <w:szCs w:val="31"/>
        </w:rPr>
        <w:t xml:space="preserve">容，细化考核指标，充分发挥依法行政考核在推动法治政府建   设中的“指挥棒”和“风向标”作用。切实履行政府涉法参谋   </w:t>
      </w:r>
      <w:r>
        <w:rPr>
          <w:rFonts w:ascii="微软雅黑" w:hAnsi="微软雅黑" w:eastAsia="微软雅黑" w:cs="微软雅黑"/>
          <w:spacing w:val="-6"/>
          <w:sz w:val="31"/>
          <w:szCs w:val="31"/>
        </w:rPr>
        <w:t>助手职责，审核政府重大合同 9 件，</w:t>
      </w:r>
      <w:r>
        <w:rPr>
          <w:rFonts w:ascii="微软雅黑" w:hAnsi="微软雅黑" w:eastAsia="微软雅黑" w:cs="微软雅黑"/>
          <w:spacing w:val="-39"/>
          <w:sz w:val="31"/>
          <w:szCs w:val="31"/>
        </w:rPr>
        <w:t xml:space="preserve"> </w:t>
      </w:r>
      <w:r>
        <w:rPr>
          <w:rFonts w:ascii="微软雅黑" w:hAnsi="微软雅黑" w:eastAsia="微软雅黑" w:cs="微软雅黑"/>
          <w:spacing w:val="-6"/>
          <w:sz w:val="31"/>
          <w:szCs w:val="31"/>
        </w:rPr>
        <w:t>出具各类法</w:t>
      </w:r>
      <w:r>
        <w:rPr>
          <w:rFonts w:ascii="微软雅黑" w:hAnsi="微软雅黑" w:eastAsia="微软雅黑" w:cs="微软雅黑"/>
          <w:spacing w:val="-7"/>
          <w:sz w:val="31"/>
          <w:szCs w:val="31"/>
        </w:rPr>
        <w:t>律意见书 90 件，</w:t>
      </w:r>
      <w:r>
        <w:rPr>
          <w:rFonts w:ascii="微软雅黑" w:hAnsi="微软雅黑" w:eastAsia="微软雅黑" w:cs="微软雅黑"/>
          <w:sz w:val="31"/>
          <w:szCs w:val="31"/>
        </w:rPr>
        <w:t xml:space="preserve"> </w:t>
      </w:r>
      <w:r>
        <w:rPr>
          <w:rFonts w:ascii="微软雅黑" w:hAnsi="微软雅黑" w:eastAsia="微软雅黑" w:cs="微软雅黑"/>
          <w:spacing w:val="-4"/>
          <w:sz w:val="31"/>
          <w:szCs w:val="31"/>
        </w:rPr>
        <w:t>承办市领导交办事项</w:t>
      </w:r>
      <w:r>
        <w:rPr>
          <w:rFonts w:ascii="微软雅黑" w:hAnsi="微软雅黑" w:eastAsia="微软雅黑" w:cs="微软雅黑"/>
          <w:spacing w:val="35"/>
          <w:sz w:val="31"/>
          <w:szCs w:val="31"/>
        </w:rPr>
        <w:t xml:space="preserve"> </w:t>
      </w:r>
      <w:r>
        <w:rPr>
          <w:rFonts w:ascii="微软雅黑" w:hAnsi="微软雅黑" w:eastAsia="微软雅黑" w:cs="微软雅黑"/>
          <w:spacing w:val="-4"/>
          <w:sz w:val="31"/>
          <w:szCs w:val="31"/>
        </w:rPr>
        <w:t>15 件，</w:t>
      </w:r>
      <w:r>
        <w:rPr>
          <w:rFonts w:ascii="微软雅黑" w:hAnsi="微软雅黑" w:eastAsia="微软雅黑" w:cs="微软雅黑"/>
          <w:spacing w:val="-28"/>
          <w:sz w:val="31"/>
          <w:szCs w:val="31"/>
        </w:rPr>
        <w:t xml:space="preserve"> </w:t>
      </w:r>
      <w:r>
        <w:rPr>
          <w:rFonts w:ascii="微软雅黑" w:hAnsi="微软雅黑" w:eastAsia="微软雅黑" w:cs="微软雅黑"/>
          <w:spacing w:val="-4"/>
          <w:sz w:val="31"/>
          <w:szCs w:val="31"/>
        </w:rPr>
        <w:t>依法妥善处理各类涉法事项 37 件，</w:t>
      </w:r>
    </w:p>
    <w:p>
      <w:pPr>
        <w:spacing w:before="2" w:line="209" w:lineRule="auto"/>
        <w:ind w:left="27"/>
        <w:rPr>
          <w:rFonts w:ascii="微软雅黑" w:hAnsi="微软雅黑" w:eastAsia="微软雅黑" w:cs="微软雅黑"/>
          <w:sz w:val="31"/>
          <w:szCs w:val="31"/>
        </w:rPr>
      </w:pPr>
      <w:r>
        <w:rPr>
          <w:rFonts w:ascii="微软雅黑" w:hAnsi="微软雅黑" w:eastAsia="微软雅黑" w:cs="微软雅黑"/>
          <w:sz w:val="31"/>
          <w:szCs w:val="31"/>
        </w:rPr>
        <w:t>审核生产安全事故调查报告 49 件。</w:t>
      </w:r>
    </w:p>
    <w:p>
      <w:pPr>
        <w:spacing w:before="94" w:line="253" w:lineRule="auto"/>
        <w:ind w:left="2" w:right="1" w:firstLine="633"/>
        <w:rPr>
          <w:rFonts w:ascii="微软雅黑" w:hAnsi="微软雅黑" w:eastAsia="微软雅黑" w:cs="微软雅黑"/>
          <w:sz w:val="31"/>
          <w:szCs w:val="31"/>
        </w:rPr>
      </w:pPr>
      <w:r>
        <w:rPr>
          <w:rFonts w:ascii="微软雅黑" w:hAnsi="微软雅黑" w:eastAsia="微软雅黑" w:cs="微软雅黑"/>
          <w:sz w:val="31"/>
          <w:szCs w:val="31"/>
        </w:rPr>
        <w:t>2、突出程序管理，</w:t>
      </w:r>
      <w:r>
        <w:rPr>
          <w:rFonts w:ascii="微软雅黑" w:hAnsi="微软雅黑" w:eastAsia="微软雅黑" w:cs="微软雅黑"/>
          <w:spacing w:val="56"/>
          <w:sz w:val="31"/>
          <w:szCs w:val="31"/>
        </w:rPr>
        <w:t xml:space="preserve"> </w:t>
      </w:r>
      <w:r>
        <w:rPr>
          <w:rFonts w:ascii="微软雅黑" w:hAnsi="微软雅黑" w:eastAsia="微软雅黑" w:cs="微软雅黑"/>
          <w:sz w:val="31"/>
          <w:szCs w:val="31"/>
        </w:rPr>
        <w:t xml:space="preserve">提升决策规范。推行重大行政决策目录  </w:t>
      </w:r>
      <w:r>
        <w:rPr>
          <w:rFonts w:ascii="微软雅黑" w:hAnsi="微软雅黑" w:eastAsia="微软雅黑" w:cs="微软雅黑"/>
          <w:spacing w:val="7"/>
          <w:sz w:val="31"/>
          <w:szCs w:val="31"/>
        </w:rPr>
        <w:t>管理，</w:t>
      </w:r>
      <w:r>
        <w:rPr>
          <w:rFonts w:ascii="微软雅黑" w:hAnsi="微软雅黑" w:eastAsia="微软雅黑" w:cs="微软雅黑"/>
          <w:spacing w:val="-52"/>
          <w:sz w:val="31"/>
          <w:szCs w:val="31"/>
        </w:rPr>
        <w:t xml:space="preserve"> </w:t>
      </w:r>
      <w:r>
        <w:rPr>
          <w:rFonts w:ascii="微软雅黑" w:hAnsi="微软雅黑" w:eastAsia="微软雅黑" w:cs="微软雅黑"/>
          <w:spacing w:val="7"/>
          <w:sz w:val="31"/>
          <w:szCs w:val="31"/>
        </w:rPr>
        <w:t>确定并公布《2018年度江阴市政府</w:t>
      </w:r>
      <w:r>
        <w:rPr>
          <w:rFonts w:ascii="微软雅黑" w:hAnsi="微软雅黑" w:eastAsia="微软雅黑" w:cs="微软雅黑"/>
          <w:spacing w:val="6"/>
          <w:sz w:val="31"/>
          <w:szCs w:val="31"/>
        </w:rPr>
        <w:t>重大行政决策事项目</w:t>
      </w:r>
      <w:r>
        <w:rPr>
          <w:rFonts w:ascii="微软雅黑" w:hAnsi="微软雅黑" w:eastAsia="微软雅黑" w:cs="微软雅黑"/>
          <w:sz w:val="31"/>
          <w:szCs w:val="31"/>
        </w:rPr>
        <w:t xml:space="preserve">  </w:t>
      </w:r>
      <w:r>
        <w:rPr>
          <w:rFonts w:ascii="微软雅黑" w:hAnsi="微软雅黑" w:eastAsia="微软雅黑" w:cs="微软雅黑"/>
          <w:spacing w:val="11"/>
          <w:sz w:val="31"/>
          <w:szCs w:val="31"/>
        </w:rPr>
        <w:t>录》。建立重大行政决策网上运行机制，</w:t>
      </w:r>
      <w:r>
        <w:rPr>
          <w:rFonts w:ascii="微软雅黑" w:hAnsi="微软雅黑" w:eastAsia="微软雅黑" w:cs="微软雅黑"/>
          <w:spacing w:val="-51"/>
          <w:sz w:val="31"/>
          <w:szCs w:val="31"/>
        </w:rPr>
        <w:t xml:space="preserve"> </w:t>
      </w:r>
      <w:r>
        <w:rPr>
          <w:rFonts w:ascii="微软雅黑" w:hAnsi="微软雅黑" w:eastAsia="微软雅黑" w:cs="微软雅黑"/>
          <w:spacing w:val="11"/>
          <w:sz w:val="31"/>
          <w:szCs w:val="31"/>
        </w:rPr>
        <w:t>研发重大行政决策网</w:t>
      </w:r>
      <w:r>
        <w:rPr>
          <w:rFonts w:ascii="微软雅黑" w:hAnsi="微软雅黑" w:eastAsia="微软雅黑" w:cs="微软雅黑"/>
          <w:sz w:val="31"/>
          <w:szCs w:val="31"/>
        </w:rPr>
        <w:t xml:space="preserve">  </w:t>
      </w:r>
      <w:r>
        <w:rPr>
          <w:rFonts w:ascii="微软雅黑" w:hAnsi="微软雅黑" w:eastAsia="微软雅黑" w:cs="微软雅黑"/>
          <w:spacing w:val="3"/>
          <w:sz w:val="31"/>
          <w:szCs w:val="31"/>
        </w:rPr>
        <w:t>上运行系统，</w:t>
      </w:r>
      <w:r>
        <w:rPr>
          <w:rFonts w:ascii="微软雅黑" w:hAnsi="微软雅黑" w:eastAsia="微软雅黑" w:cs="微软雅黑"/>
          <w:spacing w:val="-20"/>
          <w:sz w:val="31"/>
          <w:szCs w:val="31"/>
        </w:rPr>
        <w:t xml:space="preserve"> </w:t>
      </w:r>
      <w:r>
        <w:rPr>
          <w:rFonts w:ascii="微软雅黑" w:hAnsi="微软雅黑" w:eastAsia="微软雅黑" w:cs="微软雅黑"/>
          <w:spacing w:val="3"/>
          <w:sz w:val="31"/>
          <w:szCs w:val="31"/>
        </w:rPr>
        <w:t>通过信息化手段实现对重大行政决策事项的提出、</w:t>
      </w:r>
      <w:r>
        <w:rPr>
          <w:rFonts w:ascii="微软雅黑" w:hAnsi="微软雅黑" w:eastAsia="微软雅黑" w:cs="微软雅黑"/>
          <w:sz w:val="31"/>
          <w:szCs w:val="31"/>
        </w:rPr>
        <w:t xml:space="preserve"> </w:t>
      </w:r>
      <w:r>
        <w:rPr>
          <w:rFonts w:ascii="微软雅黑" w:hAnsi="微软雅黑" w:eastAsia="微软雅黑" w:cs="微软雅黑"/>
          <w:spacing w:val="12"/>
          <w:sz w:val="31"/>
          <w:szCs w:val="31"/>
        </w:rPr>
        <w:t>确定、调整、论证、公布、监督等工作环节进行节点管理、流</w:t>
      </w:r>
      <w:r>
        <w:rPr>
          <w:rFonts w:ascii="微软雅黑" w:hAnsi="微软雅黑" w:eastAsia="微软雅黑" w:cs="微软雅黑"/>
          <w:spacing w:val="7"/>
          <w:sz w:val="31"/>
          <w:szCs w:val="31"/>
        </w:rPr>
        <w:t xml:space="preserve">  </w:t>
      </w:r>
      <w:r>
        <w:rPr>
          <w:rFonts w:ascii="微软雅黑" w:hAnsi="微软雅黑" w:eastAsia="微软雅黑" w:cs="微软雅黑"/>
          <w:spacing w:val="11"/>
          <w:sz w:val="31"/>
          <w:szCs w:val="31"/>
        </w:rPr>
        <w:t>程控制，</w:t>
      </w:r>
      <w:r>
        <w:rPr>
          <w:rFonts w:ascii="微软雅黑" w:hAnsi="微软雅黑" w:eastAsia="微软雅黑" w:cs="微软雅黑"/>
          <w:spacing w:val="-51"/>
          <w:sz w:val="31"/>
          <w:szCs w:val="31"/>
        </w:rPr>
        <w:t xml:space="preserve"> </w:t>
      </w:r>
      <w:r>
        <w:rPr>
          <w:rFonts w:ascii="微软雅黑" w:hAnsi="微软雅黑" w:eastAsia="微软雅黑" w:cs="微软雅黑"/>
          <w:spacing w:val="11"/>
          <w:sz w:val="31"/>
          <w:szCs w:val="31"/>
        </w:rPr>
        <w:t>接受实时监督。制定重大行政决策合法性审查意见书</w:t>
      </w:r>
      <w:r>
        <w:rPr>
          <w:rFonts w:ascii="微软雅黑" w:hAnsi="微软雅黑" w:eastAsia="微软雅黑" w:cs="微软雅黑"/>
          <w:sz w:val="31"/>
          <w:szCs w:val="31"/>
        </w:rPr>
        <w:t xml:space="preserve">  </w:t>
      </w:r>
      <w:r>
        <w:rPr>
          <w:rFonts w:ascii="微软雅黑" w:hAnsi="微软雅黑" w:eastAsia="微软雅黑" w:cs="微软雅黑"/>
          <w:spacing w:val="8"/>
          <w:sz w:val="31"/>
          <w:szCs w:val="31"/>
        </w:rPr>
        <w:t>样式，</w:t>
      </w:r>
      <w:r>
        <w:rPr>
          <w:rFonts w:ascii="微软雅黑" w:hAnsi="微软雅黑" w:eastAsia="微软雅黑" w:cs="微软雅黑"/>
          <w:spacing w:val="-47"/>
          <w:sz w:val="31"/>
          <w:szCs w:val="31"/>
        </w:rPr>
        <w:t xml:space="preserve"> </w:t>
      </w:r>
      <w:r>
        <w:rPr>
          <w:rFonts w:ascii="微软雅黑" w:hAnsi="微软雅黑" w:eastAsia="微软雅黑" w:cs="微软雅黑"/>
          <w:spacing w:val="8"/>
          <w:sz w:val="31"/>
          <w:szCs w:val="31"/>
        </w:rPr>
        <w:t>推行重大行政决策档案评查，</w:t>
      </w:r>
      <w:r>
        <w:rPr>
          <w:rFonts w:ascii="微软雅黑" w:hAnsi="微软雅黑" w:eastAsia="微软雅黑" w:cs="微软雅黑"/>
          <w:spacing w:val="-15"/>
          <w:sz w:val="31"/>
          <w:szCs w:val="31"/>
        </w:rPr>
        <w:t xml:space="preserve"> </w:t>
      </w:r>
      <w:r>
        <w:rPr>
          <w:rFonts w:ascii="微软雅黑" w:hAnsi="微软雅黑" w:eastAsia="微软雅黑" w:cs="微软雅黑"/>
          <w:spacing w:val="8"/>
          <w:sz w:val="31"/>
          <w:szCs w:val="31"/>
        </w:rPr>
        <w:t>出台《江阴市重大行政决</w:t>
      </w:r>
      <w:r>
        <w:rPr>
          <w:rFonts w:ascii="微软雅黑" w:hAnsi="微软雅黑" w:eastAsia="微软雅黑" w:cs="微软雅黑"/>
          <w:sz w:val="31"/>
          <w:szCs w:val="31"/>
        </w:rPr>
        <w:t xml:space="preserve">  </w:t>
      </w:r>
      <w:r>
        <w:rPr>
          <w:rFonts w:ascii="微软雅黑" w:hAnsi="微软雅黑" w:eastAsia="微软雅黑" w:cs="微软雅黑"/>
          <w:spacing w:val="4"/>
          <w:sz w:val="31"/>
          <w:szCs w:val="31"/>
        </w:rPr>
        <w:t>策档案评查标准》，</w:t>
      </w:r>
      <w:r>
        <w:rPr>
          <w:rFonts w:ascii="微软雅黑" w:hAnsi="微软雅黑" w:eastAsia="微软雅黑" w:cs="微软雅黑"/>
          <w:spacing w:val="100"/>
          <w:sz w:val="31"/>
          <w:szCs w:val="31"/>
        </w:rPr>
        <w:t xml:space="preserve"> </w:t>
      </w:r>
      <w:r>
        <w:rPr>
          <w:rFonts w:ascii="微软雅黑" w:hAnsi="微软雅黑" w:eastAsia="微软雅黑" w:cs="微软雅黑"/>
          <w:spacing w:val="4"/>
          <w:sz w:val="31"/>
          <w:szCs w:val="31"/>
        </w:rPr>
        <w:t>组织开展全市重大行政决策档案评查，</w:t>
      </w:r>
      <w:r>
        <w:rPr>
          <w:rFonts w:ascii="微软雅黑" w:hAnsi="微软雅黑" w:eastAsia="微软雅黑" w:cs="微软雅黑"/>
          <w:spacing w:val="-54"/>
          <w:sz w:val="31"/>
          <w:szCs w:val="31"/>
        </w:rPr>
        <w:t xml:space="preserve"> </w:t>
      </w:r>
      <w:r>
        <w:rPr>
          <w:rFonts w:ascii="微软雅黑" w:hAnsi="微软雅黑" w:eastAsia="微软雅黑" w:cs="微软雅黑"/>
          <w:spacing w:val="4"/>
          <w:sz w:val="31"/>
          <w:szCs w:val="31"/>
        </w:rPr>
        <w:t>对</w:t>
      </w:r>
      <w:r>
        <w:rPr>
          <w:rFonts w:ascii="微软雅黑" w:hAnsi="微软雅黑" w:eastAsia="微软雅黑" w:cs="微软雅黑"/>
          <w:sz w:val="31"/>
          <w:szCs w:val="31"/>
        </w:rPr>
        <w:t xml:space="preserve">  </w:t>
      </w:r>
      <w:r>
        <w:rPr>
          <w:rFonts w:ascii="微软雅黑" w:hAnsi="微软雅黑" w:eastAsia="微软雅黑" w:cs="微软雅黑"/>
          <w:spacing w:val="7"/>
          <w:sz w:val="31"/>
          <w:szCs w:val="31"/>
        </w:rPr>
        <w:t>评查结果进行通报，</w:t>
      </w:r>
      <w:r>
        <w:rPr>
          <w:rFonts w:ascii="微软雅黑" w:hAnsi="微软雅黑" w:eastAsia="微软雅黑" w:cs="微软雅黑"/>
          <w:spacing w:val="-45"/>
          <w:sz w:val="31"/>
          <w:szCs w:val="31"/>
        </w:rPr>
        <w:t xml:space="preserve"> </w:t>
      </w:r>
      <w:r>
        <w:rPr>
          <w:rFonts w:ascii="微软雅黑" w:hAnsi="微软雅黑" w:eastAsia="微软雅黑" w:cs="微软雅黑"/>
          <w:spacing w:val="7"/>
          <w:sz w:val="31"/>
          <w:szCs w:val="31"/>
        </w:rPr>
        <w:t>确保重大决策程序落实到位。截止到</w:t>
      </w:r>
      <w:r>
        <w:rPr>
          <w:rFonts w:ascii="微软雅黑" w:hAnsi="微软雅黑" w:eastAsia="微软雅黑" w:cs="微软雅黑"/>
          <w:spacing w:val="-43"/>
          <w:sz w:val="31"/>
          <w:szCs w:val="31"/>
        </w:rPr>
        <w:t xml:space="preserve"> </w:t>
      </w:r>
      <w:r>
        <w:rPr>
          <w:rFonts w:ascii="微软雅黑" w:hAnsi="微软雅黑" w:eastAsia="微软雅黑" w:cs="微软雅黑"/>
          <w:spacing w:val="7"/>
          <w:sz w:val="31"/>
          <w:szCs w:val="31"/>
        </w:rPr>
        <w:t>11月</w:t>
      </w:r>
    </w:p>
    <w:p>
      <w:pPr>
        <w:spacing w:before="2" w:line="184" w:lineRule="auto"/>
        <w:ind w:left="21"/>
        <w:rPr>
          <w:rFonts w:ascii="微软雅黑" w:hAnsi="微软雅黑" w:eastAsia="微软雅黑" w:cs="微软雅黑"/>
          <w:sz w:val="31"/>
          <w:szCs w:val="31"/>
        </w:rPr>
      </w:pPr>
      <w:r>
        <w:rPr>
          <w:rFonts w:ascii="微软雅黑" w:hAnsi="微软雅黑" w:eastAsia="微软雅黑" w:cs="微软雅黑"/>
          <w:spacing w:val="6"/>
          <w:sz w:val="31"/>
          <w:szCs w:val="31"/>
        </w:rPr>
        <w:t>12日，</w:t>
      </w:r>
      <w:r>
        <w:rPr>
          <w:rFonts w:ascii="微软雅黑" w:hAnsi="微软雅黑" w:eastAsia="微软雅黑" w:cs="微软雅黑"/>
          <w:spacing w:val="-49"/>
          <w:sz w:val="31"/>
          <w:szCs w:val="31"/>
        </w:rPr>
        <w:t xml:space="preserve"> </w:t>
      </w:r>
      <w:r>
        <w:rPr>
          <w:rFonts w:ascii="微软雅黑" w:hAnsi="微软雅黑" w:eastAsia="微软雅黑" w:cs="微软雅黑"/>
          <w:spacing w:val="6"/>
          <w:sz w:val="31"/>
          <w:szCs w:val="31"/>
        </w:rPr>
        <w:t>共审查政府重大行政决策15件。加强重大行政决策</w:t>
      </w:r>
      <w:r>
        <w:rPr>
          <w:rFonts w:ascii="微软雅黑" w:hAnsi="微软雅黑" w:eastAsia="微软雅黑" w:cs="微软雅黑"/>
          <w:spacing w:val="5"/>
          <w:sz w:val="31"/>
          <w:szCs w:val="31"/>
        </w:rPr>
        <w:t>案例</w:t>
      </w:r>
    </w:p>
    <w:p>
      <w:pPr>
        <w:spacing w:line="184" w:lineRule="auto"/>
        <w:rPr>
          <w:rFonts w:ascii="微软雅黑" w:hAnsi="微软雅黑" w:eastAsia="微软雅黑" w:cs="微软雅黑"/>
          <w:sz w:val="31"/>
          <w:szCs w:val="31"/>
        </w:rPr>
        <w:sectPr>
          <w:footerReference r:id="rId9" w:type="default"/>
          <w:pgSz w:w="11907" w:h="16839"/>
          <w:pgMar w:top="1431" w:right="1462" w:bottom="1151" w:left="1603" w:header="0" w:footer="993" w:gutter="0"/>
          <w:cols w:space="720" w:num="1"/>
        </w:sectPr>
      </w:pPr>
    </w:p>
    <w:p>
      <w:pPr>
        <w:pStyle w:val="2"/>
        <w:spacing w:line="432" w:lineRule="auto"/>
      </w:pPr>
    </w:p>
    <w:p>
      <w:pPr>
        <w:spacing w:before="133" w:line="252" w:lineRule="auto"/>
        <w:ind w:right="120" w:firstLine="40"/>
        <w:jc w:val="both"/>
        <w:rPr>
          <w:rFonts w:ascii="微软雅黑" w:hAnsi="微软雅黑" w:eastAsia="微软雅黑" w:cs="微软雅黑"/>
          <w:sz w:val="31"/>
          <w:szCs w:val="31"/>
        </w:rPr>
      </w:pPr>
      <w:r>
        <w:rPr>
          <w:rFonts w:ascii="微软雅黑" w:hAnsi="微软雅黑" w:eastAsia="微软雅黑" w:cs="微软雅黑"/>
          <w:spacing w:val="3"/>
          <w:sz w:val="31"/>
          <w:szCs w:val="31"/>
        </w:rPr>
        <w:t>分析指引，</w:t>
      </w:r>
      <w:r>
        <w:rPr>
          <w:rFonts w:ascii="微软雅黑" w:hAnsi="微软雅黑" w:eastAsia="微软雅黑" w:cs="微软雅黑"/>
          <w:spacing w:val="-52"/>
          <w:sz w:val="31"/>
          <w:szCs w:val="31"/>
        </w:rPr>
        <w:t xml:space="preserve"> </w:t>
      </w:r>
      <w:r>
        <w:rPr>
          <w:rFonts w:ascii="微软雅黑" w:hAnsi="微软雅黑" w:eastAsia="微软雅黑" w:cs="微软雅黑"/>
          <w:spacing w:val="3"/>
          <w:sz w:val="31"/>
          <w:szCs w:val="31"/>
        </w:rPr>
        <w:t>整理、收录2016和2017年度涉及规划编</w:t>
      </w:r>
      <w:r>
        <w:rPr>
          <w:rFonts w:ascii="微软雅黑" w:hAnsi="微软雅黑" w:eastAsia="微软雅黑" w:cs="微软雅黑"/>
          <w:spacing w:val="2"/>
          <w:sz w:val="31"/>
          <w:szCs w:val="31"/>
        </w:rPr>
        <w:t>制、重大财</w:t>
      </w:r>
      <w:r>
        <w:rPr>
          <w:rFonts w:ascii="微软雅黑" w:hAnsi="微软雅黑" w:eastAsia="微软雅黑" w:cs="微软雅黑"/>
          <w:sz w:val="31"/>
          <w:szCs w:val="31"/>
        </w:rPr>
        <w:t xml:space="preserve"> </w:t>
      </w:r>
      <w:r>
        <w:rPr>
          <w:rFonts w:ascii="微软雅黑" w:hAnsi="微软雅黑" w:eastAsia="微软雅黑" w:cs="微软雅黑"/>
          <w:spacing w:val="12"/>
          <w:sz w:val="31"/>
          <w:szCs w:val="31"/>
        </w:rPr>
        <w:t>政投资、民生政策等方面的34个重大行政决</w:t>
      </w:r>
      <w:r>
        <w:rPr>
          <w:rFonts w:ascii="微软雅黑" w:hAnsi="微软雅黑" w:eastAsia="微软雅黑" w:cs="微软雅黑"/>
          <w:spacing w:val="11"/>
          <w:sz w:val="31"/>
          <w:szCs w:val="31"/>
        </w:rPr>
        <w:t>策典型案例，编印</w:t>
      </w:r>
      <w:r>
        <w:rPr>
          <w:rFonts w:ascii="微软雅黑" w:hAnsi="微软雅黑" w:eastAsia="微软雅黑" w:cs="微软雅黑"/>
          <w:sz w:val="31"/>
          <w:szCs w:val="31"/>
        </w:rPr>
        <w:t xml:space="preserve"> </w:t>
      </w:r>
      <w:r>
        <w:rPr>
          <w:rFonts w:ascii="微软雅黑" w:hAnsi="微软雅黑" w:eastAsia="微软雅黑" w:cs="微软雅黑"/>
          <w:spacing w:val="7"/>
          <w:sz w:val="31"/>
          <w:szCs w:val="31"/>
        </w:rPr>
        <w:t>《江阴市重大行政决策案例汇编》，</w:t>
      </w:r>
      <w:r>
        <w:rPr>
          <w:rFonts w:ascii="微软雅黑" w:hAnsi="微软雅黑" w:eastAsia="微软雅黑" w:cs="微软雅黑"/>
          <w:spacing w:val="4"/>
          <w:sz w:val="31"/>
          <w:szCs w:val="31"/>
        </w:rPr>
        <w:t xml:space="preserve">  </w:t>
      </w:r>
      <w:r>
        <w:rPr>
          <w:rFonts w:ascii="微软雅黑" w:hAnsi="微软雅黑" w:eastAsia="微软雅黑" w:cs="微软雅黑"/>
          <w:spacing w:val="7"/>
          <w:sz w:val="31"/>
          <w:szCs w:val="31"/>
        </w:rPr>
        <w:t>为基层规范重大行政决策</w:t>
      </w:r>
      <w:r>
        <w:rPr>
          <w:rFonts w:ascii="微软雅黑" w:hAnsi="微软雅黑" w:eastAsia="微软雅黑" w:cs="微软雅黑"/>
          <w:spacing w:val="1"/>
          <w:sz w:val="31"/>
          <w:szCs w:val="31"/>
        </w:rPr>
        <w:t xml:space="preserve"> </w:t>
      </w:r>
      <w:r>
        <w:rPr>
          <w:rFonts w:ascii="微软雅黑" w:hAnsi="微软雅黑" w:eastAsia="微软雅黑" w:cs="微软雅黑"/>
          <w:spacing w:val="11"/>
          <w:sz w:val="31"/>
          <w:szCs w:val="31"/>
        </w:rPr>
        <w:t>提供务实有用的工作指导。完善政府法律顾问制度，</w:t>
      </w:r>
      <w:r>
        <w:rPr>
          <w:rFonts w:ascii="微软雅黑" w:hAnsi="微软雅黑" w:eastAsia="微软雅黑" w:cs="微软雅黑"/>
          <w:spacing w:val="-13"/>
          <w:sz w:val="31"/>
          <w:szCs w:val="31"/>
        </w:rPr>
        <w:t xml:space="preserve"> </w:t>
      </w:r>
      <w:r>
        <w:rPr>
          <w:rFonts w:ascii="微软雅黑" w:hAnsi="微软雅黑" w:eastAsia="微软雅黑" w:cs="微软雅黑"/>
          <w:spacing w:val="11"/>
          <w:sz w:val="31"/>
          <w:szCs w:val="31"/>
        </w:rPr>
        <w:t>印发《关</w:t>
      </w:r>
      <w:r>
        <w:rPr>
          <w:rFonts w:ascii="微软雅黑" w:hAnsi="微软雅黑" w:eastAsia="微软雅黑" w:cs="微软雅黑"/>
          <w:sz w:val="31"/>
          <w:szCs w:val="31"/>
        </w:rPr>
        <w:t xml:space="preserve"> </w:t>
      </w:r>
      <w:r>
        <w:rPr>
          <w:rFonts w:ascii="微软雅黑" w:hAnsi="微软雅黑" w:eastAsia="微软雅黑" w:cs="微软雅黑"/>
          <w:spacing w:val="11"/>
          <w:sz w:val="31"/>
          <w:szCs w:val="31"/>
        </w:rPr>
        <w:t>于进一步加强法律顾问规范化管理的通知》,强化法律顾问考核</w:t>
      </w:r>
      <w:r>
        <w:rPr>
          <w:rFonts w:ascii="微软雅黑" w:hAnsi="微软雅黑" w:eastAsia="微软雅黑" w:cs="微软雅黑"/>
          <w:spacing w:val="1"/>
          <w:sz w:val="31"/>
          <w:szCs w:val="31"/>
        </w:rPr>
        <w:t xml:space="preserve"> </w:t>
      </w:r>
      <w:r>
        <w:rPr>
          <w:rFonts w:ascii="微软雅黑" w:hAnsi="微软雅黑" w:eastAsia="微软雅黑" w:cs="微软雅黑"/>
          <w:spacing w:val="12"/>
          <w:sz w:val="31"/>
          <w:szCs w:val="31"/>
        </w:rPr>
        <w:t>管理。充分发挥法律顾问“智库”作用，</w:t>
      </w:r>
      <w:r>
        <w:rPr>
          <w:rFonts w:ascii="微软雅黑" w:hAnsi="微软雅黑" w:eastAsia="微软雅黑" w:cs="微软雅黑"/>
          <w:spacing w:val="-40"/>
          <w:sz w:val="31"/>
          <w:szCs w:val="31"/>
        </w:rPr>
        <w:t xml:space="preserve"> </w:t>
      </w:r>
      <w:r>
        <w:rPr>
          <w:rFonts w:ascii="微软雅黑" w:hAnsi="微软雅黑" w:eastAsia="微软雅黑" w:cs="微软雅黑"/>
          <w:spacing w:val="12"/>
          <w:sz w:val="31"/>
          <w:szCs w:val="31"/>
        </w:rPr>
        <w:t>组织政府法律顾问参</w:t>
      </w:r>
      <w:r>
        <w:rPr>
          <w:rFonts w:ascii="微软雅黑" w:hAnsi="微软雅黑" w:eastAsia="微软雅黑" w:cs="微软雅黑"/>
          <w:sz w:val="31"/>
          <w:szCs w:val="31"/>
        </w:rPr>
        <w:t xml:space="preserve"> </w:t>
      </w:r>
      <w:r>
        <w:rPr>
          <w:rFonts w:ascii="微软雅黑" w:hAnsi="微软雅黑" w:eastAsia="微软雅黑" w:cs="微软雅黑"/>
          <w:spacing w:val="14"/>
          <w:sz w:val="31"/>
          <w:szCs w:val="31"/>
        </w:rPr>
        <w:t>与处理市政府重大合同审查、政府重点工程建设、国资债</w:t>
      </w:r>
      <w:r>
        <w:rPr>
          <w:rFonts w:ascii="微软雅黑" w:hAnsi="微软雅黑" w:eastAsia="微软雅黑" w:cs="微软雅黑"/>
          <w:spacing w:val="13"/>
          <w:sz w:val="31"/>
          <w:szCs w:val="31"/>
        </w:rPr>
        <w:t>权债</w:t>
      </w:r>
      <w:r>
        <w:rPr>
          <w:rFonts w:ascii="微软雅黑" w:hAnsi="微软雅黑" w:eastAsia="微软雅黑" w:cs="微软雅黑"/>
          <w:sz w:val="31"/>
          <w:szCs w:val="31"/>
        </w:rPr>
        <w:t xml:space="preserve"> </w:t>
      </w:r>
      <w:r>
        <w:rPr>
          <w:rFonts w:ascii="微软雅黑" w:hAnsi="微软雅黑" w:eastAsia="微软雅黑" w:cs="微软雅黑"/>
          <w:spacing w:val="14"/>
          <w:sz w:val="31"/>
          <w:szCs w:val="31"/>
        </w:rPr>
        <w:t>务处理、事业单位改制、拆迁补偿、行政复议及行政诉讼</w:t>
      </w:r>
      <w:r>
        <w:rPr>
          <w:rFonts w:ascii="微软雅黑" w:hAnsi="微软雅黑" w:eastAsia="微软雅黑" w:cs="微软雅黑"/>
          <w:spacing w:val="13"/>
          <w:sz w:val="31"/>
          <w:szCs w:val="31"/>
        </w:rPr>
        <w:t>案件</w:t>
      </w:r>
    </w:p>
    <w:p>
      <w:pPr>
        <w:spacing w:line="210" w:lineRule="auto"/>
        <w:ind w:left="45"/>
        <w:rPr>
          <w:rFonts w:ascii="微软雅黑" w:hAnsi="微软雅黑" w:eastAsia="微软雅黑" w:cs="微软雅黑"/>
          <w:sz w:val="31"/>
          <w:szCs w:val="31"/>
        </w:rPr>
      </w:pPr>
      <w:r>
        <w:rPr>
          <w:rFonts w:ascii="微软雅黑" w:hAnsi="微软雅黑" w:eastAsia="微软雅黑" w:cs="微软雅黑"/>
          <w:spacing w:val="5"/>
          <w:sz w:val="31"/>
          <w:szCs w:val="31"/>
        </w:rPr>
        <w:t>专题研讨等重大涉法事务26件，有效防范政府决策风险。</w:t>
      </w:r>
    </w:p>
    <w:p>
      <w:pPr>
        <w:spacing w:before="117" w:line="252" w:lineRule="auto"/>
        <w:ind w:left="35" w:firstLine="640"/>
        <w:jc w:val="both"/>
        <w:rPr>
          <w:rFonts w:ascii="微软雅黑" w:hAnsi="微软雅黑" w:eastAsia="微软雅黑" w:cs="微软雅黑"/>
          <w:sz w:val="31"/>
          <w:szCs w:val="31"/>
        </w:rPr>
      </w:pPr>
      <w:r>
        <w:rPr>
          <w:rFonts w:ascii="微软雅黑" w:hAnsi="微软雅黑" w:eastAsia="微软雅黑" w:cs="微软雅黑"/>
          <w:spacing w:val="-3"/>
          <w:sz w:val="31"/>
          <w:szCs w:val="31"/>
        </w:rPr>
        <w:t>3、突出质量提升，</w:t>
      </w:r>
      <w:r>
        <w:rPr>
          <w:rFonts w:ascii="微软雅黑" w:hAnsi="微软雅黑" w:eastAsia="微软雅黑" w:cs="微软雅黑"/>
          <w:spacing w:val="30"/>
          <w:sz w:val="31"/>
          <w:szCs w:val="31"/>
        </w:rPr>
        <w:t xml:space="preserve"> </w:t>
      </w:r>
      <w:r>
        <w:rPr>
          <w:rFonts w:ascii="微软雅黑" w:hAnsi="微软雅黑" w:eastAsia="微软雅黑" w:cs="微软雅黑"/>
          <w:spacing w:val="-3"/>
          <w:sz w:val="31"/>
          <w:szCs w:val="31"/>
        </w:rPr>
        <w:t>严格合法审查。科学编制2018年市政府</w:t>
      </w:r>
      <w:r>
        <w:rPr>
          <w:rFonts w:ascii="微软雅黑" w:hAnsi="微软雅黑" w:eastAsia="微软雅黑" w:cs="微软雅黑"/>
          <w:sz w:val="31"/>
          <w:szCs w:val="31"/>
        </w:rPr>
        <w:t xml:space="preserve">  </w:t>
      </w:r>
      <w:r>
        <w:rPr>
          <w:rFonts w:ascii="微软雅黑" w:hAnsi="微软雅黑" w:eastAsia="微软雅黑" w:cs="微软雅黑"/>
          <w:spacing w:val="11"/>
          <w:sz w:val="31"/>
          <w:szCs w:val="31"/>
        </w:rPr>
        <w:t>规范性文件立项计划，</w:t>
      </w:r>
      <w:r>
        <w:rPr>
          <w:rFonts w:ascii="微软雅黑" w:hAnsi="微软雅黑" w:eastAsia="微软雅黑" w:cs="微软雅黑"/>
          <w:spacing w:val="-48"/>
          <w:sz w:val="31"/>
          <w:szCs w:val="31"/>
        </w:rPr>
        <w:t xml:space="preserve"> </w:t>
      </w:r>
      <w:r>
        <w:rPr>
          <w:rFonts w:ascii="微软雅黑" w:hAnsi="微软雅黑" w:eastAsia="微软雅黑" w:cs="微软雅黑"/>
          <w:spacing w:val="11"/>
          <w:sz w:val="31"/>
          <w:szCs w:val="31"/>
        </w:rPr>
        <w:t>继续推进经济结构调整、民生保障、环</w:t>
      </w:r>
      <w:r>
        <w:rPr>
          <w:rFonts w:ascii="微软雅黑" w:hAnsi="微软雅黑" w:eastAsia="微软雅黑" w:cs="微软雅黑"/>
          <w:sz w:val="31"/>
          <w:szCs w:val="31"/>
        </w:rPr>
        <w:t xml:space="preserve">  </w:t>
      </w:r>
      <w:r>
        <w:rPr>
          <w:rFonts w:ascii="微软雅黑" w:hAnsi="微软雅黑" w:eastAsia="微软雅黑" w:cs="微软雅黑"/>
          <w:spacing w:val="10"/>
          <w:sz w:val="31"/>
          <w:szCs w:val="31"/>
        </w:rPr>
        <w:t>境保护等重点领域文件制定，</w:t>
      </w:r>
      <w:r>
        <w:rPr>
          <w:rFonts w:ascii="微软雅黑" w:hAnsi="微软雅黑" w:eastAsia="微软雅黑" w:cs="微软雅黑"/>
          <w:spacing w:val="-21"/>
          <w:sz w:val="31"/>
          <w:szCs w:val="31"/>
        </w:rPr>
        <w:t xml:space="preserve"> </w:t>
      </w:r>
      <w:r>
        <w:rPr>
          <w:rFonts w:ascii="微软雅黑" w:hAnsi="微软雅黑" w:eastAsia="微软雅黑" w:cs="微软雅黑"/>
          <w:spacing w:val="10"/>
          <w:sz w:val="31"/>
          <w:szCs w:val="31"/>
        </w:rPr>
        <w:t>审核完成了《关于进一步深化产</w:t>
      </w:r>
      <w:r>
        <w:rPr>
          <w:rFonts w:ascii="微软雅黑" w:hAnsi="微软雅黑" w:eastAsia="微软雅黑" w:cs="微软雅黑"/>
          <w:sz w:val="31"/>
          <w:szCs w:val="31"/>
        </w:rPr>
        <w:t xml:space="preserve">  </w:t>
      </w:r>
      <w:r>
        <w:rPr>
          <w:rFonts w:ascii="微软雅黑" w:hAnsi="微软雅黑" w:eastAsia="微软雅黑" w:cs="微软雅黑"/>
          <w:spacing w:val="12"/>
          <w:sz w:val="31"/>
          <w:szCs w:val="31"/>
        </w:rPr>
        <w:t>业强市建设全力推进经济高质量发展的意见》《江阴市化工行</w:t>
      </w:r>
      <w:r>
        <w:rPr>
          <w:rFonts w:ascii="微软雅黑" w:hAnsi="微软雅黑" w:eastAsia="微软雅黑" w:cs="微软雅黑"/>
          <w:spacing w:val="8"/>
          <w:sz w:val="31"/>
          <w:szCs w:val="31"/>
        </w:rPr>
        <w:t xml:space="preserve">  </w:t>
      </w:r>
      <w:r>
        <w:rPr>
          <w:rFonts w:ascii="微软雅黑" w:hAnsi="微软雅黑" w:eastAsia="微软雅黑" w:cs="微软雅黑"/>
          <w:spacing w:val="12"/>
          <w:sz w:val="31"/>
          <w:szCs w:val="31"/>
        </w:rPr>
        <w:t>业建设项目准入暂行管理办法》《江阴市家庭经济困难学生认</w:t>
      </w:r>
      <w:r>
        <w:rPr>
          <w:rFonts w:ascii="微软雅黑" w:hAnsi="微软雅黑" w:eastAsia="微软雅黑" w:cs="微软雅黑"/>
          <w:spacing w:val="8"/>
          <w:sz w:val="31"/>
          <w:szCs w:val="31"/>
        </w:rPr>
        <w:t xml:space="preserve">  </w:t>
      </w:r>
      <w:r>
        <w:rPr>
          <w:rFonts w:ascii="微软雅黑" w:hAnsi="微软雅黑" w:eastAsia="微软雅黑" w:cs="微软雅黑"/>
          <w:spacing w:val="6"/>
          <w:sz w:val="31"/>
          <w:szCs w:val="31"/>
        </w:rPr>
        <w:t>定办法》《江阴市打赢蓝天保卫战三年行动</w:t>
      </w:r>
      <w:r>
        <w:rPr>
          <w:rFonts w:ascii="微软雅黑" w:hAnsi="微软雅黑" w:eastAsia="微软雅黑" w:cs="微软雅黑"/>
          <w:spacing w:val="5"/>
          <w:sz w:val="31"/>
          <w:szCs w:val="31"/>
        </w:rPr>
        <w:t>实施方案》等文件，</w:t>
      </w:r>
      <w:r>
        <w:rPr>
          <w:rFonts w:ascii="微软雅黑" w:hAnsi="微软雅黑" w:eastAsia="微软雅黑" w:cs="微软雅黑"/>
          <w:sz w:val="31"/>
          <w:szCs w:val="31"/>
        </w:rPr>
        <w:t xml:space="preserve"> </w:t>
      </w:r>
      <w:r>
        <w:rPr>
          <w:rFonts w:ascii="微软雅黑" w:hAnsi="微软雅黑" w:eastAsia="微软雅黑" w:cs="微软雅黑"/>
          <w:spacing w:val="10"/>
          <w:sz w:val="31"/>
          <w:szCs w:val="31"/>
        </w:rPr>
        <w:t>充分反映了我市经济社会发展需求，</w:t>
      </w:r>
      <w:r>
        <w:rPr>
          <w:rFonts w:ascii="微软雅黑" w:hAnsi="微软雅黑" w:eastAsia="微软雅黑" w:cs="微软雅黑"/>
          <w:spacing w:val="-16"/>
          <w:sz w:val="31"/>
          <w:szCs w:val="31"/>
        </w:rPr>
        <w:t xml:space="preserve"> </w:t>
      </w:r>
      <w:r>
        <w:rPr>
          <w:rFonts w:ascii="微软雅黑" w:hAnsi="微软雅黑" w:eastAsia="微软雅黑" w:cs="微软雅黑"/>
          <w:spacing w:val="10"/>
          <w:sz w:val="31"/>
          <w:szCs w:val="31"/>
        </w:rPr>
        <w:t>回应了广大群</w:t>
      </w:r>
      <w:r>
        <w:rPr>
          <w:rFonts w:ascii="微软雅黑" w:hAnsi="微软雅黑" w:eastAsia="微软雅黑" w:cs="微软雅黑"/>
          <w:spacing w:val="9"/>
          <w:sz w:val="31"/>
          <w:szCs w:val="31"/>
        </w:rPr>
        <w:t>众的关切期</w:t>
      </w:r>
      <w:r>
        <w:rPr>
          <w:rFonts w:ascii="微软雅黑" w:hAnsi="微软雅黑" w:eastAsia="微软雅黑" w:cs="微软雅黑"/>
          <w:sz w:val="31"/>
          <w:szCs w:val="31"/>
        </w:rPr>
        <w:t xml:space="preserve">  </w:t>
      </w:r>
      <w:r>
        <w:rPr>
          <w:rFonts w:ascii="微软雅黑" w:hAnsi="微软雅黑" w:eastAsia="微软雅黑" w:cs="微软雅黑"/>
          <w:spacing w:val="11"/>
          <w:sz w:val="31"/>
          <w:szCs w:val="31"/>
        </w:rPr>
        <w:t>待。严格执行规范性文件合法性审查这一“刚性制度”，</w:t>
      </w:r>
      <w:r>
        <w:rPr>
          <w:rFonts w:ascii="微软雅黑" w:hAnsi="微软雅黑" w:eastAsia="微软雅黑" w:cs="微软雅黑"/>
          <w:spacing w:val="-48"/>
          <w:sz w:val="31"/>
          <w:szCs w:val="31"/>
        </w:rPr>
        <w:t xml:space="preserve"> </w:t>
      </w:r>
      <w:r>
        <w:rPr>
          <w:rFonts w:ascii="微软雅黑" w:hAnsi="微软雅黑" w:eastAsia="微软雅黑" w:cs="微软雅黑"/>
          <w:spacing w:val="11"/>
          <w:sz w:val="31"/>
          <w:szCs w:val="31"/>
        </w:rPr>
        <w:t>切实</w:t>
      </w:r>
      <w:r>
        <w:rPr>
          <w:rFonts w:ascii="微软雅黑" w:hAnsi="微软雅黑" w:eastAsia="微软雅黑" w:cs="微软雅黑"/>
          <w:sz w:val="31"/>
          <w:szCs w:val="31"/>
        </w:rPr>
        <w:t xml:space="preserve">  </w:t>
      </w:r>
      <w:r>
        <w:rPr>
          <w:rFonts w:ascii="微软雅黑" w:hAnsi="微软雅黑" w:eastAsia="微软雅黑" w:cs="微软雅黑"/>
          <w:spacing w:val="11"/>
          <w:sz w:val="31"/>
          <w:szCs w:val="31"/>
        </w:rPr>
        <w:t>加大审查力度，</w:t>
      </w:r>
      <w:r>
        <w:rPr>
          <w:rFonts w:ascii="微软雅黑" w:hAnsi="微软雅黑" w:eastAsia="微软雅黑" w:cs="微软雅黑"/>
          <w:spacing w:val="-48"/>
          <w:sz w:val="31"/>
          <w:szCs w:val="31"/>
        </w:rPr>
        <w:t xml:space="preserve"> </w:t>
      </w:r>
      <w:r>
        <w:rPr>
          <w:rFonts w:ascii="微软雅黑" w:hAnsi="微软雅黑" w:eastAsia="微软雅黑" w:cs="微软雅黑"/>
          <w:spacing w:val="11"/>
          <w:sz w:val="31"/>
          <w:szCs w:val="31"/>
        </w:rPr>
        <w:t>做到“应审尽审”、“应备尽备”、“应改尽</w:t>
      </w:r>
      <w:r>
        <w:rPr>
          <w:rFonts w:ascii="微软雅黑" w:hAnsi="微软雅黑" w:eastAsia="微软雅黑" w:cs="微软雅黑"/>
          <w:sz w:val="31"/>
          <w:szCs w:val="31"/>
        </w:rPr>
        <w:t xml:space="preserve">  </w:t>
      </w:r>
      <w:r>
        <w:rPr>
          <w:rFonts w:ascii="微软雅黑" w:hAnsi="微软雅黑" w:eastAsia="微软雅黑" w:cs="微软雅黑"/>
          <w:spacing w:val="5"/>
          <w:sz w:val="31"/>
          <w:szCs w:val="31"/>
        </w:rPr>
        <w:t>改”，未经合法性审查或合法性审查未通过的，不得提交上会。</w:t>
      </w:r>
      <w:r>
        <w:rPr>
          <w:rFonts w:ascii="微软雅黑" w:hAnsi="微软雅黑" w:eastAsia="微软雅黑" w:cs="微软雅黑"/>
          <w:spacing w:val="14"/>
          <w:sz w:val="31"/>
          <w:szCs w:val="31"/>
        </w:rPr>
        <w:t xml:space="preserve"> </w:t>
      </w:r>
      <w:r>
        <w:rPr>
          <w:rFonts w:ascii="微软雅黑" w:hAnsi="微软雅黑" w:eastAsia="微软雅黑" w:cs="微软雅黑"/>
          <w:spacing w:val="12"/>
          <w:sz w:val="31"/>
          <w:szCs w:val="31"/>
        </w:rPr>
        <w:t>实行承办单位法制机构合法性初审和市法制办全面重点审核双</w:t>
      </w:r>
      <w:r>
        <w:rPr>
          <w:rFonts w:ascii="微软雅黑" w:hAnsi="微软雅黑" w:eastAsia="微软雅黑" w:cs="微软雅黑"/>
          <w:spacing w:val="8"/>
          <w:sz w:val="31"/>
          <w:szCs w:val="31"/>
        </w:rPr>
        <w:t xml:space="preserve">  </w:t>
      </w:r>
      <w:r>
        <w:rPr>
          <w:rFonts w:ascii="微软雅黑" w:hAnsi="微软雅黑" w:eastAsia="微软雅黑" w:cs="微软雅黑"/>
          <w:spacing w:val="2"/>
          <w:sz w:val="31"/>
          <w:szCs w:val="31"/>
        </w:rPr>
        <w:t>重审查机制， 兼顾实体审查与程序审查，将是否落实公众参与、</w:t>
      </w:r>
      <w:r>
        <w:rPr>
          <w:rFonts w:ascii="微软雅黑" w:hAnsi="微软雅黑" w:eastAsia="微软雅黑" w:cs="微软雅黑"/>
          <w:spacing w:val="10"/>
          <w:sz w:val="31"/>
          <w:szCs w:val="31"/>
        </w:rPr>
        <w:t xml:space="preserve"> </w:t>
      </w:r>
      <w:r>
        <w:rPr>
          <w:rFonts w:ascii="微软雅黑" w:hAnsi="微软雅黑" w:eastAsia="微软雅黑" w:cs="微软雅黑"/>
          <w:spacing w:val="8"/>
          <w:sz w:val="31"/>
          <w:szCs w:val="31"/>
        </w:rPr>
        <w:t>专家论证、风险评估作为合法性审查重要内容。截止到11月12</w:t>
      </w:r>
      <w:r>
        <w:rPr>
          <w:rFonts w:ascii="微软雅黑" w:hAnsi="微软雅黑" w:eastAsia="微软雅黑" w:cs="微软雅黑"/>
          <w:spacing w:val="4"/>
          <w:sz w:val="31"/>
          <w:szCs w:val="31"/>
        </w:rPr>
        <w:t xml:space="preserve">  </w:t>
      </w:r>
      <w:r>
        <w:rPr>
          <w:rFonts w:ascii="微软雅黑" w:hAnsi="微软雅黑" w:eastAsia="微软雅黑" w:cs="微软雅黑"/>
          <w:spacing w:val="1"/>
          <w:sz w:val="31"/>
          <w:szCs w:val="31"/>
        </w:rPr>
        <w:t>日，共审查市政府规范性文件11件，其他文件245件，</w:t>
      </w:r>
      <w:r>
        <w:rPr>
          <w:rFonts w:ascii="微软雅黑" w:hAnsi="微软雅黑" w:eastAsia="微软雅黑" w:cs="微软雅黑"/>
          <w:spacing w:val="-64"/>
          <w:sz w:val="31"/>
          <w:szCs w:val="31"/>
        </w:rPr>
        <w:t xml:space="preserve"> </w:t>
      </w:r>
      <w:r>
        <w:rPr>
          <w:rFonts w:ascii="微软雅黑" w:hAnsi="微软雅黑" w:eastAsia="微软雅黑" w:cs="微软雅黑"/>
          <w:spacing w:val="1"/>
          <w:sz w:val="31"/>
          <w:szCs w:val="31"/>
        </w:rPr>
        <w:t>办理上级</w:t>
      </w:r>
    </w:p>
    <w:p>
      <w:pPr>
        <w:spacing w:line="210" w:lineRule="auto"/>
        <w:ind w:left="42"/>
        <w:rPr>
          <w:rFonts w:ascii="微软雅黑" w:hAnsi="微软雅黑" w:eastAsia="微软雅黑" w:cs="微软雅黑"/>
          <w:sz w:val="31"/>
          <w:szCs w:val="31"/>
        </w:rPr>
      </w:pPr>
      <w:r>
        <w:rPr>
          <w:rFonts w:ascii="微软雅黑" w:hAnsi="微软雅黑" w:eastAsia="微软雅黑" w:cs="微软雅黑"/>
          <w:spacing w:val="1"/>
          <w:sz w:val="31"/>
          <w:szCs w:val="31"/>
        </w:rPr>
        <w:t>征求意见30件。积极开展规范性文件清理工作，</w:t>
      </w:r>
      <w:r>
        <w:rPr>
          <w:rFonts w:ascii="微软雅黑" w:hAnsi="微软雅黑" w:eastAsia="微软雅黑" w:cs="微软雅黑"/>
          <w:spacing w:val="36"/>
          <w:sz w:val="31"/>
          <w:szCs w:val="31"/>
        </w:rPr>
        <w:t xml:space="preserve">  </w:t>
      </w:r>
      <w:r>
        <w:rPr>
          <w:rFonts w:ascii="微软雅黑" w:hAnsi="微软雅黑" w:eastAsia="微软雅黑" w:cs="微软雅黑"/>
          <w:spacing w:val="1"/>
          <w:sz w:val="31"/>
          <w:szCs w:val="31"/>
        </w:rPr>
        <w:t>对涉及产权和</w:t>
      </w:r>
    </w:p>
    <w:p>
      <w:pPr>
        <w:spacing w:line="210" w:lineRule="auto"/>
        <w:rPr>
          <w:rFonts w:ascii="微软雅黑" w:hAnsi="微软雅黑" w:eastAsia="微软雅黑" w:cs="微软雅黑"/>
          <w:sz w:val="31"/>
          <w:szCs w:val="31"/>
        </w:rPr>
        <w:sectPr>
          <w:footerReference r:id="rId10" w:type="default"/>
          <w:pgSz w:w="11907" w:h="16839"/>
          <w:pgMar w:top="1431" w:right="1462" w:bottom="1153" w:left="1567" w:header="0" w:footer="993" w:gutter="0"/>
          <w:cols w:space="720" w:num="1"/>
        </w:sectPr>
      </w:pPr>
    </w:p>
    <w:p>
      <w:pPr>
        <w:pStyle w:val="2"/>
        <w:spacing w:line="430" w:lineRule="auto"/>
      </w:pPr>
    </w:p>
    <w:p>
      <w:pPr>
        <w:spacing w:before="133" w:line="252" w:lineRule="auto"/>
        <w:ind w:left="10" w:right="26" w:firstLine="18"/>
        <w:jc w:val="both"/>
        <w:rPr>
          <w:rFonts w:ascii="微软雅黑" w:hAnsi="微软雅黑" w:eastAsia="微软雅黑" w:cs="微软雅黑"/>
          <w:sz w:val="31"/>
          <w:szCs w:val="31"/>
        </w:rPr>
      </w:pPr>
      <w:r>
        <w:rPr>
          <w:rFonts w:ascii="微软雅黑" w:hAnsi="微软雅黑" w:eastAsia="微软雅黑" w:cs="微软雅黑"/>
          <w:spacing w:val="10"/>
          <w:sz w:val="31"/>
          <w:szCs w:val="31"/>
        </w:rPr>
        <w:t>生态环境保护规范性文件进行专项清理，</w:t>
      </w:r>
      <w:r>
        <w:rPr>
          <w:rFonts w:ascii="微软雅黑" w:hAnsi="微软雅黑" w:eastAsia="微软雅黑" w:cs="微软雅黑"/>
          <w:spacing w:val="-45"/>
          <w:sz w:val="31"/>
          <w:szCs w:val="31"/>
        </w:rPr>
        <w:t xml:space="preserve"> </w:t>
      </w:r>
      <w:r>
        <w:rPr>
          <w:rFonts w:ascii="微软雅黑" w:hAnsi="微软雅黑" w:eastAsia="微软雅黑" w:cs="微软雅黑"/>
          <w:spacing w:val="10"/>
          <w:sz w:val="31"/>
          <w:szCs w:val="31"/>
        </w:rPr>
        <w:t>拟废止生态环境保护</w:t>
      </w:r>
      <w:r>
        <w:rPr>
          <w:rFonts w:ascii="微软雅黑" w:hAnsi="微软雅黑" w:eastAsia="微软雅黑" w:cs="微软雅黑"/>
          <w:sz w:val="31"/>
          <w:szCs w:val="31"/>
        </w:rPr>
        <w:t xml:space="preserve">  </w:t>
      </w:r>
      <w:r>
        <w:rPr>
          <w:rFonts w:ascii="微软雅黑" w:hAnsi="微软雅黑" w:eastAsia="微软雅黑" w:cs="微软雅黑"/>
          <w:spacing w:val="-4"/>
          <w:sz w:val="31"/>
          <w:szCs w:val="31"/>
        </w:rPr>
        <w:t>规范性文件9件， 修改5件； 启动我市规范性文件全面清理工作，</w:t>
      </w:r>
      <w:r>
        <w:rPr>
          <w:rFonts w:ascii="微软雅黑" w:hAnsi="微软雅黑" w:eastAsia="微软雅黑" w:cs="微软雅黑"/>
          <w:spacing w:val="15"/>
          <w:sz w:val="31"/>
          <w:szCs w:val="31"/>
        </w:rPr>
        <w:t xml:space="preserve"> </w:t>
      </w:r>
      <w:r>
        <w:rPr>
          <w:rFonts w:ascii="微软雅黑" w:hAnsi="微软雅黑" w:eastAsia="微软雅黑" w:cs="微软雅黑"/>
          <w:spacing w:val="-1"/>
          <w:sz w:val="31"/>
          <w:szCs w:val="31"/>
        </w:rPr>
        <w:t>对我市1990年1月至2017年12月制定的825件规范性文件和</w:t>
      </w:r>
      <w:r>
        <w:rPr>
          <w:rFonts w:ascii="微软雅黑" w:hAnsi="微软雅黑" w:eastAsia="微软雅黑" w:cs="微软雅黑"/>
          <w:spacing w:val="-2"/>
          <w:sz w:val="31"/>
          <w:szCs w:val="31"/>
        </w:rPr>
        <w:t>涉及</w:t>
      </w:r>
      <w:r>
        <w:rPr>
          <w:rFonts w:ascii="微软雅黑" w:hAnsi="微软雅黑" w:eastAsia="微软雅黑" w:cs="微软雅黑"/>
          <w:sz w:val="31"/>
          <w:szCs w:val="31"/>
        </w:rPr>
        <w:t xml:space="preserve">  </w:t>
      </w:r>
      <w:r>
        <w:rPr>
          <w:rFonts w:ascii="微软雅黑" w:hAnsi="微软雅黑" w:eastAsia="微软雅黑" w:cs="微软雅黑"/>
          <w:spacing w:val="8"/>
          <w:sz w:val="31"/>
          <w:szCs w:val="31"/>
        </w:rPr>
        <w:t>行政管理的文件，</w:t>
      </w:r>
      <w:r>
        <w:rPr>
          <w:rFonts w:ascii="微软雅黑" w:hAnsi="微软雅黑" w:eastAsia="微软雅黑" w:cs="微软雅黑"/>
          <w:spacing w:val="-8"/>
          <w:sz w:val="31"/>
          <w:szCs w:val="31"/>
        </w:rPr>
        <w:t xml:space="preserve"> </w:t>
      </w:r>
      <w:r>
        <w:rPr>
          <w:rFonts w:ascii="微软雅黑" w:hAnsi="微软雅黑" w:eastAsia="微软雅黑" w:cs="微软雅黑"/>
          <w:spacing w:val="8"/>
          <w:sz w:val="31"/>
          <w:szCs w:val="31"/>
        </w:rPr>
        <w:t>明确清理主体、清理标准和清理时限，</w:t>
      </w:r>
      <w:r>
        <w:rPr>
          <w:rFonts w:ascii="微软雅黑" w:hAnsi="微软雅黑" w:eastAsia="微软雅黑" w:cs="微软雅黑"/>
          <w:spacing w:val="-49"/>
          <w:sz w:val="31"/>
          <w:szCs w:val="31"/>
        </w:rPr>
        <w:t xml:space="preserve"> </w:t>
      </w:r>
      <w:r>
        <w:rPr>
          <w:rFonts w:ascii="微软雅黑" w:hAnsi="微软雅黑" w:eastAsia="微软雅黑" w:cs="微软雅黑"/>
          <w:spacing w:val="8"/>
          <w:sz w:val="31"/>
          <w:szCs w:val="31"/>
        </w:rPr>
        <w:t>有序</w:t>
      </w:r>
      <w:r>
        <w:rPr>
          <w:rFonts w:ascii="微软雅黑" w:hAnsi="微软雅黑" w:eastAsia="微软雅黑" w:cs="微软雅黑"/>
          <w:sz w:val="31"/>
          <w:szCs w:val="31"/>
        </w:rPr>
        <w:t xml:space="preserve">  </w:t>
      </w:r>
      <w:r>
        <w:rPr>
          <w:rFonts w:ascii="微软雅黑" w:hAnsi="微软雅黑" w:eastAsia="微软雅黑" w:cs="微软雅黑"/>
          <w:spacing w:val="11"/>
          <w:sz w:val="31"/>
          <w:szCs w:val="31"/>
        </w:rPr>
        <w:t>推进工作落实。组织实施证明事项清理工作，</w:t>
      </w:r>
      <w:r>
        <w:rPr>
          <w:rFonts w:ascii="微软雅黑" w:hAnsi="微软雅黑" w:eastAsia="微软雅黑" w:cs="微软雅黑"/>
          <w:spacing w:val="-52"/>
          <w:sz w:val="31"/>
          <w:szCs w:val="31"/>
        </w:rPr>
        <w:t xml:space="preserve"> </w:t>
      </w:r>
      <w:r>
        <w:rPr>
          <w:rFonts w:ascii="微软雅黑" w:hAnsi="微软雅黑" w:eastAsia="微软雅黑" w:cs="微软雅黑"/>
          <w:spacing w:val="11"/>
          <w:sz w:val="31"/>
          <w:szCs w:val="31"/>
        </w:rPr>
        <w:t>根据上级部署要</w:t>
      </w:r>
      <w:r>
        <w:rPr>
          <w:rFonts w:ascii="微软雅黑" w:hAnsi="微软雅黑" w:eastAsia="微软雅黑" w:cs="微软雅黑"/>
          <w:sz w:val="31"/>
          <w:szCs w:val="31"/>
        </w:rPr>
        <w:t xml:space="preserve">  </w:t>
      </w:r>
      <w:r>
        <w:rPr>
          <w:rFonts w:ascii="微软雅黑" w:hAnsi="微软雅黑" w:eastAsia="微软雅黑" w:cs="微软雅黑"/>
          <w:spacing w:val="10"/>
          <w:sz w:val="31"/>
          <w:szCs w:val="31"/>
        </w:rPr>
        <w:t>求，</w:t>
      </w:r>
      <w:r>
        <w:rPr>
          <w:rFonts w:ascii="微软雅黑" w:hAnsi="微软雅黑" w:eastAsia="微软雅黑" w:cs="微软雅黑"/>
          <w:spacing w:val="-52"/>
          <w:sz w:val="31"/>
          <w:szCs w:val="31"/>
        </w:rPr>
        <w:t xml:space="preserve"> </w:t>
      </w:r>
      <w:r>
        <w:rPr>
          <w:rFonts w:ascii="微软雅黑" w:hAnsi="微软雅黑" w:eastAsia="微软雅黑" w:cs="微软雅黑"/>
          <w:spacing w:val="10"/>
          <w:sz w:val="31"/>
          <w:szCs w:val="31"/>
        </w:rPr>
        <w:t>对无锡市级和我市设定的各类证明事项进行全面梳理，</w:t>
      </w:r>
      <w:r>
        <w:rPr>
          <w:rFonts w:ascii="微软雅黑" w:hAnsi="微软雅黑" w:eastAsia="微软雅黑" w:cs="微软雅黑"/>
          <w:spacing w:val="-63"/>
          <w:sz w:val="31"/>
          <w:szCs w:val="31"/>
        </w:rPr>
        <w:t xml:space="preserve"> </w:t>
      </w:r>
      <w:r>
        <w:rPr>
          <w:rFonts w:ascii="微软雅黑" w:hAnsi="微软雅黑" w:eastAsia="微软雅黑" w:cs="微软雅黑"/>
          <w:spacing w:val="10"/>
          <w:sz w:val="31"/>
          <w:szCs w:val="31"/>
        </w:rPr>
        <w:t>逐</w:t>
      </w:r>
    </w:p>
    <w:p>
      <w:pPr>
        <w:spacing w:before="1" w:line="209" w:lineRule="auto"/>
        <w:ind w:left="11"/>
        <w:rPr>
          <w:rFonts w:ascii="微软雅黑" w:hAnsi="微软雅黑" w:eastAsia="微软雅黑" w:cs="微软雅黑"/>
          <w:sz w:val="31"/>
          <w:szCs w:val="31"/>
        </w:rPr>
      </w:pPr>
      <w:r>
        <w:rPr>
          <w:rFonts w:ascii="微软雅黑" w:hAnsi="微软雅黑" w:eastAsia="微软雅黑" w:cs="微软雅黑"/>
          <w:spacing w:val="-2"/>
          <w:sz w:val="31"/>
          <w:szCs w:val="31"/>
        </w:rPr>
        <w:t>项提出取消或保留建议，  审核上报清理结果。</w:t>
      </w:r>
    </w:p>
    <w:p>
      <w:pPr>
        <w:spacing w:before="87" w:line="253" w:lineRule="auto"/>
        <w:ind w:firstLine="602"/>
        <w:rPr>
          <w:rFonts w:ascii="微软雅黑" w:hAnsi="微软雅黑" w:eastAsia="微软雅黑" w:cs="微软雅黑"/>
          <w:sz w:val="31"/>
          <w:szCs w:val="31"/>
        </w:rPr>
      </w:pPr>
      <w:r>
        <w:rPr>
          <w:rFonts w:ascii="微软雅黑" w:hAnsi="微软雅黑" w:eastAsia="微软雅黑" w:cs="微软雅黑"/>
          <w:spacing w:val="-7"/>
          <w:sz w:val="31"/>
          <w:szCs w:val="31"/>
        </w:rPr>
        <w:t>4、突出严格规范，</w:t>
      </w:r>
      <w:r>
        <w:rPr>
          <w:rFonts w:ascii="微软雅黑" w:hAnsi="微软雅黑" w:eastAsia="微软雅黑" w:cs="微软雅黑"/>
          <w:spacing w:val="98"/>
          <w:sz w:val="31"/>
          <w:szCs w:val="31"/>
        </w:rPr>
        <w:t xml:space="preserve"> </w:t>
      </w:r>
      <w:r>
        <w:rPr>
          <w:rFonts w:ascii="微软雅黑" w:hAnsi="微软雅黑" w:eastAsia="微软雅黑" w:cs="微软雅黑"/>
          <w:spacing w:val="-7"/>
          <w:sz w:val="31"/>
          <w:szCs w:val="31"/>
        </w:rPr>
        <w:t>深化服务改革。深入推进综合执法改革，</w:t>
      </w:r>
      <w:r>
        <w:rPr>
          <w:rFonts w:ascii="微软雅黑" w:hAnsi="微软雅黑" w:eastAsia="微软雅黑" w:cs="微软雅黑"/>
          <w:sz w:val="31"/>
          <w:szCs w:val="31"/>
        </w:rPr>
        <w:t xml:space="preserve"> </w:t>
      </w:r>
      <w:r>
        <w:rPr>
          <w:rFonts w:ascii="微软雅黑" w:hAnsi="微软雅黑" w:eastAsia="微软雅黑" w:cs="微软雅黑"/>
          <w:spacing w:val="7"/>
          <w:sz w:val="31"/>
          <w:szCs w:val="31"/>
        </w:rPr>
        <w:t xml:space="preserve">编制市镇两级相对集中行政处罚权事项清单，全市域综合行政   </w:t>
      </w:r>
      <w:r>
        <w:rPr>
          <w:rFonts w:ascii="微软雅黑" w:hAnsi="微软雅黑" w:eastAsia="微软雅黑" w:cs="微软雅黑"/>
          <w:spacing w:val="-5"/>
          <w:sz w:val="31"/>
          <w:szCs w:val="31"/>
        </w:rPr>
        <w:t>执法正式实施。牵头建立综合执法工作对接机制，</w:t>
      </w:r>
      <w:r>
        <w:rPr>
          <w:rFonts w:ascii="微软雅黑" w:hAnsi="微软雅黑" w:eastAsia="微软雅黑" w:cs="微软雅黑"/>
          <w:spacing w:val="85"/>
          <w:sz w:val="31"/>
          <w:szCs w:val="31"/>
        </w:rPr>
        <w:t xml:space="preserve"> </w:t>
      </w:r>
      <w:r>
        <w:rPr>
          <w:rFonts w:ascii="微软雅黑" w:hAnsi="微软雅黑" w:eastAsia="微软雅黑" w:cs="微软雅黑"/>
          <w:spacing w:val="-5"/>
          <w:sz w:val="31"/>
          <w:szCs w:val="31"/>
        </w:rPr>
        <w:t>加强各镇（街</w:t>
      </w:r>
      <w:r>
        <w:rPr>
          <w:rFonts w:ascii="微软雅黑" w:hAnsi="微软雅黑" w:eastAsia="微软雅黑" w:cs="微软雅黑"/>
          <w:sz w:val="31"/>
          <w:szCs w:val="31"/>
        </w:rPr>
        <w:t xml:space="preserve">  </w:t>
      </w:r>
      <w:r>
        <w:rPr>
          <w:rFonts w:ascii="微软雅黑" w:hAnsi="微软雅黑" w:eastAsia="微软雅黑" w:cs="微软雅黑"/>
          <w:spacing w:val="2"/>
          <w:sz w:val="31"/>
          <w:szCs w:val="31"/>
        </w:rPr>
        <w:t>道）与市相关赋权部门的双向联系对接，</w:t>
      </w:r>
      <w:r>
        <w:rPr>
          <w:rFonts w:ascii="微软雅黑" w:hAnsi="微软雅黑" w:eastAsia="微软雅黑" w:cs="微软雅黑"/>
          <w:spacing w:val="79"/>
          <w:sz w:val="31"/>
          <w:szCs w:val="31"/>
        </w:rPr>
        <w:t xml:space="preserve"> </w:t>
      </w:r>
      <w:r>
        <w:rPr>
          <w:rFonts w:ascii="微软雅黑" w:hAnsi="微软雅黑" w:eastAsia="微软雅黑" w:cs="微软雅黑"/>
          <w:spacing w:val="2"/>
          <w:sz w:val="31"/>
          <w:szCs w:val="31"/>
        </w:rPr>
        <w:t>及</w:t>
      </w:r>
      <w:r>
        <w:rPr>
          <w:rFonts w:ascii="微软雅黑" w:hAnsi="微软雅黑" w:eastAsia="微软雅黑" w:cs="微软雅黑"/>
          <w:spacing w:val="1"/>
          <w:sz w:val="31"/>
          <w:szCs w:val="31"/>
        </w:rPr>
        <w:t xml:space="preserve">时提供指导服务和   </w:t>
      </w:r>
      <w:r>
        <w:rPr>
          <w:rFonts w:ascii="微软雅黑" w:hAnsi="微软雅黑" w:eastAsia="微软雅黑" w:cs="微软雅黑"/>
          <w:spacing w:val="-2"/>
          <w:sz w:val="31"/>
          <w:szCs w:val="31"/>
        </w:rPr>
        <w:t>业务支持。建立综合行政执法协调每周例会制度，</w:t>
      </w:r>
      <w:r>
        <w:rPr>
          <w:rFonts w:ascii="微软雅黑" w:hAnsi="微软雅黑" w:eastAsia="微软雅黑" w:cs="微软雅黑"/>
          <w:spacing w:val="45"/>
          <w:sz w:val="31"/>
          <w:szCs w:val="31"/>
        </w:rPr>
        <w:t xml:space="preserve">  </w:t>
      </w:r>
      <w:r>
        <w:rPr>
          <w:rFonts w:ascii="微软雅黑" w:hAnsi="微软雅黑" w:eastAsia="微软雅黑" w:cs="微软雅黑"/>
          <w:spacing w:val="-2"/>
          <w:sz w:val="31"/>
          <w:szCs w:val="31"/>
        </w:rPr>
        <w:t>以案释法、</w:t>
      </w:r>
      <w:r>
        <w:rPr>
          <w:rFonts w:ascii="微软雅黑" w:hAnsi="微软雅黑" w:eastAsia="微软雅黑" w:cs="微软雅黑"/>
          <w:sz w:val="31"/>
          <w:szCs w:val="31"/>
        </w:rPr>
        <w:t xml:space="preserve">   </w:t>
      </w:r>
      <w:r>
        <w:rPr>
          <w:rFonts w:ascii="微软雅黑" w:hAnsi="微软雅黑" w:eastAsia="微软雅黑" w:cs="微软雅黑"/>
          <w:spacing w:val="7"/>
          <w:sz w:val="31"/>
          <w:szCs w:val="31"/>
        </w:rPr>
        <w:t xml:space="preserve">协调解决各地在执法过程中的难点共性问题，组织召开综合行   </w:t>
      </w:r>
      <w:r>
        <w:rPr>
          <w:rFonts w:ascii="微软雅黑" w:hAnsi="微软雅黑" w:eastAsia="微软雅黑" w:cs="微软雅黑"/>
          <w:spacing w:val="5"/>
          <w:sz w:val="31"/>
          <w:szCs w:val="31"/>
        </w:rPr>
        <w:t xml:space="preserve">政执法周例会十次，研究解决各类执法问题90余件。强化执法   </w:t>
      </w:r>
      <w:r>
        <w:rPr>
          <w:rFonts w:ascii="微软雅黑" w:hAnsi="微软雅黑" w:eastAsia="微软雅黑" w:cs="微软雅黑"/>
          <w:spacing w:val="7"/>
          <w:sz w:val="31"/>
          <w:szCs w:val="31"/>
        </w:rPr>
        <w:t>能力提升，全面实施执法队伍素质提升工程，举</w:t>
      </w:r>
      <w:bookmarkStart w:id="0" w:name="_GoBack"/>
      <w:bookmarkEnd w:id="0"/>
      <w:r>
        <w:rPr>
          <w:rFonts w:ascii="微软雅黑" w:hAnsi="微软雅黑" w:eastAsia="微软雅黑" w:cs="微软雅黑"/>
          <w:spacing w:val="7"/>
          <w:sz w:val="31"/>
          <w:szCs w:val="31"/>
        </w:rPr>
        <w:t>办行政执</w:t>
      </w:r>
      <w:r>
        <w:rPr>
          <w:rFonts w:ascii="微软雅黑" w:hAnsi="微软雅黑" w:eastAsia="微软雅黑" w:cs="微软雅黑"/>
          <w:spacing w:val="1"/>
          <w:sz w:val="31"/>
          <w:szCs w:val="31"/>
        </w:rPr>
        <w:t>法资格考试培训、全市镇（街道）</w:t>
      </w:r>
      <w:r>
        <w:rPr>
          <w:rFonts w:ascii="微软雅黑" w:hAnsi="微软雅黑" w:eastAsia="微软雅黑" w:cs="微软雅黑"/>
          <w:spacing w:val="98"/>
          <w:sz w:val="31"/>
          <w:szCs w:val="31"/>
        </w:rPr>
        <w:t xml:space="preserve"> </w:t>
      </w:r>
      <w:r>
        <w:rPr>
          <w:rFonts w:ascii="微软雅黑" w:hAnsi="微软雅黑" w:eastAsia="微软雅黑" w:cs="微软雅黑"/>
          <w:spacing w:val="1"/>
          <w:sz w:val="31"/>
          <w:szCs w:val="31"/>
        </w:rPr>
        <w:t xml:space="preserve">综合执法法制审核业务和实   </w:t>
      </w:r>
      <w:r>
        <w:rPr>
          <w:rFonts w:ascii="微软雅黑" w:hAnsi="微软雅黑" w:eastAsia="微软雅黑" w:cs="微软雅黑"/>
          <w:spacing w:val="-5"/>
          <w:sz w:val="31"/>
          <w:szCs w:val="31"/>
        </w:rPr>
        <w:t>务培训，</w:t>
      </w:r>
      <w:r>
        <w:rPr>
          <w:rFonts w:ascii="微软雅黑" w:hAnsi="微软雅黑" w:eastAsia="微软雅黑" w:cs="微软雅黑"/>
          <w:spacing w:val="82"/>
          <w:sz w:val="31"/>
          <w:szCs w:val="31"/>
        </w:rPr>
        <w:t xml:space="preserve"> </w:t>
      </w:r>
      <w:r>
        <w:rPr>
          <w:rFonts w:ascii="微软雅黑" w:hAnsi="微软雅黑" w:eastAsia="微软雅黑" w:cs="微软雅黑"/>
          <w:spacing w:val="-5"/>
          <w:sz w:val="31"/>
          <w:szCs w:val="31"/>
        </w:rPr>
        <w:t>全市194名拟上岗行政执法人员、各镇（街道） 综合执</w:t>
      </w:r>
      <w:r>
        <w:rPr>
          <w:rFonts w:ascii="微软雅黑" w:hAnsi="微软雅黑" w:eastAsia="微软雅黑" w:cs="微软雅黑"/>
          <w:sz w:val="31"/>
          <w:szCs w:val="31"/>
        </w:rPr>
        <w:t xml:space="preserve">  </w:t>
      </w:r>
      <w:r>
        <w:rPr>
          <w:rFonts w:ascii="微软雅黑" w:hAnsi="微软雅黑" w:eastAsia="微软雅黑" w:cs="微软雅黑"/>
          <w:spacing w:val="2"/>
          <w:sz w:val="31"/>
          <w:szCs w:val="31"/>
        </w:rPr>
        <w:t>法局48名法制审核人员和275名行政执法人员参加了培训，并对</w:t>
      </w:r>
      <w:r>
        <w:rPr>
          <w:rFonts w:ascii="微软雅黑" w:hAnsi="微软雅黑" w:eastAsia="微软雅黑" w:cs="微软雅黑"/>
          <w:sz w:val="31"/>
          <w:szCs w:val="31"/>
        </w:rPr>
        <w:t xml:space="preserve">  </w:t>
      </w:r>
      <w:r>
        <w:rPr>
          <w:rFonts w:ascii="微软雅黑" w:hAnsi="微软雅黑" w:eastAsia="微软雅黑" w:cs="微软雅黑"/>
          <w:spacing w:val="4"/>
          <w:sz w:val="31"/>
          <w:szCs w:val="31"/>
        </w:rPr>
        <w:t>行政执法资格考试合格的133人给予办理行政执法证件、</w:t>
      </w:r>
      <w:r>
        <w:rPr>
          <w:rFonts w:ascii="微软雅黑" w:hAnsi="微软雅黑" w:eastAsia="微软雅黑" w:cs="微软雅黑"/>
          <w:spacing w:val="3"/>
          <w:sz w:val="31"/>
          <w:szCs w:val="31"/>
        </w:rPr>
        <w:t>授予执</w:t>
      </w:r>
      <w:r>
        <w:rPr>
          <w:rFonts w:ascii="微软雅黑" w:hAnsi="微软雅黑" w:eastAsia="微软雅黑" w:cs="微软雅黑"/>
          <w:sz w:val="31"/>
          <w:szCs w:val="31"/>
        </w:rPr>
        <w:t xml:space="preserve">  </w:t>
      </w:r>
      <w:r>
        <w:rPr>
          <w:rFonts w:ascii="微软雅黑" w:hAnsi="微软雅黑" w:eastAsia="微软雅黑" w:cs="微软雅黑"/>
          <w:spacing w:val="-12"/>
          <w:sz w:val="31"/>
          <w:szCs w:val="31"/>
        </w:rPr>
        <w:t>法资格。开展行政执法案卷评查，</w:t>
      </w:r>
      <w:r>
        <w:rPr>
          <w:rFonts w:ascii="微软雅黑" w:hAnsi="微软雅黑" w:eastAsia="微软雅黑" w:cs="微软雅黑"/>
          <w:spacing w:val="69"/>
          <w:w w:val="101"/>
          <w:sz w:val="31"/>
          <w:szCs w:val="31"/>
        </w:rPr>
        <w:t xml:space="preserve"> </w:t>
      </w:r>
      <w:r>
        <w:rPr>
          <w:rFonts w:ascii="微软雅黑" w:hAnsi="微软雅黑" w:eastAsia="微软雅黑" w:cs="微软雅黑"/>
          <w:spacing w:val="-12"/>
          <w:sz w:val="31"/>
          <w:szCs w:val="31"/>
        </w:rPr>
        <w:t>组织评查专家对17个镇（街）、</w:t>
      </w:r>
      <w:r>
        <w:rPr>
          <w:rFonts w:ascii="微软雅黑" w:hAnsi="微软雅黑" w:eastAsia="微软雅黑" w:cs="微软雅黑"/>
          <w:sz w:val="31"/>
          <w:szCs w:val="31"/>
        </w:rPr>
        <w:t xml:space="preserve"> 21个市级行政执法部门的128卷行政处罚案卷和62卷行政许可     </w:t>
      </w:r>
      <w:r>
        <w:rPr>
          <w:rFonts w:ascii="微软雅黑" w:hAnsi="微软雅黑" w:eastAsia="微软雅黑" w:cs="微软雅黑"/>
          <w:spacing w:val="7"/>
          <w:sz w:val="31"/>
          <w:szCs w:val="31"/>
        </w:rPr>
        <w:t xml:space="preserve">案卷进行集中评查，对评查结果进行通报。全面推行行政执法   </w:t>
      </w:r>
      <w:r>
        <w:rPr>
          <w:rFonts w:ascii="微软雅黑" w:hAnsi="微软雅黑" w:eastAsia="微软雅黑" w:cs="微软雅黑"/>
          <w:spacing w:val="9"/>
          <w:sz w:val="31"/>
          <w:szCs w:val="31"/>
        </w:rPr>
        <w:t>三项制度，印发《江阴市推行行政执法公示制度执法全过程记</w:t>
      </w:r>
    </w:p>
    <w:p>
      <w:pPr>
        <w:spacing w:line="186" w:lineRule="auto"/>
        <w:ind w:left="21"/>
        <w:rPr>
          <w:rFonts w:ascii="微软雅黑" w:hAnsi="微软雅黑" w:eastAsia="微软雅黑" w:cs="微软雅黑"/>
          <w:sz w:val="31"/>
          <w:szCs w:val="31"/>
        </w:rPr>
      </w:pPr>
      <w:r>
        <w:rPr>
          <w:rFonts w:ascii="微软雅黑" w:hAnsi="微软雅黑" w:eastAsia="微软雅黑" w:cs="微软雅黑"/>
          <w:spacing w:val="8"/>
          <w:sz w:val="31"/>
          <w:szCs w:val="31"/>
        </w:rPr>
        <w:t>录制度重大执法决定法制审核制度工作方案》，在国土</w:t>
      </w:r>
      <w:r>
        <w:rPr>
          <w:rFonts w:ascii="微软雅黑" w:hAnsi="微软雅黑" w:eastAsia="微软雅黑" w:cs="微软雅黑"/>
          <w:spacing w:val="7"/>
          <w:sz w:val="31"/>
          <w:szCs w:val="31"/>
        </w:rPr>
        <w:t>局、卫</w:t>
      </w:r>
    </w:p>
    <w:p>
      <w:pPr>
        <w:spacing w:line="186" w:lineRule="auto"/>
        <w:rPr>
          <w:rFonts w:ascii="微软雅黑" w:hAnsi="微软雅黑" w:eastAsia="微软雅黑" w:cs="微软雅黑"/>
          <w:sz w:val="31"/>
          <w:szCs w:val="31"/>
        </w:rPr>
        <w:sectPr>
          <w:footerReference r:id="rId11" w:type="default"/>
          <w:pgSz w:w="11907" w:h="16839"/>
          <w:pgMar w:top="1431" w:right="1462" w:bottom="1151" w:left="1597" w:header="0" w:footer="993" w:gutter="0"/>
          <w:cols w:space="720" w:num="1"/>
        </w:sectPr>
      </w:pPr>
    </w:p>
    <w:p>
      <w:pPr>
        <w:pStyle w:val="2"/>
        <w:spacing w:line="429" w:lineRule="auto"/>
      </w:pPr>
    </w:p>
    <w:p>
      <w:pPr>
        <w:spacing w:before="133" w:line="253" w:lineRule="auto"/>
        <w:ind w:left="20" w:right="91" w:hanging="1"/>
        <w:jc w:val="both"/>
        <w:rPr>
          <w:rFonts w:ascii="微软雅黑" w:hAnsi="微软雅黑" w:eastAsia="微软雅黑" w:cs="微软雅黑"/>
          <w:sz w:val="31"/>
          <w:szCs w:val="31"/>
        </w:rPr>
      </w:pPr>
      <w:r>
        <w:rPr>
          <w:rFonts w:ascii="微软雅黑" w:hAnsi="微软雅黑" w:eastAsia="微软雅黑" w:cs="微软雅黑"/>
          <w:spacing w:val="9"/>
          <w:sz w:val="31"/>
          <w:szCs w:val="31"/>
        </w:rPr>
        <w:t>计委、城管局、市场监管局、徐霞客镇、月城镇先行试点基础</w:t>
      </w:r>
      <w:r>
        <w:rPr>
          <w:rFonts w:ascii="微软雅黑" w:hAnsi="微软雅黑" w:eastAsia="微软雅黑" w:cs="微软雅黑"/>
          <w:spacing w:val="1"/>
          <w:sz w:val="31"/>
          <w:szCs w:val="31"/>
        </w:rPr>
        <w:t xml:space="preserve"> </w:t>
      </w:r>
      <w:r>
        <w:rPr>
          <w:rFonts w:ascii="微软雅黑" w:hAnsi="微软雅黑" w:eastAsia="微软雅黑" w:cs="微软雅黑"/>
          <w:spacing w:val="9"/>
          <w:sz w:val="31"/>
          <w:szCs w:val="31"/>
        </w:rPr>
        <w:t>上，在全市行政执法机关全面推行三项制度，促进严格</w:t>
      </w:r>
      <w:r>
        <w:rPr>
          <w:rFonts w:ascii="微软雅黑" w:hAnsi="微软雅黑" w:eastAsia="微软雅黑" w:cs="微软雅黑"/>
          <w:spacing w:val="8"/>
          <w:sz w:val="31"/>
          <w:szCs w:val="31"/>
        </w:rPr>
        <w:t>规范公</w:t>
      </w:r>
    </w:p>
    <w:p>
      <w:pPr>
        <w:spacing w:line="180" w:lineRule="auto"/>
        <w:ind w:left="26"/>
        <w:rPr>
          <w:rFonts w:ascii="微软雅黑" w:hAnsi="微软雅黑" w:eastAsia="微软雅黑" w:cs="微软雅黑"/>
          <w:sz w:val="31"/>
          <w:szCs w:val="31"/>
        </w:rPr>
      </w:pPr>
      <w:r>
        <w:rPr>
          <w:rFonts w:ascii="微软雅黑" w:hAnsi="微软雅黑" w:eastAsia="微软雅黑" w:cs="微软雅黑"/>
          <w:spacing w:val="-1"/>
          <w:sz w:val="31"/>
          <w:szCs w:val="31"/>
        </w:rPr>
        <w:t>正文明执法。</w:t>
      </w:r>
    </w:p>
    <w:p>
      <w:pPr>
        <w:spacing w:before="152" w:line="253" w:lineRule="auto"/>
        <w:ind w:left="9" w:firstLine="636"/>
        <w:rPr>
          <w:rFonts w:ascii="微软雅黑" w:hAnsi="微软雅黑" w:eastAsia="微软雅黑" w:cs="微软雅黑"/>
          <w:sz w:val="31"/>
          <w:szCs w:val="31"/>
        </w:rPr>
      </w:pPr>
      <w:r>
        <w:rPr>
          <w:rFonts w:ascii="微软雅黑" w:hAnsi="微软雅黑" w:eastAsia="微软雅黑" w:cs="微软雅黑"/>
          <w:spacing w:val="-1"/>
          <w:sz w:val="31"/>
          <w:szCs w:val="31"/>
        </w:rPr>
        <w:t>5、突出提质增效，</w:t>
      </w:r>
      <w:r>
        <w:rPr>
          <w:rFonts w:ascii="微软雅黑" w:hAnsi="微软雅黑" w:eastAsia="微软雅黑" w:cs="微软雅黑"/>
          <w:spacing w:val="80"/>
          <w:sz w:val="31"/>
          <w:szCs w:val="31"/>
        </w:rPr>
        <w:t xml:space="preserve"> </w:t>
      </w:r>
      <w:r>
        <w:rPr>
          <w:rFonts w:ascii="微软雅黑" w:hAnsi="微软雅黑" w:eastAsia="微软雅黑" w:cs="微软雅黑"/>
          <w:spacing w:val="-1"/>
          <w:sz w:val="31"/>
          <w:szCs w:val="31"/>
        </w:rPr>
        <w:t>强化争议化解。加强行政复议应诉规范</w:t>
      </w:r>
      <w:r>
        <w:rPr>
          <w:rFonts w:ascii="微软雅黑" w:hAnsi="微软雅黑" w:eastAsia="微软雅黑" w:cs="微软雅黑"/>
          <w:sz w:val="31"/>
          <w:szCs w:val="31"/>
        </w:rPr>
        <w:t xml:space="preserve"> </w:t>
      </w:r>
      <w:r>
        <w:rPr>
          <w:rFonts w:ascii="微软雅黑" w:hAnsi="微软雅黑" w:eastAsia="微软雅黑" w:cs="微软雅黑"/>
          <w:spacing w:val="4"/>
          <w:sz w:val="31"/>
          <w:szCs w:val="31"/>
        </w:rPr>
        <w:t>化建设,</w:t>
      </w:r>
      <w:r>
        <w:rPr>
          <w:rFonts w:ascii="微软雅黑" w:hAnsi="微软雅黑" w:eastAsia="微软雅黑" w:cs="微软雅黑"/>
          <w:spacing w:val="-25"/>
          <w:sz w:val="31"/>
          <w:szCs w:val="31"/>
        </w:rPr>
        <w:t xml:space="preserve"> </w:t>
      </w:r>
      <w:r>
        <w:rPr>
          <w:rFonts w:ascii="微软雅黑" w:hAnsi="微软雅黑" w:eastAsia="微软雅黑" w:cs="微软雅黑"/>
          <w:spacing w:val="4"/>
          <w:sz w:val="31"/>
          <w:szCs w:val="31"/>
        </w:rPr>
        <w:t xml:space="preserve">印发《关于转发&lt;省政府办公厅关于印发江苏省行政应  </w:t>
      </w:r>
      <w:r>
        <w:rPr>
          <w:rFonts w:ascii="微软雅黑" w:hAnsi="微软雅黑" w:eastAsia="微软雅黑" w:cs="微软雅黑"/>
          <w:spacing w:val="3"/>
          <w:sz w:val="31"/>
          <w:szCs w:val="31"/>
        </w:rPr>
        <w:t>诉办法的通知&gt;</w:t>
      </w:r>
      <w:r>
        <w:rPr>
          <w:rFonts w:ascii="微软雅黑" w:hAnsi="微软雅黑" w:eastAsia="微软雅黑" w:cs="微软雅黑"/>
          <w:spacing w:val="-45"/>
          <w:sz w:val="31"/>
          <w:szCs w:val="31"/>
        </w:rPr>
        <w:t xml:space="preserve"> </w:t>
      </w:r>
      <w:r>
        <w:rPr>
          <w:rFonts w:ascii="微软雅黑" w:hAnsi="微软雅黑" w:eastAsia="微软雅黑" w:cs="微软雅黑"/>
          <w:spacing w:val="3"/>
          <w:sz w:val="31"/>
          <w:szCs w:val="31"/>
        </w:rPr>
        <w:t>的通知》《关于转发&lt;省政</w:t>
      </w:r>
      <w:r>
        <w:rPr>
          <w:rFonts w:ascii="微软雅黑" w:hAnsi="微软雅黑" w:eastAsia="微软雅黑" w:cs="微软雅黑"/>
          <w:spacing w:val="2"/>
          <w:sz w:val="31"/>
          <w:szCs w:val="31"/>
        </w:rPr>
        <w:t xml:space="preserve">府办公厅关于印发行 </w:t>
      </w:r>
      <w:r>
        <w:rPr>
          <w:rFonts w:ascii="微软雅黑" w:hAnsi="微软雅黑" w:eastAsia="微软雅黑" w:cs="微软雅黑"/>
          <w:spacing w:val="-9"/>
          <w:sz w:val="31"/>
          <w:szCs w:val="31"/>
        </w:rPr>
        <w:t>政复议答复</w:t>
      </w:r>
      <w:r>
        <w:rPr>
          <w:rFonts w:ascii="微软雅黑" w:hAnsi="微软雅黑" w:eastAsia="微软雅黑" w:cs="微软雅黑"/>
          <w:spacing w:val="-8"/>
          <w:sz w:val="31"/>
          <w:szCs w:val="31"/>
        </w:rPr>
        <w:t>工作基本规范（试行）  的通</w:t>
      </w:r>
      <w:r>
        <w:rPr>
          <w:rFonts w:ascii="微软雅黑" w:hAnsi="微软雅黑" w:eastAsia="微软雅黑" w:cs="微软雅黑"/>
          <w:spacing w:val="-9"/>
          <w:sz w:val="31"/>
          <w:szCs w:val="31"/>
        </w:rPr>
        <w:t>知&gt;</w:t>
      </w:r>
      <w:r>
        <w:rPr>
          <w:rFonts w:ascii="微软雅黑" w:hAnsi="微软雅黑" w:eastAsia="微软雅黑" w:cs="微软雅黑"/>
          <w:spacing w:val="-44"/>
          <w:sz w:val="31"/>
          <w:szCs w:val="31"/>
        </w:rPr>
        <w:t xml:space="preserve"> </w:t>
      </w:r>
      <w:r>
        <w:rPr>
          <w:rFonts w:ascii="微软雅黑" w:hAnsi="微软雅黑" w:eastAsia="微软雅黑" w:cs="微软雅黑"/>
          <w:spacing w:val="-9"/>
          <w:sz w:val="31"/>
          <w:szCs w:val="31"/>
        </w:rPr>
        <w:t>的通知》，</w:t>
      </w:r>
      <w:r>
        <w:rPr>
          <w:rFonts w:ascii="微软雅黑" w:hAnsi="微软雅黑" w:eastAsia="微软雅黑" w:cs="微软雅黑"/>
          <w:spacing w:val="42"/>
          <w:sz w:val="31"/>
          <w:szCs w:val="31"/>
        </w:rPr>
        <w:t xml:space="preserve"> </w:t>
      </w:r>
      <w:r>
        <w:rPr>
          <w:rFonts w:ascii="微软雅黑" w:hAnsi="微软雅黑" w:eastAsia="微软雅黑" w:cs="微软雅黑"/>
          <w:spacing w:val="-9"/>
          <w:sz w:val="31"/>
          <w:szCs w:val="31"/>
        </w:rPr>
        <w:t>对《行</w:t>
      </w:r>
      <w:r>
        <w:rPr>
          <w:rFonts w:ascii="微软雅黑" w:hAnsi="微软雅黑" w:eastAsia="微软雅黑" w:cs="微软雅黑"/>
          <w:spacing w:val="-4"/>
          <w:sz w:val="31"/>
          <w:szCs w:val="31"/>
        </w:rPr>
        <w:t>政</w:t>
      </w:r>
      <w:r>
        <w:rPr>
          <w:rFonts w:ascii="微软雅黑" w:hAnsi="微软雅黑" w:eastAsia="微软雅黑" w:cs="微软雅黑"/>
          <w:sz w:val="31"/>
          <w:szCs w:val="31"/>
        </w:rPr>
        <w:t xml:space="preserve"> </w:t>
      </w:r>
      <w:r>
        <w:rPr>
          <w:rFonts w:ascii="微软雅黑" w:hAnsi="微软雅黑" w:eastAsia="微软雅黑" w:cs="微软雅黑"/>
          <w:spacing w:val="9"/>
          <w:sz w:val="31"/>
          <w:szCs w:val="31"/>
        </w:rPr>
        <w:t>复议科行政复议决定书写规范》进行修订。收集整理涉及信息</w:t>
      </w:r>
      <w:r>
        <w:rPr>
          <w:rFonts w:ascii="微软雅黑" w:hAnsi="微软雅黑" w:eastAsia="微软雅黑" w:cs="微软雅黑"/>
          <w:spacing w:val="4"/>
          <w:sz w:val="31"/>
          <w:szCs w:val="31"/>
        </w:rPr>
        <w:t xml:space="preserve">  </w:t>
      </w:r>
      <w:r>
        <w:rPr>
          <w:rFonts w:ascii="微软雅黑" w:hAnsi="微软雅黑" w:eastAsia="微软雅黑" w:cs="微软雅黑"/>
          <w:spacing w:val="9"/>
          <w:sz w:val="31"/>
          <w:szCs w:val="31"/>
        </w:rPr>
        <w:t>公开、工伤认定、行政处罚、举报投诉查处、复议诉讼衔接等</w:t>
      </w:r>
      <w:r>
        <w:rPr>
          <w:rFonts w:ascii="微软雅黑" w:hAnsi="微软雅黑" w:eastAsia="微软雅黑" w:cs="微软雅黑"/>
          <w:spacing w:val="4"/>
          <w:sz w:val="31"/>
          <w:szCs w:val="31"/>
        </w:rPr>
        <w:t xml:space="preserve">  </w:t>
      </w:r>
      <w:r>
        <w:rPr>
          <w:rFonts w:ascii="微软雅黑" w:hAnsi="微软雅黑" w:eastAsia="微软雅黑" w:cs="微软雅黑"/>
          <w:spacing w:val="-7"/>
          <w:sz w:val="31"/>
          <w:szCs w:val="31"/>
        </w:rPr>
        <w:t>领域的 21 个案例，  汇编《行政复议与行政诉讼典型案例》，</w:t>
      </w:r>
      <w:r>
        <w:rPr>
          <w:rFonts w:ascii="微软雅黑" w:hAnsi="微软雅黑" w:eastAsia="微软雅黑" w:cs="微软雅黑"/>
          <w:spacing w:val="54"/>
          <w:sz w:val="31"/>
          <w:szCs w:val="31"/>
        </w:rPr>
        <w:t xml:space="preserve"> </w:t>
      </w:r>
      <w:r>
        <w:rPr>
          <w:rFonts w:ascii="微软雅黑" w:hAnsi="微软雅黑" w:eastAsia="微软雅黑" w:cs="微软雅黑"/>
          <w:spacing w:val="-7"/>
          <w:sz w:val="31"/>
          <w:szCs w:val="31"/>
        </w:rPr>
        <w:t>推</w:t>
      </w:r>
      <w:r>
        <w:rPr>
          <w:rFonts w:ascii="微软雅黑" w:hAnsi="微软雅黑" w:eastAsia="微软雅黑" w:cs="微软雅黑"/>
          <w:sz w:val="31"/>
          <w:szCs w:val="31"/>
        </w:rPr>
        <w:t xml:space="preserve"> </w:t>
      </w:r>
      <w:r>
        <w:rPr>
          <w:rFonts w:ascii="微软雅黑" w:hAnsi="微软雅黑" w:eastAsia="微软雅黑" w:cs="微软雅黑"/>
          <w:spacing w:val="-3"/>
          <w:sz w:val="31"/>
          <w:szCs w:val="31"/>
        </w:rPr>
        <w:t>动行政执法部门依法行政。</w:t>
      </w:r>
      <w:r>
        <w:rPr>
          <w:rFonts w:ascii="微软雅黑" w:hAnsi="微软雅黑" w:eastAsia="微软雅黑" w:cs="微软雅黑"/>
          <w:spacing w:val="-56"/>
          <w:sz w:val="31"/>
          <w:szCs w:val="31"/>
        </w:rPr>
        <w:t xml:space="preserve"> </w:t>
      </w:r>
      <w:r>
        <w:rPr>
          <w:rFonts w:ascii="微软雅黑" w:hAnsi="微软雅黑" w:eastAsia="微软雅黑" w:cs="微软雅黑"/>
          <w:spacing w:val="-3"/>
          <w:sz w:val="31"/>
          <w:szCs w:val="31"/>
        </w:rPr>
        <w:t>截止到</w:t>
      </w:r>
      <w:r>
        <w:rPr>
          <w:rFonts w:ascii="微软雅黑" w:hAnsi="微软雅黑" w:eastAsia="微软雅黑" w:cs="微软雅黑"/>
          <w:spacing w:val="25"/>
          <w:sz w:val="31"/>
          <w:szCs w:val="31"/>
        </w:rPr>
        <w:t xml:space="preserve"> </w:t>
      </w:r>
      <w:r>
        <w:rPr>
          <w:rFonts w:ascii="微软雅黑" w:hAnsi="微软雅黑" w:eastAsia="微软雅黑" w:cs="微软雅黑"/>
          <w:spacing w:val="-3"/>
          <w:sz w:val="31"/>
          <w:szCs w:val="31"/>
        </w:rPr>
        <w:t>11 月</w:t>
      </w:r>
      <w:r>
        <w:rPr>
          <w:rFonts w:ascii="微软雅黑" w:hAnsi="微软雅黑" w:eastAsia="微软雅黑" w:cs="微软雅黑"/>
          <w:spacing w:val="24"/>
          <w:w w:val="101"/>
          <w:sz w:val="31"/>
          <w:szCs w:val="31"/>
        </w:rPr>
        <w:t xml:space="preserve"> </w:t>
      </w:r>
      <w:r>
        <w:rPr>
          <w:rFonts w:ascii="微软雅黑" w:hAnsi="微软雅黑" w:eastAsia="微软雅黑" w:cs="微软雅黑"/>
          <w:spacing w:val="-3"/>
          <w:sz w:val="31"/>
          <w:szCs w:val="31"/>
        </w:rPr>
        <w:t>10  日，收到行政复议</w:t>
      </w:r>
      <w:r>
        <w:rPr>
          <w:rFonts w:ascii="微软雅黑" w:hAnsi="微软雅黑" w:eastAsia="微软雅黑" w:cs="微软雅黑"/>
          <w:sz w:val="31"/>
          <w:szCs w:val="31"/>
        </w:rPr>
        <w:t xml:space="preserve">  </w:t>
      </w:r>
      <w:r>
        <w:rPr>
          <w:rFonts w:ascii="微软雅黑" w:hAnsi="微软雅黑" w:eastAsia="微软雅黑" w:cs="微软雅黑"/>
          <w:spacing w:val="-10"/>
          <w:sz w:val="31"/>
          <w:szCs w:val="31"/>
        </w:rPr>
        <w:t>申请</w:t>
      </w:r>
      <w:r>
        <w:rPr>
          <w:rFonts w:ascii="微软雅黑" w:hAnsi="微软雅黑" w:eastAsia="微软雅黑" w:cs="微软雅黑"/>
          <w:spacing w:val="35"/>
          <w:sz w:val="31"/>
          <w:szCs w:val="31"/>
        </w:rPr>
        <w:t xml:space="preserve"> </w:t>
      </w:r>
      <w:r>
        <w:rPr>
          <w:rFonts w:ascii="微软雅黑" w:hAnsi="微软雅黑" w:eastAsia="微软雅黑" w:cs="微软雅黑"/>
          <w:spacing w:val="-10"/>
          <w:sz w:val="31"/>
          <w:szCs w:val="31"/>
        </w:rPr>
        <w:t>102</w:t>
      </w:r>
      <w:r>
        <w:rPr>
          <w:rFonts w:ascii="微软雅黑" w:hAnsi="微软雅黑" w:eastAsia="微软雅黑" w:cs="微软雅黑"/>
          <w:spacing w:val="-9"/>
          <w:sz w:val="31"/>
          <w:szCs w:val="31"/>
        </w:rPr>
        <w:t xml:space="preserve"> 件，</w:t>
      </w:r>
      <w:r>
        <w:rPr>
          <w:rFonts w:ascii="微软雅黑" w:hAnsi="微软雅黑" w:eastAsia="微软雅黑" w:cs="微软雅黑"/>
          <w:spacing w:val="-62"/>
          <w:sz w:val="31"/>
          <w:szCs w:val="31"/>
        </w:rPr>
        <w:t xml:space="preserve"> </w:t>
      </w:r>
      <w:r>
        <w:rPr>
          <w:rFonts w:ascii="微软雅黑" w:hAnsi="微软雅黑" w:eastAsia="微软雅黑" w:cs="微软雅黑"/>
          <w:spacing w:val="-9"/>
          <w:sz w:val="31"/>
          <w:szCs w:val="31"/>
        </w:rPr>
        <w:t>受理 94 件</w:t>
      </w:r>
      <w:r>
        <w:rPr>
          <w:rFonts w:ascii="微软雅黑" w:hAnsi="微软雅黑" w:eastAsia="微软雅黑" w:cs="微软雅黑"/>
          <w:spacing w:val="-33"/>
          <w:sz w:val="31"/>
          <w:szCs w:val="31"/>
        </w:rPr>
        <w:t xml:space="preserve"> </w:t>
      </w:r>
      <w:r>
        <w:rPr>
          <w:rFonts w:ascii="微软雅黑" w:hAnsi="微软雅黑" w:eastAsia="微软雅黑" w:cs="微软雅黑"/>
          <w:spacing w:val="-9"/>
          <w:sz w:val="31"/>
          <w:szCs w:val="31"/>
        </w:rPr>
        <w:t>，办结案件 93 件（其中 2017 年结转</w:t>
      </w:r>
      <w:r>
        <w:rPr>
          <w:rFonts w:ascii="微软雅黑" w:hAnsi="微软雅黑" w:eastAsia="微软雅黑" w:cs="微软雅黑"/>
          <w:spacing w:val="-4"/>
          <w:sz w:val="31"/>
          <w:szCs w:val="31"/>
        </w:rPr>
        <w:t>案</w:t>
      </w:r>
      <w:r>
        <w:rPr>
          <w:rFonts w:ascii="微软雅黑" w:hAnsi="微软雅黑" w:eastAsia="微软雅黑" w:cs="微软雅黑"/>
          <w:sz w:val="31"/>
          <w:szCs w:val="31"/>
        </w:rPr>
        <w:t xml:space="preserve"> </w:t>
      </w:r>
      <w:r>
        <w:rPr>
          <w:rFonts w:ascii="微软雅黑" w:hAnsi="微软雅黑" w:eastAsia="微软雅黑" w:cs="微软雅黑"/>
          <w:spacing w:val="-13"/>
          <w:sz w:val="31"/>
          <w:szCs w:val="31"/>
        </w:rPr>
        <w:t>件</w:t>
      </w:r>
      <w:r>
        <w:rPr>
          <w:rFonts w:ascii="微软雅黑" w:hAnsi="微软雅黑" w:eastAsia="微软雅黑" w:cs="微软雅黑"/>
          <w:spacing w:val="26"/>
          <w:sz w:val="31"/>
          <w:szCs w:val="31"/>
        </w:rPr>
        <w:t xml:space="preserve"> </w:t>
      </w:r>
      <w:r>
        <w:rPr>
          <w:rFonts w:ascii="微软雅黑" w:hAnsi="微软雅黑" w:eastAsia="微软雅黑" w:cs="微软雅黑"/>
          <w:spacing w:val="-13"/>
          <w:sz w:val="31"/>
          <w:szCs w:val="31"/>
        </w:rPr>
        <w:t>11 件</w:t>
      </w:r>
      <w:r>
        <w:rPr>
          <w:rFonts w:ascii="微软雅黑" w:hAnsi="微软雅黑" w:eastAsia="微软雅黑" w:cs="微软雅黑"/>
          <w:spacing w:val="-19"/>
          <w:sz w:val="31"/>
          <w:szCs w:val="31"/>
        </w:rPr>
        <w:t>）</w:t>
      </w:r>
      <w:r>
        <w:rPr>
          <w:rFonts w:ascii="微软雅黑" w:hAnsi="微软雅黑" w:eastAsia="微软雅黑" w:cs="微软雅黑"/>
          <w:spacing w:val="37"/>
          <w:w w:val="101"/>
          <w:sz w:val="31"/>
          <w:szCs w:val="31"/>
        </w:rPr>
        <w:t xml:space="preserve"> </w:t>
      </w:r>
      <w:r>
        <w:rPr>
          <w:rFonts w:ascii="微软雅黑" w:hAnsi="微软雅黑" w:eastAsia="微软雅黑" w:cs="微软雅黑"/>
          <w:spacing w:val="-19"/>
          <w:sz w:val="31"/>
          <w:szCs w:val="31"/>
        </w:rPr>
        <w:t>，</w:t>
      </w:r>
      <w:r>
        <w:rPr>
          <w:rFonts w:ascii="微软雅黑" w:hAnsi="微软雅黑" w:eastAsia="微软雅黑" w:cs="微软雅黑"/>
          <w:spacing w:val="-70"/>
          <w:sz w:val="31"/>
          <w:szCs w:val="31"/>
        </w:rPr>
        <w:t xml:space="preserve"> </w:t>
      </w:r>
      <w:r>
        <w:rPr>
          <w:rFonts w:ascii="微软雅黑" w:hAnsi="微软雅黑" w:eastAsia="微软雅黑" w:cs="微软雅黑"/>
          <w:spacing w:val="-13"/>
          <w:sz w:val="31"/>
          <w:szCs w:val="31"/>
        </w:rPr>
        <w:t>其中维持 46 件，</w:t>
      </w:r>
      <w:r>
        <w:rPr>
          <w:rFonts w:ascii="微软雅黑" w:hAnsi="微软雅黑" w:eastAsia="微软雅黑" w:cs="微软雅黑"/>
          <w:spacing w:val="33"/>
          <w:sz w:val="31"/>
          <w:szCs w:val="31"/>
        </w:rPr>
        <w:t xml:space="preserve"> </w:t>
      </w:r>
      <w:r>
        <w:rPr>
          <w:rFonts w:ascii="微软雅黑" w:hAnsi="微软雅黑" w:eastAsia="微软雅黑" w:cs="微软雅黑"/>
          <w:spacing w:val="-13"/>
          <w:sz w:val="31"/>
          <w:szCs w:val="31"/>
        </w:rPr>
        <w:t>终止 22 件，驳回</w:t>
      </w:r>
      <w:r>
        <w:rPr>
          <w:rFonts w:ascii="微软雅黑" w:hAnsi="微软雅黑" w:eastAsia="微软雅黑" w:cs="微软雅黑"/>
          <w:spacing w:val="25"/>
          <w:sz w:val="31"/>
          <w:szCs w:val="31"/>
        </w:rPr>
        <w:t xml:space="preserve"> </w:t>
      </w:r>
      <w:r>
        <w:rPr>
          <w:rFonts w:ascii="微软雅黑" w:hAnsi="微软雅黑" w:eastAsia="微软雅黑" w:cs="微软雅黑"/>
          <w:spacing w:val="-13"/>
          <w:sz w:val="31"/>
          <w:szCs w:val="31"/>
        </w:rPr>
        <w:t>11 件，</w:t>
      </w:r>
      <w:r>
        <w:rPr>
          <w:rFonts w:ascii="微软雅黑" w:hAnsi="微软雅黑" w:eastAsia="微软雅黑" w:cs="微软雅黑"/>
          <w:spacing w:val="-63"/>
          <w:sz w:val="31"/>
          <w:szCs w:val="31"/>
        </w:rPr>
        <w:t xml:space="preserve"> </w:t>
      </w:r>
      <w:r>
        <w:rPr>
          <w:rFonts w:ascii="微软雅黑" w:hAnsi="微软雅黑" w:eastAsia="微软雅黑" w:cs="微软雅黑"/>
          <w:spacing w:val="-13"/>
          <w:sz w:val="31"/>
          <w:szCs w:val="31"/>
        </w:rPr>
        <w:t>撤销 2</w:t>
      </w:r>
      <w:r>
        <w:rPr>
          <w:rFonts w:ascii="微软雅黑" w:hAnsi="微软雅黑" w:eastAsia="微软雅黑" w:cs="微软雅黑"/>
          <w:sz w:val="31"/>
          <w:szCs w:val="31"/>
        </w:rPr>
        <w:t xml:space="preserve">   </w:t>
      </w:r>
      <w:r>
        <w:rPr>
          <w:rFonts w:ascii="微软雅黑" w:hAnsi="微软雅黑" w:eastAsia="微软雅黑" w:cs="微软雅黑"/>
          <w:spacing w:val="2"/>
          <w:sz w:val="31"/>
          <w:szCs w:val="31"/>
        </w:rPr>
        <w:t>件，确认违法 3 件，责令履行</w:t>
      </w:r>
      <w:r>
        <w:rPr>
          <w:rFonts w:ascii="微软雅黑" w:hAnsi="微软雅黑" w:eastAsia="微软雅黑" w:cs="微软雅黑"/>
          <w:spacing w:val="25"/>
          <w:sz w:val="31"/>
          <w:szCs w:val="31"/>
        </w:rPr>
        <w:t xml:space="preserve"> </w:t>
      </w:r>
      <w:r>
        <w:rPr>
          <w:rFonts w:ascii="微软雅黑" w:hAnsi="微软雅黑" w:eastAsia="微软雅黑" w:cs="微软雅黑"/>
          <w:spacing w:val="2"/>
          <w:sz w:val="31"/>
          <w:szCs w:val="31"/>
        </w:rPr>
        <w:t>1 件，不予受理 8 件，综合</w:t>
      </w:r>
      <w:r>
        <w:rPr>
          <w:rFonts w:ascii="微软雅黑" w:hAnsi="微软雅黑" w:eastAsia="微软雅黑" w:cs="微软雅黑"/>
          <w:spacing w:val="1"/>
          <w:sz w:val="31"/>
          <w:szCs w:val="31"/>
        </w:rPr>
        <w:t>纠错</w:t>
      </w:r>
      <w:r>
        <w:rPr>
          <w:rFonts w:ascii="微软雅黑" w:hAnsi="微软雅黑" w:eastAsia="微软雅黑" w:cs="微软雅黑"/>
          <w:sz w:val="31"/>
          <w:szCs w:val="31"/>
        </w:rPr>
        <w:t xml:space="preserve">  </w:t>
      </w:r>
      <w:r>
        <w:rPr>
          <w:rFonts w:ascii="微软雅黑" w:hAnsi="微软雅黑" w:eastAsia="微软雅黑" w:cs="微软雅黑"/>
          <w:spacing w:val="-5"/>
          <w:sz w:val="31"/>
          <w:szCs w:val="31"/>
        </w:rPr>
        <w:t>率达 30.1%</w:t>
      </w:r>
      <w:r>
        <w:rPr>
          <w:rFonts w:ascii="微软雅黑" w:hAnsi="微软雅黑" w:eastAsia="微软雅黑" w:cs="微软雅黑"/>
          <w:spacing w:val="-44"/>
          <w:sz w:val="31"/>
          <w:szCs w:val="31"/>
        </w:rPr>
        <w:t xml:space="preserve"> </w:t>
      </w:r>
      <w:r>
        <w:rPr>
          <w:rFonts w:ascii="微软雅黑" w:hAnsi="微软雅黑" w:eastAsia="微软雅黑" w:cs="微软雅黑"/>
          <w:spacing w:val="-5"/>
          <w:sz w:val="31"/>
          <w:szCs w:val="31"/>
        </w:rPr>
        <w:t>。从案件审理效果看，</w:t>
      </w:r>
      <w:r>
        <w:rPr>
          <w:rFonts w:ascii="微软雅黑" w:hAnsi="微软雅黑" w:eastAsia="微软雅黑" w:cs="微软雅黑"/>
          <w:spacing w:val="26"/>
          <w:sz w:val="31"/>
          <w:szCs w:val="31"/>
        </w:rPr>
        <w:t xml:space="preserve">  </w:t>
      </w:r>
      <w:r>
        <w:rPr>
          <w:rFonts w:ascii="微软雅黑" w:hAnsi="微软雅黑" w:eastAsia="微软雅黑" w:cs="微软雅黑"/>
          <w:spacing w:val="-5"/>
          <w:sz w:val="31"/>
          <w:szCs w:val="31"/>
        </w:rPr>
        <w:t xml:space="preserve">凡是经过行政复议的诉讼案  </w:t>
      </w:r>
      <w:r>
        <w:rPr>
          <w:rFonts w:ascii="微软雅黑" w:hAnsi="微软雅黑" w:eastAsia="微软雅黑" w:cs="微软雅黑"/>
          <w:spacing w:val="7"/>
          <w:sz w:val="31"/>
          <w:szCs w:val="31"/>
        </w:rPr>
        <w:t>件无一败诉。做好行政应诉及信访复查审核工作</w:t>
      </w:r>
      <w:r>
        <w:rPr>
          <w:rFonts w:ascii="微软雅黑" w:hAnsi="微软雅黑" w:eastAsia="微软雅黑" w:cs="微软雅黑"/>
          <w:spacing w:val="-27"/>
          <w:sz w:val="31"/>
          <w:szCs w:val="31"/>
        </w:rPr>
        <w:t xml:space="preserve"> </w:t>
      </w:r>
      <w:r>
        <w:rPr>
          <w:rFonts w:ascii="微软雅黑" w:hAnsi="微软雅黑" w:eastAsia="微软雅黑" w:cs="微软雅黑"/>
          <w:spacing w:val="7"/>
          <w:sz w:val="31"/>
          <w:szCs w:val="31"/>
        </w:rPr>
        <w:t>，递交行政应</w:t>
      </w:r>
      <w:r>
        <w:rPr>
          <w:rFonts w:ascii="微软雅黑" w:hAnsi="微软雅黑" w:eastAsia="微软雅黑" w:cs="微软雅黑"/>
          <w:sz w:val="31"/>
          <w:szCs w:val="31"/>
        </w:rPr>
        <w:t xml:space="preserve">  </w:t>
      </w:r>
      <w:r>
        <w:rPr>
          <w:rFonts w:ascii="微软雅黑" w:hAnsi="微软雅黑" w:eastAsia="微软雅黑" w:cs="微软雅黑"/>
          <w:spacing w:val="1"/>
          <w:sz w:val="31"/>
          <w:szCs w:val="31"/>
        </w:rPr>
        <w:t>诉书面答辩状</w:t>
      </w:r>
      <w:r>
        <w:rPr>
          <w:rFonts w:ascii="微软雅黑" w:hAnsi="微软雅黑" w:eastAsia="微软雅黑" w:cs="微软雅黑"/>
          <w:spacing w:val="31"/>
          <w:sz w:val="31"/>
          <w:szCs w:val="31"/>
        </w:rPr>
        <w:t xml:space="preserve"> </w:t>
      </w:r>
      <w:r>
        <w:rPr>
          <w:rFonts w:ascii="微软雅黑" w:hAnsi="微软雅黑" w:eastAsia="微软雅黑" w:cs="微软雅黑"/>
          <w:spacing w:val="1"/>
          <w:sz w:val="31"/>
          <w:szCs w:val="31"/>
        </w:rPr>
        <w:t>19 次，出庭应诉</w:t>
      </w:r>
      <w:r>
        <w:rPr>
          <w:rFonts w:ascii="微软雅黑" w:hAnsi="微软雅黑" w:eastAsia="微软雅黑" w:cs="微软雅黑"/>
          <w:spacing w:val="25"/>
          <w:sz w:val="31"/>
          <w:szCs w:val="31"/>
        </w:rPr>
        <w:t xml:space="preserve"> </w:t>
      </w:r>
      <w:r>
        <w:rPr>
          <w:rFonts w:ascii="微软雅黑" w:hAnsi="微软雅黑" w:eastAsia="微软雅黑" w:cs="微软雅黑"/>
          <w:spacing w:val="1"/>
          <w:sz w:val="31"/>
          <w:szCs w:val="31"/>
        </w:rPr>
        <w:t>18 次，完成信访复查法制审核</w:t>
      </w:r>
    </w:p>
    <w:p>
      <w:pPr>
        <w:spacing w:line="182" w:lineRule="auto"/>
        <w:rPr>
          <w:rFonts w:ascii="微软雅黑" w:hAnsi="微软雅黑" w:eastAsia="微软雅黑" w:cs="微软雅黑"/>
          <w:sz w:val="31"/>
          <w:szCs w:val="31"/>
        </w:rPr>
      </w:pPr>
      <w:r>
        <w:rPr>
          <w:rFonts w:ascii="微软雅黑" w:hAnsi="微软雅黑" w:eastAsia="微软雅黑" w:cs="微软雅黑"/>
          <w:spacing w:val="-18"/>
          <w:sz w:val="31"/>
          <w:szCs w:val="31"/>
        </w:rPr>
        <w:t>49</w:t>
      </w:r>
      <w:r>
        <w:rPr>
          <w:rFonts w:ascii="微软雅黑" w:hAnsi="微软雅黑" w:eastAsia="微软雅黑" w:cs="微软雅黑"/>
          <w:spacing w:val="7"/>
          <w:sz w:val="31"/>
          <w:szCs w:val="31"/>
        </w:rPr>
        <w:t xml:space="preserve"> </w:t>
      </w:r>
      <w:r>
        <w:rPr>
          <w:rFonts w:ascii="微软雅黑" w:hAnsi="微软雅黑" w:eastAsia="微软雅黑" w:cs="微软雅黑"/>
          <w:spacing w:val="-18"/>
          <w:sz w:val="31"/>
          <w:szCs w:val="31"/>
        </w:rPr>
        <w:t>件。</w:t>
      </w:r>
    </w:p>
    <w:p>
      <w:pPr>
        <w:spacing w:line="182" w:lineRule="auto"/>
        <w:rPr>
          <w:rFonts w:ascii="微软雅黑" w:hAnsi="微软雅黑" w:eastAsia="微软雅黑" w:cs="微软雅黑"/>
          <w:sz w:val="31"/>
          <w:szCs w:val="31"/>
        </w:rPr>
        <w:sectPr>
          <w:footerReference r:id="rId12" w:type="default"/>
          <w:pgSz w:w="11907" w:h="16839"/>
          <w:pgMar w:top="1431" w:right="1586" w:bottom="1153" w:left="1593" w:header="0" w:footer="993" w:gutter="0"/>
          <w:cols w:space="720" w:num="1"/>
        </w:sectPr>
      </w:pPr>
    </w:p>
    <w:p>
      <w:pPr>
        <w:spacing w:line="42" w:lineRule="exact"/>
      </w:pPr>
    </w:p>
    <w:p>
      <w:pPr>
        <w:spacing w:line="42" w:lineRule="exact"/>
        <w:sectPr>
          <w:footerReference r:id="rId13" w:type="default"/>
          <w:pgSz w:w="11907" w:h="16839"/>
          <w:pgMar w:top="1431" w:right="1078" w:bottom="728" w:left="1075" w:header="0" w:footer="568" w:gutter="0"/>
          <w:cols w:equalWidth="0" w:num="1">
            <w:col w:w="9754"/>
          </w:cols>
        </w:sectPr>
      </w:pPr>
    </w:p>
    <w:p>
      <w:pPr>
        <w:spacing w:before="73" w:line="181" w:lineRule="auto"/>
        <w:ind w:left="1596"/>
        <w:rPr>
          <w:rFonts w:ascii="微软雅黑" w:hAnsi="微软雅黑" w:eastAsia="微软雅黑" w:cs="微软雅黑"/>
          <w:sz w:val="36"/>
          <w:szCs w:val="36"/>
        </w:rPr>
      </w:pPr>
      <w:r>
        <w:rPr>
          <w:rFonts w:ascii="微软雅黑" w:hAnsi="微软雅黑" w:eastAsia="微软雅黑" w:cs="微软雅黑"/>
          <w:spacing w:val="-2"/>
          <w:sz w:val="36"/>
          <w:szCs w:val="36"/>
        </w:rPr>
        <w:t>第二部分</w:t>
      </w:r>
    </w:p>
    <w:p>
      <w:pPr>
        <w:pStyle w:val="2"/>
        <w:spacing w:line="251" w:lineRule="auto"/>
      </w:pPr>
    </w:p>
    <w:p>
      <w:pPr>
        <w:pStyle w:val="2"/>
        <w:spacing w:line="251" w:lineRule="auto"/>
      </w:pPr>
    </w:p>
    <w:p>
      <w:pPr>
        <w:pStyle w:val="2"/>
        <w:spacing w:line="252" w:lineRule="auto"/>
      </w:pPr>
    </w:p>
    <w:p>
      <w:pPr>
        <w:pStyle w:val="2"/>
        <w:spacing w:line="252" w:lineRule="auto"/>
      </w:pPr>
    </w:p>
    <w:p>
      <w:pPr>
        <w:pStyle w:val="2"/>
        <w:spacing w:line="252" w:lineRule="auto"/>
      </w:pPr>
    </w:p>
    <w:p>
      <w:pPr>
        <w:pStyle w:val="2"/>
        <w:spacing w:line="252" w:lineRule="auto"/>
      </w:pPr>
    </w:p>
    <w:p>
      <w:pPr>
        <w:spacing w:before="62" w:line="194" w:lineRule="auto"/>
        <w:ind w:left="125"/>
        <w:rPr>
          <w:rFonts w:ascii="宋体" w:hAnsi="宋体" w:eastAsia="宋体" w:cs="宋体"/>
          <w:sz w:val="19"/>
          <w:szCs w:val="19"/>
        </w:rPr>
      </w:pPr>
      <w:r>
        <w:rPr>
          <w:rFonts w:ascii="宋体" w:hAnsi="宋体" w:eastAsia="宋体" w:cs="宋体"/>
          <w:spacing w:val="8"/>
          <w:sz w:val="19"/>
          <w:szCs w:val="19"/>
        </w:rPr>
        <w:t>部门名称：市政府法制办</w:t>
      </w:r>
    </w:p>
    <w:p>
      <w:pPr>
        <w:pStyle w:val="2"/>
        <w:spacing w:line="14" w:lineRule="auto"/>
        <w:rPr>
          <w:sz w:val="2"/>
        </w:rPr>
      </w:pPr>
      <w:r>
        <w:rPr>
          <w:sz w:val="2"/>
          <w:szCs w:val="2"/>
        </w:rPr>
        <w:br w:type="column"/>
      </w:r>
    </w:p>
    <w:p>
      <w:pPr>
        <w:spacing w:before="70" w:line="183" w:lineRule="auto"/>
        <w:rPr>
          <w:rFonts w:ascii="微软雅黑" w:hAnsi="微软雅黑" w:eastAsia="微软雅黑" w:cs="微软雅黑"/>
          <w:sz w:val="36"/>
          <w:szCs w:val="36"/>
        </w:rPr>
      </w:pPr>
      <w:r>
        <w:rPr>
          <w:rFonts w:ascii="微软雅黑" w:hAnsi="微软雅黑" w:eastAsia="微软雅黑" w:cs="微软雅黑"/>
          <w:spacing w:val="-1"/>
          <w:sz w:val="36"/>
          <w:szCs w:val="36"/>
        </w:rPr>
        <w:t>市政府法制办</w:t>
      </w:r>
      <w:r>
        <w:rPr>
          <w:rFonts w:ascii="Times New Roman" w:hAnsi="Times New Roman" w:eastAsia="Times New Roman" w:cs="Times New Roman"/>
          <w:spacing w:val="-1"/>
          <w:sz w:val="36"/>
          <w:szCs w:val="36"/>
        </w:rPr>
        <w:t>2018</w:t>
      </w:r>
      <w:r>
        <w:rPr>
          <w:rFonts w:ascii="微软雅黑" w:hAnsi="微软雅黑" w:eastAsia="微软雅黑" w:cs="微软雅黑"/>
          <w:spacing w:val="-1"/>
          <w:sz w:val="36"/>
          <w:szCs w:val="36"/>
        </w:rPr>
        <w:t>年度部门决算表</w:t>
      </w:r>
    </w:p>
    <w:p>
      <w:pPr>
        <w:pStyle w:val="2"/>
        <w:spacing w:line="364" w:lineRule="auto"/>
      </w:pPr>
    </w:p>
    <w:p>
      <w:pPr>
        <w:spacing w:before="155" w:line="182" w:lineRule="auto"/>
        <w:ind w:left="44"/>
        <w:rPr>
          <w:rFonts w:ascii="微软雅黑" w:hAnsi="微软雅黑" w:eastAsia="微软雅黑" w:cs="微软雅黑"/>
          <w:sz w:val="36"/>
          <w:szCs w:val="36"/>
        </w:rPr>
      </w:pPr>
      <w:r>
        <w:rPr>
          <w:rFonts w:ascii="微软雅黑" w:hAnsi="微软雅黑" w:eastAsia="微软雅黑" w:cs="微软雅黑"/>
          <w:spacing w:val="-1"/>
          <w:sz w:val="36"/>
          <w:szCs w:val="36"/>
        </w:rPr>
        <w:t>收入支出决算总表</w:t>
      </w:r>
    </w:p>
    <w:p>
      <w:pPr>
        <w:spacing w:before="269" w:line="252" w:lineRule="auto"/>
        <w:ind w:left="4852" w:right="110" w:firstLine="503"/>
        <w:rPr>
          <w:rFonts w:ascii="宋体" w:hAnsi="宋体" w:eastAsia="宋体" w:cs="宋体"/>
          <w:sz w:val="19"/>
          <w:szCs w:val="19"/>
        </w:rPr>
      </w:pPr>
      <w:r>
        <w:rPr>
          <w:rFonts w:ascii="宋体" w:hAnsi="宋体" w:eastAsia="宋体" w:cs="宋体"/>
          <w:spacing w:val="1"/>
          <w:sz w:val="19"/>
          <w:szCs w:val="19"/>
        </w:rPr>
        <w:t>公开</w:t>
      </w:r>
      <w:r>
        <w:rPr>
          <w:rFonts w:ascii="宋体" w:hAnsi="宋体" w:eastAsia="宋体" w:cs="宋体"/>
          <w:spacing w:val="-34"/>
          <w:sz w:val="19"/>
          <w:szCs w:val="19"/>
        </w:rPr>
        <w:t xml:space="preserve"> </w:t>
      </w:r>
      <w:r>
        <w:rPr>
          <w:rFonts w:ascii="Times New Roman" w:hAnsi="Times New Roman" w:eastAsia="Times New Roman" w:cs="Times New Roman"/>
          <w:spacing w:val="1"/>
          <w:sz w:val="19"/>
          <w:szCs w:val="19"/>
        </w:rPr>
        <w:t>01</w:t>
      </w:r>
      <w:r>
        <w:rPr>
          <w:rFonts w:ascii="Times New Roman" w:hAnsi="Times New Roman" w:eastAsia="Times New Roman" w:cs="Times New Roman"/>
          <w:spacing w:val="11"/>
          <w:sz w:val="19"/>
          <w:szCs w:val="19"/>
        </w:rPr>
        <w:t xml:space="preserve"> </w:t>
      </w:r>
      <w:r>
        <w:rPr>
          <w:rFonts w:ascii="宋体" w:hAnsi="宋体" w:eastAsia="宋体" w:cs="宋体"/>
          <w:spacing w:val="1"/>
          <w:sz w:val="19"/>
          <w:szCs w:val="19"/>
        </w:rPr>
        <w:t>表</w:t>
      </w:r>
      <w:r>
        <w:rPr>
          <w:rFonts w:ascii="宋体" w:hAnsi="宋体" w:eastAsia="宋体" w:cs="宋体"/>
          <w:sz w:val="19"/>
          <w:szCs w:val="19"/>
        </w:rPr>
        <w:t xml:space="preserve"> </w:t>
      </w:r>
      <w:r>
        <w:rPr>
          <w:rFonts w:ascii="宋体" w:hAnsi="宋体" w:eastAsia="宋体" w:cs="宋体"/>
          <w:spacing w:val="6"/>
          <w:sz w:val="19"/>
          <w:szCs w:val="19"/>
        </w:rPr>
        <w:t>金额单位：万元</w:t>
      </w:r>
    </w:p>
    <w:p>
      <w:pPr>
        <w:spacing w:line="252" w:lineRule="auto"/>
        <w:rPr>
          <w:rFonts w:ascii="宋体" w:hAnsi="宋体" w:eastAsia="宋体" w:cs="宋体"/>
          <w:sz w:val="19"/>
          <w:szCs w:val="19"/>
        </w:rPr>
        <w:sectPr>
          <w:type w:val="continuous"/>
          <w:pgSz w:w="11907" w:h="16839"/>
          <w:pgMar w:top="1431" w:right="1078" w:bottom="728" w:left="1075" w:header="0" w:footer="568" w:gutter="0"/>
          <w:cols w:equalWidth="0" w:num="2">
            <w:col w:w="3301" w:space="100"/>
            <w:col w:w="6353"/>
          </w:cols>
        </w:sectPr>
      </w:pPr>
    </w:p>
    <w:p>
      <w:pPr>
        <w:spacing w:line="48" w:lineRule="exact"/>
      </w:pPr>
    </w:p>
    <w:tbl>
      <w:tblPr>
        <w:tblStyle w:val="5"/>
        <w:tblW w:w="974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609"/>
        <w:gridCol w:w="852"/>
        <w:gridCol w:w="2833"/>
        <w:gridCol w:w="993"/>
        <w:gridCol w:w="1641"/>
        <w:gridCol w:w="8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3461" w:type="dxa"/>
            <w:gridSpan w:val="2"/>
            <w:vAlign w:val="top"/>
          </w:tcPr>
          <w:p>
            <w:pPr>
              <w:spacing w:before="76" w:line="228" w:lineRule="auto"/>
              <w:ind w:left="1543"/>
              <w:rPr>
                <w:rFonts w:ascii="宋体" w:hAnsi="宋体" w:eastAsia="宋体" w:cs="宋体"/>
                <w:sz w:val="19"/>
                <w:szCs w:val="19"/>
              </w:rPr>
            </w:pPr>
            <w:r>
              <w:rPr>
                <w:rFonts w:ascii="宋体" w:hAnsi="宋体" w:eastAsia="宋体" w:cs="宋体"/>
                <w:spacing w:val="1"/>
                <w:sz w:val="19"/>
                <w:szCs w:val="19"/>
              </w:rPr>
              <w:t>收入</w:t>
            </w:r>
          </w:p>
        </w:tc>
        <w:tc>
          <w:tcPr>
            <w:tcW w:w="6287" w:type="dxa"/>
            <w:gridSpan w:val="4"/>
            <w:vAlign w:val="top"/>
          </w:tcPr>
          <w:p>
            <w:pPr>
              <w:spacing w:before="76" w:line="229" w:lineRule="auto"/>
              <w:ind w:left="2947"/>
              <w:rPr>
                <w:rFonts w:ascii="宋体" w:hAnsi="宋体" w:eastAsia="宋体" w:cs="宋体"/>
                <w:sz w:val="19"/>
                <w:szCs w:val="19"/>
              </w:rPr>
            </w:pPr>
            <w:r>
              <w:rPr>
                <w:rFonts w:ascii="宋体" w:hAnsi="宋体" w:eastAsia="宋体" w:cs="宋体"/>
                <w:spacing w:val="4"/>
                <w:sz w:val="19"/>
                <w:szCs w:val="19"/>
              </w:rPr>
              <w:t>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2609" w:type="dxa"/>
            <w:vAlign w:val="top"/>
          </w:tcPr>
          <w:p>
            <w:pPr>
              <w:spacing w:before="71" w:line="229" w:lineRule="auto"/>
              <w:ind w:left="1115"/>
              <w:rPr>
                <w:rFonts w:ascii="宋体" w:hAnsi="宋体" w:eastAsia="宋体" w:cs="宋体"/>
                <w:sz w:val="19"/>
                <w:szCs w:val="19"/>
              </w:rPr>
            </w:pPr>
            <w:r>
              <w:rPr>
                <w:rFonts w:ascii="宋体" w:hAnsi="宋体" w:eastAsia="宋体" w:cs="宋体"/>
                <w:spacing w:val="3"/>
                <w:sz w:val="19"/>
                <w:szCs w:val="19"/>
              </w:rPr>
              <w:t>项目</w:t>
            </w:r>
          </w:p>
        </w:tc>
        <w:tc>
          <w:tcPr>
            <w:tcW w:w="852" w:type="dxa"/>
            <w:vAlign w:val="top"/>
          </w:tcPr>
          <w:p>
            <w:pPr>
              <w:spacing w:before="72" w:line="228" w:lineRule="auto"/>
              <w:ind w:left="136"/>
              <w:rPr>
                <w:rFonts w:ascii="宋体" w:hAnsi="宋体" w:eastAsia="宋体" w:cs="宋体"/>
                <w:sz w:val="19"/>
                <w:szCs w:val="19"/>
              </w:rPr>
            </w:pPr>
            <w:r>
              <w:rPr>
                <w:rFonts w:ascii="宋体" w:hAnsi="宋体" w:eastAsia="宋体" w:cs="宋体"/>
                <w:spacing w:val="4"/>
                <w:sz w:val="19"/>
                <w:szCs w:val="19"/>
              </w:rPr>
              <w:t>决算数</w:t>
            </w:r>
          </w:p>
        </w:tc>
        <w:tc>
          <w:tcPr>
            <w:tcW w:w="2833" w:type="dxa"/>
            <w:vAlign w:val="top"/>
          </w:tcPr>
          <w:p>
            <w:pPr>
              <w:spacing w:before="72" w:line="228" w:lineRule="auto"/>
              <w:ind w:left="921"/>
              <w:rPr>
                <w:rFonts w:ascii="宋体" w:hAnsi="宋体" w:eastAsia="宋体" w:cs="宋体"/>
                <w:sz w:val="19"/>
                <w:szCs w:val="19"/>
              </w:rPr>
            </w:pPr>
            <w:r>
              <w:rPr>
                <w:rFonts w:ascii="宋体" w:hAnsi="宋体" w:eastAsia="宋体" w:cs="宋体"/>
                <w:spacing w:val="7"/>
                <w:sz w:val="19"/>
                <w:szCs w:val="19"/>
              </w:rPr>
              <w:t>按功能分类</w:t>
            </w:r>
          </w:p>
        </w:tc>
        <w:tc>
          <w:tcPr>
            <w:tcW w:w="993" w:type="dxa"/>
            <w:vAlign w:val="top"/>
          </w:tcPr>
          <w:p>
            <w:pPr>
              <w:spacing w:before="72" w:line="228" w:lineRule="auto"/>
              <w:ind w:left="208"/>
              <w:rPr>
                <w:rFonts w:ascii="宋体" w:hAnsi="宋体" w:eastAsia="宋体" w:cs="宋体"/>
                <w:sz w:val="19"/>
                <w:szCs w:val="19"/>
              </w:rPr>
            </w:pPr>
            <w:r>
              <w:rPr>
                <w:rFonts w:ascii="宋体" w:hAnsi="宋体" w:eastAsia="宋体" w:cs="宋体"/>
                <w:spacing w:val="4"/>
                <w:sz w:val="19"/>
                <w:szCs w:val="19"/>
              </w:rPr>
              <w:t>决算数</w:t>
            </w:r>
          </w:p>
        </w:tc>
        <w:tc>
          <w:tcPr>
            <w:tcW w:w="1641" w:type="dxa"/>
            <w:vAlign w:val="top"/>
          </w:tcPr>
          <w:p>
            <w:pPr>
              <w:spacing w:before="72" w:line="228" w:lineRule="auto"/>
              <w:ind w:left="329"/>
              <w:rPr>
                <w:rFonts w:ascii="宋体" w:hAnsi="宋体" w:eastAsia="宋体" w:cs="宋体"/>
                <w:sz w:val="19"/>
                <w:szCs w:val="19"/>
              </w:rPr>
            </w:pPr>
            <w:r>
              <w:rPr>
                <w:rFonts w:ascii="宋体" w:hAnsi="宋体" w:eastAsia="宋体" w:cs="宋体"/>
                <w:spacing w:val="7"/>
                <w:sz w:val="19"/>
                <w:szCs w:val="19"/>
              </w:rPr>
              <w:t>按支出性质</w:t>
            </w:r>
          </w:p>
        </w:tc>
        <w:tc>
          <w:tcPr>
            <w:tcW w:w="820" w:type="dxa"/>
            <w:vAlign w:val="top"/>
          </w:tcPr>
          <w:p>
            <w:pPr>
              <w:spacing w:before="72" w:line="228" w:lineRule="auto"/>
              <w:ind w:left="123"/>
              <w:rPr>
                <w:rFonts w:ascii="宋体" w:hAnsi="宋体" w:eastAsia="宋体" w:cs="宋体"/>
                <w:sz w:val="19"/>
                <w:szCs w:val="19"/>
              </w:rPr>
            </w:pPr>
            <w:r>
              <w:rPr>
                <w:rFonts w:ascii="宋体" w:hAnsi="宋体" w:eastAsia="宋体" w:cs="宋体"/>
                <w:spacing w:val="4"/>
                <w:sz w:val="19"/>
                <w:szCs w:val="19"/>
              </w:rPr>
              <w:t>决算数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2609" w:type="dxa"/>
            <w:vAlign w:val="top"/>
          </w:tcPr>
          <w:p>
            <w:pPr>
              <w:spacing w:before="72" w:line="228" w:lineRule="auto"/>
              <w:ind w:left="121"/>
              <w:rPr>
                <w:rFonts w:ascii="宋体" w:hAnsi="宋体" w:eastAsia="宋体" w:cs="宋体"/>
                <w:sz w:val="19"/>
                <w:szCs w:val="19"/>
              </w:rPr>
            </w:pPr>
            <w:r>
              <w:rPr>
                <w:rFonts w:ascii="宋体" w:hAnsi="宋体" w:eastAsia="宋体" w:cs="宋体"/>
                <w:spacing w:val="7"/>
                <w:sz w:val="19"/>
                <w:szCs w:val="19"/>
              </w:rPr>
              <w:t>一、财政拨款收入</w:t>
            </w:r>
          </w:p>
        </w:tc>
        <w:tc>
          <w:tcPr>
            <w:tcW w:w="852" w:type="dxa"/>
            <w:vAlign w:val="top"/>
          </w:tcPr>
          <w:p>
            <w:pPr>
              <w:spacing w:before="108" w:line="193" w:lineRule="auto"/>
              <w:ind w:left="19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697.02</w:t>
            </w:r>
          </w:p>
        </w:tc>
        <w:tc>
          <w:tcPr>
            <w:tcW w:w="2833" w:type="dxa"/>
            <w:vAlign w:val="top"/>
          </w:tcPr>
          <w:p>
            <w:pPr>
              <w:spacing w:before="72" w:line="228" w:lineRule="auto"/>
              <w:ind w:left="114"/>
              <w:rPr>
                <w:rFonts w:ascii="宋体" w:hAnsi="宋体" w:eastAsia="宋体" w:cs="宋体"/>
                <w:sz w:val="19"/>
                <w:szCs w:val="19"/>
              </w:rPr>
            </w:pPr>
            <w:r>
              <w:rPr>
                <w:rFonts w:ascii="宋体" w:hAnsi="宋体" w:eastAsia="宋体" w:cs="宋体"/>
                <w:spacing w:val="8"/>
                <w:sz w:val="19"/>
                <w:szCs w:val="19"/>
              </w:rPr>
              <w:t>一、一般公共服务支出</w:t>
            </w:r>
          </w:p>
        </w:tc>
        <w:tc>
          <w:tcPr>
            <w:tcW w:w="993" w:type="dxa"/>
            <w:vAlign w:val="top"/>
          </w:tcPr>
          <w:p>
            <w:pPr>
              <w:spacing w:before="108" w:line="193" w:lineRule="auto"/>
              <w:ind w:left="340"/>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526.82</w:t>
            </w:r>
          </w:p>
        </w:tc>
        <w:tc>
          <w:tcPr>
            <w:tcW w:w="1641" w:type="dxa"/>
            <w:vAlign w:val="top"/>
          </w:tcPr>
          <w:p>
            <w:pPr>
              <w:spacing w:before="72" w:line="228" w:lineRule="auto"/>
              <w:ind w:left="117"/>
              <w:rPr>
                <w:rFonts w:ascii="宋体" w:hAnsi="宋体" w:eastAsia="宋体" w:cs="宋体"/>
                <w:sz w:val="19"/>
                <w:szCs w:val="19"/>
              </w:rPr>
            </w:pPr>
            <w:r>
              <w:rPr>
                <w:rFonts w:ascii="宋体" w:hAnsi="宋体" w:eastAsia="宋体" w:cs="宋体"/>
                <w:spacing w:val="3"/>
                <w:sz w:val="19"/>
                <w:szCs w:val="19"/>
              </w:rPr>
              <w:t>一、基本支出</w:t>
            </w:r>
          </w:p>
        </w:tc>
        <w:tc>
          <w:tcPr>
            <w:tcW w:w="820" w:type="dxa"/>
            <w:vAlign w:val="top"/>
          </w:tcPr>
          <w:p>
            <w:pPr>
              <w:spacing w:before="108" w:line="193" w:lineRule="auto"/>
              <w:ind w:left="166"/>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637.38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6" w:hRule="atLeast"/>
        </w:trPr>
        <w:tc>
          <w:tcPr>
            <w:tcW w:w="2609" w:type="dxa"/>
            <w:vAlign w:val="top"/>
          </w:tcPr>
          <w:p>
            <w:pPr>
              <w:spacing w:before="53" w:line="244" w:lineRule="auto"/>
              <w:ind w:left="118" w:right="108" w:firstLine="398"/>
              <w:rPr>
                <w:rFonts w:ascii="宋体" w:hAnsi="宋体" w:eastAsia="宋体" w:cs="宋体"/>
                <w:sz w:val="19"/>
                <w:szCs w:val="19"/>
              </w:rPr>
            </w:pPr>
            <w:r>
              <w:rPr>
                <w:rFonts w:ascii="宋体" w:hAnsi="宋体" w:eastAsia="宋体" w:cs="宋体"/>
                <w:spacing w:val="7"/>
                <w:sz w:val="19"/>
                <w:szCs w:val="19"/>
              </w:rPr>
              <w:t>其中：政府性基金预算 财政拨款</w:t>
            </w:r>
          </w:p>
        </w:tc>
        <w:tc>
          <w:tcPr>
            <w:tcW w:w="852" w:type="dxa"/>
            <w:vAlign w:val="top"/>
          </w:tcPr>
          <w:p>
            <w:pPr>
              <w:spacing w:before="232" w:line="193" w:lineRule="auto"/>
              <w:ind w:left="648"/>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2833" w:type="dxa"/>
            <w:vAlign w:val="top"/>
          </w:tcPr>
          <w:p>
            <w:pPr>
              <w:spacing w:before="196" w:line="229" w:lineRule="auto"/>
              <w:ind w:left="114"/>
              <w:rPr>
                <w:rFonts w:ascii="宋体" w:hAnsi="宋体" w:eastAsia="宋体" w:cs="宋体"/>
                <w:sz w:val="19"/>
                <w:szCs w:val="19"/>
              </w:rPr>
            </w:pPr>
            <w:r>
              <w:rPr>
                <w:rFonts w:ascii="宋体" w:hAnsi="宋体" w:eastAsia="宋体" w:cs="宋体"/>
                <w:spacing w:val="7"/>
                <w:sz w:val="19"/>
                <w:szCs w:val="19"/>
              </w:rPr>
              <w:t>二、外交支出</w:t>
            </w:r>
          </w:p>
        </w:tc>
        <w:tc>
          <w:tcPr>
            <w:tcW w:w="993" w:type="dxa"/>
            <w:vAlign w:val="top"/>
          </w:tcPr>
          <w:p>
            <w:pPr>
              <w:spacing w:before="232" w:line="193" w:lineRule="auto"/>
              <w:ind w:left="78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41" w:type="dxa"/>
            <w:vAlign w:val="top"/>
          </w:tcPr>
          <w:p>
            <w:pPr>
              <w:spacing w:before="196" w:line="229" w:lineRule="auto"/>
              <w:ind w:left="117"/>
              <w:rPr>
                <w:rFonts w:ascii="宋体" w:hAnsi="宋体" w:eastAsia="宋体" w:cs="宋体"/>
                <w:sz w:val="19"/>
                <w:szCs w:val="19"/>
              </w:rPr>
            </w:pPr>
            <w:r>
              <w:rPr>
                <w:rFonts w:ascii="宋体" w:hAnsi="宋体" w:eastAsia="宋体" w:cs="宋体"/>
                <w:spacing w:val="7"/>
                <w:sz w:val="19"/>
                <w:szCs w:val="19"/>
              </w:rPr>
              <w:t>二、项目支出</w:t>
            </w:r>
          </w:p>
        </w:tc>
        <w:tc>
          <w:tcPr>
            <w:tcW w:w="820" w:type="dxa"/>
            <w:vAlign w:val="top"/>
          </w:tcPr>
          <w:p>
            <w:pPr>
              <w:spacing w:before="232" w:line="193" w:lineRule="auto"/>
              <w:ind w:left="268"/>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59.64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trPr>
        <w:tc>
          <w:tcPr>
            <w:tcW w:w="2609" w:type="dxa"/>
            <w:vAlign w:val="top"/>
          </w:tcPr>
          <w:p>
            <w:pPr>
              <w:spacing w:before="194" w:line="228" w:lineRule="auto"/>
              <w:ind w:left="121"/>
              <w:rPr>
                <w:rFonts w:ascii="宋体" w:hAnsi="宋体" w:eastAsia="宋体" w:cs="宋体"/>
                <w:sz w:val="19"/>
                <w:szCs w:val="19"/>
              </w:rPr>
            </w:pPr>
            <w:r>
              <w:rPr>
                <w:rFonts w:ascii="宋体" w:hAnsi="宋体" w:eastAsia="宋体" w:cs="宋体"/>
                <w:spacing w:val="8"/>
                <w:sz w:val="19"/>
                <w:szCs w:val="19"/>
              </w:rPr>
              <w:t>二、上级补助收入</w:t>
            </w:r>
          </w:p>
        </w:tc>
        <w:tc>
          <w:tcPr>
            <w:tcW w:w="852" w:type="dxa"/>
            <w:vAlign w:val="top"/>
          </w:tcPr>
          <w:p>
            <w:pPr>
              <w:spacing w:before="230" w:line="193" w:lineRule="auto"/>
              <w:ind w:left="648"/>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2833" w:type="dxa"/>
            <w:vAlign w:val="top"/>
          </w:tcPr>
          <w:p>
            <w:pPr>
              <w:spacing w:before="194" w:line="229" w:lineRule="auto"/>
              <w:ind w:left="111"/>
              <w:rPr>
                <w:rFonts w:ascii="宋体" w:hAnsi="宋体" w:eastAsia="宋体" w:cs="宋体"/>
                <w:sz w:val="19"/>
                <w:szCs w:val="19"/>
              </w:rPr>
            </w:pPr>
            <w:r>
              <w:rPr>
                <w:rFonts w:ascii="宋体" w:hAnsi="宋体" w:eastAsia="宋体" w:cs="宋体"/>
                <w:spacing w:val="8"/>
                <w:sz w:val="19"/>
                <w:szCs w:val="19"/>
              </w:rPr>
              <w:t>三、国防支出</w:t>
            </w:r>
          </w:p>
        </w:tc>
        <w:tc>
          <w:tcPr>
            <w:tcW w:w="993" w:type="dxa"/>
            <w:vAlign w:val="top"/>
          </w:tcPr>
          <w:p>
            <w:pPr>
              <w:spacing w:before="230" w:line="193" w:lineRule="auto"/>
              <w:ind w:left="78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41" w:type="dxa"/>
            <w:vAlign w:val="top"/>
          </w:tcPr>
          <w:p>
            <w:pPr>
              <w:spacing w:before="54" w:line="242" w:lineRule="auto"/>
              <w:ind w:left="131" w:right="132" w:hanging="17"/>
              <w:rPr>
                <w:rFonts w:ascii="宋体" w:hAnsi="宋体" w:eastAsia="宋体" w:cs="宋体"/>
                <w:sz w:val="19"/>
                <w:szCs w:val="19"/>
              </w:rPr>
            </w:pPr>
            <w:r>
              <w:rPr>
                <w:rFonts w:ascii="宋体" w:hAnsi="宋体" w:eastAsia="宋体" w:cs="宋体"/>
                <w:spacing w:val="8"/>
                <w:sz w:val="19"/>
                <w:szCs w:val="19"/>
              </w:rPr>
              <w:t>三、上缴上级支</w:t>
            </w:r>
            <w:r>
              <w:rPr>
                <w:rFonts w:ascii="宋体" w:hAnsi="宋体" w:eastAsia="宋体" w:cs="宋体"/>
                <w:spacing w:val="1"/>
                <w:sz w:val="19"/>
                <w:szCs w:val="19"/>
              </w:rPr>
              <w:t xml:space="preserve"> </w:t>
            </w:r>
            <w:r>
              <w:rPr>
                <w:rFonts w:ascii="宋体" w:hAnsi="宋体" w:eastAsia="宋体" w:cs="宋体"/>
                <w:sz w:val="19"/>
                <w:szCs w:val="19"/>
              </w:rPr>
              <w:t>出</w:t>
            </w:r>
          </w:p>
        </w:tc>
        <w:tc>
          <w:tcPr>
            <w:tcW w:w="820" w:type="dxa"/>
            <w:vAlign w:val="top"/>
          </w:tcPr>
          <w:p>
            <w:pPr>
              <w:spacing w:before="230" w:line="193" w:lineRule="auto"/>
              <w:ind w:left="61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2609" w:type="dxa"/>
            <w:vAlign w:val="top"/>
          </w:tcPr>
          <w:p>
            <w:pPr>
              <w:spacing w:before="75" w:line="228" w:lineRule="auto"/>
              <w:ind w:left="117"/>
              <w:rPr>
                <w:rFonts w:ascii="宋体" w:hAnsi="宋体" w:eastAsia="宋体" w:cs="宋体"/>
                <w:sz w:val="19"/>
                <w:szCs w:val="19"/>
              </w:rPr>
            </w:pPr>
            <w:r>
              <w:rPr>
                <w:rFonts w:ascii="宋体" w:hAnsi="宋体" w:eastAsia="宋体" w:cs="宋体"/>
                <w:spacing w:val="8"/>
                <w:sz w:val="19"/>
                <w:szCs w:val="19"/>
              </w:rPr>
              <w:t>三、事业收入</w:t>
            </w:r>
          </w:p>
        </w:tc>
        <w:tc>
          <w:tcPr>
            <w:tcW w:w="852" w:type="dxa"/>
            <w:vAlign w:val="top"/>
          </w:tcPr>
          <w:p>
            <w:pPr>
              <w:spacing w:before="111" w:line="193" w:lineRule="auto"/>
              <w:ind w:left="648"/>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2833" w:type="dxa"/>
            <w:vAlign w:val="top"/>
          </w:tcPr>
          <w:p>
            <w:pPr>
              <w:spacing w:before="75" w:line="228" w:lineRule="auto"/>
              <w:ind w:left="130"/>
              <w:rPr>
                <w:rFonts w:ascii="宋体" w:hAnsi="宋体" w:eastAsia="宋体" w:cs="宋体"/>
                <w:sz w:val="19"/>
                <w:szCs w:val="19"/>
              </w:rPr>
            </w:pPr>
            <w:r>
              <w:rPr>
                <w:rFonts w:ascii="宋体" w:hAnsi="宋体" w:eastAsia="宋体" w:cs="宋体"/>
                <w:spacing w:val="6"/>
                <w:sz w:val="19"/>
                <w:szCs w:val="19"/>
              </w:rPr>
              <w:t>四、公共安全支出</w:t>
            </w:r>
          </w:p>
        </w:tc>
        <w:tc>
          <w:tcPr>
            <w:tcW w:w="993" w:type="dxa"/>
            <w:vAlign w:val="top"/>
          </w:tcPr>
          <w:p>
            <w:pPr>
              <w:spacing w:before="111" w:line="193" w:lineRule="auto"/>
              <w:ind w:left="78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41" w:type="dxa"/>
            <w:vAlign w:val="top"/>
          </w:tcPr>
          <w:p>
            <w:pPr>
              <w:spacing w:before="75" w:line="229" w:lineRule="auto"/>
              <w:ind w:left="133"/>
              <w:rPr>
                <w:rFonts w:ascii="宋体" w:hAnsi="宋体" w:eastAsia="宋体" w:cs="宋体"/>
                <w:sz w:val="19"/>
                <w:szCs w:val="19"/>
              </w:rPr>
            </w:pPr>
            <w:r>
              <w:rPr>
                <w:rFonts w:ascii="宋体" w:hAnsi="宋体" w:eastAsia="宋体" w:cs="宋体"/>
                <w:spacing w:val="5"/>
                <w:sz w:val="19"/>
                <w:szCs w:val="19"/>
              </w:rPr>
              <w:t>四、经营支出</w:t>
            </w:r>
          </w:p>
        </w:tc>
        <w:tc>
          <w:tcPr>
            <w:tcW w:w="820" w:type="dxa"/>
            <w:vAlign w:val="top"/>
          </w:tcPr>
          <w:p>
            <w:pPr>
              <w:spacing w:before="111" w:line="193" w:lineRule="auto"/>
              <w:ind w:left="61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2609" w:type="dxa"/>
            <w:vAlign w:val="top"/>
          </w:tcPr>
          <w:p>
            <w:pPr>
              <w:spacing w:before="198" w:line="228" w:lineRule="auto"/>
              <w:ind w:left="136"/>
              <w:rPr>
                <w:rFonts w:ascii="宋体" w:hAnsi="宋体" w:eastAsia="宋体" w:cs="宋体"/>
                <w:sz w:val="19"/>
                <w:szCs w:val="19"/>
              </w:rPr>
            </w:pPr>
            <w:r>
              <w:rPr>
                <w:rFonts w:ascii="宋体" w:hAnsi="宋体" w:eastAsia="宋体" w:cs="宋体"/>
                <w:spacing w:val="5"/>
                <w:sz w:val="19"/>
                <w:szCs w:val="19"/>
              </w:rPr>
              <w:t>四、经营收入</w:t>
            </w:r>
          </w:p>
        </w:tc>
        <w:tc>
          <w:tcPr>
            <w:tcW w:w="852" w:type="dxa"/>
            <w:vAlign w:val="top"/>
          </w:tcPr>
          <w:p>
            <w:pPr>
              <w:spacing w:before="234" w:line="193" w:lineRule="auto"/>
              <w:ind w:left="648"/>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2833" w:type="dxa"/>
            <w:vAlign w:val="top"/>
          </w:tcPr>
          <w:p>
            <w:pPr>
              <w:spacing w:before="198" w:line="228" w:lineRule="auto"/>
              <w:ind w:left="114"/>
              <w:rPr>
                <w:rFonts w:ascii="宋体" w:hAnsi="宋体" w:eastAsia="宋体" w:cs="宋体"/>
                <w:sz w:val="19"/>
                <w:szCs w:val="19"/>
              </w:rPr>
            </w:pPr>
            <w:r>
              <w:rPr>
                <w:rFonts w:ascii="宋体" w:hAnsi="宋体" w:eastAsia="宋体" w:cs="宋体"/>
                <w:spacing w:val="7"/>
                <w:sz w:val="19"/>
                <w:szCs w:val="19"/>
              </w:rPr>
              <w:t>五、教育支出</w:t>
            </w:r>
          </w:p>
        </w:tc>
        <w:tc>
          <w:tcPr>
            <w:tcW w:w="993" w:type="dxa"/>
            <w:vAlign w:val="top"/>
          </w:tcPr>
          <w:p>
            <w:pPr>
              <w:spacing w:before="234" w:line="193" w:lineRule="auto"/>
              <w:ind w:left="78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41" w:type="dxa"/>
            <w:vAlign w:val="top"/>
          </w:tcPr>
          <w:p>
            <w:pPr>
              <w:spacing w:before="55" w:line="243" w:lineRule="auto"/>
              <w:ind w:left="114" w:right="132" w:firstLine="3"/>
              <w:rPr>
                <w:rFonts w:ascii="宋体" w:hAnsi="宋体" w:eastAsia="宋体" w:cs="宋体"/>
                <w:sz w:val="19"/>
                <w:szCs w:val="19"/>
              </w:rPr>
            </w:pPr>
            <w:r>
              <w:rPr>
                <w:rFonts w:ascii="宋体" w:hAnsi="宋体" w:eastAsia="宋体" w:cs="宋体"/>
                <w:spacing w:val="7"/>
                <w:sz w:val="19"/>
                <w:szCs w:val="19"/>
              </w:rPr>
              <w:t>五、对附属单位</w:t>
            </w:r>
            <w:r>
              <w:rPr>
                <w:rFonts w:ascii="宋体" w:hAnsi="宋体" w:eastAsia="宋体" w:cs="宋体"/>
                <w:spacing w:val="5"/>
                <w:sz w:val="19"/>
                <w:szCs w:val="19"/>
              </w:rPr>
              <w:t xml:space="preserve"> </w:t>
            </w:r>
            <w:r>
              <w:rPr>
                <w:rFonts w:ascii="宋体" w:hAnsi="宋体" w:eastAsia="宋体" w:cs="宋体"/>
                <w:spacing w:val="7"/>
                <w:sz w:val="19"/>
                <w:szCs w:val="19"/>
              </w:rPr>
              <w:t>补助支出</w:t>
            </w:r>
          </w:p>
        </w:tc>
        <w:tc>
          <w:tcPr>
            <w:tcW w:w="820" w:type="dxa"/>
            <w:vAlign w:val="top"/>
          </w:tcPr>
          <w:p>
            <w:pPr>
              <w:spacing w:before="234" w:line="193" w:lineRule="auto"/>
              <w:ind w:left="61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2609" w:type="dxa"/>
            <w:vAlign w:val="top"/>
          </w:tcPr>
          <w:p>
            <w:pPr>
              <w:spacing w:before="75" w:line="228" w:lineRule="auto"/>
              <w:ind w:left="121"/>
              <w:rPr>
                <w:rFonts w:ascii="宋体" w:hAnsi="宋体" w:eastAsia="宋体" w:cs="宋体"/>
                <w:sz w:val="19"/>
                <w:szCs w:val="19"/>
              </w:rPr>
            </w:pPr>
            <w:r>
              <w:rPr>
                <w:rFonts w:ascii="宋体" w:hAnsi="宋体" w:eastAsia="宋体" w:cs="宋体"/>
                <w:spacing w:val="8"/>
                <w:sz w:val="19"/>
                <w:szCs w:val="19"/>
              </w:rPr>
              <w:t>五、附属单位上缴收入</w:t>
            </w:r>
          </w:p>
        </w:tc>
        <w:tc>
          <w:tcPr>
            <w:tcW w:w="852" w:type="dxa"/>
            <w:vAlign w:val="top"/>
          </w:tcPr>
          <w:p>
            <w:pPr>
              <w:spacing w:before="112" w:line="193" w:lineRule="auto"/>
              <w:ind w:left="648"/>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2833" w:type="dxa"/>
            <w:vAlign w:val="top"/>
          </w:tcPr>
          <w:p>
            <w:pPr>
              <w:spacing w:before="75" w:line="228" w:lineRule="auto"/>
              <w:ind w:left="113"/>
              <w:rPr>
                <w:rFonts w:ascii="宋体" w:hAnsi="宋体" w:eastAsia="宋体" w:cs="宋体"/>
                <w:sz w:val="19"/>
                <w:szCs w:val="19"/>
              </w:rPr>
            </w:pPr>
            <w:r>
              <w:rPr>
                <w:rFonts w:ascii="宋体" w:hAnsi="宋体" w:eastAsia="宋体" w:cs="宋体"/>
                <w:spacing w:val="8"/>
                <w:sz w:val="19"/>
                <w:szCs w:val="19"/>
              </w:rPr>
              <w:t>六、科学技术支出</w:t>
            </w:r>
          </w:p>
        </w:tc>
        <w:tc>
          <w:tcPr>
            <w:tcW w:w="993" w:type="dxa"/>
            <w:vAlign w:val="top"/>
          </w:tcPr>
          <w:p>
            <w:pPr>
              <w:spacing w:before="112" w:line="193" w:lineRule="auto"/>
              <w:ind w:left="78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41" w:type="dxa"/>
            <w:vAlign w:val="top"/>
          </w:tcPr>
          <w:p>
            <w:pPr>
              <w:pStyle w:val="6"/>
            </w:pPr>
          </w:p>
        </w:tc>
        <w:tc>
          <w:tcPr>
            <w:tcW w:w="820"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609" w:type="dxa"/>
            <w:vAlign w:val="top"/>
          </w:tcPr>
          <w:p>
            <w:pPr>
              <w:spacing w:before="77" w:line="228" w:lineRule="auto"/>
              <w:ind w:left="119"/>
              <w:rPr>
                <w:rFonts w:ascii="宋体" w:hAnsi="宋体" w:eastAsia="宋体" w:cs="宋体"/>
                <w:sz w:val="19"/>
                <w:szCs w:val="19"/>
              </w:rPr>
            </w:pPr>
            <w:r>
              <w:rPr>
                <w:rFonts w:ascii="宋体" w:hAnsi="宋体" w:eastAsia="宋体" w:cs="宋体"/>
                <w:spacing w:val="8"/>
                <w:sz w:val="19"/>
                <w:szCs w:val="19"/>
              </w:rPr>
              <w:t>六、其他收入</w:t>
            </w:r>
          </w:p>
        </w:tc>
        <w:tc>
          <w:tcPr>
            <w:tcW w:w="852" w:type="dxa"/>
            <w:vAlign w:val="top"/>
          </w:tcPr>
          <w:p>
            <w:pPr>
              <w:spacing w:before="113" w:line="193" w:lineRule="auto"/>
              <w:ind w:left="648"/>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2833" w:type="dxa"/>
            <w:vAlign w:val="top"/>
          </w:tcPr>
          <w:p>
            <w:pPr>
              <w:spacing w:before="76" w:line="228" w:lineRule="auto"/>
              <w:ind w:left="110"/>
              <w:rPr>
                <w:rFonts w:ascii="宋体" w:hAnsi="宋体" w:eastAsia="宋体" w:cs="宋体"/>
                <w:sz w:val="19"/>
                <w:szCs w:val="19"/>
              </w:rPr>
            </w:pPr>
            <w:r>
              <w:rPr>
                <w:rFonts w:ascii="宋体" w:hAnsi="宋体" w:eastAsia="宋体" w:cs="宋体"/>
                <w:spacing w:val="9"/>
                <w:sz w:val="19"/>
                <w:szCs w:val="19"/>
              </w:rPr>
              <w:t>七、文化体育与传媒支出</w:t>
            </w:r>
          </w:p>
        </w:tc>
        <w:tc>
          <w:tcPr>
            <w:tcW w:w="993" w:type="dxa"/>
            <w:vAlign w:val="top"/>
          </w:tcPr>
          <w:p>
            <w:pPr>
              <w:spacing w:before="113" w:line="193" w:lineRule="auto"/>
              <w:ind w:left="78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41" w:type="dxa"/>
            <w:vAlign w:val="top"/>
          </w:tcPr>
          <w:p>
            <w:pPr>
              <w:pStyle w:val="6"/>
            </w:pPr>
          </w:p>
        </w:tc>
        <w:tc>
          <w:tcPr>
            <w:tcW w:w="820"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609" w:type="dxa"/>
            <w:vAlign w:val="top"/>
          </w:tcPr>
          <w:p>
            <w:pPr>
              <w:pStyle w:val="6"/>
            </w:pPr>
          </w:p>
        </w:tc>
        <w:tc>
          <w:tcPr>
            <w:tcW w:w="852" w:type="dxa"/>
            <w:vAlign w:val="top"/>
          </w:tcPr>
          <w:p>
            <w:pPr>
              <w:pStyle w:val="6"/>
            </w:pPr>
          </w:p>
        </w:tc>
        <w:tc>
          <w:tcPr>
            <w:tcW w:w="2833" w:type="dxa"/>
            <w:vAlign w:val="top"/>
          </w:tcPr>
          <w:p>
            <w:pPr>
              <w:spacing w:before="76" w:line="228" w:lineRule="auto"/>
              <w:ind w:left="114"/>
              <w:rPr>
                <w:rFonts w:ascii="宋体" w:hAnsi="宋体" w:eastAsia="宋体" w:cs="宋体"/>
                <w:sz w:val="19"/>
                <w:szCs w:val="19"/>
              </w:rPr>
            </w:pPr>
            <w:r>
              <w:rPr>
                <w:rFonts w:ascii="宋体" w:hAnsi="宋体" w:eastAsia="宋体" w:cs="宋体"/>
                <w:spacing w:val="8"/>
                <w:sz w:val="19"/>
                <w:szCs w:val="19"/>
              </w:rPr>
              <w:t>八、社会保障和就业支出</w:t>
            </w:r>
          </w:p>
        </w:tc>
        <w:tc>
          <w:tcPr>
            <w:tcW w:w="993" w:type="dxa"/>
            <w:vAlign w:val="top"/>
          </w:tcPr>
          <w:p>
            <w:pPr>
              <w:spacing w:before="112" w:line="193" w:lineRule="auto"/>
              <w:ind w:left="43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61.61</w:t>
            </w:r>
          </w:p>
        </w:tc>
        <w:tc>
          <w:tcPr>
            <w:tcW w:w="1641" w:type="dxa"/>
            <w:vAlign w:val="top"/>
          </w:tcPr>
          <w:p>
            <w:pPr>
              <w:pStyle w:val="6"/>
            </w:pPr>
          </w:p>
        </w:tc>
        <w:tc>
          <w:tcPr>
            <w:tcW w:w="820"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609" w:type="dxa"/>
            <w:vAlign w:val="top"/>
          </w:tcPr>
          <w:p>
            <w:pPr>
              <w:pStyle w:val="6"/>
            </w:pPr>
          </w:p>
        </w:tc>
        <w:tc>
          <w:tcPr>
            <w:tcW w:w="852" w:type="dxa"/>
            <w:vAlign w:val="top"/>
          </w:tcPr>
          <w:p>
            <w:pPr>
              <w:pStyle w:val="6"/>
            </w:pPr>
          </w:p>
        </w:tc>
        <w:tc>
          <w:tcPr>
            <w:tcW w:w="2833" w:type="dxa"/>
            <w:vAlign w:val="top"/>
          </w:tcPr>
          <w:p>
            <w:pPr>
              <w:spacing w:before="76" w:line="228" w:lineRule="auto"/>
              <w:ind w:left="116"/>
              <w:rPr>
                <w:rFonts w:ascii="宋体" w:hAnsi="宋体" w:eastAsia="宋体" w:cs="宋体"/>
                <w:sz w:val="19"/>
                <w:szCs w:val="19"/>
              </w:rPr>
            </w:pPr>
            <w:r>
              <w:rPr>
                <w:rFonts w:ascii="宋体" w:hAnsi="宋体" w:eastAsia="宋体" w:cs="宋体"/>
                <w:spacing w:val="8"/>
                <w:sz w:val="19"/>
                <w:szCs w:val="19"/>
              </w:rPr>
              <w:t>九、医疗卫生与计划生育支出</w:t>
            </w:r>
          </w:p>
        </w:tc>
        <w:tc>
          <w:tcPr>
            <w:tcW w:w="993" w:type="dxa"/>
            <w:vAlign w:val="top"/>
          </w:tcPr>
          <w:p>
            <w:pPr>
              <w:spacing w:before="112" w:line="193" w:lineRule="auto"/>
              <w:ind w:left="78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41" w:type="dxa"/>
            <w:vAlign w:val="top"/>
          </w:tcPr>
          <w:p>
            <w:pPr>
              <w:pStyle w:val="6"/>
            </w:pPr>
          </w:p>
        </w:tc>
        <w:tc>
          <w:tcPr>
            <w:tcW w:w="820"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609" w:type="dxa"/>
            <w:vAlign w:val="top"/>
          </w:tcPr>
          <w:p>
            <w:pPr>
              <w:pStyle w:val="6"/>
            </w:pPr>
          </w:p>
        </w:tc>
        <w:tc>
          <w:tcPr>
            <w:tcW w:w="852" w:type="dxa"/>
            <w:vAlign w:val="top"/>
          </w:tcPr>
          <w:p>
            <w:pPr>
              <w:pStyle w:val="6"/>
            </w:pPr>
          </w:p>
        </w:tc>
        <w:tc>
          <w:tcPr>
            <w:tcW w:w="2833" w:type="dxa"/>
            <w:vAlign w:val="top"/>
          </w:tcPr>
          <w:p>
            <w:pPr>
              <w:spacing w:before="76" w:line="229" w:lineRule="auto"/>
              <w:ind w:left="112"/>
              <w:rPr>
                <w:rFonts w:ascii="宋体" w:hAnsi="宋体" w:eastAsia="宋体" w:cs="宋体"/>
                <w:sz w:val="19"/>
                <w:szCs w:val="19"/>
              </w:rPr>
            </w:pPr>
            <w:r>
              <w:rPr>
                <w:rFonts w:ascii="宋体" w:hAnsi="宋体" w:eastAsia="宋体" w:cs="宋体"/>
                <w:spacing w:val="8"/>
                <w:sz w:val="19"/>
                <w:szCs w:val="19"/>
              </w:rPr>
              <w:t>十、节能环保支出</w:t>
            </w:r>
          </w:p>
        </w:tc>
        <w:tc>
          <w:tcPr>
            <w:tcW w:w="993" w:type="dxa"/>
            <w:vAlign w:val="top"/>
          </w:tcPr>
          <w:p>
            <w:pPr>
              <w:spacing w:before="112" w:line="193" w:lineRule="auto"/>
              <w:ind w:left="78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41" w:type="dxa"/>
            <w:vAlign w:val="top"/>
          </w:tcPr>
          <w:p>
            <w:pPr>
              <w:pStyle w:val="6"/>
            </w:pPr>
          </w:p>
        </w:tc>
        <w:tc>
          <w:tcPr>
            <w:tcW w:w="820"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609" w:type="dxa"/>
            <w:vAlign w:val="top"/>
          </w:tcPr>
          <w:p>
            <w:pPr>
              <w:pStyle w:val="6"/>
            </w:pPr>
          </w:p>
        </w:tc>
        <w:tc>
          <w:tcPr>
            <w:tcW w:w="852" w:type="dxa"/>
            <w:vAlign w:val="top"/>
          </w:tcPr>
          <w:p>
            <w:pPr>
              <w:pStyle w:val="6"/>
            </w:pPr>
          </w:p>
        </w:tc>
        <w:tc>
          <w:tcPr>
            <w:tcW w:w="2833" w:type="dxa"/>
            <w:vAlign w:val="top"/>
          </w:tcPr>
          <w:p>
            <w:pPr>
              <w:spacing w:before="76" w:line="228" w:lineRule="auto"/>
              <w:ind w:left="112"/>
              <w:rPr>
                <w:rFonts w:ascii="宋体" w:hAnsi="宋体" w:eastAsia="宋体" w:cs="宋体"/>
                <w:sz w:val="19"/>
                <w:szCs w:val="19"/>
              </w:rPr>
            </w:pPr>
            <w:r>
              <w:rPr>
                <w:rFonts w:ascii="宋体" w:hAnsi="宋体" w:eastAsia="宋体" w:cs="宋体"/>
                <w:spacing w:val="6"/>
                <w:sz w:val="19"/>
                <w:szCs w:val="19"/>
              </w:rPr>
              <w:t>十一、城乡社区支出</w:t>
            </w:r>
          </w:p>
        </w:tc>
        <w:tc>
          <w:tcPr>
            <w:tcW w:w="993" w:type="dxa"/>
            <w:vAlign w:val="top"/>
          </w:tcPr>
          <w:p>
            <w:pPr>
              <w:spacing w:before="112" w:line="193" w:lineRule="auto"/>
              <w:ind w:left="78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41" w:type="dxa"/>
            <w:vAlign w:val="top"/>
          </w:tcPr>
          <w:p>
            <w:pPr>
              <w:pStyle w:val="6"/>
            </w:pPr>
          </w:p>
        </w:tc>
        <w:tc>
          <w:tcPr>
            <w:tcW w:w="820"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609" w:type="dxa"/>
            <w:vAlign w:val="top"/>
          </w:tcPr>
          <w:p>
            <w:pPr>
              <w:pStyle w:val="6"/>
            </w:pPr>
          </w:p>
        </w:tc>
        <w:tc>
          <w:tcPr>
            <w:tcW w:w="852" w:type="dxa"/>
            <w:vAlign w:val="top"/>
          </w:tcPr>
          <w:p>
            <w:pPr>
              <w:pStyle w:val="6"/>
            </w:pPr>
          </w:p>
        </w:tc>
        <w:tc>
          <w:tcPr>
            <w:tcW w:w="2833" w:type="dxa"/>
            <w:vAlign w:val="top"/>
          </w:tcPr>
          <w:p>
            <w:pPr>
              <w:spacing w:before="76" w:line="228" w:lineRule="auto"/>
              <w:ind w:left="112"/>
              <w:rPr>
                <w:rFonts w:ascii="宋体" w:hAnsi="宋体" w:eastAsia="宋体" w:cs="宋体"/>
                <w:sz w:val="19"/>
                <w:szCs w:val="19"/>
              </w:rPr>
            </w:pPr>
            <w:r>
              <w:rPr>
                <w:rFonts w:ascii="宋体" w:hAnsi="宋体" w:eastAsia="宋体" w:cs="宋体"/>
                <w:spacing w:val="8"/>
                <w:sz w:val="19"/>
                <w:szCs w:val="19"/>
              </w:rPr>
              <w:t>十二、农林水支出</w:t>
            </w:r>
          </w:p>
        </w:tc>
        <w:tc>
          <w:tcPr>
            <w:tcW w:w="993" w:type="dxa"/>
            <w:vAlign w:val="top"/>
          </w:tcPr>
          <w:p>
            <w:pPr>
              <w:spacing w:before="112" w:line="193" w:lineRule="auto"/>
              <w:ind w:left="78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41" w:type="dxa"/>
            <w:vAlign w:val="top"/>
          </w:tcPr>
          <w:p>
            <w:pPr>
              <w:pStyle w:val="6"/>
            </w:pPr>
          </w:p>
        </w:tc>
        <w:tc>
          <w:tcPr>
            <w:tcW w:w="820"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2609" w:type="dxa"/>
            <w:vAlign w:val="top"/>
          </w:tcPr>
          <w:p>
            <w:pPr>
              <w:pStyle w:val="6"/>
            </w:pPr>
          </w:p>
        </w:tc>
        <w:tc>
          <w:tcPr>
            <w:tcW w:w="852" w:type="dxa"/>
            <w:vAlign w:val="top"/>
          </w:tcPr>
          <w:p>
            <w:pPr>
              <w:pStyle w:val="6"/>
            </w:pPr>
          </w:p>
        </w:tc>
        <w:tc>
          <w:tcPr>
            <w:tcW w:w="2833" w:type="dxa"/>
            <w:vAlign w:val="top"/>
          </w:tcPr>
          <w:p>
            <w:pPr>
              <w:spacing w:before="78" w:line="228" w:lineRule="auto"/>
              <w:ind w:left="112"/>
              <w:rPr>
                <w:rFonts w:ascii="宋体" w:hAnsi="宋体" w:eastAsia="宋体" w:cs="宋体"/>
                <w:sz w:val="19"/>
                <w:szCs w:val="19"/>
              </w:rPr>
            </w:pPr>
            <w:r>
              <w:rPr>
                <w:rFonts w:ascii="宋体" w:hAnsi="宋体" w:eastAsia="宋体" w:cs="宋体"/>
                <w:spacing w:val="8"/>
                <w:sz w:val="19"/>
                <w:szCs w:val="19"/>
              </w:rPr>
              <w:t>十三、交通运输支出</w:t>
            </w:r>
          </w:p>
        </w:tc>
        <w:tc>
          <w:tcPr>
            <w:tcW w:w="993" w:type="dxa"/>
            <w:vAlign w:val="top"/>
          </w:tcPr>
          <w:p>
            <w:pPr>
              <w:spacing w:before="114" w:line="193" w:lineRule="auto"/>
              <w:ind w:left="78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41" w:type="dxa"/>
            <w:vAlign w:val="top"/>
          </w:tcPr>
          <w:p>
            <w:pPr>
              <w:pStyle w:val="6"/>
            </w:pPr>
          </w:p>
        </w:tc>
        <w:tc>
          <w:tcPr>
            <w:tcW w:w="820"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609" w:type="dxa"/>
            <w:vAlign w:val="top"/>
          </w:tcPr>
          <w:p>
            <w:pPr>
              <w:pStyle w:val="6"/>
            </w:pPr>
          </w:p>
        </w:tc>
        <w:tc>
          <w:tcPr>
            <w:tcW w:w="852" w:type="dxa"/>
            <w:vAlign w:val="top"/>
          </w:tcPr>
          <w:p>
            <w:pPr>
              <w:pStyle w:val="6"/>
            </w:pPr>
          </w:p>
        </w:tc>
        <w:tc>
          <w:tcPr>
            <w:tcW w:w="2833" w:type="dxa"/>
            <w:vAlign w:val="top"/>
          </w:tcPr>
          <w:p>
            <w:pPr>
              <w:spacing w:before="79" w:line="228" w:lineRule="auto"/>
              <w:ind w:left="112"/>
              <w:rPr>
                <w:rFonts w:ascii="宋体" w:hAnsi="宋体" w:eastAsia="宋体" w:cs="宋体"/>
                <w:sz w:val="19"/>
                <w:szCs w:val="19"/>
              </w:rPr>
            </w:pPr>
            <w:r>
              <w:rPr>
                <w:rFonts w:ascii="宋体" w:hAnsi="宋体" w:eastAsia="宋体" w:cs="宋体"/>
                <w:spacing w:val="9"/>
                <w:sz w:val="19"/>
                <w:szCs w:val="19"/>
              </w:rPr>
              <w:t>十四、资源勘探信息等支出</w:t>
            </w:r>
          </w:p>
        </w:tc>
        <w:tc>
          <w:tcPr>
            <w:tcW w:w="993" w:type="dxa"/>
            <w:vAlign w:val="top"/>
          </w:tcPr>
          <w:p>
            <w:pPr>
              <w:spacing w:before="115" w:line="193" w:lineRule="auto"/>
              <w:ind w:left="78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41" w:type="dxa"/>
            <w:vAlign w:val="top"/>
          </w:tcPr>
          <w:p>
            <w:pPr>
              <w:pStyle w:val="6"/>
            </w:pPr>
          </w:p>
        </w:tc>
        <w:tc>
          <w:tcPr>
            <w:tcW w:w="820"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609" w:type="dxa"/>
            <w:vAlign w:val="top"/>
          </w:tcPr>
          <w:p>
            <w:pPr>
              <w:pStyle w:val="6"/>
            </w:pPr>
          </w:p>
        </w:tc>
        <w:tc>
          <w:tcPr>
            <w:tcW w:w="852" w:type="dxa"/>
            <w:vAlign w:val="top"/>
          </w:tcPr>
          <w:p>
            <w:pPr>
              <w:pStyle w:val="6"/>
            </w:pPr>
          </w:p>
        </w:tc>
        <w:tc>
          <w:tcPr>
            <w:tcW w:w="2833" w:type="dxa"/>
            <w:vAlign w:val="top"/>
          </w:tcPr>
          <w:p>
            <w:pPr>
              <w:spacing w:before="79" w:line="228" w:lineRule="auto"/>
              <w:ind w:left="112"/>
              <w:rPr>
                <w:rFonts w:ascii="宋体" w:hAnsi="宋体" w:eastAsia="宋体" w:cs="宋体"/>
                <w:sz w:val="19"/>
                <w:szCs w:val="19"/>
              </w:rPr>
            </w:pPr>
            <w:r>
              <w:rPr>
                <w:rFonts w:ascii="宋体" w:hAnsi="宋体" w:eastAsia="宋体" w:cs="宋体"/>
                <w:spacing w:val="9"/>
                <w:sz w:val="19"/>
                <w:szCs w:val="19"/>
              </w:rPr>
              <w:t>十五、商业服务业等支出</w:t>
            </w:r>
          </w:p>
        </w:tc>
        <w:tc>
          <w:tcPr>
            <w:tcW w:w="993" w:type="dxa"/>
            <w:vAlign w:val="top"/>
          </w:tcPr>
          <w:p>
            <w:pPr>
              <w:spacing w:before="115" w:line="193" w:lineRule="auto"/>
              <w:ind w:left="78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41" w:type="dxa"/>
            <w:vAlign w:val="top"/>
          </w:tcPr>
          <w:p>
            <w:pPr>
              <w:pStyle w:val="6"/>
            </w:pPr>
          </w:p>
        </w:tc>
        <w:tc>
          <w:tcPr>
            <w:tcW w:w="820"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2609" w:type="dxa"/>
            <w:vAlign w:val="top"/>
          </w:tcPr>
          <w:p>
            <w:pPr>
              <w:pStyle w:val="6"/>
            </w:pPr>
          </w:p>
        </w:tc>
        <w:tc>
          <w:tcPr>
            <w:tcW w:w="852" w:type="dxa"/>
            <w:vAlign w:val="top"/>
          </w:tcPr>
          <w:p>
            <w:pPr>
              <w:pStyle w:val="6"/>
            </w:pPr>
          </w:p>
        </w:tc>
        <w:tc>
          <w:tcPr>
            <w:tcW w:w="2833" w:type="dxa"/>
            <w:vAlign w:val="top"/>
          </w:tcPr>
          <w:p>
            <w:pPr>
              <w:spacing w:before="78" w:line="229" w:lineRule="auto"/>
              <w:ind w:left="112"/>
              <w:rPr>
                <w:rFonts w:ascii="宋体" w:hAnsi="宋体" w:eastAsia="宋体" w:cs="宋体"/>
                <w:sz w:val="19"/>
                <w:szCs w:val="19"/>
              </w:rPr>
            </w:pPr>
            <w:r>
              <w:rPr>
                <w:rFonts w:ascii="宋体" w:hAnsi="宋体" w:eastAsia="宋体" w:cs="宋体"/>
                <w:spacing w:val="8"/>
                <w:sz w:val="19"/>
                <w:szCs w:val="19"/>
              </w:rPr>
              <w:t>十六、金融支出</w:t>
            </w:r>
          </w:p>
        </w:tc>
        <w:tc>
          <w:tcPr>
            <w:tcW w:w="993" w:type="dxa"/>
            <w:vAlign w:val="top"/>
          </w:tcPr>
          <w:p>
            <w:pPr>
              <w:spacing w:before="115" w:line="193" w:lineRule="auto"/>
              <w:ind w:left="78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41" w:type="dxa"/>
            <w:vAlign w:val="top"/>
          </w:tcPr>
          <w:p>
            <w:pPr>
              <w:pStyle w:val="6"/>
            </w:pPr>
          </w:p>
        </w:tc>
        <w:tc>
          <w:tcPr>
            <w:tcW w:w="820"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609" w:type="dxa"/>
            <w:vAlign w:val="top"/>
          </w:tcPr>
          <w:p>
            <w:pPr>
              <w:pStyle w:val="6"/>
            </w:pPr>
          </w:p>
        </w:tc>
        <w:tc>
          <w:tcPr>
            <w:tcW w:w="852" w:type="dxa"/>
            <w:vAlign w:val="top"/>
          </w:tcPr>
          <w:p>
            <w:pPr>
              <w:pStyle w:val="6"/>
            </w:pPr>
          </w:p>
        </w:tc>
        <w:tc>
          <w:tcPr>
            <w:tcW w:w="2833" w:type="dxa"/>
            <w:vAlign w:val="top"/>
          </w:tcPr>
          <w:p>
            <w:pPr>
              <w:spacing w:before="76" w:line="229" w:lineRule="auto"/>
              <w:ind w:left="112"/>
              <w:rPr>
                <w:rFonts w:ascii="宋体" w:hAnsi="宋体" w:eastAsia="宋体" w:cs="宋体"/>
                <w:sz w:val="19"/>
                <w:szCs w:val="19"/>
              </w:rPr>
            </w:pPr>
            <w:r>
              <w:rPr>
                <w:rFonts w:ascii="宋体" w:hAnsi="宋体" w:eastAsia="宋体" w:cs="宋体"/>
                <w:spacing w:val="9"/>
                <w:sz w:val="19"/>
                <w:szCs w:val="19"/>
              </w:rPr>
              <w:t>十七、援助其他地区支出</w:t>
            </w:r>
          </w:p>
        </w:tc>
        <w:tc>
          <w:tcPr>
            <w:tcW w:w="993" w:type="dxa"/>
            <w:vAlign w:val="top"/>
          </w:tcPr>
          <w:p>
            <w:pPr>
              <w:spacing w:before="112" w:line="193" w:lineRule="auto"/>
              <w:ind w:left="78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41" w:type="dxa"/>
            <w:vAlign w:val="top"/>
          </w:tcPr>
          <w:p>
            <w:pPr>
              <w:pStyle w:val="6"/>
            </w:pPr>
          </w:p>
        </w:tc>
        <w:tc>
          <w:tcPr>
            <w:tcW w:w="820"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609" w:type="dxa"/>
            <w:vAlign w:val="top"/>
          </w:tcPr>
          <w:p>
            <w:pPr>
              <w:pStyle w:val="6"/>
            </w:pPr>
          </w:p>
        </w:tc>
        <w:tc>
          <w:tcPr>
            <w:tcW w:w="852" w:type="dxa"/>
            <w:vAlign w:val="top"/>
          </w:tcPr>
          <w:p>
            <w:pPr>
              <w:pStyle w:val="6"/>
            </w:pPr>
          </w:p>
        </w:tc>
        <w:tc>
          <w:tcPr>
            <w:tcW w:w="2833" w:type="dxa"/>
            <w:vAlign w:val="top"/>
          </w:tcPr>
          <w:p>
            <w:pPr>
              <w:spacing w:before="76" w:line="228" w:lineRule="auto"/>
              <w:ind w:left="112"/>
              <w:rPr>
                <w:rFonts w:ascii="宋体" w:hAnsi="宋体" w:eastAsia="宋体" w:cs="宋体"/>
                <w:sz w:val="19"/>
                <w:szCs w:val="19"/>
              </w:rPr>
            </w:pPr>
            <w:r>
              <w:rPr>
                <w:rFonts w:ascii="宋体" w:hAnsi="宋体" w:eastAsia="宋体" w:cs="宋体"/>
                <w:spacing w:val="9"/>
                <w:sz w:val="19"/>
                <w:szCs w:val="19"/>
              </w:rPr>
              <w:t>十八、国土海洋气象等支出</w:t>
            </w:r>
          </w:p>
        </w:tc>
        <w:tc>
          <w:tcPr>
            <w:tcW w:w="993" w:type="dxa"/>
            <w:vAlign w:val="top"/>
          </w:tcPr>
          <w:p>
            <w:pPr>
              <w:spacing w:before="112" w:line="193" w:lineRule="auto"/>
              <w:ind w:left="78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41" w:type="dxa"/>
            <w:vAlign w:val="top"/>
          </w:tcPr>
          <w:p>
            <w:pPr>
              <w:pStyle w:val="6"/>
            </w:pPr>
          </w:p>
        </w:tc>
        <w:tc>
          <w:tcPr>
            <w:tcW w:w="820"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609" w:type="dxa"/>
            <w:vAlign w:val="top"/>
          </w:tcPr>
          <w:p>
            <w:pPr>
              <w:pStyle w:val="6"/>
            </w:pPr>
          </w:p>
        </w:tc>
        <w:tc>
          <w:tcPr>
            <w:tcW w:w="852" w:type="dxa"/>
            <w:vAlign w:val="top"/>
          </w:tcPr>
          <w:p>
            <w:pPr>
              <w:pStyle w:val="6"/>
            </w:pPr>
          </w:p>
        </w:tc>
        <w:tc>
          <w:tcPr>
            <w:tcW w:w="2833" w:type="dxa"/>
            <w:vAlign w:val="top"/>
          </w:tcPr>
          <w:p>
            <w:pPr>
              <w:spacing w:before="76" w:line="228" w:lineRule="auto"/>
              <w:ind w:left="112"/>
              <w:rPr>
                <w:rFonts w:ascii="宋体" w:hAnsi="宋体" w:eastAsia="宋体" w:cs="宋体"/>
                <w:sz w:val="19"/>
                <w:szCs w:val="19"/>
              </w:rPr>
            </w:pPr>
            <w:r>
              <w:rPr>
                <w:rFonts w:ascii="宋体" w:hAnsi="宋体" w:eastAsia="宋体" w:cs="宋体"/>
                <w:spacing w:val="8"/>
                <w:sz w:val="19"/>
                <w:szCs w:val="19"/>
              </w:rPr>
              <w:t>十九、住房保障支出</w:t>
            </w:r>
          </w:p>
        </w:tc>
        <w:tc>
          <w:tcPr>
            <w:tcW w:w="993" w:type="dxa"/>
            <w:vAlign w:val="top"/>
          </w:tcPr>
          <w:p>
            <w:pPr>
              <w:spacing w:before="112" w:line="193" w:lineRule="auto"/>
              <w:ind w:left="354"/>
              <w:rPr>
                <w:rFonts w:ascii="Times New Roman" w:hAnsi="Times New Roman" w:eastAsia="Times New Roman" w:cs="Times New Roman"/>
                <w:sz w:val="19"/>
                <w:szCs w:val="19"/>
              </w:rPr>
            </w:pPr>
            <w:r>
              <w:rPr>
                <w:rFonts w:ascii="Times New Roman" w:hAnsi="Times New Roman" w:eastAsia="Times New Roman" w:cs="Times New Roman"/>
                <w:sz w:val="19"/>
                <w:szCs w:val="19"/>
              </w:rPr>
              <w:t>108.58</w:t>
            </w:r>
          </w:p>
        </w:tc>
        <w:tc>
          <w:tcPr>
            <w:tcW w:w="1641" w:type="dxa"/>
            <w:vAlign w:val="top"/>
          </w:tcPr>
          <w:p>
            <w:pPr>
              <w:pStyle w:val="6"/>
            </w:pPr>
          </w:p>
        </w:tc>
        <w:tc>
          <w:tcPr>
            <w:tcW w:w="820"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609" w:type="dxa"/>
            <w:vAlign w:val="top"/>
          </w:tcPr>
          <w:p>
            <w:pPr>
              <w:pStyle w:val="6"/>
            </w:pPr>
          </w:p>
        </w:tc>
        <w:tc>
          <w:tcPr>
            <w:tcW w:w="852" w:type="dxa"/>
            <w:vAlign w:val="top"/>
          </w:tcPr>
          <w:p>
            <w:pPr>
              <w:pStyle w:val="6"/>
            </w:pPr>
          </w:p>
        </w:tc>
        <w:tc>
          <w:tcPr>
            <w:tcW w:w="2833" w:type="dxa"/>
            <w:vAlign w:val="top"/>
          </w:tcPr>
          <w:p>
            <w:pPr>
              <w:spacing w:before="76" w:line="228" w:lineRule="auto"/>
              <w:ind w:left="114"/>
              <w:rPr>
                <w:rFonts w:ascii="宋体" w:hAnsi="宋体" w:eastAsia="宋体" w:cs="宋体"/>
                <w:sz w:val="19"/>
                <w:szCs w:val="19"/>
              </w:rPr>
            </w:pPr>
            <w:r>
              <w:rPr>
                <w:rFonts w:ascii="宋体" w:hAnsi="宋体" w:eastAsia="宋体" w:cs="宋体"/>
                <w:spacing w:val="8"/>
                <w:sz w:val="19"/>
                <w:szCs w:val="19"/>
              </w:rPr>
              <w:t>二十、粮油物资储备支出</w:t>
            </w:r>
          </w:p>
        </w:tc>
        <w:tc>
          <w:tcPr>
            <w:tcW w:w="993" w:type="dxa"/>
            <w:vAlign w:val="top"/>
          </w:tcPr>
          <w:p>
            <w:pPr>
              <w:spacing w:before="112" w:line="193" w:lineRule="auto"/>
              <w:ind w:left="78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41" w:type="dxa"/>
            <w:vAlign w:val="top"/>
          </w:tcPr>
          <w:p>
            <w:pPr>
              <w:pStyle w:val="6"/>
            </w:pPr>
          </w:p>
        </w:tc>
        <w:tc>
          <w:tcPr>
            <w:tcW w:w="820"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609" w:type="dxa"/>
            <w:vAlign w:val="top"/>
          </w:tcPr>
          <w:p>
            <w:pPr>
              <w:pStyle w:val="6"/>
            </w:pPr>
          </w:p>
        </w:tc>
        <w:tc>
          <w:tcPr>
            <w:tcW w:w="852" w:type="dxa"/>
            <w:vAlign w:val="top"/>
          </w:tcPr>
          <w:p>
            <w:pPr>
              <w:pStyle w:val="6"/>
            </w:pPr>
          </w:p>
        </w:tc>
        <w:tc>
          <w:tcPr>
            <w:tcW w:w="2833" w:type="dxa"/>
            <w:vAlign w:val="top"/>
          </w:tcPr>
          <w:p>
            <w:pPr>
              <w:spacing w:before="76" w:line="229" w:lineRule="auto"/>
              <w:ind w:left="114"/>
              <w:rPr>
                <w:rFonts w:ascii="宋体" w:hAnsi="宋体" w:eastAsia="宋体" w:cs="宋体"/>
                <w:sz w:val="19"/>
                <w:szCs w:val="19"/>
              </w:rPr>
            </w:pPr>
            <w:r>
              <w:rPr>
                <w:rFonts w:ascii="宋体" w:hAnsi="宋体" w:eastAsia="宋体" w:cs="宋体"/>
                <w:spacing w:val="6"/>
                <w:sz w:val="19"/>
                <w:szCs w:val="19"/>
              </w:rPr>
              <w:t>二十一、其他支出</w:t>
            </w:r>
          </w:p>
        </w:tc>
        <w:tc>
          <w:tcPr>
            <w:tcW w:w="993" w:type="dxa"/>
            <w:vAlign w:val="top"/>
          </w:tcPr>
          <w:p>
            <w:pPr>
              <w:spacing w:before="112" w:line="193" w:lineRule="auto"/>
              <w:ind w:left="78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41" w:type="dxa"/>
            <w:vAlign w:val="top"/>
          </w:tcPr>
          <w:p>
            <w:pPr>
              <w:pStyle w:val="6"/>
            </w:pPr>
          </w:p>
        </w:tc>
        <w:tc>
          <w:tcPr>
            <w:tcW w:w="820"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2609" w:type="dxa"/>
            <w:vAlign w:val="top"/>
          </w:tcPr>
          <w:p>
            <w:pPr>
              <w:pStyle w:val="6"/>
            </w:pPr>
          </w:p>
        </w:tc>
        <w:tc>
          <w:tcPr>
            <w:tcW w:w="852" w:type="dxa"/>
            <w:vAlign w:val="top"/>
          </w:tcPr>
          <w:p>
            <w:pPr>
              <w:pStyle w:val="6"/>
            </w:pPr>
          </w:p>
        </w:tc>
        <w:tc>
          <w:tcPr>
            <w:tcW w:w="2833" w:type="dxa"/>
            <w:vAlign w:val="top"/>
          </w:tcPr>
          <w:p>
            <w:pPr>
              <w:spacing w:before="75" w:line="228" w:lineRule="auto"/>
              <w:ind w:left="114"/>
              <w:rPr>
                <w:rFonts w:ascii="宋体" w:hAnsi="宋体" w:eastAsia="宋体" w:cs="宋体"/>
                <w:sz w:val="19"/>
                <w:szCs w:val="19"/>
              </w:rPr>
            </w:pPr>
            <w:r>
              <w:rPr>
                <w:rFonts w:ascii="宋体" w:hAnsi="宋体" w:eastAsia="宋体" w:cs="宋体"/>
                <w:spacing w:val="8"/>
                <w:sz w:val="19"/>
                <w:szCs w:val="19"/>
              </w:rPr>
              <w:t>二十二、债务还本支出</w:t>
            </w:r>
          </w:p>
        </w:tc>
        <w:tc>
          <w:tcPr>
            <w:tcW w:w="993" w:type="dxa"/>
            <w:vAlign w:val="top"/>
          </w:tcPr>
          <w:p>
            <w:pPr>
              <w:spacing w:before="112" w:line="193" w:lineRule="auto"/>
              <w:ind w:left="78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41" w:type="dxa"/>
            <w:vAlign w:val="top"/>
          </w:tcPr>
          <w:p>
            <w:pPr>
              <w:pStyle w:val="6"/>
            </w:pPr>
          </w:p>
        </w:tc>
        <w:tc>
          <w:tcPr>
            <w:tcW w:w="820"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609" w:type="dxa"/>
            <w:vAlign w:val="top"/>
          </w:tcPr>
          <w:p>
            <w:pPr>
              <w:pStyle w:val="6"/>
            </w:pPr>
          </w:p>
        </w:tc>
        <w:tc>
          <w:tcPr>
            <w:tcW w:w="852" w:type="dxa"/>
            <w:vAlign w:val="top"/>
          </w:tcPr>
          <w:p>
            <w:pPr>
              <w:pStyle w:val="6"/>
            </w:pPr>
          </w:p>
        </w:tc>
        <w:tc>
          <w:tcPr>
            <w:tcW w:w="2833" w:type="dxa"/>
            <w:vAlign w:val="top"/>
          </w:tcPr>
          <w:p>
            <w:pPr>
              <w:spacing w:before="77" w:line="228" w:lineRule="auto"/>
              <w:ind w:left="114"/>
              <w:rPr>
                <w:rFonts w:ascii="宋体" w:hAnsi="宋体" w:eastAsia="宋体" w:cs="宋体"/>
                <w:sz w:val="19"/>
                <w:szCs w:val="19"/>
              </w:rPr>
            </w:pPr>
            <w:r>
              <w:rPr>
                <w:rFonts w:ascii="宋体" w:hAnsi="宋体" w:eastAsia="宋体" w:cs="宋体"/>
                <w:spacing w:val="8"/>
                <w:sz w:val="19"/>
                <w:szCs w:val="19"/>
              </w:rPr>
              <w:t>二十三、债务付息支出</w:t>
            </w:r>
          </w:p>
        </w:tc>
        <w:tc>
          <w:tcPr>
            <w:tcW w:w="993" w:type="dxa"/>
            <w:vAlign w:val="top"/>
          </w:tcPr>
          <w:p>
            <w:pPr>
              <w:spacing w:before="113" w:line="193" w:lineRule="auto"/>
              <w:ind w:left="78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41" w:type="dxa"/>
            <w:vAlign w:val="top"/>
          </w:tcPr>
          <w:p>
            <w:pPr>
              <w:pStyle w:val="6"/>
            </w:pPr>
          </w:p>
        </w:tc>
        <w:tc>
          <w:tcPr>
            <w:tcW w:w="820"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609" w:type="dxa"/>
            <w:vAlign w:val="top"/>
          </w:tcPr>
          <w:p>
            <w:pPr>
              <w:spacing w:before="76" w:line="228" w:lineRule="auto"/>
              <w:ind w:left="709"/>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10"/>
                </w14:textOutline>
              </w:rPr>
              <w:t>本年收入合计</w:t>
            </w:r>
          </w:p>
        </w:tc>
        <w:tc>
          <w:tcPr>
            <w:tcW w:w="852" w:type="dxa"/>
            <w:vAlign w:val="top"/>
          </w:tcPr>
          <w:p>
            <w:pPr>
              <w:spacing w:before="113" w:line="193" w:lineRule="auto"/>
              <w:ind w:left="19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697.02</w:t>
            </w:r>
          </w:p>
        </w:tc>
        <w:tc>
          <w:tcPr>
            <w:tcW w:w="5467" w:type="dxa"/>
            <w:gridSpan w:val="3"/>
            <w:vAlign w:val="top"/>
          </w:tcPr>
          <w:p>
            <w:pPr>
              <w:spacing w:before="76" w:line="228" w:lineRule="auto"/>
              <w:ind w:left="2135"/>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10"/>
                </w14:textOutline>
              </w:rPr>
              <w:t>本年支出合计</w:t>
            </w:r>
          </w:p>
        </w:tc>
        <w:tc>
          <w:tcPr>
            <w:tcW w:w="820" w:type="dxa"/>
            <w:vAlign w:val="top"/>
          </w:tcPr>
          <w:p>
            <w:pPr>
              <w:spacing w:before="113" w:line="193" w:lineRule="auto"/>
              <w:ind w:left="166"/>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697.02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2609" w:type="dxa"/>
            <w:vAlign w:val="top"/>
          </w:tcPr>
          <w:p>
            <w:pPr>
              <w:spacing w:before="57" w:line="242" w:lineRule="auto"/>
              <w:ind w:left="120" w:right="295" w:firstLine="402"/>
              <w:rPr>
                <w:rFonts w:ascii="宋体" w:hAnsi="宋体" w:eastAsia="宋体" w:cs="宋体"/>
                <w:sz w:val="19"/>
                <w:szCs w:val="19"/>
              </w:rPr>
            </w:pPr>
            <w:r>
              <w:rPr>
                <w:rFonts w:ascii="宋体" w:hAnsi="宋体" w:eastAsia="宋体" w:cs="宋体"/>
                <w:spacing w:val="8"/>
                <w:sz w:val="19"/>
                <w:szCs w:val="19"/>
              </w:rPr>
              <w:t>用事业基金弥补收支</w:t>
            </w:r>
            <w:r>
              <w:rPr>
                <w:rFonts w:ascii="宋体" w:hAnsi="宋体" w:eastAsia="宋体" w:cs="宋体"/>
                <w:spacing w:val="2"/>
                <w:sz w:val="19"/>
                <w:szCs w:val="19"/>
              </w:rPr>
              <w:t xml:space="preserve"> </w:t>
            </w:r>
            <w:r>
              <w:rPr>
                <w:rFonts w:ascii="宋体" w:hAnsi="宋体" w:eastAsia="宋体" w:cs="宋体"/>
                <w:spacing w:val="4"/>
                <w:sz w:val="19"/>
                <w:szCs w:val="19"/>
              </w:rPr>
              <w:t>差额</w:t>
            </w:r>
          </w:p>
        </w:tc>
        <w:tc>
          <w:tcPr>
            <w:tcW w:w="852" w:type="dxa"/>
            <w:vAlign w:val="top"/>
          </w:tcPr>
          <w:p>
            <w:pPr>
              <w:spacing w:before="235" w:line="193" w:lineRule="auto"/>
              <w:ind w:left="648"/>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5467" w:type="dxa"/>
            <w:gridSpan w:val="3"/>
            <w:vAlign w:val="top"/>
          </w:tcPr>
          <w:p>
            <w:pPr>
              <w:spacing w:before="199" w:line="229" w:lineRule="auto"/>
              <w:ind w:left="519"/>
              <w:rPr>
                <w:rFonts w:ascii="宋体" w:hAnsi="宋体" w:eastAsia="宋体" w:cs="宋体"/>
                <w:sz w:val="19"/>
                <w:szCs w:val="19"/>
              </w:rPr>
            </w:pPr>
            <w:r>
              <w:rPr>
                <w:rFonts w:ascii="宋体" w:hAnsi="宋体" w:eastAsia="宋体" w:cs="宋体"/>
                <w:spacing w:val="6"/>
                <w:sz w:val="19"/>
                <w:szCs w:val="19"/>
              </w:rPr>
              <w:t>结余分配</w:t>
            </w:r>
          </w:p>
        </w:tc>
        <w:tc>
          <w:tcPr>
            <w:tcW w:w="820" w:type="dxa"/>
            <w:vAlign w:val="top"/>
          </w:tcPr>
          <w:p>
            <w:pPr>
              <w:spacing w:before="235" w:line="193" w:lineRule="auto"/>
              <w:ind w:left="61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609" w:type="dxa"/>
            <w:vAlign w:val="top"/>
          </w:tcPr>
          <w:p>
            <w:pPr>
              <w:spacing w:before="77" w:line="228" w:lineRule="auto"/>
              <w:ind w:left="522"/>
              <w:rPr>
                <w:rFonts w:ascii="宋体" w:hAnsi="宋体" w:eastAsia="宋体" w:cs="宋体"/>
                <w:sz w:val="19"/>
                <w:szCs w:val="19"/>
              </w:rPr>
            </w:pPr>
            <w:r>
              <w:rPr>
                <w:rFonts w:ascii="宋体" w:hAnsi="宋体" w:eastAsia="宋体" w:cs="宋体"/>
                <w:spacing w:val="7"/>
                <w:sz w:val="19"/>
                <w:szCs w:val="19"/>
              </w:rPr>
              <w:t>年初结转和结余</w:t>
            </w:r>
          </w:p>
        </w:tc>
        <w:tc>
          <w:tcPr>
            <w:tcW w:w="852" w:type="dxa"/>
            <w:vAlign w:val="top"/>
          </w:tcPr>
          <w:p>
            <w:pPr>
              <w:spacing w:before="113" w:line="193" w:lineRule="auto"/>
              <w:ind w:left="648"/>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5467" w:type="dxa"/>
            <w:gridSpan w:val="3"/>
            <w:vAlign w:val="top"/>
          </w:tcPr>
          <w:p>
            <w:pPr>
              <w:spacing w:before="77" w:line="228" w:lineRule="auto"/>
              <w:ind w:left="515"/>
              <w:rPr>
                <w:rFonts w:ascii="宋体" w:hAnsi="宋体" w:eastAsia="宋体" w:cs="宋体"/>
                <w:sz w:val="19"/>
                <w:szCs w:val="19"/>
              </w:rPr>
            </w:pPr>
            <w:r>
              <w:rPr>
                <w:rFonts w:ascii="宋体" w:hAnsi="宋体" w:eastAsia="宋体" w:cs="宋体"/>
                <w:spacing w:val="7"/>
                <w:sz w:val="19"/>
                <w:szCs w:val="19"/>
              </w:rPr>
              <w:t>年末结转和结余</w:t>
            </w:r>
          </w:p>
        </w:tc>
        <w:tc>
          <w:tcPr>
            <w:tcW w:w="820" w:type="dxa"/>
            <w:vAlign w:val="top"/>
          </w:tcPr>
          <w:p>
            <w:pPr>
              <w:spacing w:before="113" w:line="193" w:lineRule="auto"/>
              <w:ind w:left="61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2609" w:type="dxa"/>
            <w:vAlign w:val="top"/>
          </w:tcPr>
          <w:p>
            <w:pPr>
              <w:pStyle w:val="6"/>
            </w:pPr>
          </w:p>
        </w:tc>
        <w:tc>
          <w:tcPr>
            <w:tcW w:w="852" w:type="dxa"/>
            <w:vAlign w:val="top"/>
          </w:tcPr>
          <w:p>
            <w:pPr>
              <w:pStyle w:val="6"/>
            </w:pPr>
          </w:p>
        </w:tc>
        <w:tc>
          <w:tcPr>
            <w:tcW w:w="5467" w:type="dxa"/>
            <w:gridSpan w:val="3"/>
            <w:vAlign w:val="top"/>
          </w:tcPr>
          <w:p>
            <w:pPr>
              <w:pStyle w:val="6"/>
            </w:pPr>
          </w:p>
        </w:tc>
        <w:tc>
          <w:tcPr>
            <w:tcW w:w="820"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2609" w:type="dxa"/>
            <w:vAlign w:val="top"/>
          </w:tcPr>
          <w:p>
            <w:pPr>
              <w:spacing w:before="77" w:line="230" w:lineRule="auto"/>
              <w:ind w:left="1114"/>
              <w:rPr>
                <w:rFonts w:ascii="宋体" w:hAnsi="宋体" w:eastAsia="宋体" w:cs="宋体"/>
                <w:sz w:val="19"/>
                <w:szCs w:val="19"/>
              </w:rPr>
            </w:pPr>
            <w:r>
              <w:rPr>
                <w:rFonts w:ascii="宋体" w:hAnsi="宋体" w:eastAsia="宋体" w:cs="宋体"/>
                <w:spacing w:val="5"/>
                <w:sz w:val="19"/>
                <w:szCs w:val="19"/>
                <w14:textOutline w14:w="3614" w14:cap="flat" w14:cmpd="sng">
                  <w14:solidFill>
                    <w14:srgbClr w14:val="000000"/>
                  </w14:solidFill>
                  <w14:prstDash w14:val="solid"/>
                  <w14:miter w14:val="10"/>
                </w14:textOutline>
              </w:rPr>
              <w:t>总计</w:t>
            </w:r>
          </w:p>
        </w:tc>
        <w:tc>
          <w:tcPr>
            <w:tcW w:w="852" w:type="dxa"/>
            <w:vAlign w:val="top"/>
          </w:tcPr>
          <w:p>
            <w:pPr>
              <w:spacing w:before="113" w:line="193" w:lineRule="auto"/>
              <w:ind w:left="19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697.02</w:t>
            </w:r>
          </w:p>
        </w:tc>
        <w:tc>
          <w:tcPr>
            <w:tcW w:w="5467" w:type="dxa"/>
            <w:gridSpan w:val="3"/>
            <w:vAlign w:val="top"/>
          </w:tcPr>
          <w:p>
            <w:pPr>
              <w:spacing w:before="77" w:line="230" w:lineRule="auto"/>
              <w:ind w:left="2540"/>
              <w:rPr>
                <w:rFonts w:ascii="宋体" w:hAnsi="宋体" w:eastAsia="宋体" w:cs="宋体"/>
                <w:sz w:val="19"/>
                <w:szCs w:val="19"/>
              </w:rPr>
            </w:pPr>
            <w:r>
              <w:rPr>
                <w:rFonts w:ascii="宋体" w:hAnsi="宋体" w:eastAsia="宋体" w:cs="宋体"/>
                <w:spacing w:val="5"/>
                <w:sz w:val="19"/>
                <w:szCs w:val="19"/>
                <w14:textOutline w14:w="3614" w14:cap="flat" w14:cmpd="sng">
                  <w14:solidFill>
                    <w14:srgbClr w14:val="000000"/>
                  </w14:solidFill>
                  <w14:prstDash w14:val="solid"/>
                  <w14:miter w14:val="10"/>
                </w14:textOutline>
              </w:rPr>
              <w:t>总计</w:t>
            </w:r>
          </w:p>
        </w:tc>
        <w:tc>
          <w:tcPr>
            <w:tcW w:w="820" w:type="dxa"/>
            <w:vAlign w:val="top"/>
          </w:tcPr>
          <w:p>
            <w:pPr>
              <w:spacing w:before="113" w:line="193" w:lineRule="auto"/>
              <w:ind w:left="166"/>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697.02</w:t>
            </w:r>
          </w:p>
        </w:tc>
      </w:tr>
    </w:tbl>
    <w:p>
      <w:pPr>
        <w:pStyle w:val="2"/>
        <w:spacing w:line="14" w:lineRule="auto"/>
        <w:rPr>
          <w:sz w:val="2"/>
        </w:rPr>
      </w:pPr>
    </w:p>
    <w:p>
      <w:pPr>
        <w:spacing w:line="14" w:lineRule="auto"/>
        <w:rPr>
          <w:sz w:val="2"/>
          <w:szCs w:val="2"/>
        </w:rPr>
        <w:sectPr>
          <w:type w:val="continuous"/>
          <w:pgSz w:w="11907" w:h="16839"/>
          <w:pgMar w:top="1431" w:right="1078" w:bottom="728" w:left="1075" w:header="0" w:footer="568" w:gutter="0"/>
          <w:cols w:equalWidth="0" w:num="1">
            <w:col w:w="9754"/>
          </w:cols>
        </w:sectPr>
      </w:pPr>
    </w:p>
    <w:p>
      <w:pPr>
        <w:spacing w:before="70" w:line="181" w:lineRule="auto"/>
        <w:ind w:left="4064"/>
        <w:rPr>
          <w:rFonts w:ascii="微软雅黑" w:hAnsi="微软雅黑" w:eastAsia="微软雅黑" w:cs="微软雅黑"/>
          <w:sz w:val="36"/>
          <w:szCs w:val="36"/>
        </w:rPr>
      </w:pPr>
      <w:r>
        <w:rPr>
          <w:rFonts w:ascii="微软雅黑" w:hAnsi="微软雅黑" w:eastAsia="微软雅黑" w:cs="微软雅黑"/>
          <w:spacing w:val="-2"/>
          <w:sz w:val="36"/>
          <w:szCs w:val="36"/>
        </w:rPr>
        <w:t>收入决算表</w:t>
      </w:r>
    </w:p>
    <w:p>
      <w:pPr>
        <w:pStyle w:val="2"/>
        <w:spacing w:line="263" w:lineRule="auto"/>
      </w:pPr>
    </w:p>
    <w:p>
      <w:pPr>
        <w:pStyle w:val="2"/>
        <w:spacing w:line="264" w:lineRule="auto"/>
      </w:pPr>
    </w:p>
    <w:p>
      <w:pPr>
        <w:spacing w:before="61" w:line="194" w:lineRule="auto"/>
        <w:ind w:left="122"/>
        <w:rPr>
          <w:rFonts w:ascii="宋体" w:hAnsi="宋体" w:eastAsia="宋体" w:cs="宋体"/>
          <w:sz w:val="19"/>
          <w:szCs w:val="19"/>
        </w:rPr>
      </w:pPr>
      <w:r>
        <w:rPr>
          <w:rFonts w:ascii="宋体" w:hAnsi="宋体" w:eastAsia="宋体" w:cs="宋体"/>
          <w:spacing w:val="8"/>
          <w:sz w:val="19"/>
          <w:szCs w:val="19"/>
        </w:rPr>
        <w:t>部门名称：市政府法制办</w:t>
      </w:r>
    </w:p>
    <w:p>
      <w:pPr>
        <w:pStyle w:val="2"/>
        <w:spacing w:line="14" w:lineRule="auto"/>
        <w:rPr>
          <w:sz w:val="2"/>
        </w:rPr>
      </w:pPr>
      <w:r>
        <w:rPr>
          <w:sz w:val="2"/>
          <w:szCs w:val="2"/>
        </w:rPr>
        <w:br w:type="column"/>
      </w:r>
    </w:p>
    <w:p>
      <w:pPr>
        <w:pStyle w:val="2"/>
        <w:spacing w:line="247" w:lineRule="auto"/>
      </w:pPr>
    </w:p>
    <w:p>
      <w:pPr>
        <w:pStyle w:val="2"/>
        <w:spacing w:line="247" w:lineRule="auto"/>
      </w:pPr>
    </w:p>
    <w:p>
      <w:pPr>
        <w:pStyle w:val="2"/>
        <w:spacing w:line="247" w:lineRule="auto"/>
      </w:pPr>
    </w:p>
    <w:p>
      <w:pPr>
        <w:spacing w:before="62" w:line="230" w:lineRule="auto"/>
        <w:ind w:left="4"/>
        <w:rPr>
          <w:rFonts w:ascii="宋体" w:hAnsi="宋体" w:eastAsia="宋体" w:cs="宋体"/>
          <w:sz w:val="19"/>
          <w:szCs w:val="19"/>
        </w:rPr>
      </w:pPr>
      <w:r>
        <w:rPr>
          <w:rFonts w:ascii="宋体" w:hAnsi="宋体" w:eastAsia="宋体" w:cs="宋体"/>
          <w:spacing w:val="1"/>
          <w:sz w:val="19"/>
          <w:szCs w:val="19"/>
        </w:rPr>
        <w:t>公开</w:t>
      </w:r>
      <w:r>
        <w:rPr>
          <w:rFonts w:ascii="宋体" w:hAnsi="宋体" w:eastAsia="宋体" w:cs="宋体"/>
          <w:spacing w:val="-34"/>
          <w:sz w:val="19"/>
          <w:szCs w:val="19"/>
        </w:rPr>
        <w:t xml:space="preserve"> </w:t>
      </w:r>
      <w:r>
        <w:rPr>
          <w:rFonts w:ascii="Times New Roman" w:hAnsi="Times New Roman" w:eastAsia="Times New Roman" w:cs="Times New Roman"/>
          <w:spacing w:val="1"/>
          <w:sz w:val="19"/>
          <w:szCs w:val="19"/>
        </w:rPr>
        <w:t>02</w:t>
      </w:r>
      <w:r>
        <w:rPr>
          <w:rFonts w:ascii="Times New Roman" w:hAnsi="Times New Roman" w:eastAsia="Times New Roman" w:cs="Times New Roman"/>
          <w:spacing w:val="11"/>
          <w:sz w:val="19"/>
          <w:szCs w:val="19"/>
        </w:rPr>
        <w:t xml:space="preserve"> </w:t>
      </w:r>
      <w:r>
        <w:rPr>
          <w:rFonts w:ascii="宋体" w:hAnsi="宋体" w:eastAsia="宋体" w:cs="宋体"/>
          <w:spacing w:val="1"/>
          <w:sz w:val="19"/>
          <w:szCs w:val="19"/>
        </w:rPr>
        <w:t>表</w:t>
      </w:r>
    </w:p>
    <w:p>
      <w:pPr>
        <w:spacing w:before="82" w:line="194" w:lineRule="auto"/>
        <w:rPr>
          <w:rFonts w:ascii="宋体" w:hAnsi="宋体" w:eastAsia="宋体" w:cs="宋体"/>
          <w:sz w:val="19"/>
          <w:szCs w:val="19"/>
        </w:rPr>
      </w:pPr>
      <w:r>
        <w:rPr>
          <w:rFonts w:ascii="宋体" w:hAnsi="宋体" w:eastAsia="宋体" w:cs="宋体"/>
          <w:spacing w:val="5"/>
          <w:sz w:val="19"/>
          <w:szCs w:val="19"/>
        </w:rPr>
        <w:t>金额单位：万元</w:t>
      </w:r>
    </w:p>
    <w:p>
      <w:pPr>
        <w:spacing w:line="194" w:lineRule="auto"/>
        <w:rPr>
          <w:rFonts w:ascii="宋体" w:hAnsi="宋体" w:eastAsia="宋体" w:cs="宋体"/>
          <w:sz w:val="19"/>
          <w:szCs w:val="19"/>
        </w:rPr>
        <w:sectPr>
          <w:footerReference r:id="rId14" w:type="default"/>
          <w:pgSz w:w="11907" w:h="16839"/>
          <w:pgMar w:top="1357" w:right="995" w:bottom="728" w:left="995" w:header="0" w:footer="568" w:gutter="0"/>
          <w:cols w:equalWidth="0" w:num="2">
            <w:col w:w="8333" w:space="100"/>
            <w:col w:w="1482"/>
          </w:cols>
        </w:sectPr>
      </w:pPr>
    </w:p>
    <w:p>
      <w:pPr>
        <w:spacing w:line="46" w:lineRule="exact"/>
      </w:pPr>
    </w:p>
    <w:tbl>
      <w:tblPr>
        <w:tblStyle w:val="5"/>
        <w:tblW w:w="990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40"/>
        <w:gridCol w:w="2762"/>
        <w:gridCol w:w="830"/>
        <w:gridCol w:w="852"/>
        <w:gridCol w:w="734"/>
        <w:gridCol w:w="638"/>
        <w:gridCol w:w="655"/>
        <w:gridCol w:w="700"/>
        <w:gridCol w:w="15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3902" w:type="dxa"/>
            <w:gridSpan w:val="2"/>
            <w:vAlign w:val="top"/>
          </w:tcPr>
          <w:p>
            <w:pPr>
              <w:spacing w:before="71" w:line="229" w:lineRule="auto"/>
              <w:ind w:left="1758"/>
              <w:rPr>
                <w:rFonts w:ascii="宋体" w:hAnsi="宋体" w:eastAsia="宋体" w:cs="宋体"/>
                <w:sz w:val="19"/>
                <w:szCs w:val="19"/>
              </w:rPr>
            </w:pPr>
            <w:r>
              <w:rPr>
                <w:rFonts w:ascii="宋体" w:hAnsi="宋体" w:eastAsia="宋体" w:cs="宋体"/>
                <w:spacing w:val="3"/>
                <w:sz w:val="19"/>
                <w:szCs w:val="19"/>
              </w:rPr>
              <w:t>项目</w:t>
            </w:r>
          </w:p>
        </w:tc>
        <w:tc>
          <w:tcPr>
            <w:tcW w:w="830" w:type="dxa"/>
            <w:vMerge w:val="restart"/>
            <w:tcBorders>
              <w:bottom w:val="nil"/>
            </w:tcBorders>
            <w:vAlign w:val="top"/>
          </w:tcPr>
          <w:p>
            <w:pPr>
              <w:pStyle w:val="6"/>
              <w:spacing w:line="274" w:lineRule="auto"/>
            </w:pPr>
          </w:p>
          <w:p>
            <w:pPr>
              <w:spacing w:before="62" w:line="251" w:lineRule="auto"/>
              <w:ind w:left="120" w:right="113" w:firstLine="1"/>
              <w:rPr>
                <w:rFonts w:ascii="宋体" w:hAnsi="宋体" w:eastAsia="宋体" w:cs="宋体"/>
                <w:sz w:val="19"/>
                <w:szCs w:val="19"/>
              </w:rPr>
            </w:pPr>
            <w:r>
              <w:rPr>
                <w:rFonts w:ascii="宋体" w:hAnsi="宋体" w:eastAsia="宋体" w:cs="宋体"/>
                <w:spacing w:val="6"/>
                <w:sz w:val="19"/>
                <w:szCs w:val="19"/>
              </w:rPr>
              <w:t>本年收</w:t>
            </w:r>
            <w:r>
              <w:rPr>
                <w:rFonts w:ascii="宋体" w:hAnsi="宋体" w:eastAsia="宋体" w:cs="宋体"/>
                <w:sz w:val="19"/>
                <w:szCs w:val="19"/>
              </w:rPr>
              <w:t xml:space="preserve"> </w:t>
            </w:r>
            <w:r>
              <w:rPr>
                <w:rFonts w:ascii="宋体" w:hAnsi="宋体" w:eastAsia="宋体" w:cs="宋体"/>
                <w:spacing w:val="6"/>
                <w:sz w:val="19"/>
                <w:szCs w:val="19"/>
              </w:rPr>
              <w:t>入合计</w:t>
            </w:r>
          </w:p>
        </w:tc>
        <w:tc>
          <w:tcPr>
            <w:tcW w:w="852" w:type="dxa"/>
            <w:vMerge w:val="restart"/>
            <w:tcBorders>
              <w:bottom w:val="nil"/>
            </w:tcBorders>
            <w:vAlign w:val="top"/>
          </w:tcPr>
          <w:p>
            <w:pPr>
              <w:pStyle w:val="6"/>
              <w:spacing w:line="273" w:lineRule="auto"/>
            </w:pPr>
          </w:p>
          <w:p>
            <w:pPr>
              <w:spacing w:before="62" w:line="251" w:lineRule="auto"/>
              <w:ind w:left="130" w:right="127"/>
              <w:rPr>
                <w:rFonts w:ascii="宋体" w:hAnsi="宋体" w:eastAsia="宋体" w:cs="宋体"/>
                <w:sz w:val="19"/>
                <w:szCs w:val="19"/>
              </w:rPr>
            </w:pPr>
            <w:r>
              <w:rPr>
                <w:rFonts w:ascii="宋体" w:hAnsi="宋体" w:eastAsia="宋体" w:cs="宋体"/>
                <w:spacing w:val="6"/>
                <w:sz w:val="19"/>
                <w:szCs w:val="19"/>
              </w:rPr>
              <w:t>财政拨</w:t>
            </w:r>
            <w:r>
              <w:rPr>
                <w:rFonts w:ascii="宋体" w:hAnsi="宋体" w:eastAsia="宋体" w:cs="宋体"/>
                <w:sz w:val="19"/>
                <w:szCs w:val="19"/>
              </w:rPr>
              <w:t xml:space="preserve"> </w:t>
            </w:r>
            <w:r>
              <w:rPr>
                <w:rFonts w:ascii="宋体" w:hAnsi="宋体" w:eastAsia="宋体" w:cs="宋体"/>
                <w:spacing w:val="6"/>
                <w:sz w:val="19"/>
                <w:szCs w:val="19"/>
              </w:rPr>
              <w:t>款收入</w:t>
            </w:r>
          </w:p>
        </w:tc>
        <w:tc>
          <w:tcPr>
            <w:tcW w:w="734" w:type="dxa"/>
            <w:vMerge w:val="restart"/>
            <w:tcBorders>
              <w:bottom w:val="nil"/>
            </w:tcBorders>
            <w:vAlign w:val="top"/>
          </w:tcPr>
          <w:p>
            <w:pPr>
              <w:spacing w:before="198" w:line="278" w:lineRule="exact"/>
              <w:ind w:left="172"/>
              <w:rPr>
                <w:rFonts w:ascii="宋体" w:hAnsi="宋体" w:eastAsia="宋体" w:cs="宋体"/>
                <w:sz w:val="19"/>
                <w:szCs w:val="19"/>
              </w:rPr>
            </w:pPr>
            <w:r>
              <w:rPr>
                <w:rFonts w:ascii="宋体" w:hAnsi="宋体" w:eastAsia="宋体" w:cs="宋体"/>
                <w:spacing w:val="4"/>
                <w:position w:val="5"/>
                <w:sz w:val="19"/>
                <w:szCs w:val="19"/>
              </w:rPr>
              <w:t>上级</w:t>
            </w:r>
          </w:p>
          <w:p>
            <w:pPr>
              <w:spacing w:line="229" w:lineRule="auto"/>
              <w:ind w:left="170"/>
              <w:rPr>
                <w:rFonts w:ascii="宋体" w:hAnsi="宋体" w:eastAsia="宋体" w:cs="宋体"/>
                <w:sz w:val="19"/>
                <w:szCs w:val="19"/>
              </w:rPr>
            </w:pPr>
            <w:r>
              <w:rPr>
                <w:rFonts w:ascii="宋体" w:hAnsi="宋体" w:eastAsia="宋体" w:cs="宋体"/>
                <w:spacing w:val="5"/>
                <w:sz w:val="19"/>
                <w:szCs w:val="19"/>
              </w:rPr>
              <w:t>补助</w:t>
            </w:r>
          </w:p>
          <w:p>
            <w:pPr>
              <w:spacing w:before="45" w:line="228" w:lineRule="auto"/>
              <w:ind w:left="177"/>
              <w:rPr>
                <w:rFonts w:ascii="宋体" w:hAnsi="宋体" w:eastAsia="宋体" w:cs="宋体"/>
                <w:sz w:val="19"/>
                <w:szCs w:val="19"/>
              </w:rPr>
            </w:pPr>
            <w:r>
              <w:rPr>
                <w:rFonts w:ascii="宋体" w:hAnsi="宋体" w:eastAsia="宋体" w:cs="宋体"/>
                <w:spacing w:val="1"/>
                <w:sz w:val="19"/>
                <w:szCs w:val="19"/>
              </w:rPr>
              <w:t>收入</w:t>
            </w:r>
          </w:p>
        </w:tc>
        <w:tc>
          <w:tcPr>
            <w:tcW w:w="638" w:type="dxa"/>
            <w:vMerge w:val="restart"/>
            <w:tcBorders>
              <w:bottom w:val="nil"/>
            </w:tcBorders>
            <w:vAlign w:val="top"/>
          </w:tcPr>
          <w:p>
            <w:pPr>
              <w:pStyle w:val="6"/>
              <w:spacing w:line="273" w:lineRule="auto"/>
            </w:pPr>
          </w:p>
          <w:p>
            <w:pPr>
              <w:spacing w:before="62" w:line="251" w:lineRule="auto"/>
              <w:ind w:left="128" w:right="119" w:hanging="6"/>
              <w:rPr>
                <w:rFonts w:ascii="宋体" w:hAnsi="宋体" w:eastAsia="宋体" w:cs="宋体"/>
                <w:sz w:val="19"/>
                <w:szCs w:val="19"/>
              </w:rPr>
            </w:pPr>
            <w:r>
              <w:rPr>
                <w:rFonts w:ascii="宋体" w:hAnsi="宋体" w:eastAsia="宋体" w:cs="宋体"/>
                <w:spacing w:val="5"/>
                <w:sz w:val="19"/>
                <w:szCs w:val="19"/>
              </w:rPr>
              <w:t>事业</w:t>
            </w:r>
            <w:r>
              <w:rPr>
                <w:rFonts w:ascii="宋体" w:hAnsi="宋体" w:eastAsia="宋体" w:cs="宋体"/>
                <w:sz w:val="19"/>
                <w:szCs w:val="19"/>
              </w:rPr>
              <w:t xml:space="preserve"> </w:t>
            </w:r>
            <w:r>
              <w:rPr>
                <w:rFonts w:ascii="宋体" w:hAnsi="宋体" w:eastAsia="宋体" w:cs="宋体"/>
                <w:spacing w:val="1"/>
                <w:sz w:val="19"/>
                <w:szCs w:val="19"/>
              </w:rPr>
              <w:t>收入</w:t>
            </w:r>
          </w:p>
        </w:tc>
        <w:tc>
          <w:tcPr>
            <w:tcW w:w="655" w:type="dxa"/>
            <w:vMerge w:val="restart"/>
            <w:tcBorders>
              <w:bottom w:val="nil"/>
            </w:tcBorders>
            <w:vAlign w:val="top"/>
          </w:tcPr>
          <w:p>
            <w:pPr>
              <w:pStyle w:val="6"/>
              <w:spacing w:line="273" w:lineRule="auto"/>
            </w:pPr>
          </w:p>
          <w:p>
            <w:pPr>
              <w:spacing w:before="62" w:line="251" w:lineRule="auto"/>
              <w:ind w:left="139" w:right="126" w:hanging="5"/>
              <w:rPr>
                <w:rFonts w:ascii="宋体" w:hAnsi="宋体" w:eastAsia="宋体" w:cs="宋体"/>
                <w:sz w:val="19"/>
                <w:szCs w:val="19"/>
              </w:rPr>
            </w:pPr>
            <w:r>
              <w:rPr>
                <w:rFonts w:ascii="宋体" w:hAnsi="宋体" w:eastAsia="宋体" w:cs="宋体"/>
                <w:spacing w:val="4"/>
                <w:sz w:val="19"/>
                <w:szCs w:val="19"/>
              </w:rPr>
              <w:t>经营</w:t>
            </w:r>
            <w:r>
              <w:rPr>
                <w:rFonts w:ascii="宋体" w:hAnsi="宋体" w:eastAsia="宋体" w:cs="宋体"/>
                <w:sz w:val="19"/>
                <w:szCs w:val="19"/>
              </w:rPr>
              <w:t xml:space="preserve"> </w:t>
            </w:r>
            <w:r>
              <w:rPr>
                <w:rFonts w:ascii="宋体" w:hAnsi="宋体" w:eastAsia="宋体" w:cs="宋体"/>
                <w:spacing w:val="1"/>
                <w:sz w:val="19"/>
                <w:szCs w:val="19"/>
              </w:rPr>
              <w:t>收入</w:t>
            </w:r>
          </w:p>
        </w:tc>
        <w:tc>
          <w:tcPr>
            <w:tcW w:w="700" w:type="dxa"/>
            <w:vMerge w:val="restart"/>
            <w:tcBorders>
              <w:bottom w:val="nil"/>
            </w:tcBorders>
            <w:vAlign w:val="top"/>
          </w:tcPr>
          <w:p>
            <w:pPr>
              <w:spacing w:before="56" w:line="281" w:lineRule="exact"/>
              <w:ind w:left="170"/>
              <w:rPr>
                <w:rFonts w:ascii="宋体" w:hAnsi="宋体" w:eastAsia="宋体" w:cs="宋体"/>
                <w:sz w:val="19"/>
                <w:szCs w:val="19"/>
              </w:rPr>
            </w:pPr>
            <w:r>
              <w:rPr>
                <w:rFonts w:ascii="宋体" w:hAnsi="宋体" w:eastAsia="宋体" w:cs="宋体"/>
                <w:spacing w:val="-2"/>
                <w:position w:val="6"/>
                <w:sz w:val="19"/>
                <w:szCs w:val="19"/>
              </w:rPr>
              <w:t>附属</w:t>
            </w:r>
          </w:p>
          <w:p>
            <w:pPr>
              <w:spacing w:line="229" w:lineRule="auto"/>
              <w:ind w:left="156"/>
              <w:rPr>
                <w:rFonts w:ascii="宋体" w:hAnsi="宋体" w:eastAsia="宋体" w:cs="宋体"/>
                <w:sz w:val="19"/>
                <w:szCs w:val="19"/>
              </w:rPr>
            </w:pPr>
            <w:r>
              <w:rPr>
                <w:rFonts w:ascii="宋体" w:hAnsi="宋体" w:eastAsia="宋体" w:cs="宋体"/>
                <w:spacing w:val="4"/>
                <w:sz w:val="19"/>
                <w:szCs w:val="19"/>
              </w:rPr>
              <w:t>单位</w:t>
            </w:r>
          </w:p>
          <w:p>
            <w:pPr>
              <w:spacing w:before="45" w:line="228" w:lineRule="auto"/>
              <w:ind w:left="156"/>
              <w:rPr>
                <w:rFonts w:ascii="宋体" w:hAnsi="宋体" w:eastAsia="宋体" w:cs="宋体"/>
                <w:sz w:val="19"/>
                <w:szCs w:val="19"/>
              </w:rPr>
            </w:pPr>
            <w:r>
              <w:rPr>
                <w:rFonts w:ascii="宋体" w:hAnsi="宋体" w:eastAsia="宋体" w:cs="宋体"/>
                <w:spacing w:val="4"/>
                <w:sz w:val="19"/>
                <w:szCs w:val="19"/>
              </w:rPr>
              <w:t>上缴</w:t>
            </w:r>
          </w:p>
          <w:p>
            <w:pPr>
              <w:spacing w:before="43" w:line="217" w:lineRule="auto"/>
              <w:ind w:left="162"/>
              <w:rPr>
                <w:rFonts w:ascii="宋体" w:hAnsi="宋体" w:eastAsia="宋体" w:cs="宋体"/>
                <w:sz w:val="19"/>
                <w:szCs w:val="19"/>
              </w:rPr>
            </w:pPr>
            <w:r>
              <w:rPr>
                <w:rFonts w:ascii="宋体" w:hAnsi="宋体" w:eastAsia="宋体" w:cs="宋体"/>
                <w:spacing w:val="1"/>
                <w:sz w:val="19"/>
                <w:szCs w:val="19"/>
              </w:rPr>
              <w:t>收入</w:t>
            </w:r>
          </w:p>
        </w:tc>
        <w:tc>
          <w:tcPr>
            <w:tcW w:w="1598" w:type="dxa"/>
            <w:vMerge w:val="restart"/>
            <w:tcBorders>
              <w:bottom w:val="nil"/>
            </w:tcBorders>
            <w:vAlign w:val="top"/>
          </w:tcPr>
          <w:p>
            <w:pPr>
              <w:pStyle w:val="6"/>
              <w:spacing w:line="412" w:lineRule="auto"/>
            </w:pPr>
          </w:p>
          <w:p>
            <w:pPr>
              <w:spacing w:before="62" w:line="228" w:lineRule="auto"/>
              <w:ind w:left="404"/>
              <w:rPr>
                <w:rFonts w:ascii="宋体" w:hAnsi="宋体" w:eastAsia="宋体" w:cs="宋体"/>
                <w:sz w:val="19"/>
                <w:szCs w:val="19"/>
              </w:rPr>
            </w:pPr>
            <w:r>
              <w:rPr>
                <w:rFonts w:ascii="宋体" w:hAnsi="宋体" w:eastAsia="宋体" w:cs="宋体"/>
                <w:spacing w:val="7"/>
                <w:sz w:val="19"/>
                <w:szCs w:val="19"/>
              </w:rPr>
              <w:t>其他收入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6" w:hRule="atLeast"/>
        </w:trPr>
        <w:tc>
          <w:tcPr>
            <w:tcW w:w="1140" w:type="dxa"/>
            <w:vAlign w:val="top"/>
          </w:tcPr>
          <w:p>
            <w:pPr>
              <w:spacing w:before="172" w:line="250" w:lineRule="auto"/>
              <w:ind w:left="175" w:right="170" w:firstLine="3"/>
              <w:rPr>
                <w:rFonts w:ascii="宋体" w:hAnsi="宋体" w:eastAsia="宋体" w:cs="宋体"/>
                <w:sz w:val="19"/>
                <w:szCs w:val="19"/>
              </w:rPr>
            </w:pPr>
            <w:r>
              <w:rPr>
                <w:rFonts w:ascii="宋体" w:hAnsi="宋体" w:eastAsia="宋体" w:cs="宋体"/>
                <w:spacing w:val="6"/>
                <w:sz w:val="19"/>
                <w:szCs w:val="19"/>
              </w:rPr>
              <w:t>功能分类</w:t>
            </w:r>
            <w:r>
              <w:rPr>
                <w:rFonts w:ascii="宋体" w:hAnsi="宋体" w:eastAsia="宋体" w:cs="宋体"/>
                <w:sz w:val="19"/>
                <w:szCs w:val="19"/>
              </w:rPr>
              <w:t xml:space="preserve"> </w:t>
            </w:r>
            <w:r>
              <w:rPr>
                <w:rFonts w:ascii="宋体" w:hAnsi="宋体" w:eastAsia="宋体" w:cs="宋体"/>
                <w:spacing w:val="7"/>
                <w:sz w:val="19"/>
                <w:szCs w:val="19"/>
              </w:rPr>
              <w:t>科目编码</w:t>
            </w:r>
          </w:p>
        </w:tc>
        <w:tc>
          <w:tcPr>
            <w:tcW w:w="2762" w:type="dxa"/>
            <w:vAlign w:val="top"/>
          </w:tcPr>
          <w:p>
            <w:pPr>
              <w:pStyle w:val="6"/>
              <w:spacing w:line="249" w:lineRule="auto"/>
            </w:pPr>
          </w:p>
          <w:p>
            <w:pPr>
              <w:spacing w:before="62" w:line="228" w:lineRule="auto"/>
              <w:ind w:left="987"/>
              <w:rPr>
                <w:rFonts w:ascii="宋体" w:hAnsi="宋体" w:eastAsia="宋体" w:cs="宋体"/>
                <w:sz w:val="19"/>
                <w:szCs w:val="19"/>
              </w:rPr>
            </w:pPr>
            <w:r>
              <w:rPr>
                <w:rFonts w:ascii="宋体" w:hAnsi="宋体" w:eastAsia="宋体" w:cs="宋体"/>
                <w:spacing w:val="7"/>
                <w:sz w:val="19"/>
                <w:szCs w:val="19"/>
              </w:rPr>
              <w:t>科目名称</w:t>
            </w:r>
          </w:p>
        </w:tc>
        <w:tc>
          <w:tcPr>
            <w:tcW w:w="830" w:type="dxa"/>
            <w:vMerge w:val="continue"/>
            <w:tcBorders>
              <w:top w:val="nil"/>
            </w:tcBorders>
            <w:vAlign w:val="top"/>
          </w:tcPr>
          <w:p>
            <w:pPr>
              <w:pStyle w:val="6"/>
            </w:pPr>
          </w:p>
        </w:tc>
        <w:tc>
          <w:tcPr>
            <w:tcW w:w="852" w:type="dxa"/>
            <w:vMerge w:val="continue"/>
            <w:tcBorders>
              <w:top w:val="nil"/>
            </w:tcBorders>
            <w:vAlign w:val="top"/>
          </w:tcPr>
          <w:p>
            <w:pPr>
              <w:pStyle w:val="6"/>
            </w:pPr>
          </w:p>
        </w:tc>
        <w:tc>
          <w:tcPr>
            <w:tcW w:w="734" w:type="dxa"/>
            <w:vMerge w:val="continue"/>
            <w:tcBorders>
              <w:top w:val="nil"/>
            </w:tcBorders>
            <w:vAlign w:val="top"/>
          </w:tcPr>
          <w:p>
            <w:pPr>
              <w:pStyle w:val="6"/>
            </w:pPr>
          </w:p>
        </w:tc>
        <w:tc>
          <w:tcPr>
            <w:tcW w:w="638" w:type="dxa"/>
            <w:vMerge w:val="continue"/>
            <w:tcBorders>
              <w:top w:val="nil"/>
            </w:tcBorders>
            <w:vAlign w:val="top"/>
          </w:tcPr>
          <w:p>
            <w:pPr>
              <w:pStyle w:val="6"/>
            </w:pPr>
          </w:p>
        </w:tc>
        <w:tc>
          <w:tcPr>
            <w:tcW w:w="655" w:type="dxa"/>
            <w:vMerge w:val="continue"/>
            <w:tcBorders>
              <w:top w:val="nil"/>
            </w:tcBorders>
            <w:vAlign w:val="top"/>
          </w:tcPr>
          <w:p>
            <w:pPr>
              <w:pStyle w:val="6"/>
            </w:pPr>
          </w:p>
        </w:tc>
        <w:tc>
          <w:tcPr>
            <w:tcW w:w="700" w:type="dxa"/>
            <w:vMerge w:val="continue"/>
            <w:tcBorders>
              <w:top w:val="nil"/>
            </w:tcBorders>
            <w:vAlign w:val="top"/>
          </w:tcPr>
          <w:p>
            <w:pPr>
              <w:pStyle w:val="6"/>
            </w:pPr>
          </w:p>
        </w:tc>
        <w:tc>
          <w:tcPr>
            <w:tcW w:w="1598" w:type="dxa"/>
            <w:vMerge w:val="continue"/>
            <w:tcBorders>
              <w:top w:val="nil"/>
            </w:tcBorders>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3902" w:type="dxa"/>
            <w:gridSpan w:val="2"/>
            <w:vAlign w:val="top"/>
          </w:tcPr>
          <w:p>
            <w:pPr>
              <w:spacing w:before="71" w:line="230" w:lineRule="auto"/>
              <w:ind w:left="1755"/>
              <w:rPr>
                <w:rFonts w:ascii="宋体" w:hAnsi="宋体" w:eastAsia="宋体" w:cs="宋体"/>
                <w:sz w:val="19"/>
                <w:szCs w:val="19"/>
              </w:rPr>
            </w:pPr>
            <w:r>
              <w:rPr>
                <w:rFonts w:ascii="宋体" w:hAnsi="宋体" w:eastAsia="宋体" w:cs="宋体"/>
                <w:spacing w:val="4"/>
                <w:sz w:val="19"/>
                <w:szCs w:val="19"/>
              </w:rPr>
              <w:t>合计</w:t>
            </w:r>
          </w:p>
        </w:tc>
        <w:tc>
          <w:tcPr>
            <w:tcW w:w="830" w:type="dxa"/>
            <w:vAlign w:val="top"/>
          </w:tcPr>
          <w:p>
            <w:pPr>
              <w:spacing w:before="107" w:line="193" w:lineRule="auto"/>
              <w:ind w:left="177"/>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697.02</w:t>
            </w:r>
          </w:p>
        </w:tc>
        <w:tc>
          <w:tcPr>
            <w:tcW w:w="852" w:type="dxa"/>
            <w:vAlign w:val="top"/>
          </w:tcPr>
          <w:p>
            <w:pPr>
              <w:spacing w:before="107" w:line="193" w:lineRule="auto"/>
              <w:ind w:left="197"/>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697.02</w:t>
            </w:r>
          </w:p>
        </w:tc>
        <w:tc>
          <w:tcPr>
            <w:tcW w:w="734" w:type="dxa"/>
            <w:vAlign w:val="top"/>
          </w:tcPr>
          <w:p>
            <w:pPr>
              <w:spacing w:before="107" w:line="193" w:lineRule="auto"/>
              <w:ind w:left="52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38" w:type="dxa"/>
            <w:vAlign w:val="top"/>
          </w:tcPr>
          <w:p>
            <w:pPr>
              <w:spacing w:before="107" w:line="193" w:lineRule="auto"/>
              <w:ind w:left="43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55" w:type="dxa"/>
            <w:vAlign w:val="top"/>
          </w:tcPr>
          <w:p>
            <w:pPr>
              <w:spacing w:before="107" w:line="193" w:lineRule="auto"/>
              <w:ind w:left="45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700" w:type="dxa"/>
            <w:vAlign w:val="top"/>
          </w:tcPr>
          <w:p>
            <w:pPr>
              <w:spacing w:before="107" w:line="193" w:lineRule="auto"/>
              <w:ind w:left="49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8" w:type="dxa"/>
            <w:vAlign w:val="top"/>
          </w:tcPr>
          <w:p>
            <w:pPr>
              <w:spacing w:before="107" w:line="193" w:lineRule="auto"/>
              <w:ind w:left="139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140" w:type="dxa"/>
            <w:vAlign w:val="top"/>
          </w:tcPr>
          <w:p>
            <w:pPr>
              <w:spacing w:before="110"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201</w:t>
            </w:r>
          </w:p>
        </w:tc>
        <w:tc>
          <w:tcPr>
            <w:tcW w:w="2762" w:type="dxa"/>
            <w:vAlign w:val="top"/>
          </w:tcPr>
          <w:p>
            <w:pPr>
              <w:spacing w:before="74" w:line="228" w:lineRule="auto"/>
              <w:ind w:left="116"/>
              <w:rPr>
                <w:rFonts w:ascii="宋体" w:hAnsi="宋体" w:eastAsia="宋体" w:cs="宋体"/>
                <w:sz w:val="19"/>
                <w:szCs w:val="19"/>
              </w:rPr>
            </w:pPr>
            <w:r>
              <w:rPr>
                <w:rFonts w:ascii="宋体" w:hAnsi="宋体" w:eastAsia="宋体" w:cs="宋体"/>
                <w:spacing w:val="8"/>
                <w:sz w:val="19"/>
                <w:szCs w:val="19"/>
              </w:rPr>
              <w:t>一般公共服务支出</w:t>
            </w:r>
          </w:p>
        </w:tc>
        <w:tc>
          <w:tcPr>
            <w:tcW w:w="830" w:type="dxa"/>
            <w:vAlign w:val="top"/>
          </w:tcPr>
          <w:p>
            <w:pPr>
              <w:spacing w:before="110" w:line="193" w:lineRule="auto"/>
              <w:ind w:left="178"/>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526.82</w:t>
            </w:r>
          </w:p>
        </w:tc>
        <w:tc>
          <w:tcPr>
            <w:tcW w:w="852" w:type="dxa"/>
            <w:vAlign w:val="top"/>
          </w:tcPr>
          <w:p>
            <w:pPr>
              <w:spacing w:before="110" w:line="193" w:lineRule="auto"/>
              <w:ind w:left="198"/>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526.82</w:t>
            </w:r>
          </w:p>
        </w:tc>
        <w:tc>
          <w:tcPr>
            <w:tcW w:w="734" w:type="dxa"/>
            <w:vAlign w:val="top"/>
          </w:tcPr>
          <w:p>
            <w:pPr>
              <w:spacing w:before="110" w:line="193" w:lineRule="auto"/>
              <w:ind w:left="52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38" w:type="dxa"/>
            <w:vAlign w:val="top"/>
          </w:tcPr>
          <w:p>
            <w:pPr>
              <w:spacing w:before="110" w:line="193" w:lineRule="auto"/>
              <w:ind w:left="43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55" w:type="dxa"/>
            <w:vAlign w:val="top"/>
          </w:tcPr>
          <w:p>
            <w:pPr>
              <w:spacing w:before="110" w:line="193" w:lineRule="auto"/>
              <w:ind w:left="45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700" w:type="dxa"/>
            <w:vAlign w:val="top"/>
          </w:tcPr>
          <w:p>
            <w:pPr>
              <w:spacing w:before="110" w:line="193" w:lineRule="auto"/>
              <w:ind w:left="49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8" w:type="dxa"/>
            <w:vAlign w:val="top"/>
          </w:tcPr>
          <w:p>
            <w:pPr>
              <w:spacing w:before="110" w:line="193" w:lineRule="auto"/>
              <w:ind w:left="139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1140" w:type="dxa"/>
            <w:vAlign w:val="top"/>
          </w:tcPr>
          <w:p>
            <w:pPr>
              <w:spacing w:before="231"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20103</w:t>
            </w:r>
          </w:p>
        </w:tc>
        <w:tc>
          <w:tcPr>
            <w:tcW w:w="2762" w:type="dxa"/>
            <w:vAlign w:val="top"/>
          </w:tcPr>
          <w:p>
            <w:pPr>
              <w:spacing w:before="53" w:line="244" w:lineRule="auto"/>
              <w:ind w:left="112" w:right="105"/>
              <w:rPr>
                <w:rFonts w:ascii="宋体" w:hAnsi="宋体" w:eastAsia="宋体" w:cs="宋体"/>
                <w:sz w:val="19"/>
                <w:szCs w:val="19"/>
              </w:rPr>
            </w:pPr>
            <w:r>
              <w:rPr>
                <w:rFonts w:ascii="宋体" w:hAnsi="宋体" w:eastAsia="宋体" w:cs="宋体"/>
                <w:sz w:val="19"/>
                <w:szCs w:val="19"/>
              </w:rPr>
              <w:t>政府办公厅（室）</w:t>
            </w:r>
            <w:r>
              <w:rPr>
                <w:rFonts w:ascii="宋体" w:hAnsi="宋体" w:eastAsia="宋体" w:cs="宋体"/>
                <w:spacing w:val="-28"/>
                <w:sz w:val="19"/>
                <w:szCs w:val="19"/>
              </w:rPr>
              <w:t xml:space="preserve"> </w:t>
            </w:r>
            <w:r>
              <w:rPr>
                <w:rFonts w:ascii="宋体" w:hAnsi="宋体" w:eastAsia="宋体" w:cs="宋体"/>
                <w:sz w:val="19"/>
                <w:szCs w:val="19"/>
              </w:rPr>
              <w:t xml:space="preserve">及相关机构 </w:t>
            </w:r>
            <w:r>
              <w:rPr>
                <w:rFonts w:ascii="宋体" w:hAnsi="宋体" w:eastAsia="宋体" w:cs="宋体"/>
                <w:spacing w:val="5"/>
                <w:sz w:val="19"/>
                <w:szCs w:val="19"/>
              </w:rPr>
              <w:t>事务</w:t>
            </w:r>
          </w:p>
        </w:tc>
        <w:tc>
          <w:tcPr>
            <w:tcW w:w="830" w:type="dxa"/>
            <w:vAlign w:val="top"/>
          </w:tcPr>
          <w:p>
            <w:pPr>
              <w:spacing w:before="231" w:line="193" w:lineRule="auto"/>
              <w:ind w:left="178"/>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526.82</w:t>
            </w:r>
          </w:p>
        </w:tc>
        <w:tc>
          <w:tcPr>
            <w:tcW w:w="852" w:type="dxa"/>
            <w:vAlign w:val="top"/>
          </w:tcPr>
          <w:p>
            <w:pPr>
              <w:spacing w:before="231" w:line="193" w:lineRule="auto"/>
              <w:ind w:left="198"/>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526.82</w:t>
            </w:r>
          </w:p>
        </w:tc>
        <w:tc>
          <w:tcPr>
            <w:tcW w:w="734" w:type="dxa"/>
            <w:vAlign w:val="top"/>
          </w:tcPr>
          <w:p>
            <w:pPr>
              <w:spacing w:before="231" w:line="193" w:lineRule="auto"/>
              <w:ind w:left="52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38" w:type="dxa"/>
            <w:vAlign w:val="top"/>
          </w:tcPr>
          <w:p>
            <w:pPr>
              <w:spacing w:before="231" w:line="193" w:lineRule="auto"/>
              <w:ind w:left="43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55" w:type="dxa"/>
            <w:vAlign w:val="top"/>
          </w:tcPr>
          <w:p>
            <w:pPr>
              <w:spacing w:before="231" w:line="193" w:lineRule="auto"/>
              <w:ind w:left="45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700" w:type="dxa"/>
            <w:vAlign w:val="top"/>
          </w:tcPr>
          <w:p>
            <w:pPr>
              <w:spacing w:before="231" w:line="193" w:lineRule="auto"/>
              <w:ind w:left="49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8" w:type="dxa"/>
            <w:vAlign w:val="top"/>
          </w:tcPr>
          <w:p>
            <w:pPr>
              <w:spacing w:before="231" w:line="193" w:lineRule="auto"/>
              <w:ind w:left="139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140" w:type="dxa"/>
            <w:vAlign w:val="top"/>
          </w:tcPr>
          <w:p>
            <w:pPr>
              <w:spacing w:before="110"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2010301</w:t>
            </w:r>
          </w:p>
        </w:tc>
        <w:tc>
          <w:tcPr>
            <w:tcW w:w="2762" w:type="dxa"/>
            <w:vAlign w:val="top"/>
          </w:tcPr>
          <w:p>
            <w:pPr>
              <w:spacing w:before="73" w:line="229" w:lineRule="auto"/>
              <w:ind w:left="318"/>
              <w:rPr>
                <w:rFonts w:ascii="宋体" w:hAnsi="宋体" w:eastAsia="宋体" w:cs="宋体"/>
                <w:sz w:val="19"/>
                <w:szCs w:val="19"/>
              </w:rPr>
            </w:pPr>
            <w:r>
              <w:rPr>
                <w:rFonts w:ascii="宋体" w:hAnsi="宋体" w:eastAsia="宋体" w:cs="宋体"/>
                <w:spacing w:val="6"/>
                <w:sz w:val="19"/>
                <w:szCs w:val="19"/>
              </w:rPr>
              <w:t>行政运行</w:t>
            </w:r>
          </w:p>
        </w:tc>
        <w:tc>
          <w:tcPr>
            <w:tcW w:w="830" w:type="dxa"/>
            <w:vAlign w:val="top"/>
          </w:tcPr>
          <w:p>
            <w:pPr>
              <w:spacing w:before="110" w:line="193" w:lineRule="auto"/>
              <w:ind w:left="177"/>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351.36</w:t>
            </w:r>
          </w:p>
        </w:tc>
        <w:tc>
          <w:tcPr>
            <w:tcW w:w="852" w:type="dxa"/>
            <w:vAlign w:val="top"/>
          </w:tcPr>
          <w:p>
            <w:pPr>
              <w:spacing w:before="110" w:line="193" w:lineRule="auto"/>
              <w:ind w:left="196"/>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351.36</w:t>
            </w:r>
          </w:p>
        </w:tc>
        <w:tc>
          <w:tcPr>
            <w:tcW w:w="734" w:type="dxa"/>
            <w:vAlign w:val="top"/>
          </w:tcPr>
          <w:p>
            <w:pPr>
              <w:spacing w:before="110" w:line="193" w:lineRule="auto"/>
              <w:ind w:left="52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38" w:type="dxa"/>
            <w:vAlign w:val="top"/>
          </w:tcPr>
          <w:p>
            <w:pPr>
              <w:spacing w:before="110" w:line="193" w:lineRule="auto"/>
              <w:ind w:left="43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55" w:type="dxa"/>
            <w:vAlign w:val="top"/>
          </w:tcPr>
          <w:p>
            <w:pPr>
              <w:spacing w:before="110" w:line="193" w:lineRule="auto"/>
              <w:ind w:left="45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700" w:type="dxa"/>
            <w:vAlign w:val="top"/>
          </w:tcPr>
          <w:p>
            <w:pPr>
              <w:spacing w:before="110" w:line="193" w:lineRule="auto"/>
              <w:ind w:left="49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8" w:type="dxa"/>
            <w:vAlign w:val="top"/>
          </w:tcPr>
          <w:p>
            <w:pPr>
              <w:spacing w:before="110" w:line="193" w:lineRule="auto"/>
              <w:ind w:left="139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140" w:type="dxa"/>
            <w:vAlign w:val="top"/>
          </w:tcPr>
          <w:p>
            <w:pPr>
              <w:spacing w:before="110"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2010307</w:t>
            </w:r>
          </w:p>
        </w:tc>
        <w:tc>
          <w:tcPr>
            <w:tcW w:w="2762" w:type="dxa"/>
            <w:vAlign w:val="top"/>
          </w:tcPr>
          <w:p>
            <w:pPr>
              <w:spacing w:before="74" w:line="229" w:lineRule="auto"/>
              <w:ind w:left="315"/>
              <w:rPr>
                <w:rFonts w:ascii="宋体" w:hAnsi="宋体" w:eastAsia="宋体" w:cs="宋体"/>
                <w:sz w:val="19"/>
                <w:szCs w:val="19"/>
              </w:rPr>
            </w:pPr>
            <w:r>
              <w:rPr>
                <w:rFonts w:ascii="宋体" w:hAnsi="宋体" w:eastAsia="宋体" w:cs="宋体"/>
                <w:spacing w:val="7"/>
                <w:sz w:val="19"/>
                <w:szCs w:val="19"/>
              </w:rPr>
              <w:t>法制建设</w:t>
            </w:r>
          </w:p>
        </w:tc>
        <w:tc>
          <w:tcPr>
            <w:tcW w:w="830" w:type="dxa"/>
            <w:vAlign w:val="top"/>
          </w:tcPr>
          <w:p>
            <w:pPr>
              <w:spacing w:before="110" w:line="193" w:lineRule="auto"/>
              <w:ind w:left="192"/>
              <w:rPr>
                <w:rFonts w:ascii="Times New Roman" w:hAnsi="Times New Roman" w:eastAsia="Times New Roman" w:cs="Times New Roman"/>
                <w:sz w:val="19"/>
                <w:szCs w:val="19"/>
              </w:rPr>
            </w:pPr>
            <w:r>
              <w:rPr>
                <w:rFonts w:ascii="Times New Roman" w:hAnsi="Times New Roman" w:eastAsia="Times New Roman" w:cs="Times New Roman"/>
                <w:sz w:val="19"/>
                <w:szCs w:val="19"/>
              </w:rPr>
              <w:t>165.76</w:t>
            </w:r>
          </w:p>
        </w:tc>
        <w:tc>
          <w:tcPr>
            <w:tcW w:w="852" w:type="dxa"/>
            <w:vAlign w:val="top"/>
          </w:tcPr>
          <w:p>
            <w:pPr>
              <w:spacing w:before="110" w:line="193" w:lineRule="auto"/>
              <w:ind w:left="212"/>
              <w:rPr>
                <w:rFonts w:ascii="Times New Roman" w:hAnsi="Times New Roman" w:eastAsia="Times New Roman" w:cs="Times New Roman"/>
                <w:sz w:val="19"/>
                <w:szCs w:val="19"/>
              </w:rPr>
            </w:pPr>
            <w:r>
              <w:rPr>
                <w:rFonts w:ascii="Times New Roman" w:hAnsi="Times New Roman" w:eastAsia="Times New Roman" w:cs="Times New Roman"/>
                <w:sz w:val="19"/>
                <w:szCs w:val="19"/>
              </w:rPr>
              <w:t>165.76</w:t>
            </w:r>
          </w:p>
        </w:tc>
        <w:tc>
          <w:tcPr>
            <w:tcW w:w="734" w:type="dxa"/>
            <w:vAlign w:val="top"/>
          </w:tcPr>
          <w:p>
            <w:pPr>
              <w:spacing w:before="110" w:line="193" w:lineRule="auto"/>
              <w:ind w:left="52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38" w:type="dxa"/>
            <w:vAlign w:val="top"/>
          </w:tcPr>
          <w:p>
            <w:pPr>
              <w:spacing w:before="110" w:line="193" w:lineRule="auto"/>
              <w:ind w:left="43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55" w:type="dxa"/>
            <w:vAlign w:val="top"/>
          </w:tcPr>
          <w:p>
            <w:pPr>
              <w:spacing w:before="110" w:line="193" w:lineRule="auto"/>
              <w:ind w:left="45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700" w:type="dxa"/>
            <w:vAlign w:val="top"/>
          </w:tcPr>
          <w:p>
            <w:pPr>
              <w:spacing w:before="110" w:line="193" w:lineRule="auto"/>
              <w:ind w:left="49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8" w:type="dxa"/>
            <w:vAlign w:val="top"/>
          </w:tcPr>
          <w:p>
            <w:pPr>
              <w:spacing w:before="110" w:line="193" w:lineRule="auto"/>
              <w:ind w:left="139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trPr>
        <w:tc>
          <w:tcPr>
            <w:tcW w:w="1140" w:type="dxa"/>
            <w:vAlign w:val="top"/>
          </w:tcPr>
          <w:p>
            <w:pPr>
              <w:spacing w:before="231"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2010399</w:t>
            </w:r>
          </w:p>
        </w:tc>
        <w:tc>
          <w:tcPr>
            <w:tcW w:w="2762" w:type="dxa"/>
            <w:vAlign w:val="top"/>
          </w:tcPr>
          <w:p>
            <w:pPr>
              <w:spacing w:before="56" w:line="241" w:lineRule="auto"/>
              <w:ind w:left="116" w:right="105" w:firstLine="199"/>
              <w:rPr>
                <w:rFonts w:ascii="宋体" w:hAnsi="宋体" w:eastAsia="宋体" w:cs="宋体"/>
                <w:sz w:val="19"/>
                <w:szCs w:val="19"/>
              </w:rPr>
            </w:pPr>
            <w:r>
              <w:rPr>
                <w:rFonts w:ascii="宋体" w:hAnsi="宋体" w:eastAsia="宋体" w:cs="宋体"/>
                <w:spacing w:val="-1"/>
                <w:sz w:val="19"/>
                <w:szCs w:val="19"/>
              </w:rPr>
              <w:t>其他政府办公厅（室）</w:t>
            </w:r>
            <w:r>
              <w:rPr>
                <w:rFonts w:ascii="宋体" w:hAnsi="宋体" w:eastAsia="宋体" w:cs="宋体"/>
                <w:spacing w:val="-29"/>
                <w:sz w:val="19"/>
                <w:szCs w:val="19"/>
              </w:rPr>
              <w:t xml:space="preserve"> </w:t>
            </w:r>
            <w:r>
              <w:rPr>
                <w:rFonts w:ascii="宋体" w:hAnsi="宋体" w:eastAsia="宋体" w:cs="宋体"/>
                <w:spacing w:val="-1"/>
                <w:sz w:val="19"/>
                <w:szCs w:val="19"/>
              </w:rPr>
              <w:t>及相</w:t>
            </w:r>
            <w:r>
              <w:rPr>
                <w:rFonts w:ascii="宋体" w:hAnsi="宋体" w:eastAsia="宋体" w:cs="宋体"/>
                <w:sz w:val="19"/>
                <w:szCs w:val="19"/>
              </w:rPr>
              <w:t xml:space="preserve"> </w:t>
            </w:r>
            <w:r>
              <w:rPr>
                <w:rFonts w:ascii="宋体" w:hAnsi="宋体" w:eastAsia="宋体" w:cs="宋体"/>
                <w:spacing w:val="7"/>
                <w:sz w:val="19"/>
                <w:szCs w:val="19"/>
              </w:rPr>
              <w:t>关机构事务支出</w:t>
            </w:r>
          </w:p>
        </w:tc>
        <w:tc>
          <w:tcPr>
            <w:tcW w:w="830" w:type="dxa"/>
            <w:vAlign w:val="top"/>
          </w:tcPr>
          <w:p>
            <w:pPr>
              <w:spacing w:before="231" w:line="193" w:lineRule="auto"/>
              <w:ind w:left="376"/>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9.70</w:t>
            </w:r>
          </w:p>
        </w:tc>
        <w:tc>
          <w:tcPr>
            <w:tcW w:w="852" w:type="dxa"/>
            <w:vAlign w:val="top"/>
          </w:tcPr>
          <w:p>
            <w:pPr>
              <w:spacing w:before="231" w:line="193" w:lineRule="auto"/>
              <w:ind w:left="396"/>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9.70</w:t>
            </w:r>
          </w:p>
        </w:tc>
        <w:tc>
          <w:tcPr>
            <w:tcW w:w="734" w:type="dxa"/>
            <w:vAlign w:val="top"/>
          </w:tcPr>
          <w:p>
            <w:pPr>
              <w:spacing w:before="231" w:line="193" w:lineRule="auto"/>
              <w:ind w:left="52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38" w:type="dxa"/>
            <w:vAlign w:val="top"/>
          </w:tcPr>
          <w:p>
            <w:pPr>
              <w:spacing w:before="231" w:line="193" w:lineRule="auto"/>
              <w:ind w:left="43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55" w:type="dxa"/>
            <w:vAlign w:val="top"/>
          </w:tcPr>
          <w:p>
            <w:pPr>
              <w:spacing w:before="231" w:line="193" w:lineRule="auto"/>
              <w:ind w:left="45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700" w:type="dxa"/>
            <w:vAlign w:val="top"/>
          </w:tcPr>
          <w:p>
            <w:pPr>
              <w:spacing w:before="231" w:line="193" w:lineRule="auto"/>
              <w:ind w:left="49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8" w:type="dxa"/>
            <w:vAlign w:val="top"/>
          </w:tcPr>
          <w:p>
            <w:pPr>
              <w:spacing w:before="231" w:line="193" w:lineRule="auto"/>
              <w:ind w:left="139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1140" w:type="dxa"/>
            <w:vAlign w:val="top"/>
          </w:tcPr>
          <w:p>
            <w:pPr>
              <w:spacing w:before="114"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208</w:t>
            </w:r>
          </w:p>
        </w:tc>
        <w:tc>
          <w:tcPr>
            <w:tcW w:w="2762" w:type="dxa"/>
            <w:vAlign w:val="top"/>
          </w:tcPr>
          <w:p>
            <w:pPr>
              <w:spacing w:before="78" w:line="228" w:lineRule="auto"/>
              <w:ind w:left="115"/>
              <w:rPr>
                <w:rFonts w:ascii="宋体" w:hAnsi="宋体" w:eastAsia="宋体" w:cs="宋体"/>
                <w:sz w:val="19"/>
                <w:szCs w:val="19"/>
              </w:rPr>
            </w:pPr>
            <w:r>
              <w:rPr>
                <w:rFonts w:ascii="宋体" w:hAnsi="宋体" w:eastAsia="宋体" w:cs="宋体"/>
                <w:spacing w:val="8"/>
                <w:sz w:val="19"/>
                <w:szCs w:val="19"/>
              </w:rPr>
              <w:t>社会保障和就业支出</w:t>
            </w:r>
          </w:p>
        </w:tc>
        <w:tc>
          <w:tcPr>
            <w:tcW w:w="830" w:type="dxa"/>
            <w:vAlign w:val="top"/>
          </w:tcPr>
          <w:p>
            <w:pPr>
              <w:spacing w:before="114" w:line="193" w:lineRule="auto"/>
              <w:ind w:left="27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61.61</w:t>
            </w:r>
          </w:p>
        </w:tc>
        <w:tc>
          <w:tcPr>
            <w:tcW w:w="852" w:type="dxa"/>
            <w:vAlign w:val="top"/>
          </w:tcPr>
          <w:p>
            <w:pPr>
              <w:spacing w:before="114" w:line="193" w:lineRule="auto"/>
              <w:ind w:left="29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61.61</w:t>
            </w:r>
          </w:p>
        </w:tc>
        <w:tc>
          <w:tcPr>
            <w:tcW w:w="734" w:type="dxa"/>
            <w:vAlign w:val="top"/>
          </w:tcPr>
          <w:p>
            <w:pPr>
              <w:spacing w:before="114" w:line="193" w:lineRule="auto"/>
              <w:ind w:left="52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38" w:type="dxa"/>
            <w:vAlign w:val="top"/>
          </w:tcPr>
          <w:p>
            <w:pPr>
              <w:spacing w:before="114" w:line="193" w:lineRule="auto"/>
              <w:ind w:left="43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55" w:type="dxa"/>
            <w:vAlign w:val="top"/>
          </w:tcPr>
          <w:p>
            <w:pPr>
              <w:spacing w:before="114" w:line="193" w:lineRule="auto"/>
              <w:ind w:left="45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700" w:type="dxa"/>
            <w:vAlign w:val="top"/>
          </w:tcPr>
          <w:p>
            <w:pPr>
              <w:spacing w:before="114" w:line="193" w:lineRule="auto"/>
              <w:ind w:left="49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8" w:type="dxa"/>
            <w:vAlign w:val="top"/>
          </w:tcPr>
          <w:p>
            <w:pPr>
              <w:spacing w:before="114" w:line="193" w:lineRule="auto"/>
              <w:ind w:left="139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40" w:type="dxa"/>
            <w:vAlign w:val="top"/>
          </w:tcPr>
          <w:p>
            <w:pPr>
              <w:spacing w:before="112"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20805</w:t>
            </w:r>
          </w:p>
        </w:tc>
        <w:tc>
          <w:tcPr>
            <w:tcW w:w="2762" w:type="dxa"/>
            <w:vAlign w:val="top"/>
          </w:tcPr>
          <w:p>
            <w:pPr>
              <w:spacing w:before="76" w:line="228" w:lineRule="auto"/>
              <w:ind w:left="116"/>
              <w:rPr>
                <w:rFonts w:ascii="宋体" w:hAnsi="宋体" w:eastAsia="宋体" w:cs="宋体"/>
                <w:sz w:val="19"/>
                <w:szCs w:val="19"/>
              </w:rPr>
            </w:pPr>
            <w:r>
              <w:rPr>
                <w:rFonts w:ascii="宋体" w:hAnsi="宋体" w:eastAsia="宋体" w:cs="宋体"/>
                <w:spacing w:val="8"/>
                <w:sz w:val="19"/>
                <w:szCs w:val="19"/>
              </w:rPr>
              <w:t>行政事业单位离退休</w:t>
            </w:r>
          </w:p>
        </w:tc>
        <w:tc>
          <w:tcPr>
            <w:tcW w:w="830" w:type="dxa"/>
            <w:vAlign w:val="top"/>
          </w:tcPr>
          <w:p>
            <w:pPr>
              <w:spacing w:before="112" w:line="193" w:lineRule="auto"/>
              <w:ind w:left="27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60.15</w:t>
            </w:r>
          </w:p>
        </w:tc>
        <w:tc>
          <w:tcPr>
            <w:tcW w:w="852" w:type="dxa"/>
            <w:vAlign w:val="top"/>
          </w:tcPr>
          <w:p>
            <w:pPr>
              <w:spacing w:before="112" w:line="193" w:lineRule="auto"/>
              <w:ind w:left="29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60.15</w:t>
            </w:r>
          </w:p>
        </w:tc>
        <w:tc>
          <w:tcPr>
            <w:tcW w:w="734" w:type="dxa"/>
            <w:vAlign w:val="top"/>
          </w:tcPr>
          <w:p>
            <w:pPr>
              <w:spacing w:before="112" w:line="193" w:lineRule="auto"/>
              <w:ind w:left="52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38" w:type="dxa"/>
            <w:vAlign w:val="top"/>
          </w:tcPr>
          <w:p>
            <w:pPr>
              <w:spacing w:before="112" w:line="193" w:lineRule="auto"/>
              <w:ind w:left="43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55" w:type="dxa"/>
            <w:vAlign w:val="top"/>
          </w:tcPr>
          <w:p>
            <w:pPr>
              <w:spacing w:before="112" w:line="193" w:lineRule="auto"/>
              <w:ind w:left="45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700" w:type="dxa"/>
            <w:vAlign w:val="top"/>
          </w:tcPr>
          <w:p>
            <w:pPr>
              <w:spacing w:before="112" w:line="193" w:lineRule="auto"/>
              <w:ind w:left="49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8" w:type="dxa"/>
            <w:vAlign w:val="top"/>
          </w:tcPr>
          <w:p>
            <w:pPr>
              <w:spacing w:before="112" w:line="193" w:lineRule="auto"/>
              <w:ind w:left="139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trPr>
        <w:tc>
          <w:tcPr>
            <w:tcW w:w="1140" w:type="dxa"/>
            <w:vAlign w:val="top"/>
          </w:tcPr>
          <w:p>
            <w:pPr>
              <w:spacing w:before="232"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2080505</w:t>
            </w:r>
          </w:p>
        </w:tc>
        <w:tc>
          <w:tcPr>
            <w:tcW w:w="2762" w:type="dxa"/>
            <w:vAlign w:val="top"/>
          </w:tcPr>
          <w:p>
            <w:pPr>
              <w:spacing w:before="56" w:line="241" w:lineRule="auto"/>
              <w:ind w:left="124" w:right="254" w:firstLine="189"/>
              <w:rPr>
                <w:rFonts w:ascii="宋体" w:hAnsi="宋体" w:eastAsia="宋体" w:cs="宋体"/>
                <w:sz w:val="19"/>
                <w:szCs w:val="19"/>
              </w:rPr>
            </w:pPr>
            <w:r>
              <w:rPr>
                <w:rFonts w:ascii="宋体" w:hAnsi="宋体" w:eastAsia="宋体" w:cs="宋体"/>
                <w:spacing w:val="8"/>
                <w:sz w:val="19"/>
                <w:szCs w:val="19"/>
              </w:rPr>
              <w:t>机关事业单位基本养老保</w:t>
            </w:r>
            <w:r>
              <w:rPr>
                <w:rFonts w:ascii="宋体" w:hAnsi="宋体" w:eastAsia="宋体" w:cs="宋体"/>
                <w:spacing w:val="9"/>
                <w:sz w:val="19"/>
                <w:szCs w:val="19"/>
              </w:rPr>
              <w:t xml:space="preserve"> </w:t>
            </w:r>
            <w:r>
              <w:rPr>
                <w:rFonts w:ascii="宋体" w:hAnsi="宋体" w:eastAsia="宋体" w:cs="宋体"/>
                <w:spacing w:val="6"/>
                <w:sz w:val="19"/>
                <w:szCs w:val="19"/>
              </w:rPr>
              <w:t>险缴费支出★</w:t>
            </w:r>
          </w:p>
        </w:tc>
        <w:tc>
          <w:tcPr>
            <w:tcW w:w="830" w:type="dxa"/>
            <w:vAlign w:val="top"/>
          </w:tcPr>
          <w:p>
            <w:pPr>
              <w:spacing w:before="232" w:line="193" w:lineRule="auto"/>
              <w:ind w:left="27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44.33</w:t>
            </w:r>
          </w:p>
        </w:tc>
        <w:tc>
          <w:tcPr>
            <w:tcW w:w="852" w:type="dxa"/>
            <w:vAlign w:val="top"/>
          </w:tcPr>
          <w:p>
            <w:pPr>
              <w:spacing w:before="232" w:line="193" w:lineRule="auto"/>
              <w:ind w:left="29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44.33</w:t>
            </w:r>
          </w:p>
        </w:tc>
        <w:tc>
          <w:tcPr>
            <w:tcW w:w="734" w:type="dxa"/>
            <w:vAlign w:val="top"/>
          </w:tcPr>
          <w:p>
            <w:pPr>
              <w:spacing w:before="232" w:line="193" w:lineRule="auto"/>
              <w:ind w:left="52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38" w:type="dxa"/>
            <w:vAlign w:val="top"/>
          </w:tcPr>
          <w:p>
            <w:pPr>
              <w:spacing w:before="232" w:line="193" w:lineRule="auto"/>
              <w:ind w:left="43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55" w:type="dxa"/>
            <w:vAlign w:val="top"/>
          </w:tcPr>
          <w:p>
            <w:pPr>
              <w:spacing w:before="232" w:line="193" w:lineRule="auto"/>
              <w:ind w:left="45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700" w:type="dxa"/>
            <w:vAlign w:val="top"/>
          </w:tcPr>
          <w:p>
            <w:pPr>
              <w:spacing w:before="232" w:line="193" w:lineRule="auto"/>
              <w:ind w:left="49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8" w:type="dxa"/>
            <w:vAlign w:val="top"/>
          </w:tcPr>
          <w:p>
            <w:pPr>
              <w:spacing w:before="232" w:line="193" w:lineRule="auto"/>
              <w:ind w:left="139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1140" w:type="dxa"/>
            <w:vAlign w:val="top"/>
          </w:tcPr>
          <w:p>
            <w:pPr>
              <w:spacing w:before="235"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2080506</w:t>
            </w:r>
          </w:p>
        </w:tc>
        <w:tc>
          <w:tcPr>
            <w:tcW w:w="2762" w:type="dxa"/>
            <w:vAlign w:val="top"/>
          </w:tcPr>
          <w:p>
            <w:pPr>
              <w:spacing w:before="57" w:line="242" w:lineRule="auto"/>
              <w:ind w:left="124" w:right="254" w:firstLine="189"/>
              <w:rPr>
                <w:rFonts w:ascii="宋体" w:hAnsi="宋体" w:eastAsia="宋体" w:cs="宋体"/>
                <w:sz w:val="19"/>
                <w:szCs w:val="19"/>
              </w:rPr>
            </w:pPr>
            <w:r>
              <w:rPr>
                <w:rFonts w:ascii="宋体" w:hAnsi="宋体" w:eastAsia="宋体" w:cs="宋体"/>
                <w:spacing w:val="8"/>
                <w:sz w:val="19"/>
                <w:szCs w:val="19"/>
              </w:rPr>
              <w:t>机关事业单位职业年金缴</w:t>
            </w:r>
            <w:r>
              <w:rPr>
                <w:rFonts w:ascii="宋体" w:hAnsi="宋体" w:eastAsia="宋体" w:cs="宋体"/>
                <w:spacing w:val="9"/>
                <w:sz w:val="19"/>
                <w:szCs w:val="19"/>
              </w:rPr>
              <w:t xml:space="preserve"> </w:t>
            </w:r>
            <w:r>
              <w:rPr>
                <w:rFonts w:ascii="宋体" w:hAnsi="宋体" w:eastAsia="宋体" w:cs="宋体"/>
                <w:spacing w:val="4"/>
                <w:sz w:val="19"/>
                <w:szCs w:val="19"/>
              </w:rPr>
              <w:t>费支出★</w:t>
            </w:r>
          </w:p>
        </w:tc>
        <w:tc>
          <w:tcPr>
            <w:tcW w:w="830" w:type="dxa"/>
            <w:vAlign w:val="top"/>
          </w:tcPr>
          <w:p>
            <w:pPr>
              <w:spacing w:before="235" w:line="193" w:lineRule="auto"/>
              <w:ind w:left="293"/>
              <w:rPr>
                <w:rFonts w:ascii="Times New Roman" w:hAnsi="Times New Roman" w:eastAsia="Times New Roman" w:cs="Times New Roman"/>
                <w:sz w:val="19"/>
                <w:szCs w:val="19"/>
              </w:rPr>
            </w:pPr>
            <w:r>
              <w:rPr>
                <w:rFonts w:ascii="Times New Roman" w:hAnsi="Times New Roman" w:eastAsia="Times New Roman" w:cs="Times New Roman"/>
                <w:sz w:val="19"/>
                <w:szCs w:val="19"/>
              </w:rPr>
              <w:t>15.83</w:t>
            </w:r>
          </w:p>
        </w:tc>
        <w:tc>
          <w:tcPr>
            <w:tcW w:w="852" w:type="dxa"/>
            <w:vAlign w:val="top"/>
          </w:tcPr>
          <w:p>
            <w:pPr>
              <w:spacing w:before="235" w:line="193" w:lineRule="auto"/>
              <w:ind w:left="312"/>
              <w:rPr>
                <w:rFonts w:ascii="Times New Roman" w:hAnsi="Times New Roman" w:eastAsia="Times New Roman" w:cs="Times New Roman"/>
                <w:sz w:val="19"/>
                <w:szCs w:val="19"/>
              </w:rPr>
            </w:pPr>
            <w:r>
              <w:rPr>
                <w:rFonts w:ascii="Times New Roman" w:hAnsi="Times New Roman" w:eastAsia="Times New Roman" w:cs="Times New Roman"/>
                <w:sz w:val="19"/>
                <w:szCs w:val="19"/>
              </w:rPr>
              <w:t>15.83</w:t>
            </w:r>
          </w:p>
        </w:tc>
        <w:tc>
          <w:tcPr>
            <w:tcW w:w="734" w:type="dxa"/>
            <w:vAlign w:val="top"/>
          </w:tcPr>
          <w:p>
            <w:pPr>
              <w:spacing w:before="235" w:line="193" w:lineRule="auto"/>
              <w:ind w:left="52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38" w:type="dxa"/>
            <w:vAlign w:val="top"/>
          </w:tcPr>
          <w:p>
            <w:pPr>
              <w:spacing w:before="235" w:line="193" w:lineRule="auto"/>
              <w:ind w:left="43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55" w:type="dxa"/>
            <w:vAlign w:val="top"/>
          </w:tcPr>
          <w:p>
            <w:pPr>
              <w:spacing w:before="235" w:line="193" w:lineRule="auto"/>
              <w:ind w:left="45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700" w:type="dxa"/>
            <w:vAlign w:val="top"/>
          </w:tcPr>
          <w:p>
            <w:pPr>
              <w:spacing w:before="235" w:line="193" w:lineRule="auto"/>
              <w:ind w:left="49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8" w:type="dxa"/>
            <w:vAlign w:val="top"/>
          </w:tcPr>
          <w:p>
            <w:pPr>
              <w:spacing w:before="235" w:line="193" w:lineRule="auto"/>
              <w:ind w:left="139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40" w:type="dxa"/>
            <w:vAlign w:val="top"/>
          </w:tcPr>
          <w:p>
            <w:pPr>
              <w:spacing w:before="113"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20820</w:t>
            </w:r>
          </w:p>
        </w:tc>
        <w:tc>
          <w:tcPr>
            <w:tcW w:w="2762" w:type="dxa"/>
            <w:vAlign w:val="top"/>
          </w:tcPr>
          <w:p>
            <w:pPr>
              <w:spacing w:before="77" w:line="228" w:lineRule="auto"/>
              <w:ind w:left="124"/>
              <w:rPr>
                <w:rFonts w:ascii="宋体" w:hAnsi="宋体" w:eastAsia="宋体" w:cs="宋体"/>
                <w:sz w:val="19"/>
                <w:szCs w:val="19"/>
              </w:rPr>
            </w:pPr>
            <w:r>
              <w:rPr>
                <w:rFonts w:ascii="宋体" w:hAnsi="宋体" w:eastAsia="宋体" w:cs="宋体"/>
                <w:spacing w:val="4"/>
                <w:sz w:val="19"/>
                <w:szCs w:val="19"/>
              </w:rPr>
              <w:t>临时救助</w:t>
            </w:r>
          </w:p>
        </w:tc>
        <w:tc>
          <w:tcPr>
            <w:tcW w:w="830" w:type="dxa"/>
            <w:vAlign w:val="top"/>
          </w:tcPr>
          <w:p>
            <w:pPr>
              <w:spacing w:before="113" w:line="193" w:lineRule="auto"/>
              <w:ind w:left="394"/>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1.46</w:t>
            </w:r>
          </w:p>
        </w:tc>
        <w:tc>
          <w:tcPr>
            <w:tcW w:w="852" w:type="dxa"/>
            <w:vAlign w:val="top"/>
          </w:tcPr>
          <w:p>
            <w:pPr>
              <w:spacing w:before="113" w:line="193" w:lineRule="auto"/>
              <w:ind w:left="414"/>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1.46</w:t>
            </w:r>
          </w:p>
        </w:tc>
        <w:tc>
          <w:tcPr>
            <w:tcW w:w="734" w:type="dxa"/>
            <w:vAlign w:val="top"/>
          </w:tcPr>
          <w:p>
            <w:pPr>
              <w:spacing w:before="113" w:line="193" w:lineRule="auto"/>
              <w:ind w:left="52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38" w:type="dxa"/>
            <w:vAlign w:val="top"/>
          </w:tcPr>
          <w:p>
            <w:pPr>
              <w:spacing w:before="113" w:line="193" w:lineRule="auto"/>
              <w:ind w:left="43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55" w:type="dxa"/>
            <w:vAlign w:val="top"/>
          </w:tcPr>
          <w:p>
            <w:pPr>
              <w:spacing w:before="113" w:line="193" w:lineRule="auto"/>
              <w:ind w:left="45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700" w:type="dxa"/>
            <w:vAlign w:val="top"/>
          </w:tcPr>
          <w:p>
            <w:pPr>
              <w:spacing w:before="113" w:line="193" w:lineRule="auto"/>
              <w:ind w:left="49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8" w:type="dxa"/>
            <w:vAlign w:val="top"/>
          </w:tcPr>
          <w:p>
            <w:pPr>
              <w:spacing w:before="113" w:line="193" w:lineRule="auto"/>
              <w:ind w:left="139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40" w:type="dxa"/>
            <w:vAlign w:val="top"/>
          </w:tcPr>
          <w:p>
            <w:pPr>
              <w:spacing w:before="113"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2082001</w:t>
            </w:r>
          </w:p>
        </w:tc>
        <w:tc>
          <w:tcPr>
            <w:tcW w:w="2762" w:type="dxa"/>
            <w:vAlign w:val="top"/>
          </w:tcPr>
          <w:p>
            <w:pPr>
              <w:spacing w:before="77" w:line="228" w:lineRule="auto"/>
              <w:ind w:left="326"/>
              <w:rPr>
                <w:rFonts w:ascii="宋体" w:hAnsi="宋体" w:eastAsia="宋体" w:cs="宋体"/>
                <w:sz w:val="19"/>
                <w:szCs w:val="19"/>
              </w:rPr>
            </w:pPr>
            <w:r>
              <w:rPr>
                <w:rFonts w:ascii="宋体" w:hAnsi="宋体" w:eastAsia="宋体" w:cs="宋体"/>
                <w:spacing w:val="6"/>
                <w:sz w:val="19"/>
                <w:szCs w:val="19"/>
              </w:rPr>
              <w:t>临时救助支出</w:t>
            </w:r>
          </w:p>
        </w:tc>
        <w:tc>
          <w:tcPr>
            <w:tcW w:w="830" w:type="dxa"/>
            <w:vAlign w:val="top"/>
          </w:tcPr>
          <w:p>
            <w:pPr>
              <w:spacing w:before="113" w:line="193" w:lineRule="auto"/>
              <w:ind w:left="394"/>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1.46</w:t>
            </w:r>
          </w:p>
        </w:tc>
        <w:tc>
          <w:tcPr>
            <w:tcW w:w="852" w:type="dxa"/>
            <w:vAlign w:val="top"/>
          </w:tcPr>
          <w:p>
            <w:pPr>
              <w:spacing w:before="113" w:line="193" w:lineRule="auto"/>
              <w:ind w:left="414"/>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1.46</w:t>
            </w:r>
          </w:p>
        </w:tc>
        <w:tc>
          <w:tcPr>
            <w:tcW w:w="734" w:type="dxa"/>
            <w:vAlign w:val="top"/>
          </w:tcPr>
          <w:p>
            <w:pPr>
              <w:spacing w:before="113" w:line="193" w:lineRule="auto"/>
              <w:ind w:left="52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38" w:type="dxa"/>
            <w:vAlign w:val="top"/>
          </w:tcPr>
          <w:p>
            <w:pPr>
              <w:spacing w:before="113" w:line="193" w:lineRule="auto"/>
              <w:ind w:left="43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55" w:type="dxa"/>
            <w:vAlign w:val="top"/>
          </w:tcPr>
          <w:p>
            <w:pPr>
              <w:spacing w:before="113" w:line="193" w:lineRule="auto"/>
              <w:ind w:left="45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700" w:type="dxa"/>
            <w:vAlign w:val="top"/>
          </w:tcPr>
          <w:p>
            <w:pPr>
              <w:spacing w:before="113" w:line="193" w:lineRule="auto"/>
              <w:ind w:left="49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8" w:type="dxa"/>
            <w:vAlign w:val="top"/>
          </w:tcPr>
          <w:p>
            <w:pPr>
              <w:spacing w:before="113" w:line="193" w:lineRule="auto"/>
              <w:ind w:left="139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40" w:type="dxa"/>
            <w:vAlign w:val="top"/>
          </w:tcPr>
          <w:p>
            <w:pPr>
              <w:spacing w:before="113"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221</w:t>
            </w:r>
          </w:p>
        </w:tc>
        <w:tc>
          <w:tcPr>
            <w:tcW w:w="2762" w:type="dxa"/>
            <w:vAlign w:val="top"/>
          </w:tcPr>
          <w:p>
            <w:pPr>
              <w:spacing w:before="77" w:line="228" w:lineRule="auto"/>
              <w:ind w:left="112"/>
              <w:rPr>
                <w:rFonts w:ascii="宋体" w:hAnsi="宋体" w:eastAsia="宋体" w:cs="宋体"/>
                <w:sz w:val="19"/>
                <w:szCs w:val="19"/>
              </w:rPr>
            </w:pPr>
            <w:r>
              <w:rPr>
                <w:rFonts w:ascii="宋体" w:hAnsi="宋体" w:eastAsia="宋体" w:cs="宋体"/>
                <w:spacing w:val="8"/>
                <w:sz w:val="19"/>
                <w:szCs w:val="19"/>
              </w:rPr>
              <w:t>住房保障支出</w:t>
            </w:r>
          </w:p>
        </w:tc>
        <w:tc>
          <w:tcPr>
            <w:tcW w:w="830" w:type="dxa"/>
            <w:vAlign w:val="top"/>
          </w:tcPr>
          <w:p>
            <w:pPr>
              <w:spacing w:before="113" w:line="193" w:lineRule="auto"/>
              <w:ind w:left="194"/>
              <w:rPr>
                <w:rFonts w:ascii="Times New Roman" w:hAnsi="Times New Roman" w:eastAsia="Times New Roman" w:cs="Times New Roman"/>
                <w:sz w:val="19"/>
                <w:szCs w:val="19"/>
              </w:rPr>
            </w:pPr>
            <w:r>
              <w:rPr>
                <w:rFonts w:ascii="Times New Roman" w:hAnsi="Times New Roman" w:eastAsia="Times New Roman" w:cs="Times New Roman"/>
                <w:sz w:val="19"/>
                <w:szCs w:val="19"/>
              </w:rPr>
              <w:t>108.58</w:t>
            </w:r>
          </w:p>
        </w:tc>
        <w:tc>
          <w:tcPr>
            <w:tcW w:w="852" w:type="dxa"/>
            <w:vAlign w:val="top"/>
          </w:tcPr>
          <w:p>
            <w:pPr>
              <w:spacing w:before="113" w:line="193" w:lineRule="auto"/>
              <w:ind w:left="214"/>
              <w:rPr>
                <w:rFonts w:ascii="Times New Roman" w:hAnsi="Times New Roman" w:eastAsia="Times New Roman" w:cs="Times New Roman"/>
                <w:sz w:val="19"/>
                <w:szCs w:val="19"/>
              </w:rPr>
            </w:pPr>
            <w:r>
              <w:rPr>
                <w:rFonts w:ascii="Times New Roman" w:hAnsi="Times New Roman" w:eastAsia="Times New Roman" w:cs="Times New Roman"/>
                <w:sz w:val="19"/>
                <w:szCs w:val="19"/>
              </w:rPr>
              <w:t>108.58</w:t>
            </w:r>
          </w:p>
        </w:tc>
        <w:tc>
          <w:tcPr>
            <w:tcW w:w="734" w:type="dxa"/>
            <w:vAlign w:val="top"/>
          </w:tcPr>
          <w:p>
            <w:pPr>
              <w:spacing w:before="113" w:line="193" w:lineRule="auto"/>
              <w:ind w:left="52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38" w:type="dxa"/>
            <w:vAlign w:val="top"/>
          </w:tcPr>
          <w:p>
            <w:pPr>
              <w:spacing w:before="113" w:line="193" w:lineRule="auto"/>
              <w:ind w:left="43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55" w:type="dxa"/>
            <w:vAlign w:val="top"/>
          </w:tcPr>
          <w:p>
            <w:pPr>
              <w:spacing w:before="113" w:line="193" w:lineRule="auto"/>
              <w:ind w:left="45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700" w:type="dxa"/>
            <w:vAlign w:val="top"/>
          </w:tcPr>
          <w:p>
            <w:pPr>
              <w:spacing w:before="113" w:line="193" w:lineRule="auto"/>
              <w:ind w:left="49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8" w:type="dxa"/>
            <w:vAlign w:val="top"/>
          </w:tcPr>
          <w:p>
            <w:pPr>
              <w:spacing w:before="113" w:line="193" w:lineRule="auto"/>
              <w:ind w:left="139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40" w:type="dxa"/>
            <w:vAlign w:val="top"/>
          </w:tcPr>
          <w:p>
            <w:pPr>
              <w:spacing w:before="113"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22102</w:t>
            </w:r>
          </w:p>
        </w:tc>
        <w:tc>
          <w:tcPr>
            <w:tcW w:w="2762" w:type="dxa"/>
            <w:vAlign w:val="top"/>
          </w:tcPr>
          <w:p>
            <w:pPr>
              <w:spacing w:before="77" w:line="228" w:lineRule="auto"/>
              <w:ind w:left="112"/>
              <w:rPr>
                <w:rFonts w:ascii="宋体" w:hAnsi="宋体" w:eastAsia="宋体" w:cs="宋体"/>
                <w:sz w:val="19"/>
                <w:szCs w:val="19"/>
              </w:rPr>
            </w:pPr>
            <w:r>
              <w:rPr>
                <w:rFonts w:ascii="宋体" w:hAnsi="宋体" w:eastAsia="宋体" w:cs="宋体"/>
                <w:spacing w:val="8"/>
                <w:sz w:val="19"/>
                <w:szCs w:val="19"/>
              </w:rPr>
              <w:t>住房改革支出</w:t>
            </w:r>
          </w:p>
        </w:tc>
        <w:tc>
          <w:tcPr>
            <w:tcW w:w="830" w:type="dxa"/>
            <w:vAlign w:val="top"/>
          </w:tcPr>
          <w:p>
            <w:pPr>
              <w:spacing w:before="113" w:line="193" w:lineRule="auto"/>
              <w:ind w:left="194"/>
              <w:rPr>
                <w:rFonts w:ascii="Times New Roman" w:hAnsi="Times New Roman" w:eastAsia="Times New Roman" w:cs="Times New Roman"/>
                <w:sz w:val="19"/>
                <w:szCs w:val="19"/>
              </w:rPr>
            </w:pPr>
            <w:r>
              <w:rPr>
                <w:rFonts w:ascii="Times New Roman" w:hAnsi="Times New Roman" w:eastAsia="Times New Roman" w:cs="Times New Roman"/>
                <w:sz w:val="19"/>
                <w:szCs w:val="19"/>
              </w:rPr>
              <w:t>108.58</w:t>
            </w:r>
          </w:p>
        </w:tc>
        <w:tc>
          <w:tcPr>
            <w:tcW w:w="852" w:type="dxa"/>
            <w:vAlign w:val="top"/>
          </w:tcPr>
          <w:p>
            <w:pPr>
              <w:spacing w:before="113" w:line="193" w:lineRule="auto"/>
              <w:ind w:left="214"/>
              <w:rPr>
                <w:rFonts w:ascii="Times New Roman" w:hAnsi="Times New Roman" w:eastAsia="Times New Roman" w:cs="Times New Roman"/>
                <w:sz w:val="19"/>
                <w:szCs w:val="19"/>
              </w:rPr>
            </w:pPr>
            <w:r>
              <w:rPr>
                <w:rFonts w:ascii="Times New Roman" w:hAnsi="Times New Roman" w:eastAsia="Times New Roman" w:cs="Times New Roman"/>
                <w:sz w:val="19"/>
                <w:szCs w:val="19"/>
              </w:rPr>
              <w:t>108.58</w:t>
            </w:r>
          </w:p>
        </w:tc>
        <w:tc>
          <w:tcPr>
            <w:tcW w:w="734" w:type="dxa"/>
            <w:vAlign w:val="top"/>
          </w:tcPr>
          <w:p>
            <w:pPr>
              <w:spacing w:before="113" w:line="193" w:lineRule="auto"/>
              <w:ind w:left="52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38" w:type="dxa"/>
            <w:vAlign w:val="top"/>
          </w:tcPr>
          <w:p>
            <w:pPr>
              <w:spacing w:before="113" w:line="193" w:lineRule="auto"/>
              <w:ind w:left="43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55" w:type="dxa"/>
            <w:vAlign w:val="top"/>
          </w:tcPr>
          <w:p>
            <w:pPr>
              <w:spacing w:before="113" w:line="193" w:lineRule="auto"/>
              <w:ind w:left="45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700" w:type="dxa"/>
            <w:vAlign w:val="top"/>
          </w:tcPr>
          <w:p>
            <w:pPr>
              <w:spacing w:before="113" w:line="193" w:lineRule="auto"/>
              <w:ind w:left="49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8" w:type="dxa"/>
            <w:vAlign w:val="top"/>
          </w:tcPr>
          <w:p>
            <w:pPr>
              <w:spacing w:before="113" w:line="193" w:lineRule="auto"/>
              <w:ind w:left="139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40" w:type="dxa"/>
            <w:vAlign w:val="top"/>
          </w:tcPr>
          <w:p>
            <w:pPr>
              <w:spacing w:before="113"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2210201</w:t>
            </w:r>
          </w:p>
        </w:tc>
        <w:tc>
          <w:tcPr>
            <w:tcW w:w="2762" w:type="dxa"/>
            <w:vAlign w:val="top"/>
          </w:tcPr>
          <w:p>
            <w:pPr>
              <w:spacing w:before="76" w:line="229" w:lineRule="auto"/>
              <w:ind w:left="314"/>
              <w:rPr>
                <w:rFonts w:ascii="宋体" w:hAnsi="宋体" w:eastAsia="宋体" w:cs="宋体"/>
                <w:sz w:val="19"/>
                <w:szCs w:val="19"/>
              </w:rPr>
            </w:pPr>
            <w:r>
              <w:rPr>
                <w:rFonts w:ascii="宋体" w:hAnsi="宋体" w:eastAsia="宋体" w:cs="宋体"/>
                <w:spacing w:val="7"/>
                <w:sz w:val="19"/>
                <w:szCs w:val="19"/>
              </w:rPr>
              <w:t>住房公积金</w:t>
            </w:r>
          </w:p>
        </w:tc>
        <w:tc>
          <w:tcPr>
            <w:tcW w:w="830" w:type="dxa"/>
            <w:vAlign w:val="top"/>
          </w:tcPr>
          <w:p>
            <w:pPr>
              <w:spacing w:before="113" w:line="193" w:lineRule="auto"/>
              <w:ind w:left="27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38.66</w:t>
            </w:r>
          </w:p>
        </w:tc>
        <w:tc>
          <w:tcPr>
            <w:tcW w:w="852" w:type="dxa"/>
            <w:vAlign w:val="top"/>
          </w:tcPr>
          <w:p>
            <w:pPr>
              <w:spacing w:before="113" w:line="193" w:lineRule="auto"/>
              <w:ind w:left="297"/>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38.66</w:t>
            </w:r>
          </w:p>
        </w:tc>
        <w:tc>
          <w:tcPr>
            <w:tcW w:w="734" w:type="dxa"/>
            <w:vAlign w:val="top"/>
          </w:tcPr>
          <w:p>
            <w:pPr>
              <w:spacing w:before="113" w:line="193" w:lineRule="auto"/>
              <w:ind w:left="52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38" w:type="dxa"/>
            <w:vAlign w:val="top"/>
          </w:tcPr>
          <w:p>
            <w:pPr>
              <w:spacing w:before="113" w:line="193" w:lineRule="auto"/>
              <w:ind w:left="43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55" w:type="dxa"/>
            <w:vAlign w:val="top"/>
          </w:tcPr>
          <w:p>
            <w:pPr>
              <w:spacing w:before="113" w:line="193" w:lineRule="auto"/>
              <w:ind w:left="45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700" w:type="dxa"/>
            <w:vAlign w:val="top"/>
          </w:tcPr>
          <w:p>
            <w:pPr>
              <w:spacing w:before="113" w:line="193" w:lineRule="auto"/>
              <w:ind w:left="49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8" w:type="dxa"/>
            <w:vAlign w:val="top"/>
          </w:tcPr>
          <w:p>
            <w:pPr>
              <w:spacing w:before="113" w:line="193" w:lineRule="auto"/>
              <w:ind w:left="139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40" w:type="dxa"/>
            <w:vAlign w:val="top"/>
          </w:tcPr>
          <w:p>
            <w:pPr>
              <w:spacing w:before="112"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2210202</w:t>
            </w:r>
          </w:p>
        </w:tc>
        <w:tc>
          <w:tcPr>
            <w:tcW w:w="2762" w:type="dxa"/>
            <w:vAlign w:val="top"/>
          </w:tcPr>
          <w:p>
            <w:pPr>
              <w:spacing w:before="76" w:line="228" w:lineRule="auto"/>
              <w:ind w:left="315"/>
              <w:rPr>
                <w:rFonts w:ascii="宋体" w:hAnsi="宋体" w:eastAsia="宋体" w:cs="宋体"/>
                <w:sz w:val="19"/>
                <w:szCs w:val="19"/>
              </w:rPr>
            </w:pPr>
            <w:r>
              <w:rPr>
                <w:rFonts w:ascii="宋体" w:hAnsi="宋体" w:eastAsia="宋体" w:cs="宋体"/>
                <w:spacing w:val="7"/>
                <w:sz w:val="19"/>
                <w:szCs w:val="19"/>
              </w:rPr>
              <w:t>提租补贴</w:t>
            </w:r>
          </w:p>
        </w:tc>
        <w:tc>
          <w:tcPr>
            <w:tcW w:w="830" w:type="dxa"/>
            <w:vAlign w:val="top"/>
          </w:tcPr>
          <w:p>
            <w:pPr>
              <w:spacing w:before="112" w:line="193" w:lineRule="auto"/>
              <w:ind w:left="273"/>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49.09</w:t>
            </w:r>
          </w:p>
        </w:tc>
        <w:tc>
          <w:tcPr>
            <w:tcW w:w="852" w:type="dxa"/>
            <w:vAlign w:val="top"/>
          </w:tcPr>
          <w:p>
            <w:pPr>
              <w:spacing w:before="112" w:line="193" w:lineRule="auto"/>
              <w:ind w:left="292"/>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49.09</w:t>
            </w:r>
          </w:p>
        </w:tc>
        <w:tc>
          <w:tcPr>
            <w:tcW w:w="734" w:type="dxa"/>
            <w:vAlign w:val="top"/>
          </w:tcPr>
          <w:p>
            <w:pPr>
              <w:spacing w:before="112" w:line="193" w:lineRule="auto"/>
              <w:ind w:left="52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38" w:type="dxa"/>
            <w:vAlign w:val="top"/>
          </w:tcPr>
          <w:p>
            <w:pPr>
              <w:spacing w:before="112" w:line="193" w:lineRule="auto"/>
              <w:ind w:left="43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55" w:type="dxa"/>
            <w:vAlign w:val="top"/>
          </w:tcPr>
          <w:p>
            <w:pPr>
              <w:spacing w:before="112" w:line="193" w:lineRule="auto"/>
              <w:ind w:left="45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700" w:type="dxa"/>
            <w:vAlign w:val="top"/>
          </w:tcPr>
          <w:p>
            <w:pPr>
              <w:spacing w:before="112" w:line="193" w:lineRule="auto"/>
              <w:ind w:left="49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8" w:type="dxa"/>
            <w:vAlign w:val="top"/>
          </w:tcPr>
          <w:p>
            <w:pPr>
              <w:spacing w:before="112" w:line="193" w:lineRule="auto"/>
              <w:ind w:left="139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1140" w:type="dxa"/>
            <w:vAlign w:val="top"/>
          </w:tcPr>
          <w:p>
            <w:pPr>
              <w:spacing w:before="112"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2210203</w:t>
            </w:r>
          </w:p>
        </w:tc>
        <w:tc>
          <w:tcPr>
            <w:tcW w:w="2762" w:type="dxa"/>
            <w:vAlign w:val="top"/>
          </w:tcPr>
          <w:p>
            <w:pPr>
              <w:spacing w:before="76" w:line="228" w:lineRule="auto"/>
              <w:ind w:left="313"/>
              <w:rPr>
                <w:rFonts w:ascii="宋体" w:hAnsi="宋体" w:eastAsia="宋体" w:cs="宋体"/>
                <w:sz w:val="19"/>
                <w:szCs w:val="19"/>
              </w:rPr>
            </w:pPr>
            <w:r>
              <w:rPr>
                <w:rFonts w:ascii="宋体" w:hAnsi="宋体" w:eastAsia="宋体" w:cs="宋体"/>
                <w:spacing w:val="7"/>
                <w:sz w:val="19"/>
                <w:szCs w:val="19"/>
              </w:rPr>
              <w:t>购房补贴</w:t>
            </w:r>
          </w:p>
        </w:tc>
        <w:tc>
          <w:tcPr>
            <w:tcW w:w="830" w:type="dxa"/>
            <w:vAlign w:val="top"/>
          </w:tcPr>
          <w:p>
            <w:pPr>
              <w:spacing w:before="112" w:line="193" w:lineRule="auto"/>
              <w:ind w:left="271"/>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20.83</w:t>
            </w:r>
          </w:p>
        </w:tc>
        <w:tc>
          <w:tcPr>
            <w:tcW w:w="852" w:type="dxa"/>
            <w:vAlign w:val="top"/>
          </w:tcPr>
          <w:p>
            <w:pPr>
              <w:spacing w:before="112" w:line="193" w:lineRule="auto"/>
              <w:ind w:left="291"/>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20.83</w:t>
            </w:r>
          </w:p>
        </w:tc>
        <w:tc>
          <w:tcPr>
            <w:tcW w:w="734" w:type="dxa"/>
            <w:vAlign w:val="top"/>
          </w:tcPr>
          <w:p>
            <w:pPr>
              <w:spacing w:before="112" w:line="193" w:lineRule="auto"/>
              <w:ind w:left="52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38" w:type="dxa"/>
            <w:vAlign w:val="top"/>
          </w:tcPr>
          <w:p>
            <w:pPr>
              <w:spacing w:before="112" w:line="193" w:lineRule="auto"/>
              <w:ind w:left="43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55" w:type="dxa"/>
            <w:vAlign w:val="top"/>
          </w:tcPr>
          <w:p>
            <w:pPr>
              <w:spacing w:before="112" w:line="193" w:lineRule="auto"/>
              <w:ind w:left="45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700" w:type="dxa"/>
            <w:vAlign w:val="top"/>
          </w:tcPr>
          <w:p>
            <w:pPr>
              <w:spacing w:before="112" w:line="193" w:lineRule="auto"/>
              <w:ind w:left="49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8" w:type="dxa"/>
            <w:vAlign w:val="top"/>
          </w:tcPr>
          <w:p>
            <w:pPr>
              <w:spacing w:before="112" w:line="193" w:lineRule="auto"/>
              <w:ind w:left="139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bl>
    <w:p>
      <w:pPr>
        <w:spacing w:before="106" w:line="194" w:lineRule="auto"/>
        <w:ind w:left="120"/>
        <w:rPr>
          <w:rFonts w:ascii="宋体" w:hAnsi="宋体" w:eastAsia="宋体" w:cs="宋体"/>
          <w:sz w:val="19"/>
          <w:szCs w:val="19"/>
        </w:rPr>
      </w:pPr>
      <w:r>
        <w:rPr>
          <w:rFonts w:ascii="宋体" w:hAnsi="宋体" w:eastAsia="宋体" w:cs="宋体"/>
          <w:spacing w:val="3"/>
          <w:sz w:val="19"/>
          <w:szCs w:val="19"/>
        </w:rPr>
        <w:t xml:space="preserve">注： </w:t>
      </w:r>
      <w:r>
        <w:rPr>
          <w:rFonts w:ascii="Times New Roman" w:hAnsi="Times New Roman" w:eastAsia="Times New Roman" w:cs="Times New Roman"/>
          <w:spacing w:val="3"/>
          <w:sz w:val="19"/>
          <w:szCs w:val="19"/>
        </w:rPr>
        <w:t>“</w:t>
      </w:r>
      <w:r>
        <w:rPr>
          <w:rFonts w:ascii="宋体" w:hAnsi="宋体" w:eastAsia="宋体" w:cs="宋体"/>
          <w:spacing w:val="3"/>
          <w:sz w:val="19"/>
          <w:szCs w:val="19"/>
        </w:rPr>
        <w:t>科目编码</w:t>
      </w:r>
      <w:r>
        <w:rPr>
          <w:rFonts w:ascii="Times New Roman" w:hAnsi="Times New Roman" w:eastAsia="Times New Roman" w:cs="Times New Roman"/>
          <w:spacing w:val="3"/>
          <w:sz w:val="19"/>
          <w:szCs w:val="19"/>
        </w:rPr>
        <w:t>”</w:t>
      </w:r>
      <w:r>
        <w:rPr>
          <w:rFonts w:ascii="宋体" w:hAnsi="宋体" w:eastAsia="宋体" w:cs="宋体"/>
          <w:spacing w:val="3"/>
          <w:sz w:val="19"/>
          <w:szCs w:val="19"/>
        </w:rPr>
        <w:t>和</w:t>
      </w:r>
      <w:r>
        <w:rPr>
          <w:rFonts w:ascii="Times New Roman" w:hAnsi="Times New Roman" w:eastAsia="Times New Roman" w:cs="Times New Roman"/>
          <w:spacing w:val="3"/>
          <w:sz w:val="19"/>
          <w:szCs w:val="19"/>
        </w:rPr>
        <w:t>“</w:t>
      </w:r>
      <w:r>
        <w:rPr>
          <w:rFonts w:ascii="宋体" w:hAnsi="宋体" w:eastAsia="宋体" w:cs="宋体"/>
          <w:spacing w:val="3"/>
          <w:sz w:val="19"/>
          <w:szCs w:val="19"/>
        </w:rPr>
        <w:t>科目名称</w:t>
      </w:r>
      <w:r>
        <w:rPr>
          <w:rFonts w:ascii="Times New Roman" w:hAnsi="Times New Roman" w:eastAsia="Times New Roman" w:cs="Times New Roman"/>
          <w:spacing w:val="3"/>
          <w:sz w:val="19"/>
          <w:szCs w:val="19"/>
        </w:rPr>
        <w:t>”</w:t>
      </w:r>
      <w:r>
        <w:rPr>
          <w:rFonts w:ascii="宋体" w:hAnsi="宋体" w:eastAsia="宋体" w:cs="宋体"/>
          <w:spacing w:val="3"/>
          <w:sz w:val="19"/>
          <w:szCs w:val="19"/>
        </w:rPr>
        <w:t>均为必填项</w:t>
      </w:r>
    </w:p>
    <w:p>
      <w:pPr>
        <w:spacing w:line="194" w:lineRule="auto"/>
        <w:rPr>
          <w:rFonts w:ascii="宋体" w:hAnsi="宋体" w:eastAsia="宋体" w:cs="宋体"/>
          <w:sz w:val="19"/>
          <w:szCs w:val="19"/>
        </w:rPr>
        <w:sectPr>
          <w:type w:val="continuous"/>
          <w:pgSz w:w="11907" w:h="16839"/>
          <w:pgMar w:top="1357" w:right="995" w:bottom="728" w:left="995" w:header="0" w:footer="568" w:gutter="0"/>
          <w:cols w:equalWidth="0" w:num="1">
            <w:col w:w="9915"/>
          </w:cols>
        </w:sectPr>
      </w:pPr>
    </w:p>
    <w:p>
      <w:pPr>
        <w:spacing w:before="69" w:line="182" w:lineRule="auto"/>
        <w:ind w:left="4080"/>
        <w:rPr>
          <w:rFonts w:ascii="微软雅黑" w:hAnsi="微软雅黑" w:eastAsia="微软雅黑" w:cs="微软雅黑"/>
          <w:sz w:val="36"/>
          <w:szCs w:val="36"/>
        </w:rPr>
      </w:pPr>
      <w:r>
        <w:rPr>
          <w:rFonts w:ascii="微软雅黑" w:hAnsi="微软雅黑" w:eastAsia="微软雅黑" w:cs="微软雅黑"/>
          <w:spacing w:val="-2"/>
          <w:sz w:val="36"/>
          <w:szCs w:val="36"/>
        </w:rPr>
        <w:t>支出决算表</w:t>
      </w:r>
    </w:p>
    <w:p>
      <w:pPr>
        <w:pStyle w:val="2"/>
        <w:spacing w:line="272" w:lineRule="auto"/>
      </w:pPr>
    </w:p>
    <w:p>
      <w:pPr>
        <w:pStyle w:val="2"/>
        <w:spacing w:line="272" w:lineRule="auto"/>
      </w:pPr>
    </w:p>
    <w:p>
      <w:pPr>
        <w:spacing w:before="62" w:line="194" w:lineRule="auto"/>
        <w:ind w:left="122"/>
        <w:rPr>
          <w:rFonts w:ascii="宋体" w:hAnsi="宋体" w:eastAsia="宋体" w:cs="宋体"/>
          <w:sz w:val="19"/>
          <w:szCs w:val="19"/>
        </w:rPr>
      </w:pPr>
      <w:r>
        <w:rPr>
          <w:rFonts w:ascii="宋体" w:hAnsi="宋体" w:eastAsia="宋体" w:cs="宋体"/>
          <w:spacing w:val="8"/>
          <w:sz w:val="19"/>
          <w:szCs w:val="19"/>
        </w:rPr>
        <w:t>部门名称：市政府法制办</w:t>
      </w:r>
    </w:p>
    <w:p>
      <w:pPr>
        <w:pStyle w:val="2"/>
        <w:spacing w:line="14" w:lineRule="auto"/>
        <w:rPr>
          <w:sz w:val="2"/>
        </w:rPr>
      </w:pPr>
      <w:r>
        <w:rPr>
          <w:sz w:val="2"/>
          <w:szCs w:val="2"/>
        </w:rPr>
        <w:br w:type="column"/>
      </w:r>
    </w:p>
    <w:p>
      <w:pPr>
        <w:pStyle w:val="2"/>
        <w:spacing w:line="253" w:lineRule="auto"/>
      </w:pPr>
    </w:p>
    <w:p>
      <w:pPr>
        <w:pStyle w:val="2"/>
        <w:spacing w:line="253" w:lineRule="auto"/>
      </w:pPr>
    </w:p>
    <w:p>
      <w:pPr>
        <w:pStyle w:val="2"/>
        <w:spacing w:line="254" w:lineRule="auto"/>
      </w:pPr>
    </w:p>
    <w:p>
      <w:pPr>
        <w:spacing w:before="62" w:line="252" w:lineRule="auto"/>
        <w:ind w:right="113" w:firstLine="503"/>
        <w:rPr>
          <w:rFonts w:ascii="宋体" w:hAnsi="宋体" w:eastAsia="宋体" w:cs="宋体"/>
          <w:sz w:val="19"/>
          <w:szCs w:val="19"/>
        </w:rPr>
      </w:pPr>
      <w:r>
        <w:rPr>
          <w:rFonts w:ascii="宋体" w:hAnsi="宋体" w:eastAsia="宋体" w:cs="宋体"/>
          <w:spacing w:val="1"/>
          <w:sz w:val="19"/>
          <w:szCs w:val="19"/>
        </w:rPr>
        <w:t>公开</w:t>
      </w:r>
      <w:r>
        <w:rPr>
          <w:rFonts w:ascii="宋体" w:hAnsi="宋体" w:eastAsia="宋体" w:cs="宋体"/>
          <w:spacing w:val="-34"/>
          <w:sz w:val="19"/>
          <w:szCs w:val="19"/>
        </w:rPr>
        <w:t xml:space="preserve"> </w:t>
      </w:r>
      <w:r>
        <w:rPr>
          <w:rFonts w:ascii="Times New Roman" w:hAnsi="Times New Roman" w:eastAsia="Times New Roman" w:cs="Times New Roman"/>
          <w:spacing w:val="1"/>
          <w:sz w:val="19"/>
          <w:szCs w:val="19"/>
        </w:rPr>
        <w:t>03</w:t>
      </w:r>
      <w:r>
        <w:rPr>
          <w:rFonts w:ascii="Times New Roman" w:hAnsi="Times New Roman" w:eastAsia="Times New Roman" w:cs="Times New Roman"/>
          <w:spacing w:val="11"/>
          <w:sz w:val="19"/>
          <w:szCs w:val="19"/>
        </w:rPr>
        <w:t xml:space="preserve"> </w:t>
      </w:r>
      <w:r>
        <w:rPr>
          <w:rFonts w:ascii="宋体" w:hAnsi="宋体" w:eastAsia="宋体" w:cs="宋体"/>
          <w:spacing w:val="1"/>
          <w:sz w:val="19"/>
          <w:szCs w:val="19"/>
        </w:rPr>
        <w:t>表</w:t>
      </w:r>
      <w:r>
        <w:rPr>
          <w:rFonts w:ascii="宋体" w:hAnsi="宋体" w:eastAsia="宋体" w:cs="宋体"/>
          <w:sz w:val="19"/>
          <w:szCs w:val="19"/>
        </w:rPr>
        <w:t xml:space="preserve"> </w:t>
      </w:r>
      <w:r>
        <w:rPr>
          <w:rFonts w:ascii="宋体" w:hAnsi="宋体" w:eastAsia="宋体" w:cs="宋体"/>
          <w:spacing w:val="6"/>
          <w:sz w:val="19"/>
          <w:szCs w:val="19"/>
        </w:rPr>
        <w:t>金额单位：万元</w:t>
      </w:r>
    </w:p>
    <w:p>
      <w:pPr>
        <w:spacing w:line="252" w:lineRule="auto"/>
        <w:rPr>
          <w:rFonts w:ascii="宋体" w:hAnsi="宋体" w:eastAsia="宋体" w:cs="宋体"/>
          <w:sz w:val="19"/>
          <w:szCs w:val="19"/>
        </w:rPr>
        <w:sectPr>
          <w:footerReference r:id="rId15" w:type="default"/>
          <w:pgSz w:w="11907" w:h="16839"/>
          <w:pgMar w:top="1357" w:right="984" w:bottom="728" w:left="984" w:header="0" w:footer="568" w:gutter="0"/>
          <w:cols w:equalWidth="0" w:num="2">
            <w:col w:w="8336" w:space="100"/>
            <w:col w:w="1504"/>
          </w:cols>
        </w:sectPr>
      </w:pPr>
    </w:p>
    <w:p>
      <w:pPr>
        <w:spacing w:line="27" w:lineRule="exact"/>
      </w:pPr>
    </w:p>
    <w:tbl>
      <w:tblPr>
        <w:tblStyle w:val="5"/>
        <w:tblW w:w="993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11"/>
        <w:gridCol w:w="2896"/>
        <w:gridCol w:w="991"/>
        <w:gridCol w:w="859"/>
        <w:gridCol w:w="851"/>
        <w:gridCol w:w="878"/>
        <w:gridCol w:w="708"/>
        <w:gridCol w:w="16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4007" w:type="dxa"/>
            <w:gridSpan w:val="2"/>
            <w:vAlign w:val="top"/>
          </w:tcPr>
          <w:p>
            <w:pPr>
              <w:spacing w:before="78" w:line="229" w:lineRule="auto"/>
              <w:ind w:left="1811"/>
              <w:rPr>
                <w:rFonts w:ascii="宋体" w:hAnsi="宋体" w:eastAsia="宋体" w:cs="宋体"/>
                <w:sz w:val="19"/>
                <w:szCs w:val="19"/>
              </w:rPr>
            </w:pPr>
            <w:r>
              <w:rPr>
                <w:rFonts w:ascii="宋体" w:hAnsi="宋体" w:eastAsia="宋体" w:cs="宋体"/>
                <w:spacing w:val="3"/>
                <w:sz w:val="19"/>
                <w:szCs w:val="19"/>
              </w:rPr>
              <w:t>项目</w:t>
            </w:r>
          </w:p>
        </w:tc>
        <w:tc>
          <w:tcPr>
            <w:tcW w:w="991" w:type="dxa"/>
            <w:vMerge w:val="restart"/>
            <w:tcBorders>
              <w:bottom w:val="nil"/>
            </w:tcBorders>
            <w:vAlign w:val="top"/>
          </w:tcPr>
          <w:p>
            <w:pPr>
              <w:spacing w:before="263" w:line="251" w:lineRule="auto"/>
              <w:ind w:left="215" w:right="197" w:hanging="16"/>
              <w:rPr>
                <w:rFonts w:ascii="宋体" w:hAnsi="宋体" w:eastAsia="宋体" w:cs="宋体"/>
                <w:sz w:val="19"/>
                <w:szCs w:val="19"/>
              </w:rPr>
            </w:pPr>
            <w:r>
              <w:rPr>
                <w:rFonts w:ascii="宋体" w:hAnsi="宋体" w:eastAsia="宋体" w:cs="宋体"/>
                <w:spacing w:val="6"/>
                <w:sz w:val="19"/>
                <w:szCs w:val="19"/>
              </w:rPr>
              <w:t>本年支</w:t>
            </w:r>
            <w:r>
              <w:rPr>
                <w:rFonts w:ascii="宋体" w:hAnsi="宋体" w:eastAsia="宋体" w:cs="宋体"/>
                <w:sz w:val="19"/>
                <w:szCs w:val="19"/>
              </w:rPr>
              <w:t xml:space="preserve"> 出合计</w:t>
            </w:r>
          </w:p>
        </w:tc>
        <w:tc>
          <w:tcPr>
            <w:tcW w:w="859" w:type="dxa"/>
            <w:vMerge w:val="restart"/>
            <w:tcBorders>
              <w:bottom w:val="nil"/>
            </w:tcBorders>
            <w:vAlign w:val="top"/>
          </w:tcPr>
          <w:p>
            <w:pPr>
              <w:spacing w:before="263" w:line="280" w:lineRule="exact"/>
              <w:ind w:left="235"/>
              <w:rPr>
                <w:rFonts w:ascii="宋体" w:hAnsi="宋体" w:eastAsia="宋体" w:cs="宋体"/>
                <w:sz w:val="19"/>
                <w:szCs w:val="19"/>
              </w:rPr>
            </w:pPr>
            <w:r>
              <w:rPr>
                <w:rFonts w:ascii="宋体" w:hAnsi="宋体" w:eastAsia="宋体" w:cs="宋体"/>
                <w:spacing w:val="5"/>
                <w:position w:val="6"/>
                <w:sz w:val="19"/>
                <w:szCs w:val="19"/>
              </w:rPr>
              <w:t>基本</w:t>
            </w:r>
          </w:p>
          <w:p>
            <w:pPr>
              <w:spacing w:line="229" w:lineRule="auto"/>
              <w:ind w:left="236"/>
              <w:rPr>
                <w:rFonts w:ascii="宋体" w:hAnsi="宋体" w:eastAsia="宋体" w:cs="宋体"/>
                <w:sz w:val="19"/>
                <w:szCs w:val="19"/>
              </w:rPr>
            </w:pPr>
            <w:r>
              <w:rPr>
                <w:rFonts w:ascii="宋体" w:hAnsi="宋体" w:eastAsia="宋体" w:cs="宋体"/>
                <w:spacing w:val="4"/>
                <w:sz w:val="19"/>
                <w:szCs w:val="19"/>
              </w:rPr>
              <w:t>支出</w:t>
            </w:r>
          </w:p>
        </w:tc>
        <w:tc>
          <w:tcPr>
            <w:tcW w:w="851" w:type="dxa"/>
            <w:vMerge w:val="restart"/>
            <w:tcBorders>
              <w:bottom w:val="nil"/>
            </w:tcBorders>
            <w:vAlign w:val="top"/>
          </w:tcPr>
          <w:p>
            <w:pPr>
              <w:spacing w:before="263" w:line="280" w:lineRule="exact"/>
              <w:ind w:left="236"/>
              <w:rPr>
                <w:rFonts w:ascii="宋体" w:hAnsi="宋体" w:eastAsia="宋体" w:cs="宋体"/>
                <w:sz w:val="19"/>
                <w:szCs w:val="19"/>
              </w:rPr>
            </w:pPr>
            <w:r>
              <w:rPr>
                <w:rFonts w:ascii="宋体" w:hAnsi="宋体" w:eastAsia="宋体" w:cs="宋体"/>
                <w:spacing w:val="3"/>
                <w:position w:val="6"/>
                <w:sz w:val="19"/>
                <w:szCs w:val="19"/>
              </w:rPr>
              <w:t>项目</w:t>
            </w:r>
          </w:p>
          <w:p>
            <w:pPr>
              <w:spacing w:line="229" w:lineRule="auto"/>
              <w:ind w:left="234"/>
              <w:rPr>
                <w:rFonts w:ascii="宋体" w:hAnsi="宋体" w:eastAsia="宋体" w:cs="宋体"/>
                <w:sz w:val="19"/>
                <w:szCs w:val="19"/>
              </w:rPr>
            </w:pPr>
            <w:r>
              <w:rPr>
                <w:rFonts w:ascii="宋体" w:hAnsi="宋体" w:eastAsia="宋体" w:cs="宋体"/>
                <w:spacing w:val="4"/>
                <w:sz w:val="19"/>
                <w:szCs w:val="19"/>
              </w:rPr>
              <w:t>支出</w:t>
            </w:r>
          </w:p>
        </w:tc>
        <w:tc>
          <w:tcPr>
            <w:tcW w:w="878" w:type="dxa"/>
            <w:vMerge w:val="restart"/>
            <w:tcBorders>
              <w:bottom w:val="nil"/>
            </w:tcBorders>
            <w:vAlign w:val="top"/>
          </w:tcPr>
          <w:p>
            <w:pPr>
              <w:spacing w:before="263" w:line="251" w:lineRule="auto"/>
              <w:ind w:left="148" w:right="137" w:hanging="1"/>
              <w:rPr>
                <w:rFonts w:ascii="宋体" w:hAnsi="宋体" w:eastAsia="宋体" w:cs="宋体"/>
                <w:sz w:val="19"/>
                <w:szCs w:val="19"/>
              </w:rPr>
            </w:pPr>
            <w:r>
              <w:rPr>
                <w:rFonts w:ascii="宋体" w:hAnsi="宋体" w:eastAsia="宋体" w:cs="宋体"/>
                <w:spacing w:val="6"/>
                <w:sz w:val="19"/>
                <w:szCs w:val="19"/>
              </w:rPr>
              <w:t>上缴上</w:t>
            </w:r>
            <w:r>
              <w:rPr>
                <w:rFonts w:ascii="宋体" w:hAnsi="宋体" w:eastAsia="宋体" w:cs="宋体"/>
                <w:sz w:val="19"/>
                <w:szCs w:val="19"/>
              </w:rPr>
              <w:t xml:space="preserve"> </w:t>
            </w:r>
            <w:r>
              <w:rPr>
                <w:rFonts w:ascii="宋体" w:hAnsi="宋体" w:eastAsia="宋体" w:cs="宋体"/>
                <w:spacing w:val="5"/>
                <w:sz w:val="19"/>
                <w:szCs w:val="19"/>
              </w:rPr>
              <w:t>级支出</w:t>
            </w:r>
          </w:p>
        </w:tc>
        <w:tc>
          <w:tcPr>
            <w:tcW w:w="708" w:type="dxa"/>
            <w:vMerge w:val="restart"/>
            <w:tcBorders>
              <w:bottom w:val="nil"/>
            </w:tcBorders>
            <w:vAlign w:val="top"/>
          </w:tcPr>
          <w:p>
            <w:pPr>
              <w:spacing w:before="263" w:line="280" w:lineRule="exact"/>
              <w:ind w:left="162"/>
              <w:rPr>
                <w:rFonts w:ascii="宋体" w:hAnsi="宋体" w:eastAsia="宋体" w:cs="宋体"/>
                <w:sz w:val="19"/>
                <w:szCs w:val="19"/>
              </w:rPr>
            </w:pPr>
            <w:r>
              <w:rPr>
                <w:rFonts w:ascii="宋体" w:hAnsi="宋体" w:eastAsia="宋体" w:cs="宋体"/>
                <w:spacing w:val="4"/>
                <w:position w:val="6"/>
                <w:sz w:val="19"/>
                <w:szCs w:val="19"/>
              </w:rPr>
              <w:t>经营</w:t>
            </w:r>
          </w:p>
          <w:p>
            <w:pPr>
              <w:spacing w:line="229" w:lineRule="auto"/>
              <w:ind w:left="161"/>
              <w:rPr>
                <w:rFonts w:ascii="宋体" w:hAnsi="宋体" w:eastAsia="宋体" w:cs="宋体"/>
                <w:sz w:val="19"/>
                <w:szCs w:val="19"/>
              </w:rPr>
            </w:pPr>
            <w:r>
              <w:rPr>
                <w:rFonts w:ascii="宋体" w:hAnsi="宋体" w:eastAsia="宋体" w:cs="宋体"/>
                <w:spacing w:val="4"/>
                <w:sz w:val="19"/>
                <w:szCs w:val="19"/>
              </w:rPr>
              <w:t>支出</w:t>
            </w:r>
          </w:p>
        </w:tc>
        <w:tc>
          <w:tcPr>
            <w:tcW w:w="1639" w:type="dxa"/>
            <w:vMerge w:val="restart"/>
            <w:tcBorders>
              <w:bottom w:val="nil"/>
            </w:tcBorders>
            <w:vAlign w:val="top"/>
          </w:tcPr>
          <w:p>
            <w:pPr>
              <w:spacing w:before="263" w:line="251" w:lineRule="auto"/>
              <w:ind w:left="624" w:right="120" w:hanging="500"/>
              <w:rPr>
                <w:rFonts w:ascii="宋体" w:hAnsi="宋体" w:eastAsia="宋体" w:cs="宋体"/>
                <w:sz w:val="19"/>
                <w:szCs w:val="19"/>
              </w:rPr>
            </w:pPr>
            <w:r>
              <w:rPr>
                <w:rFonts w:ascii="宋体" w:hAnsi="宋体" w:eastAsia="宋体" w:cs="宋体"/>
                <w:spacing w:val="8"/>
                <w:sz w:val="19"/>
                <w:szCs w:val="19"/>
              </w:rPr>
              <w:t>对附属单位补助</w:t>
            </w:r>
            <w:r>
              <w:rPr>
                <w:rFonts w:ascii="宋体" w:hAnsi="宋体" w:eastAsia="宋体" w:cs="宋体"/>
                <w:spacing w:val="2"/>
                <w:sz w:val="19"/>
                <w:szCs w:val="19"/>
              </w:rPr>
              <w:t xml:space="preserve"> </w:t>
            </w:r>
            <w:r>
              <w:rPr>
                <w:rFonts w:ascii="宋体" w:hAnsi="宋体" w:eastAsia="宋体" w:cs="宋体"/>
                <w:spacing w:val="4"/>
                <w:sz w:val="19"/>
                <w:szCs w:val="19"/>
              </w:rPr>
              <w:t>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trPr>
        <w:tc>
          <w:tcPr>
            <w:tcW w:w="1111" w:type="dxa"/>
            <w:vAlign w:val="top"/>
          </w:tcPr>
          <w:p>
            <w:pPr>
              <w:spacing w:before="95" w:line="249" w:lineRule="auto"/>
              <w:ind w:left="161" w:right="155" w:firstLine="3"/>
              <w:rPr>
                <w:rFonts w:ascii="宋体" w:hAnsi="宋体" w:eastAsia="宋体" w:cs="宋体"/>
                <w:sz w:val="19"/>
                <w:szCs w:val="19"/>
              </w:rPr>
            </w:pPr>
            <w:r>
              <w:rPr>
                <w:rFonts w:ascii="宋体" w:hAnsi="宋体" w:eastAsia="宋体" w:cs="宋体"/>
                <w:spacing w:val="6"/>
                <w:sz w:val="19"/>
                <w:szCs w:val="19"/>
              </w:rPr>
              <w:t>功能分类</w:t>
            </w:r>
            <w:r>
              <w:rPr>
                <w:rFonts w:ascii="宋体" w:hAnsi="宋体" w:eastAsia="宋体" w:cs="宋体"/>
                <w:sz w:val="19"/>
                <w:szCs w:val="19"/>
              </w:rPr>
              <w:t xml:space="preserve"> </w:t>
            </w:r>
            <w:r>
              <w:rPr>
                <w:rFonts w:ascii="宋体" w:hAnsi="宋体" w:eastAsia="宋体" w:cs="宋体"/>
                <w:spacing w:val="7"/>
                <w:sz w:val="19"/>
                <w:szCs w:val="19"/>
              </w:rPr>
              <w:t>科目编码</w:t>
            </w:r>
          </w:p>
        </w:tc>
        <w:tc>
          <w:tcPr>
            <w:tcW w:w="2896" w:type="dxa"/>
            <w:vAlign w:val="top"/>
          </w:tcPr>
          <w:p>
            <w:pPr>
              <w:spacing w:before="234" w:line="228" w:lineRule="auto"/>
              <w:ind w:left="1052"/>
              <w:rPr>
                <w:rFonts w:ascii="宋体" w:hAnsi="宋体" w:eastAsia="宋体" w:cs="宋体"/>
                <w:sz w:val="19"/>
                <w:szCs w:val="19"/>
              </w:rPr>
            </w:pPr>
            <w:r>
              <w:rPr>
                <w:rFonts w:ascii="宋体" w:hAnsi="宋体" w:eastAsia="宋体" w:cs="宋体"/>
                <w:spacing w:val="7"/>
                <w:sz w:val="19"/>
                <w:szCs w:val="19"/>
              </w:rPr>
              <w:t>科目名称</w:t>
            </w:r>
          </w:p>
        </w:tc>
        <w:tc>
          <w:tcPr>
            <w:tcW w:w="991" w:type="dxa"/>
            <w:vMerge w:val="continue"/>
            <w:tcBorders>
              <w:top w:val="nil"/>
            </w:tcBorders>
            <w:vAlign w:val="top"/>
          </w:tcPr>
          <w:p>
            <w:pPr>
              <w:pStyle w:val="6"/>
            </w:pPr>
          </w:p>
        </w:tc>
        <w:tc>
          <w:tcPr>
            <w:tcW w:w="859" w:type="dxa"/>
            <w:vMerge w:val="continue"/>
            <w:tcBorders>
              <w:top w:val="nil"/>
            </w:tcBorders>
            <w:vAlign w:val="top"/>
          </w:tcPr>
          <w:p>
            <w:pPr>
              <w:pStyle w:val="6"/>
            </w:pPr>
          </w:p>
        </w:tc>
        <w:tc>
          <w:tcPr>
            <w:tcW w:w="851" w:type="dxa"/>
            <w:vMerge w:val="continue"/>
            <w:tcBorders>
              <w:top w:val="nil"/>
            </w:tcBorders>
            <w:vAlign w:val="top"/>
          </w:tcPr>
          <w:p>
            <w:pPr>
              <w:pStyle w:val="6"/>
            </w:pPr>
          </w:p>
        </w:tc>
        <w:tc>
          <w:tcPr>
            <w:tcW w:w="878" w:type="dxa"/>
            <w:vMerge w:val="continue"/>
            <w:tcBorders>
              <w:top w:val="nil"/>
            </w:tcBorders>
            <w:vAlign w:val="top"/>
          </w:tcPr>
          <w:p>
            <w:pPr>
              <w:pStyle w:val="6"/>
            </w:pPr>
          </w:p>
        </w:tc>
        <w:tc>
          <w:tcPr>
            <w:tcW w:w="708" w:type="dxa"/>
            <w:vMerge w:val="continue"/>
            <w:tcBorders>
              <w:top w:val="nil"/>
            </w:tcBorders>
            <w:vAlign w:val="top"/>
          </w:tcPr>
          <w:p>
            <w:pPr>
              <w:pStyle w:val="6"/>
            </w:pPr>
          </w:p>
        </w:tc>
        <w:tc>
          <w:tcPr>
            <w:tcW w:w="1639" w:type="dxa"/>
            <w:vMerge w:val="continue"/>
            <w:tcBorders>
              <w:top w:val="nil"/>
            </w:tcBorders>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4007" w:type="dxa"/>
            <w:gridSpan w:val="2"/>
            <w:vAlign w:val="top"/>
          </w:tcPr>
          <w:p>
            <w:pPr>
              <w:spacing w:before="72" w:line="230" w:lineRule="auto"/>
              <w:ind w:left="1808"/>
              <w:rPr>
                <w:rFonts w:ascii="宋体" w:hAnsi="宋体" w:eastAsia="宋体" w:cs="宋体"/>
                <w:sz w:val="19"/>
                <w:szCs w:val="19"/>
              </w:rPr>
            </w:pPr>
            <w:r>
              <w:rPr>
                <w:rFonts w:ascii="宋体" w:hAnsi="宋体" w:eastAsia="宋体" w:cs="宋体"/>
                <w:spacing w:val="4"/>
                <w:sz w:val="19"/>
                <w:szCs w:val="19"/>
              </w:rPr>
              <w:t>合计</w:t>
            </w:r>
          </w:p>
        </w:tc>
        <w:tc>
          <w:tcPr>
            <w:tcW w:w="991" w:type="dxa"/>
            <w:vAlign w:val="top"/>
          </w:tcPr>
          <w:p>
            <w:pPr>
              <w:spacing w:before="108" w:line="193" w:lineRule="auto"/>
              <w:ind w:left="336"/>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697.02</w:t>
            </w:r>
          </w:p>
        </w:tc>
        <w:tc>
          <w:tcPr>
            <w:tcW w:w="859" w:type="dxa"/>
            <w:vAlign w:val="top"/>
          </w:tcPr>
          <w:p>
            <w:pPr>
              <w:spacing w:before="108" w:line="193" w:lineRule="auto"/>
              <w:ind w:left="207"/>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637.38</w:t>
            </w:r>
          </w:p>
        </w:tc>
        <w:tc>
          <w:tcPr>
            <w:tcW w:w="851" w:type="dxa"/>
            <w:vAlign w:val="top"/>
          </w:tcPr>
          <w:p>
            <w:pPr>
              <w:spacing w:before="108" w:line="193" w:lineRule="auto"/>
              <w:ind w:left="300"/>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59.64</w:t>
            </w:r>
          </w:p>
        </w:tc>
        <w:tc>
          <w:tcPr>
            <w:tcW w:w="878" w:type="dxa"/>
            <w:vAlign w:val="top"/>
          </w:tcPr>
          <w:p>
            <w:pPr>
              <w:spacing w:before="108" w:line="193" w:lineRule="auto"/>
              <w:ind w:left="67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708" w:type="dxa"/>
            <w:vAlign w:val="top"/>
          </w:tcPr>
          <w:p>
            <w:pPr>
              <w:spacing w:before="108" w:line="193" w:lineRule="auto"/>
              <w:ind w:left="50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39" w:type="dxa"/>
            <w:vAlign w:val="top"/>
          </w:tcPr>
          <w:p>
            <w:pPr>
              <w:spacing w:before="108" w:line="193" w:lineRule="auto"/>
              <w:ind w:left="143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111" w:type="dxa"/>
            <w:vAlign w:val="top"/>
          </w:tcPr>
          <w:p>
            <w:pPr>
              <w:spacing w:before="108"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201</w:t>
            </w:r>
          </w:p>
        </w:tc>
        <w:tc>
          <w:tcPr>
            <w:tcW w:w="2896" w:type="dxa"/>
            <w:vAlign w:val="top"/>
          </w:tcPr>
          <w:p>
            <w:pPr>
              <w:spacing w:before="72" w:line="228" w:lineRule="auto"/>
              <w:ind w:left="114"/>
              <w:rPr>
                <w:rFonts w:ascii="宋体" w:hAnsi="宋体" w:eastAsia="宋体" w:cs="宋体"/>
                <w:sz w:val="19"/>
                <w:szCs w:val="19"/>
              </w:rPr>
            </w:pPr>
            <w:r>
              <w:rPr>
                <w:rFonts w:ascii="宋体" w:hAnsi="宋体" w:eastAsia="宋体" w:cs="宋体"/>
                <w:spacing w:val="8"/>
                <w:sz w:val="19"/>
                <w:szCs w:val="19"/>
              </w:rPr>
              <w:t>一般公共服务支出</w:t>
            </w:r>
          </w:p>
        </w:tc>
        <w:tc>
          <w:tcPr>
            <w:tcW w:w="991" w:type="dxa"/>
            <w:vAlign w:val="top"/>
          </w:tcPr>
          <w:p>
            <w:pPr>
              <w:spacing w:before="108" w:line="193" w:lineRule="auto"/>
              <w:ind w:left="337"/>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526.82</w:t>
            </w:r>
          </w:p>
        </w:tc>
        <w:tc>
          <w:tcPr>
            <w:tcW w:w="859" w:type="dxa"/>
            <w:vAlign w:val="top"/>
          </w:tcPr>
          <w:p>
            <w:pPr>
              <w:spacing w:before="108" w:line="193" w:lineRule="auto"/>
              <w:ind w:left="202"/>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468.64</w:t>
            </w:r>
          </w:p>
        </w:tc>
        <w:tc>
          <w:tcPr>
            <w:tcW w:w="851" w:type="dxa"/>
            <w:vAlign w:val="top"/>
          </w:tcPr>
          <w:p>
            <w:pPr>
              <w:spacing w:before="108" w:line="193" w:lineRule="auto"/>
              <w:ind w:left="302"/>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58.18</w:t>
            </w:r>
          </w:p>
        </w:tc>
        <w:tc>
          <w:tcPr>
            <w:tcW w:w="878" w:type="dxa"/>
            <w:vAlign w:val="top"/>
          </w:tcPr>
          <w:p>
            <w:pPr>
              <w:spacing w:before="108" w:line="193" w:lineRule="auto"/>
              <w:ind w:left="67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708" w:type="dxa"/>
            <w:vAlign w:val="top"/>
          </w:tcPr>
          <w:p>
            <w:pPr>
              <w:spacing w:before="108" w:line="193" w:lineRule="auto"/>
              <w:ind w:left="50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39" w:type="dxa"/>
            <w:vAlign w:val="top"/>
          </w:tcPr>
          <w:p>
            <w:pPr>
              <w:spacing w:before="108" w:line="193" w:lineRule="auto"/>
              <w:ind w:left="143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1111" w:type="dxa"/>
            <w:vAlign w:val="top"/>
          </w:tcPr>
          <w:p>
            <w:pPr>
              <w:spacing w:before="231"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20103</w:t>
            </w:r>
          </w:p>
        </w:tc>
        <w:tc>
          <w:tcPr>
            <w:tcW w:w="2896" w:type="dxa"/>
            <w:vAlign w:val="top"/>
          </w:tcPr>
          <w:p>
            <w:pPr>
              <w:spacing w:before="53" w:line="244" w:lineRule="auto"/>
              <w:ind w:left="110" w:right="189"/>
              <w:rPr>
                <w:rFonts w:ascii="宋体" w:hAnsi="宋体" w:eastAsia="宋体" w:cs="宋体"/>
                <w:sz w:val="19"/>
                <w:szCs w:val="19"/>
              </w:rPr>
            </w:pPr>
            <w:r>
              <w:rPr>
                <w:rFonts w:ascii="宋体" w:hAnsi="宋体" w:eastAsia="宋体" w:cs="宋体"/>
                <w:spacing w:val="9"/>
                <w:sz w:val="19"/>
                <w:szCs w:val="19"/>
              </w:rPr>
              <w:t>政府办公厅（室）及相关机构</w:t>
            </w:r>
            <w:r>
              <w:rPr>
                <w:rFonts w:ascii="宋体" w:hAnsi="宋体" w:eastAsia="宋体" w:cs="宋体"/>
                <w:spacing w:val="3"/>
                <w:sz w:val="19"/>
                <w:szCs w:val="19"/>
              </w:rPr>
              <w:t xml:space="preserve"> </w:t>
            </w:r>
            <w:r>
              <w:rPr>
                <w:rFonts w:ascii="宋体" w:hAnsi="宋体" w:eastAsia="宋体" w:cs="宋体"/>
                <w:spacing w:val="5"/>
                <w:sz w:val="19"/>
                <w:szCs w:val="19"/>
              </w:rPr>
              <w:t>事务</w:t>
            </w:r>
          </w:p>
        </w:tc>
        <w:tc>
          <w:tcPr>
            <w:tcW w:w="991" w:type="dxa"/>
            <w:vAlign w:val="top"/>
          </w:tcPr>
          <w:p>
            <w:pPr>
              <w:spacing w:before="231" w:line="193" w:lineRule="auto"/>
              <w:ind w:left="337"/>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526.82</w:t>
            </w:r>
          </w:p>
        </w:tc>
        <w:tc>
          <w:tcPr>
            <w:tcW w:w="859" w:type="dxa"/>
            <w:vAlign w:val="top"/>
          </w:tcPr>
          <w:p>
            <w:pPr>
              <w:spacing w:before="231" w:line="193" w:lineRule="auto"/>
              <w:ind w:left="202"/>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468.64</w:t>
            </w:r>
          </w:p>
        </w:tc>
        <w:tc>
          <w:tcPr>
            <w:tcW w:w="851" w:type="dxa"/>
            <w:vAlign w:val="top"/>
          </w:tcPr>
          <w:p>
            <w:pPr>
              <w:spacing w:before="231" w:line="193" w:lineRule="auto"/>
              <w:ind w:left="302"/>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58.18</w:t>
            </w:r>
          </w:p>
        </w:tc>
        <w:tc>
          <w:tcPr>
            <w:tcW w:w="878" w:type="dxa"/>
            <w:vAlign w:val="top"/>
          </w:tcPr>
          <w:p>
            <w:pPr>
              <w:spacing w:before="231" w:line="193" w:lineRule="auto"/>
              <w:ind w:left="67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708" w:type="dxa"/>
            <w:vAlign w:val="top"/>
          </w:tcPr>
          <w:p>
            <w:pPr>
              <w:spacing w:before="231" w:line="193" w:lineRule="auto"/>
              <w:ind w:left="50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39" w:type="dxa"/>
            <w:vAlign w:val="top"/>
          </w:tcPr>
          <w:p>
            <w:pPr>
              <w:spacing w:before="231" w:line="193" w:lineRule="auto"/>
              <w:ind w:left="143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11" w:type="dxa"/>
            <w:vAlign w:val="top"/>
          </w:tcPr>
          <w:p>
            <w:pPr>
              <w:spacing w:before="110"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2010301</w:t>
            </w:r>
          </w:p>
        </w:tc>
        <w:tc>
          <w:tcPr>
            <w:tcW w:w="2896" w:type="dxa"/>
            <w:vAlign w:val="top"/>
          </w:tcPr>
          <w:p>
            <w:pPr>
              <w:spacing w:before="74" w:line="229" w:lineRule="auto"/>
              <w:ind w:left="316"/>
              <w:rPr>
                <w:rFonts w:ascii="宋体" w:hAnsi="宋体" w:eastAsia="宋体" w:cs="宋体"/>
                <w:sz w:val="19"/>
                <w:szCs w:val="19"/>
              </w:rPr>
            </w:pPr>
            <w:r>
              <w:rPr>
                <w:rFonts w:ascii="宋体" w:hAnsi="宋体" w:eastAsia="宋体" w:cs="宋体"/>
                <w:spacing w:val="6"/>
                <w:sz w:val="19"/>
                <w:szCs w:val="19"/>
              </w:rPr>
              <w:t>行政运行</w:t>
            </w:r>
          </w:p>
        </w:tc>
        <w:tc>
          <w:tcPr>
            <w:tcW w:w="991" w:type="dxa"/>
            <w:vAlign w:val="top"/>
          </w:tcPr>
          <w:p>
            <w:pPr>
              <w:spacing w:before="110" w:line="193" w:lineRule="auto"/>
              <w:ind w:left="336"/>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351.36</w:t>
            </w:r>
          </w:p>
        </w:tc>
        <w:tc>
          <w:tcPr>
            <w:tcW w:w="859" w:type="dxa"/>
            <w:vAlign w:val="top"/>
          </w:tcPr>
          <w:p>
            <w:pPr>
              <w:spacing w:before="110" w:line="193" w:lineRule="auto"/>
              <w:ind w:left="207"/>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351.36</w:t>
            </w:r>
          </w:p>
        </w:tc>
        <w:tc>
          <w:tcPr>
            <w:tcW w:w="851" w:type="dxa"/>
            <w:vAlign w:val="top"/>
          </w:tcPr>
          <w:p>
            <w:pPr>
              <w:spacing w:before="110" w:line="193" w:lineRule="auto"/>
              <w:ind w:left="650"/>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878" w:type="dxa"/>
            <w:vAlign w:val="top"/>
          </w:tcPr>
          <w:p>
            <w:pPr>
              <w:spacing w:before="110" w:line="193" w:lineRule="auto"/>
              <w:ind w:left="67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708" w:type="dxa"/>
            <w:vAlign w:val="top"/>
          </w:tcPr>
          <w:p>
            <w:pPr>
              <w:spacing w:before="110" w:line="193" w:lineRule="auto"/>
              <w:ind w:left="50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39" w:type="dxa"/>
            <w:vAlign w:val="top"/>
          </w:tcPr>
          <w:p>
            <w:pPr>
              <w:spacing w:before="110" w:line="193" w:lineRule="auto"/>
              <w:ind w:left="143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111" w:type="dxa"/>
            <w:vAlign w:val="top"/>
          </w:tcPr>
          <w:p>
            <w:pPr>
              <w:spacing w:before="110"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2010307</w:t>
            </w:r>
          </w:p>
        </w:tc>
        <w:tc>
          <w:tcPr>
            <w:tcW w:w="2896" w:type="dxa"/>
            <w:vAlign w:val="top"/>
          </w:tcPr>
          <w:p>
            <w:pPr>
              <w:spacing w:before="73" w:line="229" w:lineRule="auto"/>
              <w:ind w:left="313"/>
              <w:rPr>
                <w:rFonts w:ascii="宋体" w:hAnsi="宋体" w:eastAsia="宋体" w:cs="宋体"/>
                <w:sz w:val="19"/>
                <w:szCs w:val="19"/>
              </w:rPr>
            </w:pPr>
            <w:r>
              <w:rPr>
                <w:rFonts w:ascii="宋体" w:hAnsi="宋体" w:eastAsia="宋体" w:cs="宋体"/>
                <w:spacing w:val="7"/>
                <w:sz w:val="19"/>
                <w:szCs w:val="19"/>
              </w:rPr>
              <w:t>法制建设</w:t>
            </w:r>
          </w:p>
        </w:tc>
        <w:tc>
          <w:tcPr>
            <w:tcW w:w="991" w:type="dxa"/>
            <w:vAlign w:val="top"/>
          </w:tcPr>
          <w:p>
            <w:pPr>
              <w:spacing w:before="110" w:line="193" w:lineRule="auto"/>
              <w:ind w:left="351"/>
              <w:rPr>
                <w:rFonts w:ascii="Times New Roman" w:hAnsi="Times New Roman" w:eastAsia="Times New Roman" w:cs="Times New Roman"/>
                <w:sz w:val="19"/>
                <w:szCs w:val="19"/>
              </w:rPr>
            </w:pPr>
            <w:r>
              <w:rPr>
                <w:rFonts w:ascii="Times New Roman" w:hAnsi="Times New Roman" w:eastAsia="Times New Roman" w:cs="Times New Roman"/>
                <w:sz w:val="19"/>
                <w:szCs w:val="19"/>
              </w:rPr>
              <w:t>165.76</w:t>
            </w:r>
          </w:p>
        </w:tc>
        <w:tc>
          <w:tcPr>
            <w:tcW w:w="859" w:type="dxa"/>
            <w:vAlign w:val="top"/>
          </w:tcPr>
          <w:p>
            <w:pPr>
              <w:spacing w:before="110" w:line="193" w:lineRule="auto"/>
              <w:ind w:left="222"/>
              <w:rPr>
                <w:rFonts w:ascii="Times New Roman" w:hAnsi="Times New Roman" w:eastAsia="Times New Roman" w:cs="Times New Roman"/>
                <w:sz w:val="19"/>
                <w:szCs w:val="19"/>
              </w:rPr>
            </w:pPr>
            <w:r>
              <w:rPr>
                <w:rFonts w:ascii="Times New Roman" w:hAnsi="Times New Roman" w:eastAsia="Times New Roman" w:cs="Times New Roman"/>
                <w:sz w:val="19"/>
                <w:szCs w:val="19"/>
              </w:rPr>
              <w:t>117.28</w:t>
            </w:r>
          </w:p>
        </w:tc>
        <w:tc>
          <w:tcPr>
            <w:tcW w:w="851" w:type="dxa"/>
            <w:vAlign w:val="top"/>
          </w:tcPr>
          <w:p>
            <w:pPr>
              <w:spacing w:before="110" w:line="193" w:lineRule="auto"/>
              <w:ind w:left="296"/>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48.48</w:t>
            </w:r>
          </w:p>
        </w:tc>
        <w:tc>
          <w:tcPr>
            <w:tcW w:w="878" w:type="dxa"/>
            <w:vAlign w:val="top"/>
          </w:tcPr>
          <w:p>
            <w:pPr>
              <w:spacing w:before="110" w:line="193" w:lineRule="auto"/>
              <w:ind w:left="67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708" w:type="dxa"/>
            <w:vAlign w:val="top"/>
          </w:tcPr>
          <w:p>
            <w:pPr>
              <w:spacing w:before="110" w:line="193" w:lineRule="auto"/>
              <w:ind w:left="50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39" w:type="dxa"/>
            <w:vAlign w:val="top"/>
          </w:tcPr>
          <w:p>
            <w:pPr>
              <w:spacing w:before="110" w:line="193" w:lineRule="auto"/>
              <w:ind w:left="143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trPr>
        <w:tc>
          <w:tcPr>
            <w:tcW w:w="1111" w:type="dxa"/>
            <w:vAlign w:val="top"/>
          </w:tcPr>
          <w:p>
            <w:pPr>
              <w:spacing w:before="230"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2010399</w:t>
            </w:r>
          </w:p>
        </w:tc>
        <w:tc>
          <w:tcPr>
            <w:tcW w:w="2896" w:type="dxa"/>
            <w:vAlign w:val="top"/>
          </w:tcPr>
          <w:p>
            <w:pPr>
              <w:spacing w:before="54" w:line="242" w:lineRule="auto"/>
              <w:ind w:left="114" w:right="188" w:firstLine="199"/>
              <w:rPr>
                <w:rFonts w:ascii="宋体" w:hAnsi="宋体" w:eastAsia="宋体" w:cs="宋体"/>
                <w:sz w:val="19"/>
                <w:szCs w:val="19"/>
              </w:rPr>
            </w:pPr>
            <w:r>
              <w:rPr>
                <w:rFonts w:ascii="宋体" w:hAnsi="宋体" w:eastAsia="宋体" w:cs="宋体"/>
                <w:spacing w:val="9"/>
                <w:sz w:val="19"/>
                <w:szCs w:val="19"/>
              </w:rPr>
              <w:t>其他政府办公厅（室）及相</w:t>
            </w:r>
            <w:r>
              <w:rPr>
                <w:rFonts w:ascii="宋体" w:hAnsi="宋体" w:eastAsia="宋体" w:cs="宋体"/>
                <w:sz w:val="19"/>
                <w:szCs w:val="19"/>
              </w:rPr>
              <w:t xml:space="preserve"> </w:t>
            </w:r>
            <w:r>
              <w:rPr>
                <w:rFonts w:ascii="宋体" w:hAnsi="宋体" w:eastAsia="宋体" w:cs="宋体"/>
                <w:spacing w:val="7"/>
                <w:sz w:val="19"/>
                <w:szCs w:val="19"/>
              </w:rPr>
              <w:t>关机构事务支出</w:t>
            </w:r>
          </w:p>
        </w:tc>
        <w:tc>
          <w:tcPr>
            <w:tcW w:w="991" w:type="dxa"/>
            <w:vAlign w:val="top"/>
          </w:tcPr>
          <w:p>
            <w:pPr>
              <w:spacing w:before="230" w:line="193" w:lineRule="auto"/>
              <w:ind w:left="535"/>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9.70</w:t>
            </w:r>
          </w:p>
        </w:tc>
        <w:tc>
          <w:tcPr>
            <w:tcW w:w="859" w:type="dxa"/>
            <w:vAlign w:val="top"/>
          </w:tcPr>
          <w:p>
            <w:pPr>
              <w:spacing w:before="230" w:line="193" w:lineRule="auto"/>
              <w:ind w:left="65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851" w:type="dxa"/>
            <w:vAlign w:val="top"/>
          </w:tcPr>
          <w:p>
            <w:pPr>
              <w:spacing w:before="230" w:line="193" w:lineRule="auto"/>
              <w:ind w:left="401"/>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9.70</w:t>
            </w:r>
          </w:p>
        </w:tc>
        <w:tc>
          <w:tcPr>
            <w:tcW w:w="878" w:type="dxa"/>
            <w:vAlign w:val="top"/>
          </w:tcPr>
          <w:p>
            <w:pPr>
              <w:spacing w:before="230" w:line="193" w:lineRule="auto"/>
              <w:ind w:left="67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708" w:type="dxa"/>
            <w:vAlign w:val="top"/>
          </w:tcPr>
          <w:p>
            <w:pPr>
              <w:spacing w:before="230" w:line="193" w:lineRule="auto"/>
              <w:ind w:left="50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39" w:type="dxa"/>
            <w:vAlign w:val="top"/>
          </w:tcPr>
          <w:p>
            <w:pPr>
              <w:spacing w:before="230" w:line="193" w:lineRule="auto"/>
              <w:ind w:left="143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11" w:type="dxa"/>
            <w:vAlign w:val="top"/>
          </w:tcPr>
          <w:p>
            <w:pPr>
              <w:spacing w:before="114"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208</w:t>
            </w:r>
          </w:p>
        </w:tc>
        <w:tc>
          <w:tcPr>
            <w:tcW w:w="2896" w:type="dxa"/>
            <w:vAlign w:val="top"/>
          </w:tcPr>
          <w:p>
            <w:pPr>
              <w:spacing w:before="77" w:line="228" w:lineRule="auto"/>
              <w:ind w:left="112"/>
              <w:rPr>
                <w:rFonts w:ascii="宋体" w:hAnsi="宋体" w:eastAsia="宋体" w:cs="宋体"/>
                <w:sz w:val="19"/>
                <w:szCs w:val="19"/>
              </w:rPr>
            </w:pPr>
            <w:r>
              <w:rPr>
                <w:rFonts w:ascii="宋体" w:hAnsi="宋体" w:eastAsia="宋体" w:cs="宋体"/>
                <w:spacing w:val="8"/>
                <w:sz w:val="19"/>
                <w:szCs w:val="19"/>
              </w:rPr>
              <w:t>社会保障和就业支出</w:t>
            </w:r>
          </w:p>
        </w:tc>
        <w:tc>
          <w:tcPr>
            <w:tcW w:w="991" w:type="dxa"/>
            <w:vAlign w:val="top"/>
          </w:tcPr>
          <w:p>
            <w:pPr>
              <w:spacing w:before="114" w:line="193" w:lineRule="auto"/>
              <w:ind w:left="437"/>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61.61</w:t>
            </w:r>
          </w:p>
        </w:tc>
        <w:tc>
          <w:tcPr>
            <w:tcW w:w="859" w:type="dxa"/>
            <w:vAlign w:val="top"/>
          </w:tcPr>
          <w:p>
            <w:pPr>
              <w:spacing w:before="114" w:line="193" w:lineRule="auto"/>
              <w:ind w:left="30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60.15</w:t>
            </w:r>
          </w:p>
        </w:tc>
        <w:tc>
          <w:tcPr>
            <w:tcW w:w="851" w:type="dxa"/>
            <w:vAlign w:val="top"/>
          </w:tcPr>
          <w:p>
            <w:pPr>
              <w:spacing w:before="114" w:line="193" w:lineRule="auto"/>
              <w:ind w:left="417"/>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1.46</w:t>
            </w:r>
          </w:p>
        </w:tc>
        <w:tc>
          <w:tcPr>
            <w:tcW w:w="878" w:type="dxa"/>
            <w:vAlign w:val="top"/>
          </w:tcPr>
          <w:p>
            <w:pPr>
              <w:spacing w:before="114" w:line="193" w:lineRule="auto"/>
              <w:ind w:left="67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708" w:type="dxa"/>
            <w:vAlign w:val="top"/>
          </w:tcPr>
          <w:p>
            <w:pPr>
              <w:spacing w:before="114" w:line="193" w:lineRule="auto"/>
              <w:ind w:left="50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39" w:type="dxa"/>
            <w:vAlign w:val="top"/>
          </w:tcPr>
          <w:p>
            <w:pPr>
              <w:spacing w:before="114" w:line="193" w:lineRule="auto"/>
              <w:ind w:left="143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1111" w:type="dxa"/>
            <w:vAlign w:val="top"/>
          </w:tcPr>
          <w:p>
            <w:pPr>
              <w:spacing w:before="113"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20805</w:t>
            </w:r>
          </w:p>
        </w:tc>
        <w:tc>
          <w:tcPr>
            <w:tcW w:w="2896" w:type="dxa"/>
            <w:vAlign w:val="top"/>
          </w:tcPr>
          <w:p>
            <w:pPr>
              <w:spacing w:before="77" w:line="228" w:lineRule="auto"/>
              <w:ind w:left="114"/>
              <w:rPr>
                <w:rFonts w:ascii="宋体" w:hAnsi="宋体" w:eastAsia="宋体" w:cs="宋体"/>
                <w:sz w:val="19"/>
                <w:szCs w:val="19"/>
              </w:rPr>
            </w:pPr>
            <w:r>
              <w:rPr>
                <w:rFonts w:ascii="宋体" w:hAnsi="宋体" w:eastAsia="宋体" w:cs="宋体"/>
                <w:spacing w:val="8"/>
                <w:sz w:val="19"/>
                <w:szCs w:val="19"/>
              </w:rPr>
              <w:t>行政事业单位离退休</w:t>
            </w:r>
          </w:p>
        </w:tc>
        <w:tc>
          <w:tcPr>
            <w:tcW w:w="991" w:type="dxa"/>
            <w:vAlign w:val="top"/>
          </w:tcPr>
          <w:p>
            <w:pPr>
              <w:spacing w:before="113" w:line="193" w:lineRule="auto"/>
              <w:ind w:left="437"/>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60.15</w:t>
            </w:r>
          </w:p>
        </w:tc>
        <w:tc>
          <w:tcPr>
            <w:tcW w:w="859" w:type="dxa"/>
            <w:vAlign w:val="top"/>
          </w:tcPr>
          <w:p>
            <w:pPr>
              <w:spacing w:before="113" w:line="193" w:lineRule="auto"/>
              <w:ind w:left="30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60.15</w:t>
            </w:r>
          </w:p>
        </w:tc>
        <w:tc>
          <w:tcPr>
            <w:tcW w:w="851" w:type="dxa"/>
            <w:vAlign w:val="top"/>
          </w:tcPr>
          <w:p>
            <w:pPr>
              <w:spacing w:before="94" w:line="193" w:lineRule="auto"/>
              <w:ind w:left="650"/>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878" w:type="dxa"/>
            <w:vAlign w:val="top"/>
          </w:tcPr>
          <w:p>
            <w:pPr>
              <w:spacing w:before="113" w:line="193" w:lineRule="auto"/>
              <w:ind w:left="67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708" w:type="dxa"/>
            <w:vAlign w:val="top"/>
          </w:tcPr>
          <w:p>
            <w:pPr>
              <w:spacing w:before="113" w:line="193" w:lineRule="auto"/>
              <w:ind w:left="50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39" w:type="dxa"/>
            <w:vAlign w:val="top"/>
          </w:tcPr>
          <w:p>
            <w:pPr>
              <w:spacing w:before="113" w:line="193" w:lineRule="auto"/>
              <w:ind w:left="143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trPr>
        <w:tc>
          <w:tcPr>
            <w:tcW w:w="1111" w:type="dxa"/>
            <w:vAlign w:val="top"/>
          </w:tcPr>
          <w:p>
            <w:pPr>
              <w:spacing w:before="231"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2080505</w:t>
            </w:r>
          </w:p>
        </w:tc>
        <w:tc>
          <w:tcPr>
            <w:tcW w:w="2896" w:type="dxa"/>
            <w:vAlign w:val="top"/>
          </w:tcPr>
          <w:p>
            <w:pPr>
              <w:spacing w:before="56" w:line="241" w:lineRule="auto"/>
              <w:ind w:left="109" w:right="188" w:firstLine="202"/>
              <w:rPr>
                <w:rFonts w:ascii="宋体" w:hAnsi="宋体" w:eastAsia="宋体" w:cs="宋体"/>
                <w:sz w:val="19"/>
                <w:szCs w:val="19"/>
              </w:rPr>
            </w:pPr>
            <w:r>
              <w:rPr>
                <w:rFonts w:ascii="宋体" w:hAnsi="宋体" w:eastAsia="宋体" w:cs="宋体"/>
                <w:spacing w:val="9"/>
                <w:sz w:val="19"/>
                <w:szCs w:val="19"/>
              </w:rPr>
              <w:t>机关事业单位基本养老保险</w:t>
            </w:r>
            <w:r>
              <w:rPr>
                <w:rFonts w:ascii="宋体" w:hAnsi="宋体" w:eastAsia="宋体" w:cs="宋体"/>
                <w:spacing w:val="1"/>
                <w:sz w:val="19"/>
                <w:szCs w:val="19"/>
              </w:rPr>
              <w:t xml:space="preserve"> </w:t>
            </w:r>
            <w:r>
              <w:rPr>
                <w:rFonts w:ascii="宋体" w:hAnsi="宋体" w:eastAsia="宋体" w:cs="宋体"/>
                <w:spacing w:val="8"/>
                <w:sz w:val="19"/>
                <w:szCs w:val="19"/>
              </w:rPr>
              <w:t>缴费支出★</w:t>
            </w:r>
          </w:p>
        </w:tc>
        <w:tc>
          <w:tcPr>
            <w:tcW w:w="991" w:type="dxa"/>
            <w:vAlign w:val="top"/>
          </w:tcPr>
          <w:p>
            <w:pPr>
              <w:spacing w:before="231" w:line="193" w:lineRule="auto"/>
              <w:ind w:left="429"/>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44.33</w:t>
            </w:r>
          </w:p>
        </w:tc>
        <w:tc>
          <w:tcPr>
            <w:tcW w:w="859" w:type="dxa"/>
            <w:vAlign w:val="top"/>
          </w:tcPr>
          <w:p>
            <w:pPr>
              <w:spacing w:before="231" w:line="193" w:lineRule="auto"/>
              <w:ind w:left="30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44.33</w:t>
            </w:r>
          </w:p>
        </w:tc>
        <w:tc>
          <w:tcPr>
            <w:tcW w:w="851" w:type="dxa"/>
            <w:vAlign w:val="top"/>
          </w:tcPr>
          <w:p>
            <w:pPr>
              <w:spacing w:before="92" w:line="193" w:lineRule="auto"/>
              <w:ind w:left="650"/>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878" w:type="dxa"/>
            <w:vAlign w:val="top"/>
          </w:tcPr>
          <w:p>
            <w:pPr>
              <w:spacing w:before="231" w:line="193" w:lineRule="auto"/>
              <w:ind w:left="67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708" w:type="dxa"/>
            <w:vAlign w:val="top"/>
          </w:tcPr>
          <w:p>
            <w:pPr>
              <w:spacing w:before="231" w:line="193" w:lineRule="auto"/>
              <w:ind w:left="50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39" w:type="dxa"/>
            <w:vAlign w:val="top"/>
          </w:tcPr>
          <w:p>
            <w:pPr>
              <w:spacing w:before="231" w:line="193" w:lineRule="auto"/>
              <w:ind w:left="143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1111" w:type="dxa"/>
            <w:vAlign w:val="top"/>
          </w:tcPr>
          <w:p>
            <w:pPr>
              <w:spacing w:before="234"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2080506</w:t>
            </w:r>
          </w:p>
        </w:tc>
        <w:tc>
          <w:tcPr>
            <w:tcW w:w="2896" w:type="dxa"/>
            <w:vAlign w:val="top"/>
          </w:tcPr>
          <w:p>
            <w:pPr>
              <w:spacing w:before="57" w:line="242" w:lineRule="auto"/>
              <w:ind w:left="112" w:right="188" w:firstLine="200"/>
              <w:rPr>
                <w:rFonts w:ascii="宋体" w:hAnsi="宋体" w:eastAsia="宋体" w:cs="宋体"/>
                <w:sz w:val="19"/>
                <w:szCs w:val="19"/>
              </w:rPr>
            </w:pPr>
            <w:r>
              <w:rPr>
                <w:rFonts w:ascii="宋体" w:hAnsi="宋体" w:eastAsia="宋体" w:cs="宋体"/>
                <w:spacing w:val="9"/>
                <w:sz w:val="19"/>
                <w:szCs w:val="19"/>
              </w:rPr>
              <w:t>机关事业单位职业年金缴费</w:t>
            </w:r>
            <w:r>
              <w:rPr>
                <w:rFonts w:ascii="宋体" w:hAnsi="宋体" w:eastAsia="宋体" w:cs="宋体"/>
                <w:spacing w:val="1"/>
                <w:sz w:val="19"/>
                <w:szCs w:val="19"/>
              </w:rPr>
              <w:t xml:space="preserve"> </w:t>
            </w:r>
            <w:r>
              <w:rPr>
                <w:rFonts w:ascii="宋体" w:hAnsi="宋体" w:eastAsia="宋体" w:cs="宋体"/>
                <w:spacing w:val="6"/>
                <w:sz w:val="19"/>
                <w:szCs w:val="19"/>
              </w:rPr>
              <w:t>支出★</w:t>
            </w:r>
          </w:p>
        </w:tc>
        <w:tc>
          <w:tcPr>
            <w:tcW w:w="991" w:type="dxa"/>
            <w:vAlign w:val="top"/>
          </w:tcPr>
          <w:p>
            <w:pPr>
              <w:spacing w:before="234" w:line="193" w:lineRule="auto"/>
              <w:ind w:left="452"/>
              <w:rPr>
                <w:rFonts w:ascii="Times New Roman" w:hAnsi="Times New Roman" w:eastAsia="Times New Roman" w:cs="Times New Roman"/>
                <w:sz w:val="19"/>
                <w:szCs w:val="19"/>
              </w:rPr>
            </w:pPr>
            <w:r>
              <w:rPr>
                <w:rFonts w:ascii="Times New Roman" w:hAnsi="Times New Roman" w:eastAsia="Times New Roman" w:cs="Times New Roman"/>
                <w:sz w:val="19"/>
                <w:szCs w:val="19"/>
              </w:rPr>
              <w:t>15.83</w:t>
            </w:r>
          </w:p>
        </w:tc>
        <w:tc>
          <w:tcPr>
            <w:tcW w:w="859" w:type="dxa"/>
            <w:vAlign w:val="top"/>
          </w:tcPr>
          <w:p>
            <w:pPr>
              <w:spacing w:before="234" w:line="193" w:lineRule="auto"/>
              <w:ind w:left="323"/>
              <w:rPr>
                <w:rFonts w:ascii="Times New Roman" w:hAnsi="Times New Roman" w:eastAsia="Times New Roman" w:cs="Times New Roman"/>
                <w:sz w:val="19"/>
                <w:szCs w:val="19"/>
              </w:rPr>
            </w:pPr>
            <w:r>
              <w:rPr>
                <w:rFonts w:ascii="Times New Roman" w:hAnsi="Times New Roman" w:eastAsia="Times New Roman" w:cs="Times New Roman"/>
                <w:sz w:val="19"/>
                <w:szCs w:val="19"/>
              </w:rPr>
              <w:t>15.83</w:t>
            </w:r>
          </w:p>
        </w:tc>
        <w:tc>
          <w:tcPr>
            <w:tcW w:w="851" w:type="dxa"/>
            <w:vAlign w:val="top"/>
          </w:tcPr>
          <w:p>
            <w:pPr>
              <w:spacing w:before="93" w:line="193" w:lineRule="auto"/>
              <w:ind w:left="650"/>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878" w:type="dxa"/>
            <w:vAlign w:val="top"/>
          </w:tcPr>
          <w:p>
            <w:pPr>
              <w:spacing w:before="234" w:line="193" w:lineRule="auto"/>
              <w:ind w:left="67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708" w:type="dxa"/>
            <w:vAlign w:val="top"/>
          </w:tcPr>
          <w:p>
            <w:pPr>
              <w:spacing w:before="234" w:line="193" w:lineRule="auto"/>
              <w:ind w:left="50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39" w:type="dxa"/>
            <w:vAlign w:val="top"/>
          </w:tcPr>
          <w:p>
            <w:pPr>
              <w:spacing w:before="234" w:line="193" w:lineRule="auto"/>
              <w:ind w:left="143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11" w:type="dxa"/>
            <w:vAlign w:val="top"/>
          </w:tcPr>
          <w:p>
            <w:pPr>
              <w:spacing w:before="112"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20820</w:t>
            </w:r>
          </w:p>
        </w:tc>
        <w:tc>
          <w:tcPr>
            <w:tcW w:w="2896" w:type="dxa"/>
            <w:vAlign w:val="top"/>
          </w:tcPr>
          <w:p>
            <w:pPr>
              <w:spacing w:before="76" w:line="228" w:lineRule="auto"/>
              <w:ind w:left="122"/>
              <w:rPr>
                <w:rFonts w:ascii="宋体" w:hAnsi="宋体" w:eastAsia="宋体" w:cs="宋体"/>
                <w:sz w:val="19"/>
                <w:szCs w:val="19"/>
              </w:rPr>
            </w:pPr>
            <w:r>
              <w:rPr>
                <w:rFonts w:ascii="宋体" w:hAnsi="宋体" w:eastAsia="宋体" w:cs="宋体"/>
                <w:spacing w:val="4"/>
                <w:sz w:val="19"/>
                <w:szCs w:val="19"/>
              </w:rPr>
              <w:t>临时救助</w:t>
            </w:r>
          </w:p>
        </w:tc>
        <w:tc>
          <w:tcPr>
            <w:tcW w:w="991" w:type="dxa"/>
            <w:vAlign w:val="top"/>
          </w:tcPr>
          <w:p>
            <w:pPr>
              <w:spacing w:before="112" w:line="193" w:lineRule="auto"/>
              <w:ind w:left="553"/>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1.46</w:t>
            </w:r>
          </w:p>
        </w:tc>
        <w:tc>
          <w:tcPr>
            <w:tcW w:w="859" w:type="dxa"/>
            <w:vAlign w:val="top"/>
          </w:tcPr>
          <w:p>
            <w:pPr>
              <w:spacing w:before="112" w:line="193" w:lineRule="auto"/>
              <w:ind w:left="65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851" w:type="dxa"/>
            <w:vAlign w:val="top"/>
          </w:tcPr>
          <w:p>
            <w:pPr>
              <w:spacing w:before="112" w:line="193" w:lineRule="auto"/>
              <w:ind w:left="417"/>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1.46</w:t>
            </w:r>
          </w:p>
        </w:tc>
        <w:tc>
          <w:tcPr>
            <w:tcW w:w="878" w:type="dxa"/>
            <w:vAlign w:val="top"/>
          </w:tcPr>
          <w:p>
            <w:pPr>
              <w:spacing w:before="112" w:line="193" w:lineRule="auto"/>
              <w:ind w:left="67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708" w:type="dxa"/>
            <w:vAlign w:val="top"/>
          </w:tcPr>
          <w:p>
            <w:pPr>
              <w:spacing w:before="112" w:line="193" w:lineRule="auto"/>
              <w:ind w:left="50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39" w:type="dxa"/>
            <w:vAlign w:val="top"/>
          </w:tcPr>
          <w:p>
            <w:pPr>
              <w:spacing w:before="112" w:line="193" w:lineRule="auto"/>
              <w:ind w:left="143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11" w:type="dxa"/>
            <w:vAlign w:val="top"/>
          </w:tcPr>
          <w:p>
            <w:pPr>
              <w:spacing w:before="112"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2082001</w:t>
            </w:r>
          </w:p>
        </w:tc>
        <w:tc>
          <w:tcPr>
            <w:tcW w:w="2896" w:type="dxa"/>
            <w:vAlign w:val="top"/>
          </w:tcPr>
          <w:p>
            <w:pPr>
              <w:spacing w:before="76" w:line="228" w:lineRule="auto"/>
              <w:ind w:left="323"/>
              <w:rPr>
                <w:rFonts w:ascii="宋体" w:hAnsi="宋体" w:eastAsia="宋体" w:cs="宋体"/>
                <w:sz w:val="19"/>
                <w:szCs w:val="19"/>
              </w:rPr>
            </w:pPr>
            <w:r>
              <w:rPr>
                <w:rFonts w:ascii="宋体" w:hAnsi="宋体" w:eastAsia="宋体" w:cs="宋体"/>
                <w:spacing w:val="6"/>
                <w:sz w:val="19"/>
                <w:szCs w:val="19"/>
              </w:rPr>
              <w:t>临时救助支出</w:t>
            </w:r>
          </w:p>
        </w:tc>
        <w:tc>
          <w:tcPr>
            <w:tcW w:w="991" w:type="dxa"/>
            <w:vAlign w:val="top"/>
          </w:tcPr>
          <w:p>
            <w:pPr>
              <w:spacing w:before="112" w:line="193" w:lineRule="auto"/>
              <w:ind w:left="553"/>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1.46</w:t>
            </w:r>
          </w:p>
        </w:tc>
        <w:tc>
          <w:tcPr>
            <w:tcW w:w="859" w:type="dxa"/>
            <w:vAlign w:val="top"/>
          </w:tcPr>
          <w:p>
            <w:pPr>
              <w:spacing w:before="112" w:line="193" w:lineRule="auto"/>
              <w:ind w:left="65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851" w:type="dxa"/>
            <w:vAlign w:val="top"/>
          </w:tcPr>
          <w:p>
            <w:pPr>
              <w:spacing w:before="112" w:line="193" w:lineRule="auto"/>
              <w:ind w:left="417"/>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1.46</w:t>
            </w:r>
          </w:p>
        </w:tc>
        <w:tc>
          <w:tcPr>
            <w:tcW w:w="878" w:type="dxa"/>
            <w:vAlign w:val="top"/>
          </w:tcPr>
          <w:p>
            <w:pPr>
              <w:spacing w:before="112" w:line="193" w:lineRule="auto"/>
              <w:ind w:left="67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708" w:type="dxa"/>
            <w:vAlign w:val="top"/>
          </w:tcPr>
          <w:p>
            <w:pPr>
              <w:spacing w:before="112" w:line="193" w:lineRule="auto"/>
              <w:ind w:left="50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39" w:type="dxa"/>
            <w:vAlign w:val="top"/>
          </w:tcPr>
          <w:p>
            <w:pPr>
              <w:spacing w:before="112" w:line="193" w:lineRule="auto"/>
              <w:ind w:left="143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11" w:type="dxa"/>
            <w:vAlign w:val="top"/>
          </w:tcPr>
          <w:p>
            <w:pPr>
              <w:spacing w:before="112"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221</w:t>
            </w:r>
          </w:p>
        </w:tc>
        <w:tc>
          <w:tcPr>
            <w:tcW w:w="2896" w:type="dxa"/>
            <w:vAlign w:val="top"/>
          </w:tcPr>
          <w:p>
            <w:pPr>
              <w:spacing w:before="76" w:line="228" w:lineRule="auto"/>
              <w:ind w:left="110"/>
              <w:rPr>
                <w:rFonts w:ascii="宋体" w:hAnsi="宋体" w:eastAsia="宋体" w:cs="宋体"/>
                <w:sz w:val="19"/>
                <w:szCs w:val="19"/>
              </w:rPr>
            </w:pPr>
            <w:r>
              <w:rPr>
                <w:rFonts w:ascii="宋体" w:hAnsi="宋体" w:eastAsia="宋体" w:cs="宋体"/>
                <w:spacing w:val="8"/>
                <w:sz w:val="19"/>
                <w:szCs w:val="19"/>
              </w:rPr>
              <w:t>住房保障支出</w:t>
            </w:r>
          </w:p>
        </w:tc>
        <w:tc>
          <w:tcPr>
            <w:tcW w:w="991" w:type="dxa"/>
            <w:vAlign w:val="top"/>
          </w:tcPr>
          <w:p>
            <w:pPr>
              <w:spacing w:before="112" w:line="193" w:lineRule="auto"/>
              <w:ind w:left="353"/>
              <w:rPr>
                <w:rFonts w:ascii="Times New Roman" w:hAnsi="Times New Roman" w:eastAsia="Times New Roman" w:cs="Times New Roman"/>
                <w:sz w:val="19"/>
                <w:szCs w:val="19"/>
              </w:rPr>
            </w:pPr>
            <w:r>
              <w:rPr>
                <w:rFonts w:ascii="Times New Roman" w:hAnsi="Times New Roman" w:eastAsia="Times New Roman" w:cs="Times New Roman"/>
                <w:sz w:val="19"/>
                <w:szCs w:val="19"/>
              </w:rPr>
              <w:t>108.58</w:t>
            </w:r>
          </w:p>
        </w:tc>
        <w:tc>
          <w:tcPr>
            <w:tcW w:w="859" w:type="dxa"/>
            <w:vAlign w:val="top"/>
          </w:tcPr>
          <w:p>
            <w:pPr>
              <w:spacing w:before="112" w:line="193" w:lineRule="auto"/>
              <w:ind w:left="224"/>
              <w:rPr>
                <w:rFonts w:ascii="Times New Roman" w:hAnsi="Times New Roman" w:eastAsia="Times New Roman" w:cs="Times New Roman"/>
                <w:sz w:val="19"/>
                <w:szCs w:val="19"/>
              </w:rPr>
            </w:pPr>
            <w:r>
              <w:rPr>
                <w:rFonts w:ascii="Times New Roman" w:hAnsi="Times New Roman" w:eastAsia="Times New Roman" w:cs="Times New Roman"/>
                <w:sz w:val="19"/>
                <w:szCs w:val="19"/>
              </w:rPr>
              <w:t>108.58</w:t>
            </w:r>
          </w:p>
        </w:tc>
        <w:tc>
          <w:tcPr>
            <w:tcW w:w="851" w:type="dxa"/>
            <w:vAlign w:val="top"/>
          </w:tcPr>
          <w:p>
            <w:pPr>
              <w:spacing w:before="93" w:line="193" w:lineRule="auto"/>
              <w:ind w:left="650"/>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878" w:type="dxa"/>
            <w:vAlign w:val="top"/>
          </w:tcPr>
          <w:p>
            <w:pPr>
              <w:spacing w:before="112" w:line="193" w:lineRule="auto"/>
              <w:ind w:left="67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708" w:type="dxa"/>
            <w:vAlign w:val="top"/>
          </w:tcPr>
          <w:p>
            <w:pPr>
              <w:spacing w:before="112" w:line="193" w:lineRule="auto"/>
              <w:ind w:left="50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39" w:type="dxa"/>
            <w:vAlign w:val="top"/>
          </w:tcPr>
          <w:p>
            <w:pPr>
              <w:spacing w:before="112" w:line="193" w:lineRule="auto"/>
              <w:ind w:left="143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11" w:type="dxa"/>
            <w:vAlign w:val="top"/>
          </w:tcPr>
          <w:p>
            <w:pPr>
              <w:spacing w:before="112"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22102</w:t>
            </w:r>
          </w:p>
        </w:tc>
        <w:tc>
          <w:tcPr>
            <w:tcW w:w="2896" w:type="dxa"/>
            <w:vAlign w:val="top"/>
          </w:tcPr>
          <w:p>
            <w:pPr>
              <w:spacing w:before="76" w:line="228" w:lineRule="auto"/>
              <w:ind w:left="110"/>
              <w:rPr>
                <w:rFonts w:ascii="宋体" w:hAnsi="宋体" w:eastAsia="宋体" w:cs="宋体"/>
                <w:sz w:val="19"/>
                <w:szCs w:val="19"/>
              </w:rPr>
            </w:pPr>
            <w:r>
              <w:rPr>
                <w:rFonts w:ascii="宋体" w:hAnsi="宋体" w:eastAsia="宋体" w:cs="宋体"/>
                <w:spacing w:val="8"/>
                <w:sz w:val="19"/>
                <w:szCs w:val="19"/>
              </w:rPr>
              <w:t>住房改革支出</w:t>
            </w:r>
          </w:p>
        </w:tc>
        <w:tc>
          <w:tcPr>
            <w:tcW w:w="991" w:type="dxa"/>
            <w:vAlign w:val="top"/>
          </w:tcPr>
          <w:p>
            <w:pPr>
              <w:spacing w:before="112" w:line="193" w:lineRule="auto"/>
              <w:ind w:left="353"/>
              <w:rPr>
                <w:rFonts w:ascii="Times New Roman" w:hAnsi="Times New Roman" w:eastAsia="Times New Roman" w:cs="Times New Roman"/>
                <w:sz w:val="19"/>
                <w:szCs w:val="19"/>
              </w:rPr>
            </w:pPr>
            <w:r>
              <w:rPr>
                <w:rFonts w:ascii="Times New Roman" w:hAnsi="Times New Roman" w:eastAsia="Times New Roman" w:cs="Times New Roman"/>
                <w:sz w:val="19"/>
                <w:szCs w:val="19"/>
              </w:rPr>
              <w:t>108.58</w:t>
            </w:r>
          </w:p>
        </w:tc>
        <w:tc>
          <w:tcPr>
            <w:tcW w:w="859" w:type="dxa"/>
            <w:vAlign w:val="top"/>
          </w:tcPr>
          <w:p>
            <w:pPr>
              <w:spacing w:before="112" w:line="193" w:lineRule="auto"/>
              <w:ind w:left="224"/>
              <w:rPr>
                <w:rFonts w:ascii="Times New Roman" w:hAnsi="Times New Roman" w:eastAsia="Times New Roman" w:cs="Times New Roman"/>
                <w:sz w:val="19"/>
                <w:szCs w:val="19"/>
              </w:rPr>
            </w:pPr>
            <w:r>
              <w:rPr>
                <w:rFonts w:ascii="Times New Roman" w:hAnsi="Times New Roman" w:eastAsia="Times New Roman" w:cs="Times New Roman"/>
                <w:sz w:val="19"/>
                <w:szCs w:val="19"/>
              </w:rPr>
              <w:t>108.58</w:t>
            </w:r>
          </w:p>
        </w:tc>
        <w:tc>
          <w:tcPr>
            <w:tcW w:w="851" w:type="dxa"/>
            <w:vAlign w:val="top"/>
          </w:tcPr>
          <w:p>
            <w:pPr>
              <w:spacing w:before="93" w:line="193" w:lineRule="auto"/>
              <w:ind w:left="650"/>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878" w:type="dxa"/>
            <w:vAlign w:val="top"/>
          </w:tcPr>
          <w:p>
            <w:pPr>
              <w:spacing w:before="112" w:line="193" w:lineRule="auto"/>
              <w:ind w:left="67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708" w:type="dxa"/>
            <w:vAlign w:val="top"/>
          </w:tcPr>
          <w:p>
            <w:pPr>
              <w:spacing w:before="112" w:line="193" w:lineRule="auto"/>
              <w:ind w:left="50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39" w:type="dxa"/>
            <w:vAlign w:val="top"/>
          </w:tcPr>
          <w:p>
            <w:pPr>
              <w:spacing w:before="112" w:line="193" w:lineRule="auto"/>
              <w:ind w:left="143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11" w:type="dxa"/>
            <w:vAlign w:val="top"/>
          </w:tcPr>
          <w:p>
            <w:pPr>
              <w:spacing w:before="112"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2210201</w:t>
            </w:r>
          </w:p>
        </w:tc>
        <w:tc>
          <w:tcPr>
            <w:tcW w:w="2896" w:type="dxa"/>
            <w:vAlign w:val="top"/>
          </w:tcPr>
          <w:p>
            <w:pPr>
              <w:spacing w:before="76" w:line="229" w:lineRule="auto"/>
              <w:ind w:left="312"/>
              <w:rPr>
                <w:rFonts w:ascii="宋体" w:hAnsi="宋体" w:eastAsia="宋体" w:cs="宋体"/>
                <w:sz w:val="19"/>
                <w:szCs w:val="19"/>
              </w:rPr>
            </w:pPr>
            <w:r>
              <w:rPr>
                <w:rFonts w:ascii="宋体" w:hAnsi="宋体" w:eastAsia="宋体" w:cs="宋体"/>
                <w:spacing w:val="7"/>
                <w:sz w:val="19"/>
                <w:szCs w:val="19"/>
              </w:rPr>
              <w:t>住房公积金</w:t>
            </w:r>
          </w:p>
        </w:tc>
        <w:tc>
          <w:tcPr>
            <w:tcW w:w="991" w:type="dxa"/>
            <w:vAlign w:val="top"/>
          </w:tcPr>
          <w:p>
            <w:pPr>
              <w:spacing w:before="112" w:line="193" w:lineRule="auto"/>
              <w:ind w:left="437"/>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38.66</w:t>
            </w:r>
          </w:p>
        </w:tc>
        <w:tc>
          <w:tcPr>
            <w:tcW w:w="859" w:type="dxa"/>
            <w:vAlign w:val="top"/>
          </w:tcPr>
          <w:p>
            <w:pPr>
              <w:spacing w:before="112" w:line="193" w:lineRule="auto"/>
              <w:ind w:left="30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38.66</w:t>
            </w:r>
          </w:p>
        </w:tc>
        <w:tc>
          <w:tcPr>
            <w:tcW w:w="851" w:type="dxa"/>
            <w:vAlign w:val="top"/>
          </w:tcPr>
          <w:p>
            <w:pPr>
              <w:spacing w:before="93" w:line="193" w:lineRule="auto"/>
              <w:ind w:left="650"/>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878" w:type="dxa"/>
            <w:vAlign w:val="top"/>
          </w:tcPr>
          <w:p>
            <w:pPr>
              <w:spacing w:before="112" w:line="193" w:lineRule="auto"/>
              <w:ind w:left="67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708" w:type="dxa"/>
            <w:vAlign w:val="top"/>
          </w:tcPr>
          <w:p>
            <w:pPr>
              <w:spacing w:before="112" w:line="193" w:lineRule="auto"/>
              <w:ind w:left="50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39" w:type="dxa"/>
            <w:vAlign w:val="top"/>
          </w:tcPr>
          <w:p>
            <w:pPr>
              <w:spacing w:before="112" w:line="193" w:lineRule="auto"/>
              <w:ind w:left="143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11" w:type="dxa"/>
            <w:vAlign w:val="top"/>
          </w:tcPr>
          <w:p>
            <w:pPr>
              <w:spacing w:before="112"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2210202</w:t>
            </w:r>
          </w:p>
        </w:tc>
        <w:tc>
          <w:tcPr>
            <w:tcW w:w="2896" w:type="dxa"/>
            <w:vAlign w:val="top"/>
          </w:tcPr>
          <w:p>
            <w:pPr>
              <w:spacing w:before="76" w:line="228" w:lineRule="auto"/>
              <w:ind w:left="313"/>
              <w:rPr>
                <w:rFonts w:ascii="宋体" w:hAnsi="宋体" w:eastAsia="宋体" w:cs="宋体"/>
                <w:sz w:val="19"/>
                <w:szCs w:val="19"/>
              </w:rPr>
            </w:pPr>
            <w:r>
              <w:rPr>
                <w:rFonts w:ascii="宋体" w:hAnsi="宋体" w:eastAsia="宋体" w:cs="宋体"/>
                <w:spacing w:val="7"/>
                <w:sz w:val="19"/>
                <w:szCs w:val="19"/>
              </w:rPr>
              <w:t>提租补贴</w:t>
            </w:r>
          </w:p>
        </w:tc>
        <w:tc>
          <w:tcPr>
            <w:tcW w:w="991" w:type="dxa"/>
            <w:vAlign w:val="top"/>
          </w:tcPr>
          <w:p>
            <w:pPr>
              <w:spacing w:before="112" w:line="193" w:lineRule="auto"/>
              <w:ind w:left="432"/>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49.09</w:t>
            </w:r>
          </w:p>
        </w:tc>
        <w:tc>
          <w:tcPr>
            <w:tcW w:w="859" w:type="dxa"/>
            <w:vAlign w:val="top"/>
          </w:tcPr>
          <w:p>
            <w:pPr>
              <w:spacing w:before="112" w:line="193" w:lineRule="auto"/>
              <w:ind w:left="303"/>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49.09</w:t>
            </w:r>
          </w:p>
        </w:tc>
        <w:tc>
          <w:tcPr>
            <w:tcW w:w="851" w:type="dxa"/>
            <w:vAlign w:val="top"/>
          </w:tcPr>
          <w:p>
            <w:pPr>
              <w:spacing w:before="92" w:line="193" w:lineRule="auto"/>
              <w:ind w:left="650"/>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878" w:type="dxa"/>
            <w:vAlign w:val="top"/>
          </w:tcPr>
          <w:p>
            <w:pPr>
              <w:spacing w:before="112" w:line="193" w:lineRule="auto"/>
              <w:ind w:left="67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708" w:type="dxa"/>
            <w:vAlign w:val="top"/>
          </w:tcPr>
          <w:p>
            <w:pPr>
              <w:spacing w:before="112" w:line="193" w:lineRule="auto"/>
              <w:ind w:left="50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39" w:type="dxa"/>
            <w:vAlign w:val="top"/>
          </w:tcPr>
          <w:p>
            <w:pPr>
              <w:spacing w:before="112" w:line="193" w:lineRule="auto"/>
              <w:ind w:left="143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1111" w:type="dxa"/>
            <w:vAlign w:val="top"/>
          </w:tcPr>
          <w:p>
            <w:pPr>
              <w:spacing w:before="111"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2210203</w:t>
            </w:r>
          </w:p>
        </w:tc>
        <w:tc>
          <w:tcPr>
            <w:tcW w:w="2896" w:type="dxa"/>
            <w:vAlign w:val="top"/>
          </w:tcPr>
          <w:p>
            <w:pPr>
              <w:spacing w:before="75" w:line="228" w:lineRule="auto"/>
              <w:ind w:left="311"/>
              <w:rPr>
                <w:rFonts w:ascii="宋体" w:hAnsi="宋体" w:eastAsia="宋体" w:cs="宋体"/>
                <w:sz w:val="19"/>
                <w:szCs w:val="19"/>
              </w:rPr>
            </w:pPr>
            <w:r>
              <w:rPr>
                <w:rFonts w:ascii="宋体" w:hAnsi="宋体" w:eastAsia="宋体" w:cs="宋体"/>
                <w:spacing w:val="7"/>
                <w:sz w:val="19"/>
                <w:szCs w:val="19"/>
              </w:rPr>
              <w:t>购房补贴</w:t>
            </w:r>
          </w:p>
        </w:tc>
        <w:tc>
          <w:tcPr>
            <w:tcW w:w="991" w:type="dxa"/>
            <w:vAlign w:val="top"/>
          </w:tcPr>
          <w:p>
            <w:pPr>
              <w:spacing w:before="111" w:line="193" w:lineRule="auto"/>
              <w:ind w:left="430"/>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20.83</w:t>
            </w:r>
          </w:p>
        </w:tc>
        <w:tc>
          <w:tcPr>
            <w:tcW w:w="859" w:type="dxa"/>
            <w:vAlign w:val="top"/>
          </w:tcPr>
          <w:p>
            <w:pPr>
              <w:spacing w:before="111" w:line="193" w:lineRule="auto"/>
              <w:ind w:left="301"/>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20.83</w:t>
            </w:r>
          </w:p>
        </w:tc>
        <w:tc>
          <w:tcPr>
            <w:tcW w:w="851" w:type="dxa"/>
            <w:vAlign w:val="top"/>
          </w:tcPr>
          <w:p>
            <w:pPr>
              <w:spacing w:before="111" w:line="193" w:lineRule="auto"/>
              <w:ind w:left="650"/>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878" w:type="dxa"/>
            <w:vAlign w:val="top"/>
          </w:tcPr>
          <w:p>
            <w:pPr>
              <w:spacing w:before="111" w:line="193" w:lineRule="auto"/>
              <w:ind w:left="67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708" w:type="dxa"/>
            <w:vAlign w:val="top"/>
          </w:tcPr>
          <w:p>
            <w:pPr>
              <w:spacing w:before="111" w:line="193" w:lineRule="auto"/>
              <w:ind w:left="50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39" w:type="dxa"/>
            <w:vAlign w:val="top"/>
          </w:tcPr>
          <w:p>
            <w:pPr>
              <w:spacing w:before="111" w:line="193" w:lineRule="auto"/>
              <w:ind w:left="143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bl>
    <w:p>
      <w:pPr>
        <w:spacing w:before="116" w:line="194" w:lineRule="auto"/>
        <w:ind w:left="120"/>
        <w:rPr>
          <w:rFonts w:ascii="宋体" w:hAnsi="宋体" w:eastAsia="宋体" w:cs="宋体"/>
          <w:sz w:val="19"/>
          <w:szCs w:val="19"/>
        </w:rPr>
      </w:pPr>
      <w:r>
        <w:rPr>
          <w:rFonts w:ascii="宋体" w:hAnsi="宋体" w:eastAsia="宋体" w:cs="宋体"/>
          <w:spacing w:val="2"/>
          <w:sz w:val="19"/>
          <w:szCs w:val="19"/>
        </w:rPr>
        <w:t xml:space="preserve">注： </w:t>
      </w:r>
      <w:r>
        <w:rPr>
          <w:rFonts w:ascii="Times New Roman" w:hAnsi="Times New Roman" w:eastAsia="Times New Roman" w:cs="Times New Roman"/>
          <w:spacing w:val="2"/>
          <w:sz w:val="19"/>
          <w:szCs w:val="19"/>
        </w:rPr>
        <w:t>“</w:t>
      </w:r>
      <w:r>
        <w:rPr>
          <w:rFonts w:ascii="宋体" w:hAnsi="宋体" w:eastAsia="宋体" w:cs="宋体"/>
          <w:spacing w:val="2"/>
          <w:sz w:val="19"/>
          <w:szCs w:val="19"/>
        </w:rPr>
        <w:t>科目编码</w:t>
      </w:r>
      <w:r>
        <w:rPr>
          <w:rFonts w:ascii="Times New Roman" w:hAnsi="Times New Roman" w:eastAsia="Times New Roman" w:cs="Times New Roman"/>
          <w:spacing w:val="2"/>
          <w:sz w:val="19"/>
          <w:szCs w:val="19"/>
        </w:rPr>
        <w:t>”</w:t>
      </w:r>
      <w:r>
        <w:rPr>
          <w:rFonts w:ascii="宋体" w:hAnsi="宋体" w:eastAsia="宋体" w:cs="宋体"/>
          <w:spacing w:val="2"/>
          <w:sz w:val="19"/>
          <w:szCs w:val="19"/>
        </w:rPr>
        <w:t>和</w:t>
      </w:r>
      <w:r>
        <w:rPr>
          <w:rFonts w:ascii="Times New Roman" w:hAnsi="Times New Roman" w:eastAsia="Times New Roman" w:cs="Times New Roman"/>
          <w:spacing w:val="2"/>
          <w:sz w:val="19"/>
          <w:szCs w:val="19"/>
        </w:rPr>
        <w:t>“</w:t>
      </w:r>
      <w:r>
        <w:rPr>
          <w:rFonts w:ascii="宋体" w:hAnsi="宋体" w:eastAsia="宋体" w:cs="宋体"/>
          <w:spacing w:val="2"/>
          <w:sz w:val="19"/>
          <w:szCs w:val="19"/>
        </w:rPr>
        <w:t>科目名称</w:t>
      </w:r>
      <w:r>
        <w:rPr>
          <w:rFonts w:ascii="Times New Roman" w:hAnsi="Times New Roman" w:eastAsia="Times New Roman" w:cs="Times New Roman"/>
          <w:spacing w:val="2"/>
          <w:sz w:val="19"/>
          <w:szCs w:val="19"/>
        </w:rPr>
        <w:t>”</w:t>
      </w:r>
      <w:r>
        <w:rPr>
          <w:rFonts w:ascii="宋体" w:hAnsi="宋体" w:eastAsia="宋体" w:cs="宋体"/>
          <w:spacing w:val="2"/>
          <w:sz w:val="19"/>
          <w:szCs w:val="19"/>
        </w:rPr>
        <w:t>均为必填项。</w:t>
      </w:r>
    </w:p>
    <w:p>
      <w:pPr>
        <w:spacing w:line="194" w:lineRule="auto"/>
        <w:rPr>
          <w:rFonts w:ascii="宋体" w:hAnsi="宋体" w:eastAsia="宋体" w:cs="宋体"/>
          <w:sz w:val="19"/>
          <w:szCs w:val="19"/>
        </w:rPr>
        <w:sectPr>
          <w:type w:val="continuous"/>
          <w:pgSz w:w="11907" w:h="16839"/>
          <w:pgMar w:top="1357" w:right="984" w:bottom="728" w:left="984" w:header="0" w:footer="568" w:gutter="0"/>
          <w:cols w:equalWidth="0" w:num="1">
            <w:col w:w="9939"/>
          </w:cols>
        </w:sectPr>
      </w:pPr>
    </w:p>
    <w:p>
      <w:pPr>
        <w:spacing w:before="72" w:line="183" w:lineRule="auto"/>
        <w:ind w:left="2728"/>
        <w:rPr>
          <w:rFonts w:ascii="微软雅黑" w:hAnsi="微软雅黑" w:eastAsia="微软雅黑" w:cs="微软雅黑"/>
          <w:sz w:val="36"/>
          <w:szCs w:val="36"/>
        </w:rPr>
      </w:pPr>
      <w:r>
        <w:rPr>
          <w:rFonts w:ascii="微软雅黑" w:hAnsi="微软雅黑" w:eastAsia="微软雅黑" w:cs="微软雅黑"/>
          <w:spacing w:val="-1"/>
          <w:sz w:val="36"/>
          <w:szCs w:val="36"/>
        </w:rPr>
        <w:t>财政拨款收入支出决算总表</w:t>
      </w:r>
    </w:p>
    <w:p>
      <w:pPr>
        <w:pStyle w:val="2"/>
        <w:spacing w:line="322" w:lineRule="auto"/>
      </w:pPr>
    </w:p>
    <w:p>
      <w:pPr>
        <w:pStyle w:val="2"/>
        <w:spacing w:line="323" w:lineRule="auto"/>
      </w:pPr>
    </w:p>
    <w:p>
      <w:pPr>
        <w:spacing w:before="61" w:line="228" w:lineRule="auto"/>
        <w:ind w:left="125"/>
        <w:rPr>
          <w:rFonts w:ascii="宋体" w:hAnsi="宋体" w:eastAsia="宋体" w:cs="宋体"/>
          <w:sz w:val="19"/>
          <w:szCs w:val="19"/>
        </w:rPr>
      </w:pPr>
      <w:r>
        <w:rPr>
          <w:rFonts w:ascii="宋体" w:hAnsi="宋体" w:eastAsia="宋体" w:cs="宋体"/>
          <w:spacing w:val="8"/>
          <w:sz w:val="19"/>
          <w:szCs w:val="19"/>
        </w:rPr>
        <w:t>部门名称：市政府法制办</w:t>
      </w:r>
    </w:p>
    <w:p>
      <w:pPr>
        <w:pStyle w:val="2"/>
        <w:spacing w:line="14" w:lineRule="auto"/>
        <w:rPr>
          <w:sz w:val="2"/>
        </w:rPr>
      </w:pPr>
      <w:r>
        <w:rPr>
          <w:sz w:val="2"/>
          <w:szCs w:val="2"/>
        </w:rPr>
        <w:br w:type="column"/>
      </w:r>
    </w:p>
    <w:p>
      <w:pPr>
        <w:pStyle w:val="2"/>
        <w:spacing w:line="249" w:lineRule="auto"/>
      </w:pPr>
    </w:p>
    <w:p>
      <w:pPr>
        <w:pStyle w:val="2"/>
        <w:spacing w:line="249" w:lineRule="auto"/>
      </w:pPr>
    </w:p>
    <w:p>
      <w:pPr>
        <w:pStyle w:val="2"/>
        <w:spacing w:line="249" w:lineRule="auto"/>
      </w:pPr>
    </w:p>
    <w:p>
      <w:pPr>
        <w:spacing w:before="61" w:line="230" w:lineRule="auto"/>
        <w:ind w:left="304"/>
        <w:rPr>
          <w:rFonts w:ascii="宋体" w:hAnsi="宋体" w:eastAsia="宋体" w:cs="宋体"/>
          <w:sz w:val="19"/>
          <w:szCs w:val="19"/>
        </w:rPr>
      </w:pPr>
      <w:r>
        <w:rPr>
          <w:rFonts w:ascii="宋体" w:hAnsi="宋体" w:eastAsia="宋体" w:cs="宋体"/>
          <w:spacing w:val="1"/>
          <w:sz w:val="19"/>
          <w:szCs w:val="19"/>
        </w:rPr>
        <w:t>公开</w:t>
      </w:r>
      <w:r>
        <w:rPr>
          <w:rFonts w:ascii="宋体" w:hAnsi="宋体" w:eastAsia="宋体" w:cs="宋体"/>
          <w:spacing w:val="-34"/>
          <w:sz w:val="19"/>
          <w:szCs w:val="19"/>
        </w:rPr>
        <w:t xml:space="preserve"> </w:t>
      </w:r>
      <w:r>
        <w:rPr>
          <w:rFonts w:ascii="Times New Roman" w:hAnsi="Times New Roman" w:eastAsia="Times New Roman" w:cs="Times New Roman"/>
          <w:spacing w:val="1"/>
          <w:sz w:val="19"/>
          <w:szCs w:val="19"/>
        </w:rPr>
        <w:t>04</w:t>
      </w:r>
      <w:r>
        <w:rPr>
          <w:rFonts w:ascii="Times New Roman" w:hAnsi="Times New Roman" w:eastAsia="Times New Roman" w:cs="Times New Roman"/>
          <w:spacing w:val="11"/>
          <w:sz w:val="19"/>
          <w:szCs w:val="19"/>
        </w:rPr>
        <w:t xml:space="preserve"> </w:t>
      </w:r>
      <w:r>
        <w:rPr>
          <w:rFonts w:ascii="宋体" w:hAnsi="宋体" w:eastAsia="宋体" w:cs="宋体"/>
          <w:spacing w:val="1"/>
          <w:sz w:val="19"/>
          <w:szCs w:val="19"/>
        </w:rPr>
        <w:t>表</w:t>
      </w:r>
    </w:p>
    <w:p>
      <w:pPr>
        <w:spacing w:before="61" w:line="233" w:lineRule="auto"/>
        <w:ind w:right="112"/>
        <w:jc w:val="right"/>
        <w:rPr>
          <w:rFonts w:ascii="宋体" w:hAnsi="宋体" w:eastAsia="宋体" w:cs="宋体"/>
          <w:sz w:val="19"/>
          <w:szCs w:val="19"/>
        </w:rPr>
      </w:pPr>
      <w:r>
        <w:rPr>
          <w:rFonts w:ascii="宋体" w:hAnsi="宋体" w:eastAsia="宋体" w:cs="宋体"/>
          <w:spacing w:val="5"/>
          <w:sz w:val="19"/>
          <w:szCs w:val="19"/>
        </w:rPr>
        <w:t>金额单位：万</w:t>
      </w:r>
      <w:r>
        <w:rPr>
          <w:rFonts w:ascii="宋体" w:hAnsi="宋体" w:eastAsia="宋体" w:cs="宋体"/>
          <w:spacing w:val="4"/>
          <w:sz w:val="19"/>
          <w:szCs w:val="19"/>
        </w:rPr>
        <w:t xml:space="preserve"> </w:t>
      </w:r>
      <w:r>
        <w:rPr>
          <w:rFonts w:ascii="宋体" w:hAnsi="宋体" w:eastAsia="宋体" w:cs="宋体"/>
          <w:sz w:val="19"/>
          <w:szCs w:val="19"/>
        </w:rPr>
        <w:t>元</w:t>
      </w:r>
    </w:p>
    <w:p>
      <w:pPr>
        <w:spacing w:line="233" w:lineRule="auto"/>
        <w:rPr>
          <w:rFonts w:ascii="宋体" w:hAnsi="宋体" w:eastAsia="宋体" w:cs="宋体"/>
          <w:sz w:val="19"/>
          <w:szCs w:val="19"/>
        </w:rPr>
        <w:sectPr>
          <w:footerReference r:id="rId16" w:type="default"/>
          <w:pgSz w:w="11907" w:h="16839"/>
          <w:pgMar w:top="1352" w:right="1070" w:bottom="728" w:left="1070" w:header="0" w:footer="568" w:gutter="0"/>
          <w:cols w:equalWidth="0" w:num="2">
            <w:col w:w="8362" w:space="100"/>
            <w:col w:w="1304"/>
          </w:cols>
        </w:sectPr>
      </w:pPr>
    </w:p>
    <w:p>
      <w:pPr>
        <w:spacing w:line="29" w:lineRule="exact"/>
      </w:pPr>
    </w:p>
    <w:tbl>
      <w:tblPr>
        <w:tblStyle w:val="5"/>
        <w:tblW w:w="976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22"/>
        <w:gridCol w:w="816"/>
        <w:gridCol w:w="2449"/>
        <w:gridCol w:w="873"/>
        <w:gridCol w:w="1346"/>
        <w:gridCol w:w="14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3638" w:type="dxa"/>
            <w:gridSpan w:val="2"/>
            <w:vAlign w:val="top"/>
          </w:tcPr>
          <w:p>
            <w:pPr>
              <w:spacing w:before="76" w:line="228" w:lineRule="auto"/>
              <w:ind w:left="1382"/>
              <w:rPr>
                <w:rFonts w:ascii="宋体" w:hAnsi="宋体" w:eastAsia="宋体" w:cs="宋体"/>
                <w:sz w:val="19"/>
                <w:szCs w:val="19"/>
              </w:rPr>
            </w:pPr>
            <w:r>
              <w:rPr>
                <w:rFonts w:ascii="宋体" w:hAnsi="宋体" w:eastAsia="宋体" w:cs="宋体"/>
                <w:spacing w:val="-2"/>
                <w:sz w:val="19"/>
                <w:szCs w:val="19"/>
              </w:rPr>
              <w:t>收</w:t>
            </w:r>
            <w:r>
              <w:rPr>
                <w:rFonts w:ascii="宋体" w:hAnsi="宋体" w:eastAsia="宋体" w:cs="宋体"/>
                <w:spacing w:val="7"/>
                <w:sz w:val="19"/>
                <w:szCs w:val="19"/>
              </w:rPr>
              <w:t xml:space="preserve">     </w:t>
            </w:r>
            <w:r>
              <w:rPr>
                <w:rFonts w:ascii="宋体" w:hAnsi="宋体" w:eastAsia="宋体" w:cs="宋体"/>
                <w:spacing w:val="-2"/>
                <w:sz w:val="19"/>
                <w:szCs w:val="19"/>
              </w:rPr>
              <w:t>入</w:t>
            </w:r>
          </w:p>
        </w:tc>
        <w:tc>
          <w:tcPr>
            <w:tcW w:w="6122" w:type="dxa"/>
            <w:gridSpan w:val="4"/>
            <w:vAlign w:val="top"/>
          </w:tcPr>
          <w:p>
            <w:pPr>
              <w:spacing w:before="76" w:line="229" w:lineRule="auto"/>
              <w:ind w:left="2614"/>
              <w:rPr>
                <w:rFonts w:ascii="宋体" w:hAnsi="宋体" w:eastAsia="宋体" w:cs="宋体"/>
                <w:sz w:val="19"/>
                <w:szCs w:val="19"/>
              </w:rPr>
            </w:pPr>
            <w:r>
              <w:rPr>
                <w:rFonts w:ascii="宋体" w:hAnsi="宋体" w:eastAsia="宋体" w:cs="宋体"/>
                <w:sz w:val="19"/>
                <w:szCs w:val="19"/>
              </w:rPr>
              <w:t>支</w:t>
            </w:r>
            <w:r>
              <w:rPr>
                <w:rFonts w:ascii="宋体" w:hAnsi="宋体" w:eastAsia="宋体" w:cs="宋体"/>
                <w:spacing w:val="10"/>
                <w:sz w:val="19"/>
                <w:szCs w:val="19"/>
              </w:rPr>
              <w:t xml:space="preserve">     </w:t>
            </w:r>
            <w:r>
              <w:rPr>
                <w:rFonts w:ascii="宋体" w:hAnsi="宋体" w:eastAsia="宋体" w:cs="宋体"/>
                <w:sz w:val="19"/>
                <w:szCs w:val="19"/>
              </w:rPr>
              <w:t>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2822" w:type="dxa"/>
            <w:vMerge w:val="restart"/>
            <w:tcBorders>
              <w:bottom w:val="nil"/>
            </w:tcBorders>
            <w:vAlign w:val="top"/>
          </w:tcPr>
          <w:p>
            <w:pPr>
              <w:pStyle w:val="6"/>
              <w:spacing w:line="334" w:lineRule="auto"/>
            </w:pPr>
          </w:p>
          <w:p>
            <w:pPr>
              <w:spacing w:before="62" w:line="229" w:lineRule="auto"/>
              <w:ind w:left="1021"/>
              <w:rPr>
                <w:rFonts w:ascii="宋体" w:hAnsi="宋体" w:eastAsia="宋体" w:cs="宋体"/>
                <w:sz w:val="19"/>
                <w:szCs w:val="19"/>
              </w:rPr>
            </w:pPr>
            <w:r>
              <w:rPr>
                <w:rFonts w:ascii="宋体" w:hAnsi="宋体" w:eastAsia="宋体" w:cs="宋体"/>
                <w:spacing w:val="-1"/>
                <w:sz w:val="19"/>
                <w:szCs w:val="19"/>
              </w:rPr>
              <w:t>项</w:t>
            </w:r>
            <w:r>
              <w:rPr>
                <w:rFonts w:ascii="宋体" w:hAnsi="宋体" w:eastAsia="宋体" w:cs="宋体"/>
                <w:spacing w:val="17"/>
                <w:sz w:val="19"/>
                <w:szCs w:val="19"/>
              </w:rPr>
              <w:t xml:space="preserve">    </w:t>
            </w:r>
            <w:r>
              <w:rPr>
                <w:rFonts w:ascii="宋体" w:hAnsi="宋体" w:eastAsia="宋体" w:cs="宋体"/>
                <w:spacing w:val="-1"/>
                <w:sz w:val="19"/>
                <w:szCs w:val="19"/>
              </w:rPr>
              <w:t>目</w:t>
            </w:r>
          </w:p>
        </w:tc>
        <w:tc>
          <w:tcPr>
            <w:tcW w:w="816" w:type="dxa"/>
            <w:vMerge w:val="restart"/>
            <w:tcBorders>
              <w:bottom w:val="nil"/>
            </w:tcBorders>
            <w:vAlign w:val="top"/>
          </w:tcPr>
          <w:p>
            <w:pPr>
              <w:pStyle w:val="6"/>
              <w:spacing w:line="334" w:lineRule="auto"/>
            </w:pPr>
          </w:p>
          <w:p>
            <w:pPr>
              <w:spacing w:before="62" w:line="228" w:lineRule="auto"/>
              <w:ind w:left="118"/>
              <w:rPr>
                <w:rFonts w:ascii="宋体" w:hAnsi="宋体" w:eastAsia="宋体" w:cs="宋体"/>
                <w:sz w:val="19"/>
                <w:szCs w:val="19"/>
              </w:rPr>
            </w:pPr>
            <w:r>
              <w:rPr>
                <w:rFonts w:ascii="宋体" w:hAnsi="宋体" w:eastAsia="宋体" w:cs="宋体"/>
                <w:spacing w:val="4"/>
                <w:sz w:val="19"/>
                <w:szCs w:val="19"/>
              </w:rPr>
              <w:t>决算数</w:t>
            </w:r>
          </w:p>
        </w:tc>
        <w:tc>
          <w:tcPr>
            <w:tcW w:w="2449" w:type="dxa"/>
            <w:vMerge w:val="restart"/>
            <w:tcBorders>
              <w:bottom w:val="nil"/>
            </w:tcBorders>
            <w:vAlign w:val="top"/>
          </w:tcPr>
          <w:p>
            <w:pPr>
              <w:pStyle w:val="6"/>
              <w:spacing w:line="334" w:lineRule="auto"/>
            </w:pPr>
          </w:p>
          <w:p>
            <w:pPr>
              <w:spacing w:before="62" w:line="228" w:lineRule="auto"/>
              <w:ind w:left="730"/>
              <w:rPr>
                <w:rFonts w:ascii="宋体" w:hAnsi="宋体" w:eastAsia="宋体" w:cs="宋体"/>
                <w:sz w:val="19"/>
                <w:szCs w:val="19"/>
              </w:rPr>
            </w:pPr>
            <w:r>
              <w:rPr>
                <w:rFonts w:ascii="宋体" w:hAnsi="宋体" w:eastAsia="宋体" w:cs="宋体"/>
                <w:spacing w:val="7"/>
                <w:sz w:val="19"/>
                <w:szCs w:val="19"/>
              </w:rPr>
              <w:t>按功能分类</w:t>
            </w:r>
          </w:p>
        </w:tc>
        <w:tc>
          <w:tcPr>
            <w:tcW w:w="3673" w:type="dxa"/>
            <w:gridSpan w:val="3"/>
            <w:vAlign w:val="top"/>
          </w:tcPr>
          <w:p>
            <w:pPr>
              <w:spacing w:before="72" w:line="228" w:lineRule="auto"/>
              <w:ind w:left="1546"/>
              <w:rPr>
                <w:rFonts w:ascii="宋体" w:hAnsi="宋体" w:eastAsia="宋体" w:cs="宋体"/>
                <w:sz w:val="19"/>
                <w:szCs w:val="19"/>
              </w:rPr>
            </w:pPr>
            <w:r>
              <w:rPr>
                <w:rFonts w:ascii="宋体" w:hAnsi="宋体" w:eastAsia="宋体" w:cs="宋体"/>
                <w:spacing w:val="4"/>
                <w:sz w:val="19"/>
                <w:szCs w:val="19"/>
              </w:rPr>
              <w:t>决算数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trPr>
        <w:tc>
          <w:tcPr>
            <w:tcW w:w="2822" w:type="dxa"/>
            <w:vMerge w:val="continue"/>
            <w:tcBorders>
              <w:top w:val="nil"/>
            </w:tcBorders>
            <w:vAlign w:val="top"/>
          </w:tcPr>
          <w:p>
            <w:pPr>
              <w:pStyle w:val="6"/>
            </w:pPr>
          </w:p>
        </w:tc>
        <w:tc>
          <w:tcPr>
            <w:tcW w:w="816" w:type="dxa"/>
            <w:vMerge w:val="continue"/>
            <w:tcBorders>
              <w:top w:val="nil"/>
            </w:tcBorders>
            <w:vAlign w:val="top"/>
          </w:tcPr>
          <w:p>
            <w:pPr>
              <w:pStyle w:val="6"/>
            </w:pPr>
          </w:p>
        </w:tc>
        <w:tc>
          <w:tcPr>
            <w:tcW w:w="2449" w:type="dxa"/>
            <w:vMerge w:val="continue"/>
            <w:tcBorders>
              <w:top w:val="nil"/>
            </w:tcBorders>
            <w:vAlign w:val="top"/>
          </w:tcPr>
          <w:p>
            <w:pPr>
              <w:pStyle w:val="6"/>
            </w:pPr>
          </w:p>
        </w:tc>
        <w:tc>
          <w:tcPr>
            <w:tcW w:w="873" w:type="dxa"/>
            <w:vAlign w:val="top"/>
          </w:tcPr>
          <w:p>
            <w:pPr>
              <w:spacing w:before="233" w:line="230" w:lineRule="auto"/>
              <w:ind w:left="248"/>
              <w:rPr>
                <w:rFonts w:ascii="宋体" w:hAnsi="宋体" w:eastAsia="宋体" w:cs="宋体"/>
                <w:sz w:val="19"/>
                <w:szCs w:val="19"/>
              </w:rPr>
            </w:pPr>
            <w:r>
              <w:rPr>
                <w:rFonts w:ascii="宋体" w:hAnsi="宋体" w:eastAsia="宋体" w:cs="宋体"/>
                <w:spacing w:val="2"/>
                <w:sz w:val="19"/>
                <w:szCs w:val="19"/>
              </w:rPr>
              <w:t>小计</w:t>
            </w:r>
          </w:p>
        </w:tc>
        <w:tc>
          <w:tcPr>
            <w:tcW w:w="1346" w:type="dxa"/>
            <w:vAlign w:val="top"/>
          </w:tcPr>
          <w:p>
            <w:pPr>
              <w:spacing w:before="93" w:line="251" w:lineRule="auto"/>
              <w:ind w:left="178" w:right="173" w:firstLine="1"/>
              <w:rPr>
                <w:rFonts w:ascii="宋体" w:hAnsi="宋体" w:eastAsia="宋体" w:cs="宋体"/>
                <w:sz w:val="19"/>
                <w:szCs w:val="19"/>
              </w:rPr>
            </w:pPr>
            <w:r>
              <w:rPr>
                <w:rFonts w:ascii="宋体" w:hAnsi="宋体" w:eastAsia="宋体" w:cs="宋体"/>
                <w:spacing w:val="7"/>
                <w:sz w:val="19"/>
                <w:szCs w:val="19"/>
              </w:rPr>
              <w:t>一般公共预</w:t>
            </w:r>
            <w:r>
              <w:rPr>
                <w:rFonts w:ascii="宋体" w:hAnsi="宋体" w:eastAsia="宋体" w:cs="宋体"/>
                <w:spacing w:val="1"/>
                <w:sz w:val="19"/>
                <w:szCs w:val="19"/>
              </w:rPr>
              <w:t xml:space="preserve"> </w:t>
            </w:r>
            <w:r>
              <w:rPr>
                <w:rFonts w:ascii="宋体" w:hAnsi="宋体" w:eastAsia="宋体" w:cs="宋体"/>
                <w:spacing w:val="7"/>
                <w:sz w:val="19"/>
                <w:szCs w:val="19"/>
              </w:rPr>
              <w:t>算财政拨款</w:t>
            </w:r>
          </w:p>
        </w:tc>
        <w:tc>
          <w:tcPr>
            <w:tcW w:w="1454" w:type="dxa"/>
            <w:vAlign w:val="top"/>
          </w:tcPr>
          <w:p>
            <w:pPr>
              <w:spacing w:before="93" w:line="251" w:lineRule="auto"/>
              <w:ind w:left="231" w:right="127" w:hanging="100"/>
              <w:rPr>
                <w:rFonts w:ascii="宋体" w:hAnsi="宋体" w:eastAsia="宋体" w:cs="宋体"/>
                <w:sz w:val="19"/>
                <w:szCs w:val="19"/>
              </w:rPr>
            </w:pPr>
            <w:r>
              <w:rPr>
                <w:rFonts w:ascii="宋体" w:hAnsi="宋体" w:eastAsia="宋体" w:cs="宋体"/>
                <w:spacing w:val="8"/>
                <w:sz w:val="19"/>
                <w:szCs w:val="19"/>
              </w:rPr>
              <w:t>政府性基金预</w:t>
            </w:r>
            <w:r>
              <w:rPr>
                <w:rFonts w:ascii="宋体" w:hAnsi="宋体" w:eastAsia="宋体" w:cs="宋体"/>
                <w:spacing w:val="1"/>
                <w:sz w:val="19"/>
                <w:szCs w:val="19"/>
              </w:rPr>
              <w:t xml:space="preserve"> </w:t>
            </w:r>
            <w:r>
              <w:rPr>
                <w:rFonts w:ascii="宋体" w:hAnsi="宋体" w:eastAsia="宋体" w:cs="宋体"/>
                <w:spacing w:val="7"/>
                <w:sz w:val="19"/>
                <w:szCs w:val="19"/>
              </w:rPr>
              <w:t>算财政拨款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2822" w:type="dxa"/>
            <w:vAlign w:val="top"/>
          </w:tcPr>
          <w:p>
            <w:pPr>
              <w:spacing w:before="73" w:line="228" w:lineRule="auto"/>
              <w:ind w:left="121"/>
              <w:rPr>
                <w:rFonts w:ascii="宋体" w:hAnsi="宋体" w:eastAsia="宋体" w:cs="宋体"/>
                <w:sz w:val="19"/>
                <w:szCs w:val="19"/>
              </w:rPr>
            </w:pPr>
            <w:r>
              <w:rPr>
                <w:rFonts w:ascii="宋体" w:hAnsi="宋体" w:eastAsia="宋体" w:cs="宋体"/>
                <w:spacing w:val="8"/>
                <w:sz w:val="19"/>
                <w:szCs w:val="19"/>
              </w:rPr>
              <w:t>一、一般公共预算财政拨款</w:t>
            </w:r>
          </w:p>
        </w:tc>
        <w:tc>
          <w:tcPr>
            <w:tcW w:w="816" w:type="dxa"/>
            <w:vAlign w:val="top"/>
          </w:tcPr>
          <w:p>
            <w:pPr>
              <w:spacing w:before="109" w:line="193" w:lineRule="auto"/>
              <w:ind w:left="160"/>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697.02</w:t>
            </w:r>
          </w:p>
        </w:tc>
        <w:tc>
          <w:tcPr>
            <w:tcW w:w="2449" w:type="dxa"/>
            <w:vAlign w:val="top"/>
          </w:tcPr>
          <w:p>
            <w:pPr>
              <w:spacing w:before="73" w:line="228" w:lineRule="auto"/>
              <w:ind w:left="115"/>
              <w:rPr>
                <w:rFonts w:ascii="宋体" w:hAnsi="宋体" w:eastAsia="宋体" w:cs="宋体"/>
                <w:sz w:val="19"/>
                <w:szCs w:val="19"/>
              </w:rPr>
            </w:pPr>
            <w:r>
              <w:rPr>
                <w:rFonts w:ascii="宋体" w:hAnsi="宋体" w:eastAsia="宋体" w:cs="宋体"/>
                <w:spacing w:val="8"/>
                <w:sz w:val="19"/>
                <w:szCs w:val="19"/>
              </w:rPr>
              <w:t>一、一般公共服务支出</w:t>
            </w:r>
          </w:p>
        </w:tc>
        <w:tc>
          <w:tcPr>
            <w:tcW w:w="873" w:type="dxa"/>
            <w:vAlign w:val="top"/>
          </w:tcPr>
          <w:p>
            <w:pPr>
              <w:spacing w:before="109" w:line="193" w:lineRule="auto"/>
              <w:ind w:left="223"/>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526.82</w:t>
            </w:r>
          </w:p>
        </w:tc>
        <w:tc>
          <w:tcPr>
            <w:tcW w:w="1346" w:type="dxa"/>
            <w:vAlign w:val="top"/>
          </w:tcPr>
          <w:p>
            <w:pPr>
              <w:spacing w:before="109" w:line="193" w:lineRule="auto"/>
              <w:ind w:left="692"/>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526.82</w:t>
            </w:r>
          </w:p>
        </w:tc>
        <w:tc>
          <w:tcPr>
            <w:tcW w:w="1454" w:type="dxa"/>
            <w:vAlign w:val="top"/>
          </w:tcPr>
          <w:p>
            <w:pPr>
              <w:spacing w:before="109" w:line="193" w:lineRule="auto"/>
              <w:ind w:left="124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822" w:type="dxa"/>
            <w:vAlign w:val="top"/>
          </w:tcPr>
          <w:p>
            <w:pPr>
              <w:spacing w:before="73" w:line="228" w:lineRule="auto"/>
              <w:ind w:left="121"/>
              <w:rPr>
                <w:rFonts w:ascii="宋体" w:hAnsi="宋体" w:eastAsia="宋体" w:cs="宋体"/>
                <w:sz w:val="19"/>
                <w:szCs w:val="19"/>
              </w:rPr>
            </w:pPr>
            <w:r>
              <w:rPr>
                <w:rFonts w:ascii="宋体" w:hAnsi="宋体" w:eastAsia="宋体" w:cs="宋体"/>
                <w:spacing w:val="9"/>
                <w:sz w:val="19"/>
                <w:szCs w:val="19"/>
              </w:rPr>
              <w:t>二、政府性基金预算财政拨款</w:t>
            </w:r>
          </w:p>
        </w:tc>
        <w:tc>
          <w:tcPr>
            <w:tcW w:w="816" w:type="dxa"/>
            <w:vAlign w:val="top"/>
          </w:tcPr>
          <w:p>
            <w:pPr>
              <w:spacing w:before="110" w:line="193" w:lineRule="auto"/>
              <w:ind w:left="610"/>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2449" w:type="dxa"/>
            <w:vAlign w:val="top"/>
          </w:tcPr>
          <w:p>
            <w:pPr>
              <w:spacing w:before="74" w:line="229" w:lineRule="auto"/>
              <w:ind w:left="115"/>
              <w:rPr>
                <w:rFonts w:ascii="宋体" w:hAnsi="宋体" w:eastAsia="宋体" w:cs="宋体"/>
                <w:sz w:val="19"/>
                <w:szCs w:val="19"/>
              </w:rPr>
            </w:pPr>
            <w:r>
              <w:rPr>
                <w:rFonts w:ascii="宋体" w:hAnsi="宋体" w:eastAsia="宋体" w:cs="宋体"/>
                <w:spacing w:val="7"/>
                <w:sz w:val="19"/>
                <w:szCs w:val="19"/>
              </w:rPr>
              <w:t>二、外交支出</w:t>
            </w:r>
          </w:p>
        </w:tc>
        <w:tc>
          <w:tcPr>
            <w:tcW w:w="873" w:type="dxa"/>
            <w:vAlign w:val="top"/>
          </w:tcPr>
          <w:p>
            <w:pPr>
              <w:spacing w:before="110" w:line="193" w:lineRule="auto"/>
              <w:ind w:left="67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346" w:type="dxa"/>
            <w:vAlign w:val="top"/>
          </w:tcPr>
          <w:p>
            <w:pPr>
              <w:spacing w:before="110" w:line="193" w:lineRule="auto"/>
              <w:ind w:left="114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454" w:type="dxa"/>
            <w:vAlign w:val="top"/>
          </w:tcPr>
          <w:p>
            <w:pPr>
              <w:spacing w:before="110" w:line="193" w:lineRule="auto"/>
              <w:ind w:left="124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822" w:type="dxa"/>
            <w:vAlign w:val="top"/>
          </w:tcPr>
          <w:p>
            <w:pPr>
              <w:pStyle w:val="6"/>
            </w:pPr>
          </w:p>
        </w:tc>
        <w:tc>
          <w:tcPr>
            <w:tcW w:w="816" w:type="dxa"/>
            <w:vAlign w:val="top"/>
          </w:tcPr>
          <w:p>
            <w:pPr>
              <w:pStyle w:val="6"/>
            </w:pPr>
          </w:p>
        </w:tc>
        <w:tc>
          <w:tcPr>
            <w:tcW w:w="2449" w:type="dxa"/>
            <w:vAlign w:val="top"/>
          </w:tcPr>
          <w:p>
            <w:pPr>
              <w:spacing w:before="74" w:line="229" w:lineRule="auto"/>
              <w:ind w:left="112"/>
              <w:rPr>
                <w:rFonts w:ascii="宋体" w:hAnsi="宋体" w:eastAsia="宋体" w:cs="宋体"/>
                <w:sz w:val="19"/>
                <w:szCs w:val="19"/>
              </w:rPr>
            </w:pPr>
            <w:r>
              <w:rPr>
                <w:rFonts w:ascii="宋体" w:hAnsi="宋体" w:eastAsia="宋体" w:cs="宋体"/>
                <w:spacing w:val="8"/>
                <w:sz w:val="19"/>
                <w:szCs w:val="19"/>
              </w:rPr>
              <w:t>三、国防支出</w:t>
            </w:r>
          </w:p>
        </w:tc>
        <w:tc>
          <w:tcPr>
            <w:tcW w:w="873" w:type="dxa"/>
            <w:vAlign w:val="top"/>
          </w:tcPr>
          <w:p>
            <w:pPr>
              <w:spacing w:before="110" w:line="193" w:lineRule="auto"/>
              <w:ind w:left="67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346" w:type="dxa"/>
            <w:vAlign w:val="top"/>
          </w:tcPr>
          <w:p>
            <w:pPr>
              <w:spacing w:before="110" w:line="193" w:lineRule="auto"/>
              <w:ind w:left="114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454" w:type="dxa"/>
            <w:vAlign w:val="top"/>
          </w:tcPr>
          <w:p>
            <w:pPr>
              <w:spacing w:before="110" w:line="193" w:lineRule="auto"/>
              <w:ind w:left="124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2822" w:type="dxa"/>
            <w:vAlign w:val="top"/>
          </w:tcPr>
          <w:p>
            <w:pPr>
              <w:pStyle w:val="6"/>
            </w:pPr>
          </w:p>
        </w:tc>
        <w:tc>
          <w:tcPr>
            <w:tcW w:w="816" w:type="dxa"/>
            <w:vAlign w:val="top"/>
          </w:tcPr>
          <w:p>
            <w:pPr>
              <w:pStyle w:val="6"/>
            </w:pPr>
          </w:p>
        </w:tc>
        <w:tc>
          <w:tcPr>
            <w:tcW w:w="2449" w:type="dxa"/>
            <w:vAlign w:val="top"/>
          </w:tcPr>
          <w:p>
            <w:pPr>
              <w:spacing w:before="74" w:line="228" w:lineRule="auto"/>
              <w:ind w:left="130"/>
              <w:rPr>
                <w:rFonts w:ascii="宋体" w:hAnsi="宋体" w:eastAsia="宋体" w:cs="宋体"/>
                <w:sz w:val="19"/>
                <w:szCs w:val="19"/>
              </w:rPr>
            </w:pPr>
            <w:r>
              <w:rPr>
                <w:rFonts w:ascii="宋体" w:hAnsi="宋体" w:eastAsia="宋体" w:cs="宋体"/>
                <w:spacing w:val="6"/>
                <w:sz w:val="19"/>
                <w:szCs w:val="19"/>
              </w:rPr>
              <w:t>四、公共安全支出</w:t>
            </w:r>
          </w:p>
        </w:tc>
        <w:tc>
          <w:tcPr>
            <w:tcW w:w="873" w:type="dxa"/>
            <w:vAlign w:val="top"/>
          </w:tcPr>
          <w:p>
            <w:pPr>
              <w:spacing w:before="110" w:line="193" w:lineRule="auto"/>
              <w:ind w:left="67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346" w:type="dxa"/>
            <w:vAlign w:val="top"/>
          </w:tcPr>
          <w:p>
            <w:pPr>
              <w:spacing w:before="110" w:line="193" w:lineRule="auto"/>
              <w:ind w:left="114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454" w:type="dxa"/>
            <w:vAlign w:val="top"/>
          </w:tcPr>
          <w:p>
            <w:pPr>
              <w:spacing w:before="110" w:line="193" w:lineRule="auto"/>
              <w:ind w:left="124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2822" w:type="dxa"/>
            <w:vAlign w:val="top"/>
          </w:tcPr>
          <w:p>
            <w:pPr>
              <w:pStyle w:val="6"/>
            </w:pPr>
          </w:p>
        </w:tc>
        <w:tc>
          <w:tcPr>
            <w:tcW w:w="816" w:type="dxa"/>
            <w:vAlign w:val="top"/>
          </w:tcPr>
          <w:p>
            <w:pPr>
              <w:pStyle w:val="6"/>
            </w:pPr>
          </w:p>
        </w:tc>
        <w:tc>
          <w:tcPr>
            <w:tcW w:w="2449" w:type="dxa"/>
            <w:vAlign w:val="top"/>
          </w:tcPr>
          <w:p>
            <w:pPr>
              <w:spacing w:before="75" w:line="228" w:lineRule="auto"/>
              <w:ind w:left="115"/>
              <w:rPr>
                <w:rFonts w:ascii="宋体" w:hAnsi="宋体" w:eastAsia="宋体" w:cs="宋体"/>
                <w:sz w:val="19"/>
                <w:szCs w:val="19"/>
              </w:rPr>
            </w:pPr>
            <w:r>
              <w:rPr>
                <w:rFonts w:ascii="宋体" w:hAnsi="宋体" w:eastAsia="宋体" w:cs="宋体"/>
                <w:spacing w:val="7"/>
                <w:sz w:val="19"/>
                <w:szCs w:val="19"/>
              </w:rPr>
              <w:t>五、教育支出</w:t>
            </w:r>
          </w:p>
        </w:tc>
        <w:tc>
          <w:tcPr>
            <w:tcW w:w="873" w:type="dxa"/>
            <w:vAlign w:val="top"/>
          </w:tcPr>
          <w:p>
            <w:pPr>
              <w:spacing w:before="111" w:line="193" w:lineRule="auto"/>
              <w:ind w:left="67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346" w:type="dxa"/>
            <w:vAlign w:val="top"/>
          </w:tcPr>
          <w:p>
            <w:pPr>
              <w:spacing w:before="111" w:line="193" w:lineRule="auto"/>
              <w:ind w:left="114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454" w:type="dxa"/>
            <w:vAlign w:val="top"/>
          </w:tcPr>
          <w:p>
            <w:pPr>
              <w:spacing w:before="111" w:line="193" w:lineRule="auto"/>
              <w:ind w:left="124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822" w:type="dxa"/>
            <w:vAlign w:val="top"/>
          </w:tcPr>
          <w:p>
            <w:pPr>
              <w:pStyle w:val="6"/>
            </w:pPr>
          </w:p>
        </w:tc>
        <w:tc>
          <w:tcPr>
            <w:tcW w:w="816" w:type="dxa"/>
            <w:vAlign w:val="top"/>
          </w:tcPr>
          <w:p>
            <w:pPr>
              <w:pStyle w:val="6"/>
            </w:pPr>
          </w:p>
        </w:tc>
        <w:tc>
          <w:tcPr>
            <w:tcW w:w="2449" w:type="dxa"/>
            <w:vAlign w:val="top"/>
          </w:tcPr>
          <w:p>
            <w:pPr>
              <w:spacing w:before="75" w:line="228" w:lineRule="auto"/>
              <w:ind w:left="113"/>
              <w:rPr>
                <w:rFonts w:ascii="宋体" w:hAnsi="宋体" w:eastAsia="宋体" w:cs="宋体"/>
                <w:sz w:val="19"/>
                <w:szCs w:val="19"/>
              </w:rPr>
            </w:pPr>
            <w:r>
              <w:rPr>
                <w:rFonts w:ascii="宋体" w:hAnsi="宋体" w:eastAsia="宋体" w:cs="宋体"/>
                <w:spacing w:val="8"/>
                <w:sz w:val="19"/>
                <w:szCs w:val="19"/>
              </w:rPr>
              <w:t>六、科学技术支出</w:t>
            </w:r>
          </w:p>
        </w:tc>
        <w:tc>
          <w:tcPr>
            <w:tcW w:w="873" w:type="dxa"/>
            <w:vAlign w:val="top"/>
          </w:tcPr>
          <w:p>
            <w:pPr>
              <w:spacing w:before="112" w:line="193" w:lineRule="auto"/>
              <w:ind w:left="67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346" w:type="dxa"/>
            <w:vAlign w:val="top"/>
          </w:tcPr>
          <w:p>
            <w:pPr>
              <w:spacing w:before="112" w:line="193" w:lineRule="auto"/>
              <w:ind w:left="114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454" w:type="dxa"/>
            <w:vAlign w:val="top"/>
          </w:tcPr>
          <w:p>
            <w:pPr>
              <w:spacing w:before="112" w:line="193" w:lineRule="auto"/>
              <w:ind w:left="124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2822" w:type="dxa"/>
            <w:vAlign w:val="top"/>
          </w:tcPr>
          <w:p>
            <w:pPr>
              <w:pStyle w:val="6"/>
            </w:pPr>
          </w:p>
        </w:tc>
        <w:tc>
          <w:tcPr>
            <w:tcW w:w="816" w:type="dxa"/>
            <w:vAlign w:val="top"/>
          </w:tcPr>
          <w:p>
            <w:pPr>
              <w:pStyle w:val="6"/>
            </w:pPr>
          </w:p>
        </w:tc>
        <w:tc>
          <w:tcPr>
            <w:tcW w:w="2449" w:type="dxa"/>
            <w:vAlign w:val="top"/>
          </w:tcPr>
          <w:p>
            <w:pPr>
              <w:spacing w:before="75" w:line="228" w:lineRule="auto"/>
              <w:ind w:left="111"/>
              <w:rPr>
                <w:rFonts w:ascii="宋体" w:hAnsi="宋体" w:eastAsia="宋体" w:cs="宋体"/>
                <w:sz w:val="19"/>
                <w:szCs w:val="19"/>
              </w:rPr>
            </w:pPr>
            <w:r>
              <w:rPr>
                <w:rFonts w:ascii="宋体" w:hAnsi="宋体" w:eastAsia="宋体" w:cs="宋体"/>
                <w:spacing w:val="9"/>
                <w:sz w:val="19"/>
                <w:szCs w:val="19"/>
              </w:rPr>
              <w:t>七、文化体育与传媒支出</w:t>
            </w:r>
          </w:p>
        </w:tc>
        <w:tc>
          <w:tcPr>
            <w:tcW w:w="873" w:type="dxa"/>
            <w:vAlign w:val="top"/>
          </w:tcPr>
          <w:p>
            <w:pPr>
              <w:spacing w:before="112" w:line="193" w:lineRule="auto"/>
              <w:ind w:left="67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346" w:type="dxa"/>
            <w:vAlign w:val="top"/>
          </w:tcPr>
          <w:p>
            <w:pPr>
              <w:spacing w:before="112" w:line="193" w:lineRule="auto"/>
              <w:ind w:left="114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454" w:type="dxa"/>
            <w:vAlign w:val="top"/>
          </w:tcPr>
          <w:p>
            <w:pPr>
              <w:spacing w:before="112" w:line="193" w:lineRule="auto"/>
              <w:ind w:left="124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2822" w:type="dxa"/>
            <w:vAlign w:val="top"/>
          </w:tcPr>
          <w:p>
            <w:pPr>
              <w:pStyle w:val="6"/>
            </w:pPr>
          </w:p>
        </w:tc>
        <w:tc>
          <w:tcPr>
            <w:tcW w:w="816" w:type="dxa"/>
            <w:vAlign w:val="top"/>
          </w:tcPr>
          <w:p>
            <w:pPr>
              <w:pStyle w:val="6"/>
            </w:pPr>
          </w:p>
        </w:tc>
        <w:tc>
          <w:tcPr>
            <w:tcW w:w="2449" w:type="dxa"/>
            <w:vAlign w:val="top"/>
          </w:tcPr>
          <w:p>
            <w:pPr>
              <w:spacing w:before="76" w:line="228" w:lineRule="auto"/>
              <w:ind w:left="115"/>
              <w:rPr>
                <w:rFonts w:ascii="宋体" w:hAnsi="宋体" w:eastAsia="宋体" w:cs="宋体"/>
                <w:sz w:val="19"/>
                <w:szCs w:val="19"/>
              </w:rPr>
            </w:pPr>
            <w:r>
              <w:rPr>
                <w:rFonts w:ascii="宋体" w:hAnsi="宋体" w:eastAsia="宋体" w:cs="宋体"/>
                <w:spacing w:val="8"/>
                <w:sz w:val="19"/>
                <w:szCs w:val="19"/>
              </w:rPr>
              <w:t>八、社会保障和就业支出</w:t>
            </w:r>
          </w:p>
        </w:tc>
        <w:tc>
          <w:tcPr>
            <w:tcW w:w="873" w:type="dxa"/>
            <w:vAlign w:val="top"/>
          </w:tcPr>
          <w:p>
            <w:pPr>
              <w:spacing w:before="112" w:line="193" w:lineRule="auto"/>
              <w:ind w:left="321"/>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61.61</w:t>
            </w:r>
          </w:p>
        </w:tc>
        <w:tc>
          <w:tcPr>
            <w:tcW w:w="1346" w:type="dxa"/>
            <w:vAlign w:val="top"/>
          </w:tcPr>
          <w:p>
            <w:pPr>
              <w:spacing w:before="112" w:line="193" w:lineRule="auto"/>
              <w:ind w:left="790"/>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61.61</w:t>
            </w:r>
          </w:p>
        </w:tc>
        <w:tc>
          <w:tcPr>
            <w:tcW w:w="1454" w:type="dxa"/>
            <w:vAlign w:val="top"/>
          </w:tcPr>
          <w:p>
            <w:pPr>
              <w:spacing w:before="112" w:line="193" w:lineRule="auto"/>
              <w:ind w:left="124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2822" w:type="dxa"/>
            <w:vAlign w:val="top"/>
          </w:tcPr>
          <w:p>
            <w:pPr>
              <w:pStyle w:val="6"/>
            </w:pPr>
          </w:p>
        </w:tc>
        <w:tc>
          <w:tcPr>
            <w:tcW w:w="816" w:type="dxa"/>
            <w:vAlign w:val="top"/>
          </w:tcPr>
          <w:p>
            <w:pPr>
              <w:pStyle w:val="6"/>
            </w:pPr>
          </w:p>
        </w:tc>
        <w:tc>
          <w:tcPr>
            <w:tcW w:w="2449" w:type="dxa"/>
            <w:vAlign w:val="top"/>
          </w:tcPr>
          <w:p>
            <w:pPr>
              <w:spacing w:before="57" w:line="242" w:lineRule="auto"/>
              <w:ind w:left="112" w:right="141" w:firstLine="3"/>
              <w:rPr>
                <w:rFonts w:ascii="宋体" w:hAnsi="宋体" w:eastAsia="宋体" w:cs="宋体"/>
                <w:sz w:val="19"/>
                <w:szCs w:val="19"/>
              </w:rPr>
            </w:pPr>
            <w:r>
              <w:rPr>
                <w:rFonts w:ascii="宋体" w:hAnsi="宋体" w:eastAsia="宋体" w:cs="宋体"/>
                <w:spacing w:val="8"/>
                <w:sz w:val="19"/>
                <w:szCs w:val="19"/>
              </w:rPr>
              <w:t>九、医疗卫生与计划生育</w:t>
            </w:r>
            <w:r>
              <w:rPr>
                <w:rFonts w:ascii="宋体" w:hAnsi="宋体" w:eastAsia="宋体" w:cs="宋体"/>
                <w:spacing w:val="6"/>
                <w:sz w:val="19"/>
                <w:szCs w:val="19"/>
              </w:rPr>
              <w:t xml:space="preserve"> </w:t>
            </w:r>
            <w:r>
              <w:rPr>
                <w:rFonts w:ascii="宋体" w:hAnsi="宋体" w:eastAsia="宋体" w:cs="宋体"/>
                <w:spacing w:val="4"/>
                <w:sz w:val="19"/>
                <w:szCs w:val="19"/>
              </w:rPr>
              <w:t>支出</w:t>
            </w:r>
          </w:p>
        </w:tc>
        <w:tc>
          <w:tcPr>
            <w:tcW w:w="873" w:type="dxa"/>
            <w:vAlign w:val="top"/>
          </w:tcPr>
          <w:p>
            <w:pPr>
              <w:spacing w:before="236" w:line="193" w:lineRule="auto"/>
              <w:ind w:left="67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346" w:type="dxa"/>
            <w:vAlign w:val="top"/>
          </w:tcPr>
          <w:p>
            <w:pPr>
              <w:spacing w:before="236" w:line="193" w:lineRule="auto"/>
              <w:ind w:left="114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454" w:type="dxa"/>
            <w:vAlign w:val="top"/>
          </w:tcPr>
          <w:p>
            <w:pPr>
              <w:spacing w:before="236" w:line="193" w:lineRule="auto"/>
              <w:ind w:left="124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822" w:type="dxa"/>
            <w:vAlign w:val="top"/>
          </w:tcPr>
          <w:p>
            <w:pPr>
              <w:pStyle w:val="6"/>
            </w:pPr>
          </w:p>
        </w:tc>
        <w:tc>
          <w:tcPr>
            <w:tcW w:w="816" w:type="dxa"/>
            <w:vAlign w:val="top"/>
          </w:tcPr>
          <w:p>
            <w:pPr>
              <w:pStyle w:val="6"/>
            </w:pPr>
          </w:p>
        </w:tc>
        <w:tc>
          <w:tcPr>
            <w:tcW w:w="2449" w:type="dxa"/>
            <w:vAlign w:val="top"/>
          </w:tcPr>
          <w:p>
            <w:pPr>
              <w:spacing w:before="77" w:line="229" w:lineRule="auto"/>
              <w:ind w:left="112"/>
              <w:rPr>
                <w:rFonts w:ascii="宋体" w:hAnsi="宋体" w:eastAsia="宋体" w:cs="宋体"/>
                <w:sz w:val="19"/>
                <w:szCs w:val="19"/>
              </w:rPr>
            </w:pPr>
            <w:r>
              <w:rPr>
                <w:rFonts w:ascii="宋体" w:hAnsi="宋体" w:eastAsia="宋体" w:cs="宋体"/>
                <w:spacing w:val="8"/>
                <w:sz w:val="19"/>
                <w:szCs w:val="19"/>
              </w:rPr>
              <w:t>十、节能环保支出</w:t>
            </w:r>
          </w:p>
        </w:tc>
        <w:tc>
          <w:tcPr>
            <w:tcW w:w="873" w:type="dxa"/>
            <w:vAlign w:val="top"/>
          </w:tcPr>
          <w:p>
            <w:pPr>
              <w:spacing w:before="113" w:line="193" w:lineRule="auto"/>
              <w:ind w:left="67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346" w:type="dxa"/>
            <w:vAlign w:val="top"/>
          </w:tcPr>
          <w:p>
            <w:pPr>
              <w:spacing w:before="113" w:line="193" w:lineRule="auto"/>
              <w:ind w:left="114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454" w:type="dxa"/>
            <w:vAlign w:val="top"/>
          </w:tcPr>
          <w:p>
            <w:pPr>
              <w:spacing w:before="113" w:line="193" w:lineRule="auto"/>
              <w:ind w:left="124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822" w:type="dxa"/>
            <w:vAlign w:val="top"/>
          </w:tcPr>
          <w:p>
            <w:pPr>
              <w:pStyle w:val="6"/>
            </w:pPr>
          </w:p>
        </w:tc>
        <w:tc>
          <w:tcPr>
            <w:tcW w:w="816" w:type="dxa"/>
            <w:vAlign w:val="top"/>
          </w:tcPr>
          <w:p>
            <w:pPr>
              <w:pStyle w:val="6"/>
            </w:pPr>
          </w:p>
        </w:tc>
        <w:tc>
          <w:tcPr>
            <w:tcW w:w="2449" w:type="dxa"/>
            <w:vAlign w:val="top"/>
          </w:tcPr>
          <w:p>
            <w:pPr>
              <w:spacing w:before="77" w:line="228" w:lineRule="auto"/>
              <w:ind w:left="112"/>
              <w:rPr>
                <w:rFonts w:ascii="宋体" w:hAnsi="宋体" w:eastAsia="宋体" w:cs="宋体"/>
                <w:sz w:val="19"/>
                <w:szCs w:val="19"/>
              </w:rPr>
            </w:pPr>
            <w:r>
              <w:rPr>
                <w:rFonts w:ascii="宋体" w:hAnsi="宋体" w:eastAsia="宋体" w:cs="宋体"/>
                <w:spacing w:val="6"/>
                <w:sz w:val="19"/>
                <w:szCs w:val="19"/>
              </w:rPr>
              <w:t>十一、城乡社区支出</w:t>
            </w:r>
          </w:p>
        </w:tc>
        <w:tc>
          <w:tcPr>
            <w:tcW w:w="873" w:type="dxa"/>
            <w:vAlign w:val="top"/>
          </w:tcPr>
          <w:p>
            <w:pPr>
              <w:spacing w:before="113" w:line="193" w:lineRule="auto"/>
              <w:ind w:left="67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346" w:type="dxa"/>
            <w:vAlign w:val="top"/>
          </w:tcPr>
          <w:p>
            <w:pPr>
              <w:spacing w:before="113" w:line="193" w:lineRule="auto"/>
              <w:ind w:left="114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454" w:type="dxa"/>
            <w:vAlign w:val="top"/>
          </w:tcPr>
          <w:p>
            <w:pPr>
              <w:spacing w:before="113" w:line="193" w:lineRule="auto"/>
              <w:ind w:left="124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822" w:type="dxa"/>
            <w:vAlign w:val="top"/>
          </w:tcPr>
          <w:p>
            <w:pPr>
              <w:pStyle w:val="6"/>
            </w:pPr>
          </w:p>
        </w:tc>
        <w:tc>
          <w:tcPr>
            <w:tcW w:w="816" w:type="dxa"/>
            <w:vAlign w:val="top"/>
          </w:tcPr>
          <w:p>
            <w:pPr>
              <w:pStyle w:val="6"/>
            </w:pPr>
          </w:p>
        </w:tc>
        <w:tc>
          <w:tcPr>
            <w:tcW w:w="2449" w:type="dxa"/>
            <w:vAlign w:val="top"/>
          </w:tcPr>
          <w:p>
            <w:pPr>
              <w:spacing w:before="77" w:line="228" w:lineRule="auto"/>
              <w:ind w:left="112"/>
              <w:rPr>
                <w:rFonts w:ascii="宋体" w:hAnsi="宋体" w:eastAsia="宋体" w:cs="宋体"/>
                <w:sz w:val="19"/>
                <w:szCs w:val="19"/>
              </w:rPr>
            </w:pPr>
            <w:r>
              <w:rPr>
                <w:rFonts w:ascii="宋体" w:hAnsi="宋体" w:eastAsia="宋体" w:cs="宋体"/>
                <w:spacing w:val="8"/>
                <w:sz w:val="19"/>
                <w:szCs w:val="19"/>
              </w:rPr>
              <w:t>十二、农林水支出</w:t>
            </w:r>
          </w:p>
        </w:tc>
        <w:tc>
          <w:tcPr>
            <w:tcW w:w="873" w:type="dxa"/>
            <w:vAlign w:val="top"/>
          </w:tcPr>
          <w:p>
            <w:pPr>
              <w:spacing w:before="113" w:line="193" w:lineRule="auto"/>
              <w:ind w:left="67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346" w:type="dxa"/>
            <w:vAlign w:val="top"/>
          </w:tcPr>
          <w:p>
            <w:pPr>
              <w:spacing w:before="113" w:line="193" w:lineRule="auto"/>
              <w:ind w:left="114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454" w:type="dxa"/>
            <w:vAlign w:val="top"/>
          </w:tcPr>
          <w:p>
            <w:pPr>
              <w:spacing w:before="113" w:line="193" w:lineRule="auto"/>
              <w:ind w:left="124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822" w:type="dxa"/>
            <w:vAlign w:val="top"/>
          </w:tcPr>
          <w:p>
            <w:pPr>
              <w:pStyle w:val="6"/>
            </w:pPr>
          </w:p>
        </w:tc>
        <w:tc>
          <w:tcPr>
            <w:tcW w:w="816" w:type="dxa"/>
            <w:vAlign w:val="top"/>
          </w:tcPr>
          <w:p>
            <w:pPr>
              <w:pStyle w:val="6"/>
            </w:pPr>
          </w:p>
        </w:tc>
        <w:tc>
          <w:tcPr>
            <w:tcW w:w="2449" w:type="dxa"/>
            <w:vAlign w:val="top"/>
          </w:tcPr>
          <w:p>
            <w:pPr>
              <w:spacing w:before="77" w:line="228" w:lineRule="auto"/>
              <w:ind w:left="112"/>
              <w:rPr>
                <w:rFonts w:ascii="宋体" w:hAnsi="宋体" w:eastAsia="宋体" w:cs="宋体"/>
                <w:sz w:val="19"/>
                <w:szCs w:val="19"/>
              </w:rPr>
            </w:pPr>
            <w:r>
              <w:rPr>
                <w:rFonts w:ascii="宋体" w:hAnsi="宋体" w:eastAsia="宋体" w:cs="宋体"/>
                <w:spacing w:val="8"/>
                <w:sz w:val="19"/>
                <w:szCs w:val="19"/>
              </w:rPr>
              <w:t>十三、交通运输支出</w:t>
            </w:r>
          </w:p>
        </w:tc>
        <w:tc>
          <w:tcPr>
            <w:tcW w:w="873" w:type="dxa"/>
            <w:vAlign w:val="top"/>
          </w:tcPr>
          <w:p>
            <w:pPr>
              <w:spacing w:before="113" w:line="193" w:lineRule="auto"/>
              <w:ind w:left="67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346" w:type="dxa"/>
            <w:vAlign w:val="top"/>
          </w:tcPr>
          <w:p>
            <w:pPr>
              <w:spacing w:before="113" w:line="193" w:lineRule="auto"/>
              <w:ind w:left="114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454" w:type="dxa"/>
            <w:vAlign w:val="top"/>
          </w:tcPr>
          <w:p>
            <w:pPr>
              <w:spacing w:before="113" w:line="193" w:lineRule="auto"/>
              <w:ind w:left="124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2822" w:type="dxa"/>
            <w:vAlign w:val="top"/>
          </w:tcPr>
          <w:p>
            <w:pPr>
              <w:pStyle w:val="6"/>
            </w:pPr>
          </w:p>
        </w:tc>
        <w:tc>
          <w:tcPr>
            <w:tcW w:w="816" w:type="dxa"/>
            <w:vAlign w:val="top"/>
          </w:tcPr>
          <w:p>
            <w:pPr>
              <w:pStyle w:val="6"/>
            </w:pPr>
          </w:p>
        </w:tc>
        <w:tc>
          <w:tcPr>
            <w:tcW w:w="2449" w:type="dxa"/>
            <w:vAlign w:val="top"/>
          </w:tcPr>
          <w:p>
            <w:pPr>
              <w:spacing w:before="57" w:line="242" w:lineRule="auto"/>
              <w:ind w:left="128" w:right="141" w:hanging="16"/>
              <w:rPr>
                <w:rFonts w:ascii="宋体" w:hAnsi="宋体" w:eastAsia="宋体" w:cs="宋体"/>
                <w:sz w:val="19"/>
                <w:szCs w:val="19"/>
              </w:rPr>
            </w:pPr>
            <w:r>
              <w:rPr>
                <w:rFonts w:ascii="宋体" w:hAnsi="宋体" w:eastAsia="宋体" w:cs="宋体"/>
                <w:spacing w:val="9"/>
                <w:sz w:val="19"/>
                <w:szCs w:val="19"/>
              </w:rPr>
              <w:t>十四、资源勘探信息等支</w:t>
            </w:r>
            <w:r>
              <w:rPr>
                <w:rFonts w:ascii="宋体" w:hAnsi="宋体" w:eastAsia="宋体" w:cs="宋体"/>
                <w:sz w:val="19"/>
                <w:szCs w:val="19"/>
              </w:rPr>
              <w:t xml:space="preserve"> 出</w:t>
            </w:r>
          </w:p>
        </w:tc>
        <w:tc>
          <w:tcPr>
            <w:tcW w:w="873" w:type="dxa"/>
            <w:vAlign w:val="top"/>
          </w:tcPr>
          <w:p>
            <w:pPr>
              <w:spacing w:before="235" w:line="193" w:lineRule="auto"/>
              <w:ind w:left="67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346" w:type="dxa"/>
            <w:vAlign w:val="top"/>
          </w:tcPr>
          <w:p>
            <w:pPr>
              <w:spacing w:before="235" w:line="193" w:lineRule="auto"/>
              <w:ind w:left="114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454" w:type="dxa"/>
            <w:vAlign w:val="top"/>
          </w:tcPr>
          <w:p>
            <w:pPr>
              <w:spacing w:before="235" w:line="193" w:lineRule="auto"/>
              <w:ind w:left="124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822" w:type="dxa"/>
            <w:vAlign w:val="top"/>
          </w:tcPr>
          <w:p>
            <w:pPr>
              <w:pStyle w:val="6"/>
            </w:pPr>
          </w:p>
        </w:tc>
        <w:tc>
          <w:tcPr>
            <w:tcW w:w="816" w:type="dxa"/>
            <w:vAlign w:val="top"/>
          </w:tcPr>
          <w:p>
            <w:pPr>
              <w:pStyle w:val="6"/>
            </w:pPr>
          </w:p>
        </w:tc>
        <w:tc>
          <w:tcPr>
            <w:tcW w:w="2449" w:type="dxa"/>
            <w:vAlign w:val="top"/>
          </w:tcPr>
          <w:p>
            <w:pPr>
              <w:spacing w:before="77" w:line="228" w:lineRule="auto"/>
              <w:ind w:left="112"/>
              <w:rPr>
                <w:rFonts w:ascii="宋体" w:hAnsi="宋体" w:eastAsia="宋体" w:cs="宋体"/>
                <w:sz w:val="19"/>
                <w:szCs w:val="19"/>
              </w:rPr>
            </w:pPr>
            <w:r>
              <w:rPr>
                <w:rFonts w:ascii="宋体" w:hAnsi="宋体" w:eastAsia="宋体" w:cs="宋体"/>
                <w:spacing w:val="9"/>
                <w:sz w:val="19"/>
                <w:szCs w:val="19"/>
              </w:rPr>
              <w:t>十五、商业服务业等支出</w:t>
            </w:r>
          </w:p>
        </w:tc>
        <w:tc>
          <w:tcPr>
            <w:tcW w:w="873" w:type="dxa"/>
            <w:vAlign w:val="top"/>
          </w:tcPr>
          <w:p>
            <w:pPr>
              <w:spacing w:before="113" w:line="193" w:lineRule="auto"/>
              <w:ind w:left="67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346" w:type="dxa"/>
            <w:vAlign w:val="top"/>
          </w:tcPr>
          <w:p>
            <w:pPr>
              <w:spacing w:before="113" w:line="193" w:lineRule="auto"/>
              <w:ind w:left="114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454" w:type="dxa"/>
            <w:vAlign w:val="top"/>
          </w:tcPr>
          <w:p>
            <w:pPr>
              <w:spacing w:before="113" w:line="193" w:lineRule="auto"/>
              <w:ind w:left="124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822" w:type="dxa"/>
            <w:vAlign w:val="top"/>
          </w:tcPr>
          <w:p>
            <w:pPr>
              <w:pStyle w:val="6"/>
            </w:pPr>
          </w:p>
        </w:tc>
        <w:tc>
          <w:tcPr>
            <w:tcW w:w="816" w:type="dxa"/>
            <w:vAlign w:val="top"/>
          </w:tcPr>
          <w:p>
            <w:pPr>
              <w:pStyle w:val="6"/>
            </w:pPr>
          </w:p>
        </w:tc>
        <w:tc>
          <w:tcPr>
            <w:tcW w:w="2449" w:type="dxa"/>
            <w:vAlign w:val="top"/>
          </w:tcPr>
          <w:p>
            <w:pPr>
              <w:spacing w:before="77" w:line="229" w:lineRule="auto"/>
              <w:ind w:left="112"/>
              <w:rPr>
                <w:rFonts w:ascii="宋体" w:hAnsi="宋体" w:eastAsia="宋体" w:cs="宋体"/>
                <w:sz w:val="19"/>
                <w:szCs w:val="19"/>
              </w:rPr>
            </w:pPr>
            <w:r>
              <w:rPr>
                <w:rFonts w:ascii="宋体" w:hAnsi="宋体" w:eastAsia="宋体" w:cs="宋体"/>
                <w:spacing w:val="8"/>
                <w:sz w:val="19"/>
                <w:szCs w:val="19"/>
              </w:rPr>
              <w:t>十六、金融支出</w:t>
            </w:r>
          </w:p>
        </w:tc>
        <w:tc>
          <w:tcPr>
            <w:tcW w:w="873" w:type="dxa"/>
            <w:vAlign w:val="top"/>
          </w:tcPr>
          <w:p>
            <w:pPr>
              <w:spacing w:before="113" w:line="193" w:lineRule="auto"/>
              <w:ind w:left="67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346" w:type="dxa"/>
            <w:vAlign w:val="top"/>
          </w:tcPr>
          <w:p>
            <w:pPr>
              <w:spacing w:before="113" w:line="193" w:lineRule="auto"/>
              <w:ind w:left="114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454" w:type="dxa"/>
            <w:vAlign w:val="top"/>
          </w:tcPr>
          <w:p>
            <w:pPr>
              <w:spacing w:before="113" w:line="193" w:lineRule="auto"/>
              <w:ind w:left="124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822" w:type="dxa"/>
            <w:vAlign w:val="top"/>
          </w:tcPr>
          <w:p>
            <w:pPr>
              <w:pStyle w:val="6"/>
            </w:pPr>
          </w:p>
        </w:tc>
        <w:tc>
          <w:tcPr>
            <w:tcW w:w="816" w:type="dxa"/>
            <w:vAlign w:val="top"/>
          </w:tcPr>
          <w:p>
            <w:pPr>
              <w:pStyle w:val="6"/>
            </w:pPr>
          </w:p>
        </w:tc>
        <w:tc>
          <w:tcPr>
            <w:tcW w:w="2449" w:type="dxa"/>
            <w:vAlign w:val="top"/>
          </w:tcPr>
          <w:p>
            <w:pPr>
              <w:spacing w:before="77" w:line="229" w:lineRule="auto"/>
              <w:ind w:left="112"/>
              <w:rPr>
                <w:rFonts w:ascii="宋体" w:hAnsi="宋体" w:eastAsia="宋体" w:cs="宋体"/>
                <w:sz w:val="19"/>
                <w:szCs w:val="19"/>
              </w:rPr>
            </w:pPr>
            <w:r>
              <w:rPr>
                <w:rFonts w:ascii="宋体" w:hAnsi="宋体" w:eastAsia="宋体" w:cs="宋体"/>
                <w:spacing w:val="9"/>
                <w:sz w:val="19"/>
                <w:szCs w:val="19"/>
              </w:rPr>
              <w:t>十七、援助其他地区支出</w:t>
            </w:r>
          </w:p>
        </w:tc>
        <w:tc>
          <w:tcPr>
            <w:tcW w:w="873" w:type="dxa"/>
            <w:vAlign w:val="top"/>
          </w:tcPr>
          <w:p>
            <w:pPr>
              <w:spacing w:before="113" w:line="193" w:lineRule="auto"/>
              <w:ind w:left="67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346" w:type="dxa"/>
            <w:vAlign w:val="top"/>
          </w:tcPr>
          <w:p>
            <w:pPr>
              <w:spacing w:before="113" w:line="193" w:lineRule="auto"/>
              <w:ind w:left="114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454" w:type="dxa"/>
            <w:vAlign w:val="top"/>
          </w:tcPr>
          <w:p>
            <w:pPr>
              <w:spacing w:before="113" w:line="193" w:lineRule="auto"/>
              <w:ind w:left="124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trPr>
        <w:tc>
          <w:tcPr>
            <w:tcW w:w="2822" w:type="dxa"/>
            <w:vAlign w:val="top"/>
          </w:tcPr>
          <w:p>
            <w:pPr>
              <w:pStyle w:val="6"/>
            </w:pPr>
          </w:p>
        </w:tc>
        <w:tc>
          <w:tcPr>
            <w:tcW w:w="816" w:type="dxa"/>
            <w:vAlign w:val="top"/>
          </w:tcPr>
          <w:p>
            <w:pPr>
              <w:pStyle w:val="6"/>
            </w:pPr>
          </w:p>
        </w:tc>
        <w:tc>
          <w:tcPr>
            <w:tcW w:w="2449" w:type="dxa"/>
            <w:vAlign w:val="top"/>
          </w:tcPr>
          <w:p>
            <w:pPr>
              <w:spacing w:before="56" w:line="241" w:lineRule="auto"/>
              <w:ind w:left="128" w:right="141" w:hanging="16"/>
              <w:rPr>
                <w:rFonts w:ascii="宋体" w:hAnsi="宋体" w:eastAsia="宋体" w:cs="宋体"/>
                <w:sz w:val="19"/>
                <w:szCs w:val="19"/>
              </w:rPr>
            </w:pPr>
            <w:r>
              <w:rPr>
                <w:rFonts w:ascii="宋体" w:hAnsi="宋体" w:eastAsia="宋体" w:cs="宋体"/>
                <w:spacing w:val="9"/>
                <w:sz w:val="19"/>
                <w:szCs w:val="19"/>
              </w:rPr>
              <w:t>十八、国土海洋气象等支</w:t>
            </w:r>
            <w:r>
              <w:rPr>
                <w:rFonts w:ascii="宋体" w:hAnsi="宋体" w:eastAsia="宋体" w:cs="宋体"/>
                <w:sz w:val="19"/>
                <w:szCs w:val="19"/>
              </w:rPr>
              <w:t xml:space="preserve"> 出</w:t>
            </w:r>
          </w:p>
        </w:tc>
        <w:tc>
          <w:tcPr>
            <w:tcW w:w="873" w:type="dxa"/>
            <w:vAlign w:val="top"/>
          </w:tcPr>
          <w:p>
            <w:pPr>
              <w:spacing w:before="233" w:line="193" w:lineRule="auto"/>
              <w:ind w:left="67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346" w:type="dxa"/>
            <w:vAlign w:val="top"/>
          </w:tcPr>
          <w:p>
            <w:pPr>
              <w:spacing w:before="233" w:line="193" w:lineRule="auto"/>
              <w:ind w:left="114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454" w:type="dxa"/>
            <w:vAlign w:val="top"/>
          </w:tcPr>
          <w:p>
            <w:pPr>
              <w:spacing w:before="233" w:line="193" w:lineRule="auto"/>
              <w:ind w:left="124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822" w:type="dxa"/>
            <w:vAlign w:val="top"/>
          </w:tcPr>
          <w:p>
            <w:pPr>
              <w:pStyle w:val="6"/>
            </w:pPr>
          </w:p>
        </w:tc>
        <w:tc>
          <w:tcPr>
            <w:tcW w:w="816" w:type="dxa"/>
            <w:vAlign w:val="top"/>
          </w:tcPr>
          <w:p>
            <w:pPr>
              <w:pStyle w:val="6"/>
            </w:pPr>
          </w:p>
        </w:tc>
        <w:tc>
          <w:tcPr>
            <w:tcW w:w="2449" w:type="dxa"/>
            <w:vAlign w:val="top"/>
          </w:tcPr>
          <w:p>
            <w:pPr>
              <w:spacing w:before="80" w:line="227" w:lineRule="auto"/>
              <w:ind w:left="112"/>
              <w:rPr>
                <w:rFonts w:ascii="宋体" w:hAnsi="宋体" w:eastAsia="宋体" w:cs="宋体"/>
                <w:sz w:val="19"/>
                <w:szCs w:val="19"/>
              </w:rPr>
            </w:pPr>
            <w:r>
              <w:rPr>
                <w:rFonts w:ascii="宋体" w:hAnsi="宋体" w:eastAsia="宋体" w:cs="宋体"/>
                <w:spacing w:val="8"/>
                <w:sz w:val="19"/>
                <w:szCs w:val="19"/>
              </w:rPr>
              <w:t>十九、住房保障支出</w:t>
            </w:r>
          </w:p>
        </w:tc>
        <w:tc>
          <w:tcPr>
            <w:tcW w:w="873" w:type="dxa"/>
            <w:vAlign w:val="top"/>
          </w:tcPr>
          <w:p>
            <w:pPr>
              <w:spacing w:before="116" w:line="193" w:lineRule="auto"/>
              <w:ind w:left="237"/>
              <w:rPr>
                <w:rFonts w:ascii="Times New Roman" w:hAnsi="Times New Roman" w:eastAsia="Times New Roman" w:cs="Times New Roman"/>
                <w:sz w:val="19"/>
                <w:szCs w:val="19"/>
              </w:rPr>
            </w:pPr>
            <w:r>
              <w:rPr>
                <w:rFonts w:ascii="Times New Roman" w:hAnsi="Times New Roman" w:eastAsia="Times New Roman" w:cs="Times New Roman"/>
                <w:sz w:val="19"/>
                <w:szCs w:val="19"/>
              </w:rPr>
              <w:t>108.58</w:t>
            </w:r>
          </w:p>
        </w:tc>
        <w:tc>
          <w:tcPr>
            <w:tcW w:w="1346" w:type="dxa"/>
            <w:vAlign w:val="top"/>
          </w:tcPr>
          <w:p>
            <w:pPr>
              <w:spacing w:before="116" w:line="193" w:lineRule="auto"/>
              <w:ind w:left="706"/>
              <w:rPr>
                <w:rFonts w:ascii="Times New Roman" w:hAnsi="Times New Roman" w:eastAsia="Times New Roman" w:cs="Times New Roman"/>
                <w:sz w:val="19"/>
                <w:szCs w:val="19"/>
              </w:rPr>
            </w:pPr>
            <w:r>
              <w:rPr>
                <w:rFonts w:ascii="Times New Roman" w:hAnsi="Times New Roman" w:eastAsia="Times New Roman" w:cs="Times New Roman"/>
                <w:sz w:val="19"/>
                <w:szCs w:val="19"/>
              </w:rPr>
              <w:t>108.58</w:t>
            </w:r>
          </w:p>
        </w:tc>
        <w:tc>
          <w:tcPr>
            <w:tcW w:w="1454" w:type="dxa"/>
            <w:vAlign w:val="top"/>
          </w:tcPr>
          <w:p>
            <w:pPr>
              <w:spacing w:before="116" w:line="193" w:lineRule="auto"/>
              <w:ind w:left="124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822" w:type="dxa"/>
            <w:vAlign w:val="top"/>
          </w:tcPr>
          <w:p>
            <w:pPr>
              <w:pStyle w:val="6"/>
            </w:pPr>
          </w:p>
        </w:tc>
        <w:tc>
          <w:tcPr>
            <w:tcW w:w="816" w:type="dxa"/>
            <w:vAlign w:val="top"/>
          </w:tcPr>
          <w:p>
            <w:pPr>
              <w:pStyle w:val="6"/>
            </w:pPr>
          </w:p>
        </w:tc>
        <w:tc>
          <w:tcPr>
            <w:tcW w:w="2449" w:type="dxa"/>
            <w:vAlign w:val="top"/>
          </w:tcPr>
          <w:p>
            <w:pPr>
              <w:spacing w:before="79" w:line="228" w:lineRule="auto"/>
              <w:ind w:left="115"/>
              <w:rPr>
                <w:rFonts w:ascii="宋体" w:hAnsi="宋体" w:eastAsia="宋体" w:cs="宋体"/>
                <w:sz w:val="19"/>
                <w:szCs w:val="19"/>
              </w:rPr>
            </w:pPr>
            <w:r>
              <w:rPr>
                <w:rFonts w:ascii="宋体" w:hAnsi="宋体" w:eastAsia="宋体" w:cs="宋体"/>
                <w:spacing w:val="8"/>
                <w:sz w:val="19"/>
                <w:szCs w:val="19"/>
              </w:rPr>
              <w:t>二十、粮油物资储备支出</w:t>
            </w:r>
          </w:p>
        </w:tc>
        <w:tc>
          <w:tcPr>
            <w:tcW w:w="873" w:type="dxa"/>
            <w:vAlign w:val="top"/>
          </w:tcPr>
          <w:p>
            <w:pPr>
              <w:spacing w:before="116" w:line="193" w:lineRule="auto"/>
              <w:ind w:left="67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346" w:type="dxa"/>
            <w:vAlign w:val="top"/>
          </w:tcPr>
          <w:p>
            <w:pPr>
              <w:spacing w:before="116" w:line="193" w:lineRule="auto"/>
              <w:ind w:left="114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454" w:type="dxa"/>
            <w:vAlign w:val="top"/>
          </w:tcPr>
          <w:p>
            <w:pPr>
              <w:spacing w:before="116" w:line="193" w:lineRule="auto"/>
              <w:ind w:left="124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2822" w:type="dxa"/>
            <w:vAlign w:val="top"/>
          </w:tcPr>
          <w:p>
            <w:pPr>
              <w:pStyle w:val="6"/>
            </w:pPr>
          </w:p>
        </w:tc>
        <w:tc>
          <w:tcPr>
            <w:tcW w:w="816" w:type="dxa"/>
            <w:vAlign w:val="top"/>
          </w:tcPr>
          <w:p>
            <w:pPr>
              <w:pStyle w:val="6"/>
            </w:pPr>
          </w:p>
        </w:tc>
        <w:tc>
          <w:tcPr>
            <w:tcW w:w="2449" w:type="dxa"/>
            <w:vAlign w:val="top"/>
          </w:tcPr>
          <w:p>
            <w:pPr>
              <w:spacing w:before="80" w:line="229" w:lineRule="auto"/>
              <w:ind w:left="115"/>
              <w:rPr>
                <w:rFonts w:ascii="宋体" w:hAnsi="宋体" w:eastAsia="宋体" w:cs="宋体"/>
                <w:sz w:val="19"/>
                <w:szCs w:val="19"/>
              </w:rPr>
            </w:pPr>
            <w:r>
              <w:rPr>
                <w:rFonts w:ascii="宋体" w:hAnsi="宋体" w:eastAsia="宋体" w:cs="宋体"/>
                <w:spacing w:val="6"/>
                <w:sz w:val="19"/>
                <w:szCs w:val="19"/>
              </w:rPr>
              <w:t>二十一、其他支出</w:t>
            </w:r>
          </w:p>
        </w:tc>
        <w:tc>
          <w:tcPr>
            <w:tcW w:w="873" w:type="dxa"/>
            <w:vAlign w:val="top"/>
          </w:tcPr>
          <w:p>
            <w:pPr>
              <w:spacing w:before="116" w:line="193" w:lineRule="auto"/>
              <w:ind w:left="67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346" w:type="dxa"/>
            <w:vAlign w:val="top"/>
          </w:tcPr>
          <w:p>
            <w:pPr>
              <w:spacing w:before="116" w:line="193" w:lineRule="auto"/>
              <w:ind w:left="114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454" w:type="dxa"/>
            <w:vAlign w:val="top"/>
          </w:tcPr>
          <w:p>
            <w:pPr>
              <w:spacing w:before="116" w:line="193" w:lineRule="auto"/>
              <w:ind w:left="124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2822" w:type="dxa"/>
            <w:vAlign w:val="top"/>
          </w:tcPr>
          <w:p>
            <w:pPr>
              <w:pStyle w:val="6"/>
            </w:pPr>
          </w:p>
        </w:tc>
        <w:tc>
          <w:tcPr>
            <w:tcW w:w="816" w:type="dxa"/>
            <w:vAlign w:val="top"/>
          </w:tcPr>
          <w:p>
            <w:pPr>
              <w:pStyle w:val="6"/>
            </w:pPr>
          </w:p>
        </w:tc>
        <w:tc>
          <w:tcPr>
            <w:tcW w:w="2449" w:type="dxa"/>
            <w:vAlign w:val="top"/>
          </w:tcPr>
          <w:p>
            <w:pPr>
              <w:spacing w:before="77" w:line="228" w:lineRule="auto"/>
              <w:ind w:left="115"/>
              <w:rPr>
                <w:rFonts w:ascii="宋体" w:hAnsi="宋体" w:eastAsia="宋体" w:cs="宋体"/>
                <w:sz w:val="19"/>
                <w:szCs w:val="19"/>
              </w:rPr>
            </w:pPr>
            <w:r>
              <w:rPr>
                <w:rFonts w:ascii="宋体" w:hAnsi="宋体" w:eastAsia="宋体" w:cs="宋体"/>
                <w:spacing w:val="8"/>
                <w:sz w:val="19"/>
                <w:szCs w:val="19"/>
              </w:rPr>
              <w:t>二十二、债务还本支出</w:t>
            </w:r>
          </w:p>
        </w:tc>
        <w:tc>
          <w:tcPr>
            <w:tcW w:w="873" w:type="dxa"/>
            <w:vAlign w:val="top"/>
          </w:tcPr>
          <w:p>
            <w:pPr>
              <w:spacing w:before="114" w:line="193" w:lineRule="auto"/>
              <w:ind w:left="67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346" w:type="dxa"/>
            <w:vAlign w:val="top"/>
          </w:tcPr>
          <w:p>
            <w:pPr>
              <w:spacing w:before="114" w:line="193" w:lineRule="auto"/>
              <w:ind w:left="114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454" w:type="dxa"/>
            <w:vAlign w:val="top"/>
          </w:tcPr>
          <w:p>
            <w:pPr>
              <w:spacing w:before="114" w:line="193" w:lineRule="auto"/>
              <w:ind w:left="124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822" w:type="dxa"/>
            <w:vAlign w:val="top"/>
          </w:tcPr>
          <w:p>
            <w:pPr>
              <w:pStyle w:val="6"/>
            </w:pPr>
          </w:p>
        </w:tc>
        <w:tc>
          <w:tcPr>
            <w:tcW w:w="816" w:type="dxa"/>
            <w:vAlign w:val="top"/>
          </w:tcPr>
          <w:p>
            <w:pPr>
              <w:pStyle w:val="6"/>
            </w:pPr>
          </w:p>
        </w:tc>
        <w:tc>
          <w:tcPr>
            <w:tcW w:w="2449" w:type="dxa"/>
            <w:vAlign w:val="top"/>
          </w:tcPr>
          <w:p>
            <w:pPr>
              <w:spacing w:before="79" w:line="228" w:lineRule="auto"/>
              <w:ind w:left="115"/>
              <w:rPr>
                <w:rFonts w:ascii="宋体" w:hAnsi="宋体" w:eastAsia="宋体" w:cs="宋体"/>
                <w:sz w:val="19"/>
                <w:szCs w:val="19"/>
              </w:rPr>
            </w:pPr>
            <w:r>
              <w:rPr>
                <w:rFonts w:ascii="宋体" w:hAnsi="宋体" w:eastAsia="宋体" w:cs="宋体"/>
                <w:spacing w:val="8"/>
                <w:sz w:val="19"/>
                <w:szCs w:val="19"/>
              </w:rPr>
              <w:t>二十三、债务付息支出</w:t>
            </w:r>
          </w:p>
        </w:tc>
        <w:tc>
          <w:tcPr>
            <w:tcW w:w="873" w:type="dxa"/>
            <w:vAlign w:val="top"/>
          </w:tcPr>
          <w:p>
            <w:pPr>
              <w:spacing w:before="115" w:line="193" w:lineRule="auto"/>
              <w:ind w:left="67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346" w:type="dxa"/>
            <w:vAlign w:val="top"/>
          </w:tcPr>
          <w:p>
            <w:pPr>
              <w:spacing w:before="115" w:line="193" w:lineRule="auto"/>
              <w:ind w:left="114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454" w:type="dxa"/>
            <w:vAlign w:val="top"/>
          </w:tcPr>
          <w:p>
            <w:pPr>
              <w:spacing w:before="115" w:line="193" w:lineRule="auto"/>
              <w:ind w:left="124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822" w:type="dxa"/>
            <w:vAlign w:val="top"/>
          </w:tcPr>
          <w:p>
            <w:pPr>
              <w:spacing w:before="78" w:line="228" w:lineRule="auto"/>
              <w:ind w:left="815"/>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10"/>
                </w14:textOutline>
              </w:rPr>
              <w:t>本年收入合计</w:t>
            </w:r>
          </w:p>
        </w:tc>
        <w:tc>
          <w:tcPr>
            <w:tcW w:w="816" w:type="dxa"/>
            <w:vAlign w:val="top"/>
          </w:tcPr>
          <w:p>
            <w:pPr>
              <w:spacing w:before="114" w:line="193" w:lineRule="auto"/>
              <w:ind w:left="160"/>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697.02</w:t>
            </w:r>
          </w:p>
        </w:tc>
        <w:tc>
          <w:tcPr>
            <w:tcW w:w="2449" w:type="dxa"/>
            <w:vAlign w:val="top"/>
          </w:tcPr>
          <w:p>
            <w:pPr>
              <w:spacing w:before="78" w:line="228" w:lineRule="auto"/>
              <w:ind w:left="626"/>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10"/>
                </w14:textOutline>
              </w:rPr>
              <w:t>本年支出合计</w:t>
            </w:r>
          </w:p>
        </w:tc>
        <w:tc>
          <w:tcPr>
            <w:tcW w:w="873" w:type="dxa"/>
            <w:vAlign w:val="top"/>
          </w:tcPr>
          <w:p>
            <w:pPr>
              <w:spacing w:before="114" w:line="193" w:lineRule="auto"/>
              <w:ind w:left="223"/>
              <w:rPr>
                <w:rFonts w:ascii="Times New Roman" w:hAnsi="Times New Roman" w:eastAsia="Times New Roman" w:cs="Times New Roman"/>
                <w:sz w:val="19"/>
                <w:szCs w:val="19"/>
              </w:rPr>
            </w:pPr>
            <w:r>
              <w:rPr>
                <w:rFonts w:ascii="Times New Roman" w:hAnsi="Times New Roman" w:eastAsia="Times New Roman" w:cs="Times New Roman"/>
                <w:b/>
                <w:bCs/>
                <w:spacing w:val="3"/>
                <w:sz w:val="19"/>
                <w:szCs w:val="19"/>
              </w:rPr>
              <w:t>697.02</w:t>
            </w:r>
          </w:p>
        </w:tc>
        <w:tc>
          <w:tcPr>
            <w:tcW w:w="1346" w:type="dxa"/>
            <w:vAlign w:val="top"/>
          </w:tcPr>
          <w:p>
            <w:pPr>
              <w:spacing w:before="114" w:line="193" w:lineRule="auto"/>
              <w:ind w:left="693"/>
              <w:rPr>
                <w:rFonts w:ascii="Times New Roman" w:hAnsi="Times New Roman" w:eastAsia="Times New Roman" w:cs="Times New Roman"/>
                <w:sz w:val="19"/>
                <w:szCs w:val="19"/>
              </w:rPr>
            </w:pPr>
            <w:r>
              <w:rPr>
                <w:rFonts w:ascii="Times New Roman" w:hAnsi="Times New Roman" w:eastAsia="Times New Roman" w:cs="Times New Roman"/>
                <w:b/>
                <w:bCs/>
                <w:spacing w:val="3"/>
                <w:sz w:val="19"/>
                <w:szCs w:val="19"/>
              </w:rPr>
              <w:t>697.02</w:t>
            </w:r>
          </w:p>
        </w:tc>
        <w:tc>
          <w:tcPr>
            <w:tcW w:w="1454" w:type="dxa"/>
            <w:vAlign w:val="top"/>
          </w:tcPr>
          <w:p>
            <w:pPr>
              <w:spacing w:before="114" w:line="193" w:lineRule="auto"/>
              <w:ind w:left="1250"/>
              <w:rPr>
                <w:rFonts w:ascii="Times New Roman" w:hAnsi="Times New Roman" w:eastAsia="Times New Roman" w:cs="Times New Roman"/>
                <w:sz w:val="19"/>
                <w:szCs w:val="19"/>
              </w:rPr>
            </w:pPr>
            <w:r>
              <w:rPr>
                <w:rFonts w:ascii="Times New Roman" w:hAnsi="Times New Roman" w:eastAsia="Times New Roman" w:cs="Times New Roman"/>
                <w:b/>
                <w:bCs/>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822" w:type="dxa"/>
            <w:vAlign w:val="top"/>
          </w:tcPr>
          <w:p>
            <w:pPr>
              <w:spacing w:before="78" w:line="228" w:lineRule="auto"/>
              <w:ind w:left="118"/>
              <w:rPr>
                <w:rFonts w:ascii="宋体" w:hAnsi="宋体" w:eastAsia="宋体" w:cs="宋体"/>
                <w:sz w:val="19"/>
                <w:szCs w:val="19"/>
              </w:rPr>
            </w:pPr>
            <w:r>
              <w:rPr>
                <w:rFonts w:ascii="宋体" w:hAnsi="宋体" w:eastAsia="宋体" w:cs="宋体"/>
                <w:spacing w:val="9"/>
                <w:sz w:val="19"/>
                <w:szCs w:val="19"/>
              </w:rPr>
              <w:t>年初财政拨款结转和结余</w:t>
            </w:r>
          </w:p>
        </w:tc>
        <w:tc>
          <w:tcPr>
            <w:tcW w:w="816" w:type="dxa"/>
            <w:vAlign w:val="top"/>
          </w:tcPr>
          <w:p>
            <w:pPr>
              <w:spacing w:before="114" w:line="193" w:lineRule="auto"/>
              <w:ind w:left="610"/>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2449" w:type="dxa"/>
            <w:vAlign w:val="top"/>
          </w:tcPr>
          <w:p>
            <w:pPr>
              <w:spacing w:before="78" w:line="228" w:lineRule="auto"/>
              <w:ind w:left="112"/>
              <w:rPr>
                <w:rFonts w:ascii="宋体" w:hAnsi="宋体" w:eastAsia="宋体" w:cs="宋体"/>
                <w:sz w:val="19"/>
                <w:szCs w:val="19"/>
              </w:rPr>
            </w:pPr>
            <w:r>
              <w:rPr>
                <w:rFonts w:ascii="宋体" w:hAnsi="宋体" w:eastAsia="宋体" w:cs="宋体"/>
                <w:spacing w:val="9"/>
                <w:sz w:val="19"/>
                <w:szCs w:val="19"/>
              </w:rPr>
              <w:t>年末财政拨款结转和结余</w:t>
            </w:r>
          </w:p>
        </w:tc>
        <w:tc>
          <w:tcPr>
            <w:tcW w:w="873" w:type="dxa"/>
            <w:vAlign w:val="top"/>
          </w:tcPr>
          <w:p>
            <w:pPr>
              <w:spacing w:before="114" w:line="193" w:lineRule="auto"/>
              <w:ind w:left="67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346" w:type="dxa"/>
            <w:vAlign w:val="top"/>
          </w:tcPr>
          <w:p>
            <w:pPr>
              <w:spacing w:before="114" w:line="193" w:lineRule="auto"/>
              <w:ind w:left="114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454" w:type="dxa"/>
            <w:vAlign w:val="top"/>
          </w:tcPr>
          <w:p>
            <w:pPr>
              <w:spacing w:before="114" w:line="193" w:lineRule="auto"/>
              <w:ind w:left="124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822" w:type="dxa"/>
            <w:vAlign w:val="top"/>
          </w:tcPr>
          <w:p>
            <w:pPr>
              <w:spacing w:before="78" w:line="228" w:lineRule="auto"/>
              <w:ind w:left="121"/>
              <w:rPr>
                <w:rFonts w:ascii="宋体" w:hAnsi="宋体" w:eastAsia="宋体" w:cs="宋体"/>
                <w:sz w:val="19"/>
                <w:szCs w:val="19"/>
              </w:rPr>
            </w:pPr>
            <w:r>
              <w:rPr>
                <w:rFonts w:ascii="宋体" w:hAnsi="宋体" w:eastAsia="宋体" w:cs="宋体"/>
                <w:spacing w:val="8"/>
                <w:sz w:val="19"/>
                <w:szCs w:val="19"/>
              </w:rPr>
              <w:t>一、一般公共预算财政拨款</w:t>
            </w:r>
          </w:p>
        </w:tc>
        <w:tc>
          <w:tcPr>
            <w:tcW w:w="816" w:type="dxa"/>
            <w:vAlign w:val="top"/>
          </w:tcPr>
          <w:p>
            <w:pPr>
              <w:spacing w:before="114" w:line="193" w:lineRule="auto"/>
              <w:ind w:left="160"/>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697.02</w:t>
            </w:r>
          </w:p>
        </w:tc>
        <w:tc>
          <w:tcPr>
            <w:tcW w:w="2449" w:type="dxa"/>
            <w:vAlign w:val="top"/>
          </w:tcPr>
          <w:p>
            <w:pPr>
              <w:pStyle w:val="6"/>
            </w:pPr>
          </w:p>
        </w:tc>
        <w:tc>
          <w:tcPr>
            <w:tcW w:w="873" w:type="dxa"/>
            <w:vAlign w:val="top"/>
          </w:tcPr>
          <w:p>
            <w:pPr>
              <w:pStyle w:val="6"/>
            </w:pPr>
          </w:p>
        </w:tc>
        <w:tc>
          <w:tcPr>
            <w:tcW w:w="1346" w:type="dxa"/>
            <w:vAlign w:val="top"/>
          </w:tcPr>
          <w:p>
            <w:pPr>
              <w:pStyle w:val="6"/>
            </w:pPr>
          </w:p>
        </w:tc>
        <w:tc>
          <w:tcPr>
            <w:tcW w:w="1454"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822" w:type="dxa"/>
            <w:vAlign w:val="top"/>
          </w:tcPr>
          <w:p>
            <w:pPr>
              <w:spacing w:before="77" w:line="228" w:lineRule="auto"/>
              <w:ind w:left="121"/>
              <w:rPr>
                <w:rFonts w:ascii="宋体" w:hAnsi="宋体" w:eastAsia="宋体" w:cs="宋体"/>
                <w:sz w:val="19"/>
                <w:szCs w:val="19"/>
              </w:rPr>
            </w:pPr>
            <w:r>
              <w:rPr>
                <w:rFonts w:ascii="宋体" w:hAnsi="宋体" w:eastAsia="宋体" w:cs="宋体"/>
                <w:spacing w:val="9"/>
                <w:sz w:val="19"/>
                <w:szCs w:val="19"/>
              </w:rPr>
              <w:t>二、政府性基金预算财政拨款</w:t>
            </w:r>
          </w:p>
        </w:tc>
        <w:tc>
          <w:tcPr>
            <w:tcW w:w="816" w:type="dxa"/>
            <w:vAlign w:val="top"/>
          </w:tcPr>
          <w:p>
            <w:pPr>
              <w:spacing w:before="114" w:line="193" w:lineRule="auto"/>
              <w:ind w:left="610"/>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2449" w:type="dxa"/>
            <w:vAlign w:val="top"/>
          </w:tcPr>
          <w:p>
            <w:pPr>
              <w:pStyle w:val="6"/>
            </w:pPr>
          </w:p>
        </w:tc>
        <w:tc>
          <w:tcPr>
            <w:tcW w:w="873" w:type="dxa"/>
            <w:vAlign w:val="top"/>
          </w:tcPr>
          <w:p>
            <w:pPr>
              <w:pStyle w:val="6"/>
            </w:pPr>
          </w:p>
        </w:tc>
        <w:tc>
          <w:tcPr>
            <w:tcW w:w="1346" w:type="dxa"/>
            <w:vAlign w:val="top"/>
          </w:tcPr>
          <w:p>
            <w:pPr>
              <w:pStyle w:val="6"/>
            </w:pPr>
          </w:p>
        </w:tc>
        <w:tc>
          <w:tcPr>
            <w:tcW w:w="1454"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822" w:type="dxa"/>
            <w:vAlign w:val="top"/>
          </w:tcPr>
          <w:p>
            <w:pPr>
              <w:pStyle w:val="6"/>
            </w:pPr>
          </w:p>
        </w:tc>
        <w:tc>
          <w:tcPr>
            <w:tcW w:w="816" w:type="dxa"/>
            <w:vAlign w:val="top"/>
          </w:tcPr>
          <w:p>
            <w:pPr>
              <w:pStyle w:val="6"/>
            </w:pPr>
          </w:p>
        </w:tc>
        <w:tc>
          <w:tcPr>
            <w:tcW w:w="2449" w:type="dxa"/>
            <w:vAlign w:val="top"/>
          </w:tcPr>
          <w:p>
            <w:pPr>
              <w:pStyle w:val="6"/>
            </w:pPr>
          </w:p>
        </w:tc>
        <w:tc>
          <w:tcPr>
            <w:tcW w:w="873" w:type="dxa"/>
            <w:vAlign w:val="top"/>
          </w:tcPr>
          <w:p>
            <w:pPr>
              <w:pStyle w:val="6"/>
            </w:pPr>
          </w:p>
        </w:tc>
        <w:tc>
          <w:tcPr>
            <w:tcW w:w="1346" w:type="dxa"/>
            <w:vAlign w:val="top"/>
          </w:tcPr>
          <w:p>
            <w:pPr>
              <w:pStyle w:val="6"/>
            </w:pPr>
          </w:p>
        </w:tc>
        <w:tc>
          <w:tcPr>
            <w:tcW w:w="1454"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2822" w:type="dxa"/>
            <w:vAlign w:val="top"/>
          </w:tcPr>
          <w:p>
            <w:pPr>
              <w:spacing w:before="77" w:line="230" w:lineRule="auto"/>
              <w:ind w:left="1219"/>
              <w:rPr>
                <w:rFonts w:ascii="宋体" w:hAnsi="宋体" w:eastAsia="宋体" w:cs="宋体"/>
                <w:sz w:val="19"/>
                <w:szCs w:val="19"/>
              </w:rPr>
            </w:pPr>
            <w:r>
              <w:rPr>
                <w:rFonts w:ascii="宋体" w:hAnsi="宋体" w:eastAsia="宋体" w:cs="宋体"/>
                <w:spacing w:val="5"/>
                <w:sz w:val="19"/>
                <w:szCs w:val="19"/>
                <w14:textOutline w14:w="3614" w14:cap="flat" w14:cmpd="sng">
                  <w14:solidFill>
                    <w14:srgbClr w14:val="000000"/>
                  </w14:solidFill>
                  <w14:prstDash w14:val="solid"/>
                  <w14:miter w14:val="10"/>
                </w14:textOutline>
              </w:rPr>
              <w:t>总计</w:t>
            </w:r>
          </w:p>
        </w:tc>
        <w:tc>
          <w:tcPr>
            <w:tcW w:w="816" w:type="dxa"/>
            <w:vAlign w:val="top"/>
          </w:tcPr>
          <w:p>
            <w:pPr>
              <w:spacing w:before="113" w:line="193" w:lineRule="auto"/>
              <w:ind w:left="160"/>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697.02</w:t>
            </w:r>
          </w:p>
        </w:tc>
        <w:tc>
          <w:tcPr>
            <w:tcW w:w="2449" w:type="dxa"/>
            <w:vAlign w:val="top"/>
          </w:tcPr>
          <w:p>
            <w:pPr>
              <w:spacing w:before="77" w:line="230" w:lineRule="auto"/>
              <w:ind w:left="1031"/>
              <w:rPr>
                <w:rFonts w:ascii="宋体" w:hAnsi="宋体" w:eastAsia="宋体" w:cs="宋体"/>
                <w:sz w:val="19"/>
                <w:szCs w:val="19"/>
              </w:rPr>
            </w:pPr>
            <w:r>
              <w:rPr>
                <w:rFonts w:ascii="宋体" w:hAnsi="宋体" w:eastAsia="宋体" w:cs="宋体"/>
                <w:spacing w:val="5"/>
                <w:sz w:val="19"/>
                <w:szCs w:val="19"/>
                <w14:textOutline w14:w="3614" w14:cap="flat" w14:cmpd="sng">
                  <w14:solidFill>
                    <w14:srgbClr w14:val="000000"/>
                  </w14:solidFill>
                  <w14:prstDash w14:val="solid"/>
                  <w14:miter w14:val="10"/>
                </w14:textOutline>
              </w:rPr>
              <w:t>总计</w:t>
            </w:r>
          </w:p>
        </w:tc>
        <w:tc>
          <w:tcPr>
            <w:tcW w:w="873" w:type="dxa"/>
            <w:vAlign w:val="top"/>
          </w:tcPr>
          <w:p>
            <w:pPr>
              <w:spacing w:before="113" w:line="193" w:lineRule="auto"/>
              <w:ind w:left="222"/>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697.02</w:t>
            </w:r>
          </w:p>
        </w:tc>
        <w:tc>
          <w:tcPr>
            <w:tcW w:w="1346" w:type="dxa"/>
            <w:vAlign w:val="top"/>
          </w:tcPr>
          <w:p>
            <w:pPr>
              <w:spacing w:before="113" w:line="193" w:lineRule="auto"/>
              <w:ind w:left="691"/>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697.02</w:t>
            </w:r>
          </w:p>
        </w:tc>
        <w:tc>
          <w:tcPr>
            <w:tcW w:w="1454" w:type="dxa"/>
            <w:vAlign w:val="top"/>
          </w:tcPr>
          <w:p>
            <w:pPr>
              <w:spacing w:before="113" w:line="193" w:lineRule="auto"/>
              <w:ind w:left="124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bl>
    <w:p>
      <w:pPr>
        <w:pStyle w:val="2"/>
        <w:spacing w:line="14" w:lineRule="auto"/>
        <w:rPr>
          <w:sz w:val="2"/>
        </w:rPr>
      </w:pPr>
    </w:p>
    <w:p>
      <w:pPr>
        <w:spacing w:line="14" w:lineRule="auto"/>
        <w:rPr>
          <w:sz w:val="2"/>
          <w:szCs w:val="2"/>
        </w:rPr>
        <w:sectPr>
          <w:type w:val="continuous"/>
          <w:pgSz w:w="11907" w:h="16839"/>
          <w:pgMar w:top="1352" w:right="1070" w:bottom="728" w:left="1070" w:header="0" w:footer="568" w:gutter="0"/>
          <w:cols w:equalWidth="0" w:num="1">
            <w:col w:w="9766"/>
          </w:cols>
        </w:sectPr>
      </w:pPr>
    </w:p>
    <w:p>
      <w:pPr>
        <w:spacing w:before="82" w:line="201" w:lineRule="auto"/>
        <w:ind w:left="2134"/>
        <w:rPr>
          <w:rFonts w:ascii="微软雅黑" w:hAnsi="微软雅黑" w:eastAsia="微软雅黑" w:cs="微软雅黑"/>
          <w:sz w:val="36"/>
          <w:szCs w:val="36"/>
        </w:rPr>
      </w:pPr>
      <w:r>
        <w:rPr>
          <w:rFonts w:ascii="微软雅黑" w:hAnsi="微软雅黑" w:eastAsia="微软雅黑" w:cs="微软雅黑"/>
          <w:sz w:val="36"/>
          <w:szCs w:val="36"/>
        </w:rPr>
        <w:t>财政拨款支出决算表（功能科目）</w:t>
      </w:r>
    </w:p>
    <w:p>
      <w:pPr>
        <w:pStyle w:val="2"/>
      </w:pPr>
    </w:p>
    <w:p>
      <w:pPr>
        <w:pStyle w:val="2"/>
        <w:spacing w:line="241" w:lineRule="auto"/>
      </w:pPr>
    </w:p>
    <w:p>
      <w:pPr>
        <w:spacing w:before="62" w:line="194" w:lineRule="auto"/>
        <w:ind w:left="125"/>
        <w:rPr>
          <w:rFonts w:ascii="宋体" w:hAnsi="宋体" w:eastAsia="宋体" w:cs="宋体"/>
          <w:sz w:val="19"/>
          <w:szCs w:val="19"/>
        </w:rPr>
      </w:pPr>
      <w:r>
        <w:rPr>
          <w:rFonts w:ascii="宋体" w:hAnsi="宋体" w:eastAsia="宋体" w:cs="宋体"/>
          <w:spacing w:val="8"/>
          <w:sz w:val="19"/>
          <w:szCs w:val="19"/>
        </w:rPr>
        <w:t>部门名称：市政府法制办</w:t>
      </w:r>
    </w:p>
    <w:p>
      <w:pPr>
        <w:pStyle w:val="2"/>
        <w:spacing w:line="14" w:lineRule="auto"/>
        <w:rPr>
          <w:sz w:val="2"/>
        </w:rPr>
      </w:pPr>
      <w:r>
        <w:rPr>
          <w:sz w:val="2"/>
          <w:szCs w:val="2"/>
        </w:rPr>
        <w:br w:type="column"/>
      </w:r>
    </w:p>
    <w:p>
      <w:pPr>
        <w:pStyle w:val="2"/>
        <w:spacing w:line="252" w:lineRule="auto"/>
      </w:pPr>
    </w:p>
    <w:p>
      <w:pPr>
        <w:pStyle w:val="2"/>
        <w:spacing w:line="253" w:lineRule="auto"/>
      </w:pPr>
    </w:p>
    <w:p>
      <w:pPr>
        <w:pStyle w:val="2"/>
        <w:spacing w:line="253" w:lineRule="auto"/>
      </w:pPr>
    </w:p>
    <w:p>
      <w:pPr>
        <w:spacing w:before="62" w:line="252" w:lineRule="auto"/>
        <w:ind w:right="112" w:firstLine="494"/>
        <w:rPr>
          <w:rFonts w:ascii="宋体" w:hAnsi="宋体" w:eastAsia="宋体" w:cs="宋体"/>
          <w:sz w:val="19"/>
          <w:szCs w:val="19"/>
        </w:rPr>
      </w:pPr>
      <w:r>
        <w:rPr>
          <w:rFonts w:ascii="宋体" w:hAnsi="宋体" w:eastAsia="宋体" w:cs="宋体"/>
          <w:spacing w:val="1"/>
          <w:sz w:val="19"/>
          <w:szCs w:val="19"/>
        </w:rPr>
        <w:t>公开</w:t>
      </w:r>
      <w:r>
        <w:rPr>
          <w:rFonts w:ascii="宋体" w:hAnsi="宋体" w:eastAsia="宋体" w:cs="宋体"/>
          <w:spacing w:val="-34"/>
          <w:sz w:val="19"/>
          <w:szCs w:val="19"/>
        </w:rPr>
        <w:t xml:space="preserve"> </w:t>
      </w:r>
      <w:r>
        <w:rPr>
          <w:rFonts w:ascii="Times New Roman" w:hAnsi="Times New Roman" w:eastAsia="Times New Roman" w:cs="Times New Roman"/>
          <w:spacing w:val="1"/>
          <w:sz w:val="19"/>
          <w:szCs w:val="19"/>
        </w:rPr>
        <w:t>05</w:t>
      </w:r>
      <w:r>
        <w:rPr>
          <w:rFonts w:ascii="Times New Roman" w:hAnsi="Times New Roman" w:eastAsia="Times New Roman" w:cs="Times New Roman"/>
          <w:spacing w:val="11"/>
          <w:sz w:val="19"/>
          <w:szCs w:val="19"/>
        </w:rPr>
        <w:t xml:space="preserve"> </w:t>
      </w:r>
      <w:r>
        <w:rPr>
          <w:rFonts w:ascii="宋体" w:hAnsi="宋体" w:eastAsia="宋体" w:cs="宋体"/>
          <w:spacing w:val="1"/>
          <w:sz w:val="19"/>
          <w:szCs w:val="19"/>
        </w:rPr>
        <w:t>表</w:t>
      </w:r>
      <w:r>
        <w:rPr>
          <w:rFonts w:ascii="宋体" w:hAnsi="宋体" w:eastAsia="宋体" w:cs="宋体"/>
          <w:sz w:val="19"/>
          <w:szCs w:val="19"/>
        </w:rPr>
        <w:t xml:space="preserve"> </w:t>
      </w:r>
      <w:r>
        <w:rPr>
          <w:rFonts w:ascii="宋体" w:hAnsi="宋体" w:eastAsia="宋体" w:cs="宋体"/>
          <w:spacing w:val="6"/>
          <w:sz w:val="19"/>
          <w:szCs w:val="19"/>
        </w:rPr>
        <w:t>金额单位：万元</w:t>
      </w:r>
    </w:p>
    <w:p>
      <w:pPr>
        <w:spacing w:line="252" w:lineRule="auto"/>
        <w:rPr>
          <w:rFonts w:ascii="宋体" w:hAnsi="宋体" w:eastAsia="宋体" w:cs="宋体"/>
          <w:sz w:val="19"/>
          <w:szCs w:val="19"/>
        </w:rPr>
        <w:sectPr>
          <w:footerReference r:id="rId17" w:type="default"/>
          <w:pgSz w:w="11907" w:h="16839"/>
          <w:pgMar w:top="1339" w:right="1123" w:bottom="728" w:left="1123" w:header="0" w:footer="568" w:gutter="0"/>
          <w:cols w:equalWidth="0" w:num="2">
            <w:col w:w="8067" w:space="100"/>
            <w:col w:w="1494"/>
          </w:cols>
        </w:sectPr>
      </w:pPr>
    </w:p>
    <w:p>
      <w:pPr>
        <w:spacing w:line="46" w:lineRule="exact"/>
      </w:pPr>
    </w:p>
    <w:tbl>
      <w:tblPr>
        <w:tblStyle w:val="5"/>
        <w:tblW w:w="96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1"/>
        <w:gridCol w:w="4374"/>
        <w:gridCol w:w="1415"/>
        <w:gridCol w:w="1135"/>
        <w:gridCol w:w="16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5495" w:type="dxa"/>
            <w:gridSpan w:val="2"/>
            <w:vAlign w:val="top"/>
          </w:tcPr>
          <w:p>
            <w:pPr>
              <w:spacing w:before="78" w:line="229" w:lineRule="auto"/>
              <w:ind w:left="2358"/>
              <w:rPr>
                <w:rFonts w:ascii="宋体" w:hAnsi="宋体" w:eastAsia="宋体" w:cs="宋体"/>
                <w:sz w:val="19"/>
                <w:szCs w:val="19"/>
              </w:rPr>
            </w:pPr>
            <w:r>
              <w:rPr>
                <w:rFonts w:ascii="宋体" w:hAnsi="宋体" w:eastAsia="宋体" w:cs="宋体"/>
                <w:spacing w:val="-1"/>
                <w:sz w:val="19"/>
                <w:szCs w:val="19"/>
              </w:rPr>
              <w:t>项</w:t>
            </w:r>
            <w:r>
              <w:rPr>
                <w:rFonts w:ascii="宋体" w:hAnsi="宋体" w:eastAsia="宋体" w:cs="宋体"/>
                <w:spacing w:val="17"/>
                <w:sz w:val="19"/>
                <w:szCs w:val="19"/>
              </w:rPr>
              <w:t xml:space="preserve">    </w:t>
            </w:r>
            <w:r>
              <w:rPr>
                <w:rFonts w:ascii="宋体" w:hAnsi="宋体" w:eastAsia="宋体" w:cs="宋体"/>
                <w:spacing w:val="-1"/>
                <w:sz w:val="19"/>
                <w:szCs w:val="19"/>
              </w:rPr>
              <w:t>目</w:t>
            </w:r>
          </w:p>
        </w:tc>
        <w:tc>
          <w:tcPr>
            <w:tcW w:w="1415" w:type="dxa"/>
            <w:vMerge w:val="restart"/>
            <w:tcBorders>
              <w:bottom w:val="nil"/>
            </w:tcBorders>
            <w:vAlign w:val="top"/>
          </w:tcPr>
          <w:p>
            <w:pPr>
              <w:pStyle w:val="6"/>
              <w:spacing w:line="338" w:lineRule="auto"/>
            </w:pPr>
          </w:p>
          <w:p>
            <w:pPr>
              <w:spacing w:before="61" w:line="228" w:lineRule="auto"/>
              <w:ind w:left="113"/>
              <w:rPr>
                <w:rFonts w:ascii="宋体" w:hAnsi="宋体" w:eastAsia="宋体" w:cs="宋体"/>
                <w:sz w:val="19"/>
                <w:szCs w:val="19"/>
              </w:rPr>
            </w:pPr>
            <w:r>
              <w:rPr>
                <w:rFonts w:ascii="宋体" w:hAnsi="宋体" w:eastAsia="宋体" w:cs="宋体"/>
                <w:spacing w:val="8"/>
                <w:sz w:val="19"/>
                <w:szCs w:val="19"/>
              </w:rPr>
              <w:t>本年支出合计</w:t>
            </w:r>
          </w:p>
        </w:tc>
        <w:tc>
          <w:tcPr>
            <w:tcW w:w="1135" w:type="dxa"/>
            <w:vMerge w:val="restart"/>
            <w:tcBorders>
              <w:bottom w:val="nil"/>
            </w:tcBorders>
            <w:vAlign w:val="top"/>
          </w:tcPr>
          <w:p>
            <w:pPr>
              <w:pStyle w:val="6"/>
              <w:spacing w:line="338" w:lineRule="auto"/>
            </w:pPr>
          </w:p>
          <w:p>
            <w:pPr>
              <w:spacing w:before="61" w:line="228" w:lineRule="auto"/>
              <w:ind w:left="176"/>
              <w:rPr>
                <w:rFonts w:ascii="宋体" w:hAnsi="宋体" w:eastAsia="宋体" w:cs="宋体"/>
                <w:sz w:val="19"/>
                <w:szCs w:val="19"/>
              </w:rPr>
            </w:pPr>
            <w:r>
              <w:rPr>
                <w:rFonts w:ascii="宋体" w:hAnsi="宋体" w:eastAsia="宋体" w:cs="宋体"/>
                <w:spacing w:val="7"/>
                <w:sz w:val="19"/>
                <w:szCs w:val="19"/>
              </w:rPr>
              <w:t>基本支出</w:t>
            </w:r>
          </w:p>
        </w:tc>
        <w:tc>
          <w:tcPr>
            <w:tcW w:w="1609" w:type="dxa"/>
            <w:vMerge w:val="restart"/>
            <w:tcBorders>
              <w:bottom w:val="nil"/>
            </w:tcBorders>
            <w:vAlign w:val="top"/>
          </w:tcPr>
          <w:p>
            <w:pPr>
              <w:pStyle w:val="6"/>
              <w:spacing w:line="338" w:lineRule="auto"/>
            </w:pPr>
          </w:p>
          <w:p>
            <w:pPr>
              <w:spacing w:before="62" w:line="229" w:lineRule="auto"/>
              <w:ind w:left="413"/>
              <w:rPr>
                <w:rFonts w:ascii="宋体" w:hAnsi="宋体" w:eastAsia="宋体" w:cs="宋体"/>
                <w:sz w:val="19"/>
                <w:szCs w:val="19"/>
              </w:rPr>
            </w:pPr>
            <w:r>
              <w:rPr>
                <w:rFonts w:ascii="宋体" w:hAnsi="宋体" w:eastAsia="宋体" w:cs="宋体"/>
                <w:spacing w:val="6"/>
                <w:sz w:val="19"/>
                <w:szCs w:val="19"/>
              </w:rPr>
              <w:t>项目支出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trPr>
        <w:tc>
          <w:tcPr>
            <w:tcW w:w="1121" w:type="dxa"/>
            <w:vAlign w:val="top"/>
          </w:tcPr>
          <w:p>
            <w:pPr>
              <w:spacing w:before="95" w:line="249" w:lineRule="auto"/>
              <w:ind w:left="166" w:right="160" w:firstLine="3"/>
              <w:rPr>
                <w:rFonts w:ascii="宋体" w:hAnsi="宋体" w:eastAsia="宋体" w:cs="宋体"/>
                <w:sz w:val="19"/>
                <w:szCs w:val="19"/>
              </w:rPr>
            </w:pPr>
            <w:r>
              <w:rPr>
                <w:rFonts w:ascii="宋体" w:hAnsi="宋体" w:eastAsia="宋体" w:cs="宋体"/>
                <w:spacing w:val="6"/>
                <w:sz w:val="19"/>
                <w:szCs w:val="19"/>
              </w:rPr>
              <w:t>功能分类</w:t>
            </w:r>
            <w:r>
              <w:rPr>
                <w:rFonts w:ascii="宋体" w:hAnsi="宋体" w:eastAsia="宋体" w:cs="宋体"/>
                <w:sz w:val="19"/>
                <w:szCs w:val="19"/>
              </w:rPr>
              <w:t xml:space="preserve"> </w:t>
            </w:r>
            <w:r>
              <w:rPr>
                <w:rFonts w:ascii="宋体" w:hAnsi="宋体" w:eastAsia="宋体" w:cs="宋体"/>
                <w:spacing w:val="7"/>
                <w:sz w:val="19"/>
                <w:szCs w:val="19"/>
              </w:rPr>
              <w:t>科目编码</w:t>
            </w:r>
          </w:p>
        </w:tc>
        <w:tc>
          <w:tcPr>
            <w:tcW w:w="4374" w:type="dxa"/>
            <w:vAlign w:val="top"/>
          </w:tcPr>
          <w:p>
            <w:pPr>
              <w:spacing w:before="234" w:line="228" w:lineRule="auto"/>
              <w:ind w:left="1791"/>
              <w:rPr>
                <w:rFonts w:ascii="宋体" w:hAnsi="宋体" w:eastAsia="宋体" w:cs="宋体"/>
                <w:sz w:val="19"/>
                <w:szCs w:val="19"/>
              </w:rPr>
            </w:pPr>
            <w:r>
              <w:rPr>
                <w:rFonts w:ascii="宋体" w:hAnsi="宋体" w:eastAsia="宋体" w:cs="宋体"/>
                <w:spacing w:val="7"/>
                <w:sz w:val="19"/>
                <w:szCs w:val="19"/>
              </w:rPr>
              <w:t>科目名称</w:t>
            </w:r>
          </w:p>
        </w:tc>
        <w:tc>
          <w:tcPr>
            <w:tcW w:w="1415" w:type="dxa"/>
            <w:vMerge w:val="continue"/>
            <w:tcBorders>
              <w:top w:val="nil"/>
            </w:tcBorders>
            <w:vAlign w:val="top"/>
          </w:tcPr>
          <w:p>
            <w:pPr>
              <w:pStyle w:val="6"/>
            </w:pPr>
          </w:p>
        </w:tc>
        <w:tc>
          <w:tcPr>
            <w:tcW w:w="1135" w:type="dxa"/>
            <w:vMerge w:val="continue"/>
            <w:tcBorders>
              <w:top w:val="nil"/>
            </w:tcBorders>
            <w:vAlign w:val="top"/>
          </w:tcPr>
          <w:p>
            <w:pPr>
              <w:pStyle w:val="6"/>
            </w:pPr>
          </w:p>
        </w:tc>
        <w:tc>
          <w:tcPr>
            <w:tcW w:w="1609" w:type="dxa"/>
            <w:vMerge w:val="continue"/>
            <w:tcBorders>
              <w:top w:val="nil"/>
            </w:tcBorders>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5495" w:type="dxa"/>
            <w:gridSpan w:val="2"/>
            <w:vAlign w:val="top"/>
          </w:tcPr>
          <w:p>
            <w:pPr>
              <w:spacing w:before="72" w:line="228" w:lineRule="auto"/>
              <w:ind w:left="2554"/>
              <w:rPr>
                <w:rFonts w:ascii="宋体" w:hAnsi="宋体" w:eastAsia="宋体" w:cs="宋体"/>
                <w:sz w:val="19"/>
                <w:szCs w:val="19"/>
              </w:rPr>
            </w:pPr>
            <w:r>
              <w:rPr>
                <w:rFonts w:ascii="宋体" w:hAnsi="宋体" w:eastAsia="宋体" w:cs="宋体"/>
                <w:spacing w:val="5"/>
                <w:sz w:val="19"/>
                <w:szCs w:val="19"/>
              </w:rPr>
              <w:t>栏次</w:t>
            </w:r>
          </w:p>
        </w:tc>
        <w:tc>
          <w:tcPr>
            <w:tcW w:w="1415" w:type="dxa"/>
            <w:vAlign w:val="top"/>
          </w:tcPr>
          <w:p>
            <w:pPr>
              <w:spacing w:before="109" w:line="193" w:lineRule="auto"/>
              <w:ind w:left="678"/>
              <w:rPr>
                <w:rFonts w:ascii="Times New Roman" w:hAnsi="Times New Roman" w:eastAsia="Times New Roman" w:cs="Times New Roman"/>
                <w:sz w:val="19"/>
                <w:szCs w:val="19"/>
              </w:rPr>
            </w:pPr>
            <w:r>
              <w:rPr>
                <w:rFonts w:ascii="Times New Roman" w:hAnsi="Times New Roman" w:eastAsia="Times New Roman" w:cs="Times New Roman"/>
                <w:sz w:val="19"/>
                <w:szCs w:val="19"/>
              </w:rPr>
              <w:t>1</w:t>
            </w:r>
          </w:p>
        </w:tc>
        <w:tc>
          <w:tcPr>
            <w:tcW w:w="1135" w:type="dxa"/>
            <w:vAlign w:val="top"/>
          </w:tcPr>
          <w:p>
            <w:pPr>
              <w:spacing w:before="109" w:line="193" w:lineRule="auto"/>
              <w:ind w:left="521"/>
              <w:rPr>
                <w:rFonts w:ascii="Times New Roman" w:hAnsi="Times New Roman" w:eastAsia="Times New Roman" w:cs="Times New Roman"/>
                <w:sz w:val="19"/>
                <w:szCs w:val="19"/>
              </w:rPr>
            </w:pPr>
            <w:r>
              <w:rPr>
                <w:rFonts w:ascii="Times New Roman" w:hAnsi="Times New Roman" w:eastAsia="Times New Roman" w:cs="Times New Roman"/>
                <w:sz w:val="19"/>
                <w:szCs w:val="19"/>
              </w:rPr>
              <w:t>2</w:t>
            </w:r>
          </w:p>
        </w:tc>
        <w:tc>
          <w:tcPr>
            <w:tcW w:w="1609" w:type="dxa"/>
            <w:vAlign w:val="top"/>
          </w:tcPr>
          <w:p>
            <w:pPr>
              <w:spacing w:before="108" w:line="193" w:lineRule="auto"/>
              <w:ind w:left="758"/>
              <w:rPr>
                <w:rFonts w:ascii="Times New Roman" w:hAnsi="Times New Roman" w:eastAsia="Times New Roman" w:cs="Times New Roman"/>
                <w:sz w:val="19"/>
                <w:szCs w:val="19"/>
              </w:rPr>
            </w:pPr>
            <w:r>
              <w:rPr>
                <w:rFonts w:ascii="Times New Roman" w:hAnsi="Times New Roman" w:eastAsia="Times New Roman" w:cs="Times New Roman"/>
                <w:sz w:val="19"/>
                <w:szCs w:val="19"/>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5495" w:type="dxa"/>
            <w:gridSpan w:val="2"/>
            <w:vAlign w:val="top"/>
          </w:tcPr>
          <w:p>
            <w:pPr>
              <w:spacing w:before="72" w:line="230" w:lineRule="auto"/>
              <w:ind w:left="2555"/>
              <w:rPr>
                <w:rFonts w:ascii="宋体" w:hAnsi="宋体" w:eastAsia="宋体" w:cs="宋体"/>
                <w:sz w:val="19"/>
                <w:szCs w:val="19"/>
              </w:rPr>
            </w:pPr>
            <w:r>
              <w:rPr>
                <w:rFonts w:ascii="宋体" w:hAnsi="宋体" w:eastAsia="宋体" w:cs="宋体"/>
                <w:spacing w:val="4"/>
                <w:sz w:val="19"/>
                <w:szCs w:val="19"/>
              </w:rPr>
              <w:t>合计</w:t>
            </w:r>
          </w:p>
        </w:tc>
        <w:tc>
          <w:tcPr>
            <w:tcW w:w="1415" w:type="dxa"/>
            <w:vAlign w:val="top"/>
          </w:tcPr>
          <w:p>
            <w:pPr>
              <w:spacing w:before="108" w:line="193" w:lineRule="auto"/>
              <w:ind w:left="764"/>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697.02</w:t>
            </w:r>
          </w:p>
        </w:tc>
        <w:tc>
          <w:tcPr>
            <w:tcW w:w="1135" w:type="dxa"/>
            <w:vAlign w:val="top"/>
          </w:tcPr>
          <w:p>
            <w:pPr>
              <w:spacing w:before="108" w:line="193" w:lineRule="auto"/>
              <w:ind w:left="482"/>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637.38</w:t>
            </w:r>
          </w:p>
        </w:tc>
        <w:tc>
          <w:tcPr>
            <w:tcW w:w="1609" w:type="dxa"/>
            <w:vAlign w:val="top"/>
          </w:tcPr>
          <w:p>
            <w:pPr>
              <w:spacing w:before="108" w:line="193" w:lineRule="auto"/>
              <w:ind w:left="1052"/>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59.64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121" w:type="dxa"/>
            <w:vAlign w:val="top"/>
          </w:tcPr>
          <w:p>
            <w:pPr>
              <w:spacing w:before="111" w:line="193" w:lineRule="auto"/>
              <w:ind w:left="11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201</w:t>
            </w:r>
          </w:p>
        </w:tc>
        <w:tc>
          <w:tcPr>
            <w:tcW w:w="4374" w:type="dxa"/>
            <w:vAlign w:val="top"/>
          </w:tcPr>
          <w:p>
            <w:pPr>
              <w:spacing w:before="75" w:line="228" w:lineRule="auto"/>
              <w:ind w:left="114"/>
              <w:rPr>
                <w:rFonts w:ascii="宋体" w:hAnsi="宋体" w:eastAsia="宋体" w:cs="宋体"/>
                <w:sz w:val="19"/>
                <w:szCs w:val="19"/>
              </w:rPr>
            </w:pPr>
            <w:r>
              <w:rPr>
                <w:rFonts w:ascii="宋体" w:hAnsi="宋体" w:eastAsia="宋体" w:cs="宋体"/>
                <w:spacing w:val="8"/>
                <w:sz w:val="19"/>
                <w:szCs w:val="19"/>
              </w:rPr>
              <w:t>一般公共服务支出</w:t>
            </w:r>
          </w:p>
        </w:tc>
        <w:tc>
          <w:tcPr>
            <w:tcW w:w="1415" w:type="dxa"/>
            <w:vAlign w:val="top"/>
          </w:tcPr>
          <w:p>
            <w:pPr>
              <w:spacing w:before="111" w:line="193" w:lineRule="auto"/>
              <w:ind w:left="765"/>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526.82</w:t>
            </w:r>
          </w:p>
        </w:tc>
        <w:tc>
          <w:tcPr>
            <w:tcW w:w="1135" w:type="dxa"/>
            <w:vAlign w:val="top"/>
          </w:tcPr>
          <w:p>
            <w:pPr>
              <w:spacing w:before="111" w:line="193" w:lineRule="auto"/>
              <w:ind w:left="477"/>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468.64</w:t>
            </w:r>
          </w:p>
        </w:tc>
        <w:tc>
          <w:tcPr>
            <w:tcW w:w="1609" w:type="dxa"/>
            <w:vAlign w:val="top"/>
          </w:tcPr>
          <w:p>
            <w:pPr>
              <w:spacing w:before="111" w:line="193" w:lineRule="auto"/>
              <w:ind w:left="1055"/>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58.18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21" w:type="dxa"/>
            <w:vAlign w:val="top"/>
          </w:tcPr>
          <w:p>
            <w:pPr>
              <w:spacing w:before="112" w:line="193" w:lineRule="auto"/>
              <w:ind w:left="11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20103</w:t>
            </w:r>
          </w:p>
        </w:tc>
        <w:tc>
          <w:tcPr>
            <w:tcW w:w="4374" w:type="dxa"/>
            <w:vAlign w:val="top"/>
          </w:tcPr>
          <w:p>
            <w:pPr>
              <w:spacing w:before="76" w:line="228" w:lineRule="auto"/>
              <w:ind w:left="110"/>
              <w:rPr>
                <w:rFonts w:ascii="宋体" w:hAnsi="宋体" w:eastAsia="宋体" w:cs="宋体"/>
                <w:sz w:val="19"/>
                <w:szCs w:val="19"/>
              </w:rPr>
            </w:pPr>
            <w:r>
              <w:rPr>
                <w:rFonts w:ascii="宋体" w:hAnsi="宋体" w:eastAsia="宋体" w:cs="宋体"/>
                <w:spacing w:val="9"/>
                <w:sz w:val="19"/>
                <w:szCs w:val="19"/>
              </w:rPr>
              <w:t>政府办公厅（室）及相关机构事务</w:t>
            </w:r>
          </w:p>
        </w:tc>
        <w:tc>
          <w:tcPr>
            <w:tcW w:w="1415" w:type="dxa"/>
            <w:vAlign w:val="top"/>
          </w:tcPr>
          <w:p>
            <w:pPr>
              <w:spacing w:before="112" w:line="193" w:lineRule="auto"/>
              <w:ind w:left="765"/>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526.82</w:t>
            </w:r>
          </w:p>
        </w:tc>
        <w:tc>
          <w:tcPr>
            <w:tcW w:w="1135" w:type="dxa"/>
            <w:vAlign w:val="top"/>
          </w:tcPr>
          <w:p>
            <w:pPr>
              <w:spacing w:before="112" w:line="193" w:lineRule="auto"/>
              <w:ind w:left="477"/>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468.64</w:t>
            </w:r>
          </w:p>
        </w:tc>
        <w:tc>
          <w:tcPr>
            <w:tcW w:w="1609" w:type="dxa"/>
            <w:vAlign w:val="top"/>
          </w:tcPr>
          <w:p>
            <w:pPr>
              <w:spacing w:before="112" w:line="193" w:lineRule="auto"/>
              <w:ind w:left="1055"/>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58.18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21" w:type="dxa"/>
            <w:vAlign w:val="top"/>
          </w:tcPr>
          <w:p>
            <w:pPr>
              <w:spacing w:before="113" w:line="193" w:lineRule="auto"/>
              <w:ind w:left="11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2010301</w:t>
            </w:r>
          </w:p>
        </w:tc>
        <w:tc>
          <w:tcPr>
            <w:tcW w:w="4374" w:type="dxa"/>
            <w:vAlign w:val="top"/>
          </w:tcPr>
          <w:p>
            <w:pPr>
              <w:spacing w:before="76" w:line="229" w:lineRule="auto"/>
              <w:ind w:left="315"/>
              <w:rPr>
                <w:rFonts w:ascii="宋体" w:hAnsi="宋体" w:eastAsia="宋体" w:cs="宋体"/>
                <w:sz w:val="19"/>
                <w:szCs w:val="19"/>
              </w:rPr>
            </w:pPr>
            <w:r>
              <w:rPr>
                <w:rFonts w:ascii="宋体" w:hAnsi="宋体" w:eastAsia="宋体" w:cs="宋体"/>
                <w:spacing w:val="6"/>
                <w:sz w:val="19"/>
                <w:szCs w:val="19"/>
              </w:rPr>
              <w:t>行政运行</w:t>
            </w:r>
          </w:p>
        </w:tc>
        <w:tc>
          <w:tcPr>
            <w:tcW w:w="1415" w:type="dxa"/>
            <w:vAlign w:val="top"/>
          </w:tcPr>
          <w:p>
            <w:pPr>
              <w:spacing w:before="113" w:line="193" w:lineRule="auto"/>
              <w:ind w:left="763"/>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351.36</w:t>
            </w:r>
          </w:p>
        </w:tc>
        <w:tc>
          <w:tcPr>
            <w:tcW w:w="1135" w:type="dxa"/>
            <w:vAlign w:val="top"/>
          </w:tcPr>
          <w:p>
            <w:pPr>
              <w:spacing w:before="113" w:line="193" w:lineRule="auto"/>
              <w:ind w:left="482"/>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351.36</w:t>
            </w:r>
          </w:p>
        </w:tc>
        <w:tc>
          <w:tcPr>
            <w:tcW w:w="1609" w:type="dxa"/>
            <w:vAlign w:val="top"/>
          </w:tcPr>
          <w:p>
            <w:pPr>
              <w:spacing w:before="113" w:line="193" w:lineRule="auto"/>
              <w:ind w:left="140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1121" w:type="dxa"/>
            <w:vAlign w:val="top"/>
          </w:tcPr>
          <w:p>
            <w:pPr>
              <w:spacing w:before="112" w:line="193" w:lineRule="auto"/>
              <w:ind w:left="11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2010307</w:t>
            </w:r>
          </w:p>
        </w:tc>
        <w:tc>
          <w:tcPr>
            <w:tcW w:w="4374" w:type="dxa"/>
            <w:vAlign w:val="top"/>
          </w:tcPr>
          <w:p>
            <w:pPr>
              <w:spacing w:before="76" w:line="229" w:lineRule="auto"/>
              <w:ind w:left="313"/>
              <w:rPr>
                <w:rFonts w:ascii="宋体" w:hAnsi="宋体" w:eastAsia="宋体" w:cs="宋体"/>
                <w:sz w:val="19"/>
                <w:szCs w:val="19"/>
              </w:rPr>
            </w:pPr>
            <w:r>
              <w:rPr>
                <w:rFonts w:ascii="宋体" w:hAnsi="宋体" w:eastAsia="宋体" w:cs="宋体"/>
                <w:spacing w:val="7"/>
                <w:sz w:val="19"/>
                <w:szCs w:val="19"/>
              </w:rPr>
              <w:t>法制建设</w:t>
            </w:r>
          </w:p>
        </w:tc>
        <w:tc>
          <w:tcPr>
            <w:tcW w:w="1415" w:type="dxa"/>
            <w:vAlign w:val="top"/>
          </w:tcPr>
          <w:p>
            <w:pPr>
              <w:spacing w:before="112" w:line="193" w:lineRule="auto"/>
              <w:ind w:left="779"/>
              <w:rPr>
                <w:rFonts w:ascii="Times New Roman" w:hAnsi="Times New Roman" w:eastAsia="Times New Roman" w:cs="Times New Roman"/>
                <w:sz w:val="19"/>
                <w:szCs w:val="19"/>
              </w:rPr>
            </w:pPr>
            <w:r>
              <w:rPr>
                <w:rFonts w:ascii="Times New Roman" w:hAnsi="Times New Roman" w:eastAsia="Times New Roman" w:cs="Times New Roman"/>
                <w:sz w:val="19"/>
                <w:szCs w:val="19"/>
              </w:rPr>
              <w:t>165.76</w:t>
            </w:r>
          </w:p>
        </w:tc>
        <w:tc>
          <w:tcPr>
            <w:tcW w:w="1135" w:type="dxa"/>
            <w:vAlign w:val="top"/>
          </w:tcPr>
          <w:p>
            <w:pPr>
              <w:spacing w:before="112" w:line="193" w:lineRule="auto"/>
              <w:ind w:left="497"/>
              <w:rPr>
                <w:rFonts w:ascii="Times New Roman" w:hAnsi="Times New Roman" w:eastAsia="Times New Roman" w:cs="Times New Roman"/>
                <w:sz w:val="19"/>
                <w:szCs w:val="19"/>
              </w:rPr>
            </w:pPr>
            <w:r>
              <w:rPr>
                <w:rFonts w:ascii="Times New Roman" w:hAnsi="Times New Roman" w:eastAsia="Times New Roman" w:cs="Times New Roman"/>
                <w:sz w:val="19"/>
                <w:szCs w:val="19"/>
              </w:rPr>
              <w:t>117.28</w:t>
            </w:r>
          </w:p>
        </w:tc>
        <w:tc>
          <w:tcPr>
            <w:tcW w:w="1609" w:type="dxa"/>
            <w:vAlign w:val="top"/>
          </w:tcPr>
          <w:p>
            <w:pPr>
              <w:spacing w:before="112" w:line="193" w:lineRule="auto"/>
              <w:ind w:left="104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48.48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21" w:type="dxa"/>
            <w:vAlign w:val="top"/>
          </w:tcPr>
          <w:p>
            <w:pPr>
              <w:spacing w:before="110" w:line="193" w:lineRule="auto"/>
              <w:ind w:left="11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2010399</w:t>
            </w:r>
          </w:p>
        </w:tc>
        <w:tc>
          <w:tcPr>
            <w:tcW w:w="4374" w:type="dxa"/>
            <w:vAlign w:val="top"/>
          </w:tcPr>
          <w:p>
            <w:pPr>
              <w:spacing w:before="74" w:line="228" w:lineRule="auto"/>
              <w:ind w:left="313"/>
              <w:rPr>
                <w:rFonts w:ascii="宋体" w:hAnsi="宋体" w:eastAsia="宋体" w:cs="宋体"/>
                <w:sz w:val="19"/>
                <w:szCs w:val="19"/>
              </w:rPr>
            </w:pPr>
            <w:r>
              <w:rPr>
                <w:rFonts w:ascii="宋体" w:hAnsi="宋体" w:eastAsia="宋体" w:cs="宋体"/>
                <w:spacing w:val="9"/>
                <w:sz w:val="19"/>
                <w:szCs w:val="19"/>
              </w:rPr>
              <w:t>其他政府办公厅（室）及相关机构事务支出</w:t>
            </w:r>
          </w:p>
        </w:tc>
        <w:tc>
          <w:tcPr>
            <w:tcW w:w="1415" w:type="dxa"/>
            <w:vAlign w:val="top"/>
          </w:tcPr>
          <w:p>
            <w:pPr>
              <w:spacing w:before="110" w:line="193" w:lineRule="auto"/>
              <w:ind w:left="962"/>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9.70</w:t>
            </w:r>
          </w:p>
        </w:tc>
        <w:tc>
          <w:tcPr>
            <w:tcW w:w="1135" w:type="dxa"/>
            <w:vAlign w:val="top"/>
          </w:tcPr>
          <w:p>
            <w:pPr>
              <w:spacing w:before="110" w:line="193" w:lineRule="auto"/>
              <w:ind w:left="93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09" w:type="dxa"/>
            <w:vAlign w:val="top"/>
          </w:tcPr>
          <w:p>
            <w:pPr>
              <w:spacing w:before="110" w:line="193" w:lineRule="auto"/>
              <w:ind w:left="1154"/>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9.70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121" w:type="dxa"/>
            <w:vAlign w:val="top"/>
          </w:tcPr>
          <w:p>
            <w:pPr>
              <w:spacing w:before="110" w:line="193" w:lineRule="auto"/>
              <w:ind w:left="11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208</w:t>
            </w:r>
          </w:p>
        </w:tc>
        <w:tc>
          <w:tcPr>
            <w:tcW w:w="4374" w:type="dxa"/>
            <w:vAlign w:val="top"/>
          </w:tcPr>
          <w:p>
            <w:pPr>
              <w:spacing w:before="73" w:line="228" w:lineRule="auto"/>
              <w:ind w:left="112"/>
              <w:rPr>
                <w:rFonts w:ascii="宋体" w:hAnsi="宋体" w:eastAsia="宋体" w:cs="宋体"/>
                <w:sz w:val="19"/>
                <w:szCs w:val="19"/>
              </w:rPr>
            </w:pPr>
            <w:r>
              <w:rPr>
                <w:rFonts w:ascii="宋体" w:hAnsi="宋体" w:eastAsia="宋体" w:cs="宋体"/>
                <w:spacing w:val="8"/>
                <w:sz w:val="19"/>
                <w:szCs w:val="19"/>
              </w:rPr>
              <w:t>社会保障和就业支出</w:t>
            </w:r>
          </w:p>
        </w:tc>
        <w:tc>
          <w:tcPr>
            <w:tcW w:w="1415" w:type="dxa"/>
            <w:vAlign w:val="top"/>
          </w:tcPr>
          <w:p>
            <w:pPr>
              <w:spacing w:before="110" w:line="193" w:lineRule="auto"/>
              <w:ind w:left="865"/>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61.61</w:t>
            </w:r>
          </w:p>
        </w:tc>
        <w:tc>
          <w:tcPr>
            <w:tcW w:w="1135" w:type="dxa"/>
            <w:vAlign w:val="top"/>
          </w:tcPr>
          <w:p>
            <w:pPr>
              <w:spacing w:before="110" w:line="193" w:lineRule="auto"/>
              <w:ind w:left="583"/>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60.15</w:t>
            </w:r>
          </w:p>
        </w:tc>
        <w:tc>
          <w:tcPr>
            <w:tcW w:w="1609" w:type="dxa"/>
            <w:vAlign w:val="top"/>
          </w:tcPr>
          <w:p>
            <w:pPr>
              <w:spacing w:before="110" w:line="193" w:lineRule="auto"/>
              <w:ind w:left="1169"/>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1.46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121" w:type="dxa"/>
            <w:vAlign w:val="top"/>
          </w:tcPr>
          <w:p>
            <w:pPr>
              <w:spacing w:before="111" w:line="193" w:lineRule="auto"/>
              <w:ind w:left="11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20805</w:t>
            </w:r>
          </w:p>
        </w:tc>
        <w:tc>
          <w:tcPr>
            <w:tcW w:w="4374" w:type="dxa"/>
            <w:vAlign w:val="top"/>
          </w:tcPr>
          <w:p>
            <w:pPr>
              <w:spacing w:before="75" w:line="228" w:lineRule="auto"/>
              <w:ind w:left="114"/>
              <w:rPr>
                <w:rFonts w:ascii="宋体" w:hAnsi="宋体" w:eastAsia="宋体" w:cs="宋体"/>
                <w:sz w:val="19"/>
                <w:szCs w:val="19"/>
              </w:rPr>
            </w:pPr>
            <w:r>
              <w:rPr>
                <w:rFonts w:ascii="宋体" w:hAnsi="宋体" w:eastAsia="宋体" w:cs="宋体"/>
                <w:spacing w:val="8"/>
                <w:sz w:val="19"/>
                <w:szCs w:val="19"/>
              </w:rPr>
              <w:t>行政事业单位离退休</w:t>
            </w:r>
          </w:p>
        </w:tc>
        <w:tc>
          <w:tcPr>
            <w:tcW w:w="1415" w:type="dxa"/>
            <w:vAlign w:val="top"/>
          </w:tcPr>
          <w:p>
            <w:pPr>
              <w:spacing w:before="111" w:line="193" w:lineRule="auto"/>
              <w:ind w:left="865"/>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60.15</w:t>
            </w:r>
          </w:p>
        </w:tc>
        <w:tc>
          <w:tcPr>
            <w:tcW w:w="1135" w:type="dxa"/>
            <w:vAlign w:val="top"/>
          </w:tcPr>
          <w:p>
            <w:pPr>
              <w:spacing w:before="111" w:line="193" w:lineRule="auto"/>
              <w:ind w:left="583"/>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60.15</w:t>
            </w:r>
          </w:p>
        </w:tc>
        <w:tc>
          <w:tcPr>
            <w:tcW w:w="1609" w:type="dxa"/>
            <w:vAlign w:val="top"/>
          </w:tcPr>
          <w:p>
            <w:pPr>
              <w:spacing w:before="92" w:line="193" w:lineRule="auto"/>
              <w:ind w:left="140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21" w:type="dxa"/>
            <w:vAlign w:val="top"/>
          </w:tcPr>
          <w:p>
            <w:pPr>
              <w:spacing w:before="112" w:line="193" w:lineRule="auto"/>
              <w:ind w:left="11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2080505</w:t>
            </w:r>
          </w:p>
        </w:tc>
        <w:tc>
          <w:tcPr>
            <w:tcW w:w="4374" w:type="dxa"/>
            <w:vAlign w:val="top"/>
          </w:tcPr>
          <w:p>
            <w:pPr>
              <w:spacing w:before="75" w:line="228" w:lineRule="auto"/>
              <w:ind w:left="311"/>
              <w:rPr>
                <w:rFonts w:ascii="宋体" w:hAnsi="宋体" w:eastAsia="宋体" w:cs="宋体"/>
                <w:sz w:val="19"/>
                <w:szCs w:val="19"/>
              </w:rPr>
            </w:pPr>
            <w:r>
              <w:rPr>
                <w:rFonts w:ascii="宋体" w:hAnsi="宋体" w:eastAsia="宋体" w:cs="宋体"/>
                <w:spacing w:val="9"/>
                <w:sz w:val="19"/>
                <w:szCs w:val="19"/>
              </w:rPr>
              <w:t>机关事业单位基本养老保险缴费支出★</w:t>
            </w:r>
          </w:p>
        </w:tc>
        <w:tc>
          <w:tcPr>
            <w:tcW w:w="1415" w:type="dxa"/>
            <w:vAlign w:val="top"/>
          </w:tcPr>
          <w:p>
            <w:pPr>
              <w:spacing w:before="112" w:line="193" w:lineRule="auto"/>
              <w:ind w:left="857"/>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44.33</w:t>
            </w:r>
          </w:p>
        </w:tc>
        <w:tc>
          <w:tcPr>
            <w:tcW w:w="1135" w:type="dxa"/>
            <w:vAlign w:val="top"/>
          </w:tcPr>
          <w:p>
            <w:pPr>
              <w:spacing w:before="112" w:line="193" w:lineRule="auto"/>
              <w:ind w:left="575"/>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44.33</w:t>
            </w:r>
          </w:p>
        </w:tc>
        <w:tc>
          <w:tcPr>
            <w:tcW w:w="1609" w:type="dxa"/>
            <w:vAlign w:val="top"/>
          </w:tcPr>
          <w:p>
            <w:pPr>
              <w:spacing w:before="92" w:line="193" w:lineRule="auto"/>
              <w:ind w:left="140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121" w:type="dxa"/>
            <w:vAlign w:val="top"/>
          </w:tcPr>
          <w:p>
            <w:pPr>
              <w:spacing w:before="111" w:line="193" w:lineRule="auto"/>
              <w:ind w:left="11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2080506</w:t>
            </w:r>
          </w:p>
        </w:tc>
        <w:tc>
          <w:tcPr>
            <w:tcW w:w="4374" w:type="dxa"/>
            <w:vAlign w:val="top"/>
          </w:tcPr>
          <w:p>
            <w:pPr>
              <w:spacing w:before="75" w:line="228" w:lineRule="auto"/>
              <w:ind w:left="311"/>
              <w:rPr>
                <w:rFonts w:ascii="宋体" w:hAnsi="宋体" w:eastAsia="宋体" w:cs="宋体"/>
                <w:sz w:val="19"/>
                <w:szCs w:val="19"/>
              </w:rPr>
            </w:pPr>
            <w:r>
              <w:rPr>
                <w:rFonts w:ascii="宋体" w:hAnsi="宋体" w:eastAsia="宋体" w:cs="宋体"/>
                <w:spacing w:val="9"/>
                <w:sz w:val="19"/>
                <w:szCs w:val="19"/>
              </w:rPr>
              <w:t>机关事业单位职业年金缴费支出★</w:t>
            </w:r>
          </w:p>
        </w:tc>
        <w:tc>
          <w:tcPr>
            <w:tcW w:w="1415" w:type="dxa"/>
            <w:vAlign w:val="top"/>
          </w:tcPr>
          <w:p>
            <w:pPr>
              <w:spacing w:before="111" w:line="193" w:lineRule="auto"/>
              <w:ind w:left="879"/>
              <w:rPr>
                <w:rFonts w:ascii="Times New Roman" w:hAnsi="Times New Roman" w:eastAsia="Times New Roman" w:cs="Times New Roman"/>
                <w:sz w:val="19"/>
                <w:szCs w:val="19"/>
              </w:rPr>
            </w:pPr>
            <w:r>
              <w:rPr>
                <w:rFonts w:ascii="Times New Roman" w:hAnsi="Times New Roman" w:eastAsia="Times New Roman" w:cs="Times New Roman"/>
                <w:sz w:val="19"/>
                <w:szCs w:val="19"/>
              </w:rPr>
              <w:t>15.83</w:t>
            </w:r>
          </w:p>
        </w:tc>
        <w:tc>
          <w:tcPr>
            <w:tcW w:w="1135" w:type="dxa"/>
            <w:vAlign w:val="top"/>
          </w:tcPr>
          <w:p>
            <w:pPr>
              <w:spacing w:before="111" w:line="193" w:lineRule="auto"/>
              <w:ind w:left="598"/>
              <w:rPr>
                <w:rFonts w:ascii="Times New Roman" w:hAnsi="Times New Roman" w:eastAsia="Times New Roman" w:cs="Times New Roman"/>
                <w:sz w:val="19"/>
                <w:szCs w:val="19"/>
              </w:rPr>
            </w:pPr>
            <w:r>
              <w:rPr>
                <w:rFonts w:ascii="Times New Roman" w:hAnsi="Times New Roman" w:eastAsia="Times New Roman" w:cs="Times New Roman"/>
                <w:sz w:val="19"/>
                <w:szCs w:val="19"/>
              </w:rPr>
              <w:t>15.83</w:t>
            </w:r>
          </w:p>
        </w:tc>
        <w:tc>
          <w:tcPr>
            <w:tcW w:w="1609" w:type="dxa"/>
            <w:vAlign w:val="top"/>
          </w:tcPr>
          <w:p>
            <w:pPr>
              <w:spacing w:before="92" w:line="193" w:lineRule="auto"/>
              <w:ind w:left="140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21" w:type="dxa"/>
            <w:vAlign w:val="top"/>
          </w:tcPr>
          <w:p>
            <w:pPr>
              <w:spacing w:before="112" w:line="193" w:lineRule="auto"/>
              <w:ind w:left="11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20820</w:t>
            </w:r>
          </w:p>
        </w:tc>
        <w:tc>
          <w:tcPr>
            <w:tcW w:w="4374" w:type="dxa"/>
            <w:vAlign w:val="top"/>
          </w:tcPr>
          <w:p>
            <w:pPr>
              <w:spacing w:before="76" w:line="228" w:lineRule="auto"/>
              <w:ind w:left="121"/>
              <w:rPr>
                <w:rFonts w:ascii="宋体" w:hAnsi="宋体" w:eastAsia="宋体" w:cs="宋体"/>
                <w:sz w:val="19"/>
                <w:szCs w:val="19"/>
              </w:rPr>
            </w:pPr>
            <w:r>
              <w:rPr>
                <w:rFonts w:ascii="宋体" w:hAnsi="宋体" w:eastAsia="宋体" w:cs="宋体"/>
                <w:spacing w:val="4"/>
                <w:sz w:val="19"/>
                <w:szCs w:val="19"/>
              </w:rPr>
              <w:t>临时救助</w:t>
            </w:r>
          </w:p>
        </w:tc>
        <w:tc>
          <w:tcPr>
            <w:tcW w:w="1415" w:type="dxa"/>
            <w:vAlign w:val="top"/>
          </w:tcPr>
          <w:p>
            <w:pPr>
              <w:spacing w:before="112" w:line="193" w:lineRule="auto"/>
              <w:ind w:left="980"/>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1.46</w:t>
            </w:r>
          </w:p>
        </w:tc>
        <w:tc>
          <w:tcPr>
            <w:tcW w:w="1135" w:type="dxa"/>
            <w:vAlign w:val="top"/>
          </w:tcPr>
          <w:p>
            <w:pPr>
              <w:spacing w:before="112" w:line="193" w:lineRule="auto"/>
              <w:ind w:left="93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09" w:type="dxa"/>
            <w:vAlign w:val="top"/>
          </w:tcPr>
          <w:p>
            <w:pPr>
              <w:spacing w:before="112" w:line="193" w:lineRule="auto"/>
              <w:ind w:left="1169"/>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1.46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121" w:type="dxa"/>
            <w:vAlign w:val="top"/>
          </w:tcPr>
          <w:p>
            <w:pPr>
              <w:spacing w:before="112" w:line="193" w:lineRule="auto"/>
              <w:ind w:left="11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2082001</w:t>
            </w:r>
          </w:p>
        </w:tc>
        <w:tc>
          <w:tcPr>
            <w:tcW w:w="4374" w:type="dxa"/>
            <w:vAlign w:val="top"/>
          </w:tcPr>
          <w:p>
            <w:pPr>
              <w:spacing w:before="76" w:line="228" w:lineRule="auto"/>
              <w:ind w:left="323"/>
              <w:rPr>
                <w:rFonts w:ascii="宋体" w:hAnsi="宋体" w:eastAsia="宋体" w:cs="宋体"/>
                <w:sz w:val="19"/>
                <w:szCs w:val="19"/>
              </w:rPr>
            </w:pPr>
            <w:r>
              <w:rPr>
                <w:rFonts w:ascii="宋体" w:hAnsi="宋体" w:eastAsia="宋体" w:cs="宋体"/>
                <w:spacing w:val="6"/>
                <w:sz w:val="19"/>
                <w:szCs w:val="19"/>
              </w:rPr>
              <w:t>临时救助支出</w:t>
            </w:r>
          </w:p>
        </w:tc>
        <w:tc>
          <w:tcPr>
            <w:tcW w:w="1415" w:type="dxa"/>
            <w:vAlign w:val="top"/>
          </w:tcPr>
          <w:p>
            <w:pPr>
              <w:spacing w:before="112" w:line="193" w:lineRule="auto"/>
              <w:ind w:left="980"/>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1.46</w:t>
            </w:r>
          </w:p>
        </w:tc>
        <w:tc>
          <w:tcPr>
            <w:tcW w:w="1135" w:type="dxa"/>
            <w:vAlign w:val="top"/>
          </w:tcPr>
          <w:p>
            <w:pPr>
              <w:spacing w:before="112" w:line="193" w:lineRule="auto"/>
              <w:ind w:left="93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09" w:type="dxa"/>
            <w:vAlign w:val="top"/>
          </w:tcPr>
          <w:p>
            <w:pPr>
              <w:spacing w:before="112" w:line="193" w:lineRule="auto"/>
              <w:ind w:left="1169"/>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1.46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21" w:type="dxa"/>
            <w:vAlign w:val="top"/>
          </w:tcPr>
          <w:p>
            <w:pPr>
              <w:spacing w:before="113" w:line="193" w:lineRule="auto"/>
              <w:ind w:left="11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221</w:t>
            </w:r>
          </w:p>
        </w:tc>
        <w:tc>
          <w:tcPr>
            <w:tcW w:w="4374" w:type="dxa"/>
            <w:vAlign w:val="top"/>
          </w:tcPr>
          <w:p>
            <w:pPr>
              <w:spacing w:before="77" w:line="228" w:lineRule="auto"/>
              <w:ind w:left="110"/>
              <w:rPr>
                <w:rFonts w:ascii="宋体" w:hAnsi="宋体" w:eastAsia="宋体" w:cs="宋体"/>
                <w:sz w:val="19"/>
                <w:szCs w:val="19"/>
              </w:rPr>
            </w:pPr>
            <w:r>
              <w:rPr>
                <w:rFonts w:ascii="宋体" w:hAnsi="宋体" w:eastAsia="宋体" w:cs="宋体"/>
                <w:spacing w:val="8"/>
                <w:sz w:val="19"/>
                <w:szCs w:val="19"/>
              </w:rPr>
              <w:t>住房保障支出</w:t>
            </w:r>
          </w:p>
        </w:tc>
        <w:tc>
          <w:tcPr>
            <w:tcW w:w="1415" w:type="dxa"/>
            <w:vAlign w:val="top"/>
          </w:tcPr>
          <w:p>
            <w:pPr>
              <w:spacing w:before="113" w:line="193" w:lineRule="auto"/>
              <w:ind w:left="781"/>
              <w:rPr>
                <w:rFonts w:ascii="Times New Roman" w:hAnsi="Times New Roman" w:eastAsia="Times New Roman" w:cs="Times New Roman"/>
                <w:sz w:val="19"/>
                <w:szCs w:val="19"/>
              </w:rPr>
            </w:pPr>
            <w:r>
              <w:rPr>
                <w:rFonts w:ascii="Times New Roman" w:hAnsi="Times New Roman" w:eastAsia="Times New Roman" w:cs="Times New Roman"/>
                <w:sz w:val="19"/>
                <w:szCs w:val="19"/>
              </w:rPr>
              <w:t>108.58</w:t>
            </w:r>
          </w:p>
        </w:tc>
        <w:tc>
          <w:tcPr>
            <w:tcW w:w="1135" w:type="dxa"/>
            <w:vAlign w:val="top"/>
          </w:tcPr>
          <w:p>
            <w:pPr>
              <w:spacing w:before="113" w:line="193" w:lineRule="auto"/>
              <w:ind w:left="499"/>
              <w:rPr>
                <w:rFonts w:ascii="Times New Roman" w:hAnsi="Times New Roman" w:eastAsia="Times New Roman" w:cs="Times New Roman"/>
                <w:sz w:val="19"/>
                <w:szCs w:val="19"/>
              </w:rPr>
            </w:pPr>
            <w:r>
              <w:rPr>
                <w:rFonts w:ascii="Times New Roman" w:hAnsi="Times New Roman" w:eastAsia="Times New Roman" w:cs="Times New Roman"/>
                <w:sz w:val="19"/>
                <w:szCs w:val="19"/>
              </w:rPr>
              <w:t>108.58</w:t>
            </w:r>
          </w:p>
        </w:tc>
        <w:tc>
          <w:tcPr>
            <w:tcW w:w="1609" w:type="dxa"/>
            <w:vAlign w:val="top"/>
          </w:tcPr>
          <w:p>
            <w:pPr>
              <w:spacing w:before="94" w:line="193" w:lineRule="auto"/>
              <w:ind w:left="140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21" w:type="dxa"/>
            <w:vAlign w:val="top"/>
          </w:tcPr>
          <w:p>
            <w:pPr>
              <w:spacing w:before="115" w:line="193" w:lineRule="auto"/>
              <w:ind w:left="11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22102</w:t>
            </w:r>
          </w:p>
        </w:tc>
        <w:tc>
          <w:tcPr>
            <w:tcW w:w="4374" w:type="dxa"/>
            <w:vAlign w:val="top"/>
          </w:tcPr>
          <w:p>
            <w:pPr>
              <w:spacing w:before="79" w:line="228" w:lineRule="auto"/>
              <w:ind w:left="110"/>
              <w:rPr>
                <w:rFonts w:ascii="宋体" w:hAnsi="宋体" w:eastAsia="宋体" w:cs="宋体"/>
                <w:sz w:val="19"/>
                <w:szCs w:val="19"/>
              </w:rPr>
            </w:pPr>
            <w:r>
              <w:rPr>
                <w:rFonts w:ascii="宋体" w:hAnsi="宋体" w:eastAsia="宋体" w:cs="宋体"/>
                <w:spacing w:val="8"/>
                <w:sz w:val="19"/>
                <w:szCs w:val="19"/>
              </w:rPr>
              <w:t>住房改革支出</w:t>
            </w:r>
          </w:p>
        </w:tc>
        <w:tc>
          <w:tcPr>
            <w:tcW w:w="1415" w:type="dxa"/>
            <w:vAlign w:val="top"/>
          </w:tcPr>
          <w:p>
            <w:pPr>
              <w:spacing w:before="115" w:line="193" w:lineRule="auto"/>
              <w:ind w:left="781"/>
              <w:rPr>
                <w:rFonts w:ascii="Times New Roman" w:hAnsi="Times New Roman" w:eastAsia="Times New Roman" w:cs="Times New Roman"/>
                <w:sz w:val="19"/>
                <w:szCs w:val="19"/>
              </w:rPr>
            </w:pPr>
            <w:r>
              <w:rPr>
                <w:rFonts w:ascii="Times New Roman" w:hAnsi="Times New Roman" w:eastAsia="Times New Roman" w:cs="Times New Roman"/>
                <w:sz w:val="19"/>
                <w:szCs w:val="19"/>
              </w:rPr>
              <w:t>108.58</w:t>
            </w:r>
          </w:p>
        </w:tc>
        <w:tc>
          <w:tcPr>
            <w:tcW w:w="1135" w:type="dxa"/>
            <w:vAlign w:val="top"/>
          </w:tcPr>
          <w:p>
            <w:pPr>
              <w:spacing w:before="115" w:line="193" w:lineRule="auto"/>
              <w:ind w:left="499"/>
              <w:rPr>
                <w:rFonts w:ascii="Times New Roman" w:hAnsi="Times New Roman" w:eastAsia="Times New Roman" w:cs="Times New Roman"/>
                <w:sz w:val="19"/>
                <w:szCs w:val="19"/>
              </w:rPr>
            </w:pPr>
            <w:r>
              <w:rPr>
                <w:rFonts w:ascii="Times New Roman" w:hAnsi="Times New Roman" w:eastAsia="Times New Roman" w:cs="Times New Roman"/>
                <w:sz w:val="19"/>
                <w:szCs w:val="19"/>
              </w:rPr>
              <w:t>108.58</w:t>
            </w:r>
          </w:p>
        </w:tc>
        <w:tc>
          <w:tcPr>
            <w:tcW w:w="1609" w:type="dxa"/>
            <w:vAlign w:val="top"/>
          </w:tcPr>
          <w:p>
            <w:pPr>
              <w:spacing w:before="94" w:line="193" w:lineRule="auto"/>
              <w:ind w:left="140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21" w:type="dxa"/>
            <w:vAlign w:val="top"/>
          </w:tcPr>
          <w:p>
            <w:pPr>
              <w:spacing w:before="115" w:line="193" w:lineRule="auto"/>
              <w:ind w:left="11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2210201</w:t>
            </w:r>
          </w:p>
        </w:tc>
        <w:tc>
          <w:tcPr>
            <w:tcW w:w="4374" w:type="dxa"/>
            <w:vAlign w:val="top"/>
          </w:tcPr>
          <w:p>
            <w:pPr>
              <w:spacing w:before="79" w:line="228" w:lineRule="auto"/>
              <w:ind w:left="311"/>
              <w:rPr>
                <w:rFonts w:ascii="宋体" w:hAnsi="宋体" w:eastAsia="宋体" w:cs="宋体"/>
                <w:sz w:val="19"/>
                <w:szCs w:val="19"/>
              </w:rPr>
            </w:pPr>
            <w:r>
              <w:rPr>
                <w:rFonts w:ascii="宋体" w:hAnsi="宋体" w:eastAsia="宋体" w:cs="宋体"/>
                <w:spacing w:val="7"/>
                <w:sz w:val="19"/>
                <w:szCs w:val="19"/>
              </w:rPr>
              <w:t>住房公积金</w:t>
            </w:r>
          </w:p>
        </w:tc>
        <w:tc>
          <w:tcPr>
            <w:tcW w:w="1415" w:type="dxa"/>
            <w:vAlign w:val="top"/>
          </w:tcPr>
          <w:p>
            <w:pPr>
              <w:spacing w:before="115" w:line="193" w:lineRule="auto"/>
              <w:ind w:left="864"/>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38.66</w:t>
            </w:r>
          </w:p>
        </w:tc>
        <w:tc>
          <w:tcPr>
            <w:tcW w:w="1135" w:type="dxa"/>
            <w:vAlign w:val="top"/>
          </w:tcPr>
          <w:p>
            <w:pPr>
              <w:spacing w:before="115" w:line="193" w:lineRule="auto"/>
              <w:ind w:left="583"/>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38.66</w:t>
            </w:r>
          </w:p>
        </w:tc>
        <w:tc>
          <w:tcPr>
            <w:tcW w:w="1609" w:type="dxa"/>
            <w:vAlign w:val="top"/>
          </w:tcPr>
          <w:p>
            <w:pPr>
              <w:spacing w:before="94" w:line="193" w:lineRule="auto"/>
              <w:ind w:left="140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21" w:type="dxa"/>
            <w:vAlign w:val="top"/>
          </w:tcPr>
          <w:p>
            <w:pPr>
              <w:spacing w:before="115" w:line="193" w:lineRule="auto"/>
              <w:ind w:left="11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2210202</w:t>
            </w:r>
          </w:p>
        </w:tc>
        <w:tc>
          <w:tcPr>
            <w:tcW w:w="4374" w:type="dxa"/>
            <w:vAlign w:val="top"/>
          </w:tcPr>
          <w:p>
            <w:pPr>
              <w:spacing w:before="79" w:line="228" w:lineRule="auto"/>
              <w:ind w:left="313"/>
              <w:rPr>
                <w:rFonts w:ascii="宋体" w:hAnsi="宋体" w:eastAsia="宋体" w:cs="宋体"/>
                <w:sz w:val="19"/>
                <w:szCs w:val="19"/>
              </w:rPr>
            </w:pPr>
            <w:r>
              <w:rPr>
                <w:rFonts w:ascii="宋体" w:hAnsi="宋体" w:eastAsia="宋体" w:cs="宋体"/>
                <w:spacing w:val="7"/>
                <w:sz w:val="19"/>
                <w:szCs w:val="19"/>
              </w:rPr>
              <w:t>提租补贴</w:t>
            </w:r>
          </w:p>
        </w:tc>
        <w:tc>
          <w:tcPr>
            <w:tcW w:w="1415" w:type="dxa"/>
            <w:vAlign w:val="top"/>
          </w:tcPr>
          <w:p>
            <w:pPr>
              <w:spacing w:before="115" w:line="193" w:lineRule="auto"/>
              <w:ind w:left="859"/>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49.09</w:t>
            </w:r>
          </w:p>
        </w:tc>
        <w:tc>
          <w:tcPr>
            <w:tcW w:w="1135" w:type="dxa"/>
            <w:vAlign w:val="top"/>
          </w:tcPr>
          <w:p>
            <w:pPr>
              <w:spacing w:before="115" w:line="193" w:lineRule="auto"/>
              <w:ind w:left="57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49.09</w:t>
            </w:r>
          </w:p>
        </w:tc>
        <w:tc>
          <w:tcPr>
            <w:tcW w:w="1609" w:type="dxa"/>
            <w:vAlign w:val="top"/>
          </w:tcPr>
          <w:p>
            <w:pPr>
              <w:spacing w:before="96" w:line="193" w:lineRule="auto"/>
              <w:ind w:left="140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1121" w:type="dxa"/>
            <w:vAlign w:val="top"/>
          </w:tcPr>
          <w:p>
            <w:pPr>
              <w:spacing w:before="115" w:line="193" w:lineRule="auto"/>
              <w:ind w:left="11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2210203</w:t>
            </w:r>
          </w:p>
        </w:tc>
        <w:tc>
          <w:tcPr>
            <w:tcW w:w="4374" w:type="dxa"/>
            <w:vAlign w:val="top"/>
          </w:tcPr>
          <w:p>
            <w:pPr>
              <w:spacing w:before="79" w:line="228" w:lineRule="auto"/>
              <w:ind w:left="310"/>
              <w:rPr>
                <w:rFonts w:ascii="宋体" w:hAnsi="宋体" w:eastAsia="宋体" w:cs="宋体"/>
                <w:sz w:val="19"/>
                <w:szCs w:val="19"/>
              </w:rPr>
            </w:pPr>
            <w:r>
              <w:rPr>
                <w:rFonts w:ascii="宋体" w:hAnsi="宋体" w:eastAsia="宋体" w:cs="宋体"/>
                <w:spacing w:val="7"/>
                <w:sz w:val="19"/>
                <w:szCs w:val="19"/>
              </w:rPr>
              <w:t>购房补贴</w:t>
            </w:r>
          </w:p>
        </w:tc>
        <w:tc>
          <w:tcPr>
            <w:tcW w:w="1415" w:type="dxa"/>
            <w:vAlign w:val="top"/>
          </w:tcPr>
          <w:p>
            <w:pPr>
              <w:spacing w:before="115" w:line="193" w:lineRule="auto"/>
              <w:ind w:left="85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20.83</w:t>
            </w:r>
          </w:p>
        </w:tc>
        <w:tc>
          <w:tcPr>
            <w:tcW w:w="1135" w:type="dxa"/>
            <w:vAlign w:val="top"/>
          </w:tcPr>
          <w:p>
            <w:pPr>
              <w:spacing w:before="115" w:line="193" w:lineRule="auto"/>
              <w:ind w:left="576"/>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20.83</w:t>
            </w:r>
          </w:p>
        </w:tc>
        <w:tc>
          <w:tcPr>
            <w:tcW w:w="1609" w:type="dxa"/>
            <w:vAlign w:val="top"/>
          </w:tcPr>
          <w:p>
            <w:pPr>
              <w:spacing w:before="115" w:line="193" w:lineRule="auto"/>
              <w:ind w:left="140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bl>
    <w:p>
      <w:pPr>
        <w:spacing w:before="53" w:line="249" w:lineRule="auto"/>
        <w:ind w:left="123" w:right="198"/>
        <w:rPr>
          <w:rFonts w:ascii="宋体" w:hAnsi="宋体" w:eastAsia="宋体" w:cs="宋体"/>
          <w:sz w:val="19"/>
          <w:szCs w:val="19"/>
        </w:rPr>
      </w:pPr>
      <w:r>
        <w:rPr>
          <w:rFonts w:ascii="宋体" w:hAnsi="宋体" w:eastAsia="宋体" w:cs="宋体"/>
          <w:spacing w:val="7"/>
          <w:sz w:val="19"/>
          <w:szCs w:val="19"/>
        </w:rPr>
        <w:t xml:space="preserve">注： </w:t>
      </w:r>
      <w:r>
        <w:rPr>
          <w:rFonts w:ascii="Times New Roman" w:hAnsi="Times New Roman" w:eastAsia="Times New Roman" w:cs="Times New Roman"/>
          <w:spacing w:val="7"/>
          <w:sz w:val="19"/>
          <w:szCs w:val="19"/>
        </w:rPr>
        <w:t>1.</w:t>
      </w:r>
      <w:r>
        <w:rPr>
          <w:rFonts w:ascii="宋体" w:hAnsi="宋体" w:eastAsia="宋体" w:cs="宋体"/>
          <w:spacing w:val="7"/>
          <w:sz w:val="19"/>
          <w:szCs w:val="19"/>
        </w:rPr>
        <w:t>本表反映部门本年度按功能分类财政拨款实际支出情况。财政拨款指一般公共预算财政拨款和政府性</w:t>
      </w:r>
      <w:r>
        <w:rPr>
          <w:rFonts w:ascii="宋体" w:hAnsi="宋体" w:eastAsia="宋体" w:cs="宋体"/>
          <w:spacing w:val="15"/>
          <w:sz w:val="19"/>
          <w:szCs w:val="19"/>
        </w:rPr>
        <w:t xml:space="preserve"> </w:t>
      </w:r>
      <w:r>
        <w:rPr>
          <w:rFonts w:ascii="宋体" w:hAnsi="宋体" w:eastAsia="宋体" w:cs="宋体"/>
          <w:spacing w:val="5"/>
          <w:sz w:val="19"/>
          <w:szCs w:val="19"/>
        </w:rPr>
        <w:t>基金预算财政拨款。</w:t>
      </w:r>
    </w:p>
    <w:p>
      <w:pPr>
        <w:spacing w:before="45" w:line="228" w:lineRule="auto"/>
        <w:ind w:left="520"/>
        <w:rPr>
          <w:rFonts w:ascii="宋体" w:hAnsi="宋体" w:eastAsia="宋体" w:cs="宋体"/>
          <w:sz w:val="19"/>
          <w:szCs w:val="19"/>
        </w:rPr>
      </w:pPr>
      <w:r>
        <w:rPr>
          <w:rFonts w:ascii="Times New Roman" w:hAnsi="Times New Roman" w:eastAsia="Times New Roman" w:cs="Times New Roman"/>
          <w:spacing w:val="6"/>
          <w:sz w:val="19"/>
          <w:szCs w:val="19"/>
        </w:rPr>
        <w:t>2.“</w:t>
      </w:r>
      <w:r>
        <w:rPr>
          <w:rFonts w:ascii="宋体" w:hAnsi="宋体" w:eastAsia="宋体" w:cs="宋体"/>
          <w:spacing w:val="6"/>
          <w:sz w:val="19"/>
          <w:szCs w:val="19"/>
        </w:rPr>
        <w:t>科目编码</w:t>
      </w:r>
      <w:r>
        <w:rPr>
          <w:rFonts w:ascii="Times New Roman" w:hAnsi="Times New Roman" w:eastAsia="Times New Roman" w:cs="Times New Roman"/>
          <w:spacing w:val="6"/>
          <w:sz w:val="19"/>
          <w:szCs w:val="19"/>
        </w:rPr>
        <w:t>”</w:t>
      </w:r>
      <w:r>
        <w:rPr>
          <w:rFonts w:ascii="宋体" w:hAnsi="宋体" w:eastAsia="宋体" w:cs="宋体"/>
          <w:spacing w:val="6"/>
          <w:sz w:val="19"/>
          <w:szCs w:val="19"/>
        </w:rPr>
        <w:t>和</w:t>
      </w:r>
      <w:r>
        <w:rPr>
          <w:rFonts w:ascii="Times New Roman" w:hAnsi="Times New Roman" w:eastAsia="Times New Roman" w:cs="Times New Roman"/>
          <w:spacing w:val="6"/>
          <w:sz w:val="19"/>
          <w:szCs w:val="19"/>
        </w:rPr>
        <w:t>“</w:t>
      </w:r>
      <w:r>
        <w:rPr>
          <w:rFonts w:ascii="宋体" w:hAnsi="宋体" w:eastAsia="宋体" w:cs="宋体"/>
          <w:spacing w:val="6"/>
          <w:sz w:val="19"/>
          <w:szCs w:val="19"/>
        </w:rPr>
        <w:t>科目名称</w:t>
      </w:r>
      <w:r>
        <w:rPr>
          <w:rFonts w:ascii="Times New Roman" w:hAnsi="Times New Roman" w:eastAsia="Times New Roman" w:cs="Times New Roman"/>
          <w:spacing w:val="6"/>
          <w:sz w:val="19"/>
          <w:szCs w:val="19"/>
        </w:rPr>
        <w:t>”</w:t>
      </w:r>
      <w:r>
        <w:rPr>
          <w:rFonts w:ascii="宋体" w:hAnsi="宋体" w:eastAsia="宋体" w:cs="宋体"/>
          <w:spacing w:val="6"/>
          <w:sz w:val="19"/>
          <w:szCs w:val="19"/>
        </w:rPr>
        <w:t>均为必填项。</w:t>
      </w:r>
    </w:p>
    <w:p>
      <w:pPr>
        <w:spacing w:before="100"/>
      </w:pPr>
    </w:p>
    <w:p>
      <w:pPr>
        <w:spacing w:before="100"/>
      </w:pPr>
    </w:p>
    <w:p>
      <w:pPr>
        <w:sectPr>
          <w:type w:val="continuous"/>
          <w:pgSz w:w="11907" w:h="16839"/>
          <w:pgMar w:top="1339" w:right="1123" w:bottom="728" w:left="1123" w:header="0" w:footer="568" w:gutter="0"/>
          <w:cols w:equalWidth="0" w:num="1">
            <w:col w:w="9660"/>
          </w:cols>
        </w:sectPr>
      </w:pPr>
    </w:p>
    <w:p>
      <w:pPr>
        <w:spacing w:before="82" w:line="201" w:lineRule="auto"/>
        <w:ind w:left="1777"/>
        <w:rPr>
          <w:rFonts w:ascii="微软雅黑" w:hAnsi="微软雅黑" w:eastAsia="微软雅黑" w:cs="微软雅黑"/>
          <w:sz w:val="36"/>
          <w:szCs w:val="36"/>
        </w:rPr>
      </w:pPr>
      <w:r>
        <w:rPr>
          <w:rFonts w:ascii="微软雅黑" w:hAnsi="微软雅黑" w:eastAsia="微软雅黑" w:cs="微软雅黑"/>
          <w:sz w:val="36"/>
          <w:szCs w:val="36"/>
        </w:rPr>
        <w:t>财政拨款基本支出决算表（经济科目）</w:t>
      </w:r>
    </w:p>
    <w:p>
      <w:pPr>
        <w:pStyle w:val="2"/>
        <w:spacing w:line="479" w:lineRule="auto"/>
      </w:pPr>
    </w:p>
    <w:p>
      <w:pPr>
        <w:spacing w:before="62" w:line="194" w:lineRule="auto"/>
        <w:ind w:left="135"/>
        <w:rPr>
          <w:rFonts w:ascii="宋体" w:hAnsi="宋体" w:eastAsia="宋体" w:cs="宋体"/>
          <w:sz w:val="19"/>
          <w:szCs w:val="19"/>
        </w:rPr>
      </w:pPr>
      <w:r>
        <w:rPr>
          <w:rFonts w:ascii="宋体" w:hAnsi="宋体" w:eastAsia="宋体" w:cs="宋体"/>
          <w:spacing w:val="8"/>
          <w:sz w:val="19"/>
          <w:szCs w:val="19"/>
        </w:rPr>
        <w:t>部门名称：市政府法制办</w:t>
      </w:r>
    </w:p>
    <w:p>
      <w:pPr>
        <w:pStyle w:val="2"/>
        <w:spacing w:line="14" w:lineRule="auto"/>
        <w:rPr>
          <w:sz w:val="2"/>
        </w:rPr>
      </w:pPr>
      <w:r>
        <w:rPr>
          <w:sz w:val="2"/>
          <w:szCs w:val="2"/>
        </w:rPr>
        <w:br w:type="column"/>
      </w:r>
    </w:p>
    <w:p>
      <w:pPr>
        <w:pStyle w:val="2"/>
        <w:spacing w:line="252" w:lineRule="auto"/>
      </w:pPr>
    </w:p>
    <w:p>
      <w:pPr>
        <w:pStyle w:val="2"/>
        <w:spacing w:line="252" w:lineRule="auto"/>
      </w:pPr>
    </w:p>
    <w:p>
      <w:pPr>
        <w:pStyle w:val="2"/>
        <w:spacing w:line="253" w:lineRule="auto"/>
      </w:pPr>
    </w:p>
    <w:p>
      <w:pPr>
        <w:spacing w:before="61" w:line="252" w:lineRule="auto"/>
        <w:ind w:right="119" w:firstLine="503"/>
        <w:rPr>
          <w:rFonts w:ascii="宋体" w:hAnsi="宋体" w:eastAsia="宋体" w:cs="宋体"/>
          <w:sz w:val="19"/>
          <w:szCs w:val="19"/>
        </w:rPr>
      </w:pPr>
      <w:r>
        <w:rPr>
          <w:rFonts w:ascii="宋体" w:hAnsi="宋体" w:eastAsia="宋体" w:cs="宋体"/>
          <w:spacing w:val="1"/>
          <w:sz w:val="19"/>
          <w:szCs w:val="19"/>
        </w:rPr>
        <w:t>公开</w:t>
      </w:r>
      <w:r>
        <w:rPr>
          <w:rFonts w:ascii="宋体" w:hAnsi="宋体" w:eastAsia="宋体" w:cs="宋体"/>
          <w:spacing w:val="-34"/>
          <w:sz w:val="19"/>
          <w:szCs w:val="19"/>
        </w:rPr>
        <w:t xml:space="preserve"> </w:t>
      </w:r>
      <w:r>
        <w:rPr>
          <w:rFonts w:ascii="Times New Roman" w:hAnsi="Times New Roman" w:eastAsia="Times New Roman" w:cs="Times New Roman"/>
          <w:spacing w:val="1"/>
          <w:sz w:val="19"/>
          <w:szCs w:val="19"/>
        </w:rPr>
        <w:t>06</w:t>
      </w:r>
      <w:r>
        <w:rPr>
          <w:rFonts w:ascii="Times New Roman" w:hAnsi="Times New Roman" w:eastAsia="Times New Roman" w:cs="Times New Roman"/>
          <w:spacing w:val="11"/>
          <w:sz w:val="19"/>
          <w:szCs w:val="19"/>
        </w:rPr>
        <w:t xml:space="preserve"> </w:t>
      </w:r>
      <w:r>
        <w:rPr>
          <w:rFonts w:ascii="宋体" w:hAnsi="宋体" w:eastAsia="宋体" w:cs="宋体"/>
          <w:spacing w:val="1"/>
          <w:sz w:val="19"/>
          <w:szCs w:val="19"/>
        </w:rPr>
        <w:t>表</w:t>
      </w:r>
      <w:r>
        <w:rPr>
          <w:rFonts w:ascii="宋体" w:hAnsi="宋体" w:eastAsia="宋体" w:cs="宋体"/>
          <w:sz w:val="19"/>
          <w:szCs w:val="19"/>
        </w:rPr>
        <w:t xml:space="preserve"> </w:t>
      </w:r>
      <w:r>
        <w:rPr>
          <w:rFonts w:ascii="宋体" w:hAnsi="宋体" w:eastAsia="宋体" w:cs="宋体"/>
          <w:spacing w:val="6"/>
          <w:sz w:val="19"/>
          <w:szCs w:val="19"/>
        </w:rPr>
        <w:t>金额单位：万元</w:t>
      </w:r>
    </w:p>
    <w:p>
      <w:pPr>
        <w:spacing w:line="252" w:lineRule="auto"/>
        <w:rPr>
          <w:rFonts w:ascii="宋体" w:hAnsi="宋体" w:eastAsia="宋体" w:cs="宋体"/>
          <w:sz w:val="19"/>
          <w:szCs w:val="19"/>
        </w:rPr>
        <w:sectPr>
          <w:type w:val="continuous"/>
          <w:pgSz w:w="11907" w:h="16839"/>
          <w:pgMar w:top="1339" w:right="1123" w:bottom="728" w:left="1123" w:header="0" w:footer="568" w:gutter="0"/>
          <w:cols w:equalWidth="0" w:num="2">
            <w:col w:w="8050" w:space="100"/>
            <w:col w:w="1510"/>
          </w:cols>
        </w:sectPr>
      </w:pPr>
    </w:p>
    <w:p>
      <w:pPr>
        <w:spacing w:line="49" w:lineRule="exact"/>
      </w:pPr>
    </w:p>
    <w:tbl>
      <w:tblPr>
        <w:tblStyle w:val="5"/>
        <w:tblW w:w="9635"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46"/>
        <w:gridCol w:w="3275"/>
        <w:gridCol w:w="1430"/>
        <w:gridCol w:w="1596"/>
        <w:gridCol w:w="19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4621" w:type="dxa"/>
            <w:gridSpan w:val="2"/>
            <w:vAlign w:val="top"/>
          </w:tcPr>
          <w:p>
            <w:pPr>
              <w:spacing w:before="76" w:line="229" w:lineRule="auto"/>
              <w:ind w:left="1921"/>
              <w:rPr>
                <w:rFonts w:ascii="宋体" w:hAnsi="宋体" w:eastAsia="宋体" w:cs="宋体"/>
                <w:sz w:val="19"/>
                <w:szCs w:val="19"/>
              </w:rPr>
            </w:pPr>
            <w:r>
              <w:rPr>
                <w:rFonts w:ascii="宋体" w:hAnsi="宋体" w:eastAsia="宋体" w:cs="宋体"/>
                <w:spacing w:val="-1"/>
                <w:sz w:val="19"/>
                <w:szCs w:val="19"/>
              </w:rPr>
              <w:t>项</w:t>
            </w:r>
            <w:r>
              <w:rPr>
                <w:rFonts w:ascii="宋体" w:hAnsi="宋体" w:eastAsia="宋体" w:cs="宋体"/>
                <w:spacing w:val="17"/>
                <w:sz w:val="19"/>
                <w:szCs w:val="19"/>
              </w:rPr>
              <w:t xml:space="preserve">    </w:t>
            </w:r>
            <w:r>
              <w:rPr>
                <w:rFonts w:ascii="宋体" w:hAnsi="宋体" w:eastAsia="宋体" w:cs="宋体"/>
                <w:spacing w:val="-1"/>
                <w:sz w:val="19"/>
                <w:szCs w:val="19"/>
              </w:rPr>
              <w:t>目</w:t>
            </w:r>
          </w:p>
        </w:tc>
        <w:tc>
          <w:tcPr>
            <w:tcW w:w="1430" w:type="dxa"/>
            <w:vMerge w:val="restart"/>
            <w:tcBorders>
              <w:bottom w:val="nil"/>
            </w:tcBorders>
            <w:vAlign w:val="top"/>
          </w:tcPr>
          <w:p>
            <w:pPr>
              <w:pStyle w:val="6"/>
              <w:spacing w:line="338" w:lineRule="auto"/>
            </w:pPr>
          </w:p>
          <w:p>
            <w:pPr>
              <w:pStyle w:val="6"/>
              <w:spacing w:line="338" w:lineRule="auto"/>
            </w:pPr>
          </w:p>
          <w:p>
            <w:pPr>
              <w:spacing w:before="62" w:line="228" w:lineRule="auto"/>
              <w:ind w:left="121"/>
              <w:rPr>
                <w:rFonts w:ascii="宋体" w:hAnsi="宋体" w:eastAsia="宋体" w:cs="宋体"/>
                <w:sz w:val="19"/>
                <w:szCs w:val="19"/>
              </w:rPr>
            </w:pPr>
            <w:r>
              <w:rPr>
                <w:rFonts w:ascii="宋体" w:hAnsi="宋体" w:eastAsia="宋体" w:cs="宋体"/>
                <w:spacing w:val="8"/>
                <w:sz w:val="19"/>
                <w:szCs w:val="19"/>
              </w:rPr>
              <w:t>本年支出合计</w:t>
            </w:r>
          </w:p>
        </w:tc>
        <w:tc>
          <w:tcPr>
            <w:tcW w:w="1596" w:type="dxa"/>
            <w:vMerge w:val="restart"/>
            <w:tcBorders>
              <w:bottom w:val="nil"/>
            </w:tcBorders>
            <w:vAlign w:val="top"/>
          </w:tcPr>
          <w:p>
            <w:pPr>
              <w:pStyle w:val="6"/>
              <w:spacing w:line="338" w:lineRule="auto"/>
            </w:pPr>
          </w:p>
          <w:p>
            <w:pPr>
              <w:pStyle w:val="6"/>
              <w:spacing w:line="339" w:lineRule="auto"/>
            </w:pPr>
          </w:p>
          <w:p>
            <w:pPr>
              <w:spacing w:before="62" w:line="229" w:lineRule="auto"/>
              <w:ind w:left="405"/>
              <w:rPr>
                <w:rFonts w:ascii="宋体" w:hAnsi="宋体" w:eastAsia="宋体" w:cs="宋体"/>
                <w:sz w:val="19"/>
                <w:szCs w:val="19"/>
              </w:rPr>
            </w:pPr>
            <w:r>
              <w:rPr>
                <w:rFonts w:ascii="宋体" w:hAnsi="宋体" w:eastAsia="宋体" w:cs="宋体"/>
                <w:spacing w:val="6"/>
                <w:sz w:val="19"/>
                <w:szCs w:val="19"/>
              </w:rPr>
              <w:t>人员经费</w:t>
            </w:r>
          </w:p>
        </w:tc>
        <w:tc>
          <w:tcPr>
            <w:tcW w:w="1988" w:type="dxa"/>
            <w:vMerge w:val="restart"/>
            <w:tcBorders>
              <w:bottom w:val="nil"/>
            </w:tcBorders>
            <w:vAlign w:val="top"/>
          </w:tcPr>
          <w:p>
            <w:pPr>
              <w:pStyle w:val="6"/>
              <w:spacing w:line="338" w:lineRule="auto"/>
            </w:pPr>
          </w:p>
          <w:p>
            <w:pPr>
              <w:pStyle w:val="6"/>
              <w:spacing w:line="339" w:lineRule="auto"/>
            </w:pPr>
          </w:p>
          <w:p>
            <w:pPr>
              <w:spacing w:before="62" w:line="229" w:lineRule="auto"/>
              <w:ind w:left="434"/>
              <w:rPr>
                <w:rFonts w:ascii="宋体" w:hAnsi="宋体" w:eastAsia="宋体" w:cs="宋体"/>
                <w:sz w:val="19"/>
                <w:szCs w:val="19"/>
              </w:rPr>
            </w:pPr>
            <w:r>
              <w:rPr>
                <w:rFonts w:ascii="宋体" w:hAnsi="宋体" w:eastAsia="宋体" w:cs="宋体"/>
                <w:spacing w:val="2"/>
                <w:sz w:val="19"/>
                <w:szCs w:val="19"/>
              </w:rPr>
              <w:t>日常公用经费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7" w:hRule="atLeast"/>
        </w:trPr>
        <w:tc>
          <w:tcPr>
            <w:tcW w:w="1346" w:type="dxa"/>
            <w:vAlign w:val="top"/>
          </w:tcPr>
          <w:p>
            <w:pPr>
              <w:pStyle w:val="6"/>
              <w:spacing w:line="369" w:lineRule="auto"/>
            </w:pPr>
          </w:p>
          <w:p>
            <w:pPr>
              <w:spacing w:before="62" w:line="251" w:lineRule="auto"/>
              <w:ind w:left="418" w:right="172" w:hanging="238"/>
              <w:rPr>
                <w:rFonts w:ascii="宋体" w:hAnsi="宋体" w:eastAsia="宋体" w:cs="宋体"/>
                <w:sz w:val="19"/>
                <w:szCs w:val="19"/>
              </w:rPr>
            </w:pPr>
            <w:r>
              <w:rPr>
                <w:rFonts w:ascii="宋体" w:hAnsi="宋体" w:eastAsia="宋体" w:cs="宋体"/>
                <w:spacing w:val="7"/>
                <w:sz w:val="19"/>
                <w:szCs w:val="19"/>
              </w:rPr>
              <w:t>经济分类科</w:t>
            </w:r>
            <w:r>
              <w:rPr>
                <w:rFonts w:ascii="宋体" w:hAnsi="宋体" w:eastAsia="宋体" w:cs="宋体"/>
                <w:spacing w:val="2"/>
                <w:sz w:val="19"/>
                <w:szCs w:val="19"/>
              </w:rPr>
              <w:t xml:space="preserve"> </w:t>
            </w:r>
            <w:r>
              <w:rPr>
                <w:rFonts w:ascii="宋体" w:hAnsi="宋体" w:eastAsia="宋体" w:cs="宋体"/>
                <w:spacing w:val="-5"/>
                <w:sz w:val="19"/>
                <w:szCs w:val="19"/>
              </w:rPr>
              <w:t>目编码</w:t>
            </w:r>
          </w:p>
        </w:tc>
        <w:tc>
          <w:tcPr>
            <w:tcW w:w="3275" w:type="dxa"/>
            <w:vAlign w:val="top"/>
          </w:tcPr>
          <w:p>
            <w:pPr>
              <w:pStyle w:val="6"/>
              <w:spacing w:line="255" w:lineRule="auto"/>
            </w:pPr>
          </w:p>
          <w:p>
            <w:pPr>
              <w:pStyle w:val="6"/>
              <w:spacing w:line="255" w:lineRule="auto"/>
            </w:pPr>
          </w:p>
          <w:p>
            <w:pPr>
              <w:spacing w:before="62" w:line="228" w:lineRule="auto"/>
              <w:ind w:left="1242"/>
              <w:rPr>
                <w:rFonts w:ascii="宋体" w:hAnsi="宋体" w:eastAsia="宋体" w:cs="宋体"/>
                <w:sz w:val="19"/>
                <w:szCs w:val="19"/>
              </w:rPr>
            </w:pPr>
            <w:r>
              <w:rPr>
                <w:rFonts w:ascii="宋体" w:hAnsi="宋体" w:eastAsia="宋体" w:cs="宋体"/>
                <w:spacing w:val="7"/>
                <w:sz w:val="19"/>
                <w:szCs w:val="19"/>
              </w:rPr>
              <w:t>科目名称</w:t>
            </w:r>
          </w:p>
        </w:tc>
        <w:tc>
          <w:tcPr>
            <w:tcW w:w="1430" w:type="dxa"/>
            <w:vMerge w:val="continue"/>
            <w:tcBorders>
              <w:top w:val="nil"/>
            </w:tcBorders>
            <w:vAlign w:val="top"/>
          </w:tcPr>
          <w:p>
            <w:pPr>
              <w:pStyle w:val="6"/>
            </w:pPr>
          </w:p>
        </w:tc>
        <w:tc>
          <w:tcPr>
            <w:tcW w:w="1596" w:type="dxa"/>
            <w:vMerge w:val="continue"/>
            <w:tcBorders>
              <w:top w:val="nil"/>
            </w:tcBorders>
            <w:vAlign w:val="top"/>
          </w:tcPr>
          <w:p>
            <w:pPr>
              <w:pStyle w:val="6"/>
            </w:pPr>
          </w:p>
        </w:tc>
        <w:tc>
          <w:tcPr>
            <w:tcW w:w="1988" w:type="dxa"/>
            <w:vMerge w:val="continue"/>
            <w:tcBorders>
              <w:top w:val="nil"/>
            </w:tcBorders>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4621" w:type="dxa"/>
            <w:gridSpan w:val="2"/>
            <w:vAlign w:val="top"/>
          </w:tcPr>
          <w:p>
            <w:pPr>
              <w:spacing w:before="73" w:line="230" w:lineRule="auto"/>
              <w:ind w:left="2118"/>
              <w:rPr>
                <w:rFonts w:ascii="宋体" w:hAnsi="宋体" w:eastAsia="宋体" w:cs="宋体"/>
                <w:sz w:val="19"/>
                <w:szCs w:val="19"/>
              </w:rPr>
            </w:pPr>
            <w:r>
              <w:rPr>
                <w:rFonts w:ascii="宋体" w:hAnsi="宋体" w:eastAsia="宋体" w:cs="宋体"/>
                <w:spacing w:val="4"/>
                <w:sz w:val="19"/>
                <w:szCs w:val="19"/>
              </w:rPr>
              <w:t>合计</w:t>
            </w:r>
          </w:p>
        </w:tc>
        <w:tc>
          <w:tcPr>
            <w:tcW w:w="1430" w:type="dxa"/>
            <w:vAlign w:val="top"/>
          </w:tcPr>
          <w:p>
            <w:pPr>
              <w:spacing w:before="110" w:line="193" w:lineRule="auto"/>
              <w:ind w:left="779"/>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637.38</w:t>
            </w:r>
          </w:p>
        </w:tc>
        <w:tc>
          <w:tcPr>
            <w:tcW w:w="1596" w:type="dxa"/>
            <w:vAlign w:val="top"/>
          </w:tcPr>
          <w:p>
            <w:pPr>
              <w:spacing w:before="110" w:line="193" w:lineRule="auto"/>
              <w:ind w:left="946"/>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586.17</w:t>
            </w:r>
          </w:p>
        </w:tc>
        <w:tc>
          <w:tcPr>
            <w:tcW w:w="1988" w:type="dxa"/>
            <w:vAlign w:val="top"/>
          </w:tcPr>
          <w:p>
            <w:pPr>
              <w:spacing w:before="110" w:line="193" w:lineRule="auto"/>
              <w:ind w:left="1436"/>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51.21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346" w:type="dxa"/>
            <w:vAlign w:val="top"/>
          </w:tcPr>
          <w:p>
            <w:pPr>
              <w:spacing w:before="113" w:line="193" w:lineRule="auto"/>
              <w:ind w:left="113"/>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301</w:t>
            </w:r>
          </w:p>
        </w:tc>
        <w:tc>
          <w:tcPr>
            <w:tcW w:w="3275" w:type="dxa"/>
            <w:vAlign w:val="top"/>
          </w:tcPr>
          <w:p>
            <w:pPr>
              <w:spacing w:before="77" w:line="229" w:lineRule="auto"/>
              <w:ind w:left="113"/>
              <w:rPr>
                <w:rFonts w:ascii="宋体" w:hAnsi="宋体" w:eastAsia="宋体" w:cs="宋体"/>
                <w:sz w:val="19"/>
                <w:szCs w:val="19"/>
              </w:rPr>
            </w:pPr>
            <w:r>
              <w:rPr>
                <w:rFonts w:ascii="宋体" w:hAnsi="宋体" w:eastAsia="宋体" w:cs="宋体"/>
                <w:spacing w:val="8"/>
                <w:sz w:val="19"/>
                <w:szCs w:val="19"/>
                <w14:textOutline w14:w="3614" w14:cap="flat" w14:cmpd="sng">
                  <w14:solidFill>
                    <w14:srgbClr w14:val="000000"/>
                  </w14:solidFill>
                  <w14:prstDash w14:val="solid"/>
                  <w14:miter w14:val="10"/>
                </w14:textOutline>
              </w:rPr>
              <w:t>工资福利支出</w:t>
            </w:r>
          </w:p>
        </w:tc>
        <w:tc>
          <w:tcPr>
            <w:tcW w:w="1430" w:type="dxa"/>
            <w:vAlign w:val="top"/>
          </w:tcPr>
          <w:p>
            <w:pPr>
              <w:spacing w:before="113" w:line="193" w:lineRule="auto"/>
              <w:ind w:left="777"/>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577.03</w:t>
            </w:r>
          </w:p>
        </w:tc>
        <w:tc>
          <w:tcPr>
            <w:tcW w:w="1596" w:type="dxa"/>
            <w:vAlign w:val="top"/>
          </w:tcPr>
          <w:p>
            <w:pPr>
              <w:spacing w:before="113" w:line="193" w:lineRule="auto"/>
              <w:ind w:left="943"/>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577.03</w:t>
            </w:r>
          </w:p>
        </w:tc>
        <w:tc>
          <w:tcPr>
            <w:tcW w:w="1988" w:type="dxa"/>
            <w:vAlign w:val="top"/>
          </w:tcPr>
          <w:p>
            <w:pPr>
              <w:spacing w:before="113"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4"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30101</w:t>
            </w:r>
          </w:p>
        </w:tc>
        <w:tc>
          <w:tcPr>
            <w:tcW w:w="3275" w:type="dxa"/>
            <w:vAlign w:val="top"/>
          </w:tcPr>
          <w:p>
            <w:pPr>
              <w:spacing w:before="78" w:line="228" w:lineRule="auto"/>
              <w:ind w:left="313"/>
              <w:rPr>
                <w:rFonts w:ascii="宋体" w:hAnsi="宋体" w:eastAsia="宋体" w:cs="宋体"/>
                <w:sz w:val="19"/>
                <w:szCs w:val="19"/>
              </w:rPr>
            </w:pPr>
            <w:r>
              <w:rPr>
                <w:rFonts w:ascii="宋体" w:hAnsi="宋体" w:eastAsia="宋体" w:cs="宋体"/>
                <w:spacing w:val="7"/>
                <w:sz w:val="19"/>
                <w:szCs w:val="19"/>
              </w:rPr>
              <w:t>基本工资</w:t>
            </w:r>
          </w:p>
        </w:tc>
        <w:tc>
          <w:tcPr>
            <w:tcW w:w="1430" w:type="dxa"/>
            <w:vAlign w:val="top"/>
          </w:tcPr>
          <w:p>
            <w:pPr>
              <w:spacing w:before="114" w:line="193" w:lineRule="auto"/>
              <w:ind w:left="877"/>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65.83</w:t>
            </w:r>
          </w:p>
        </w:tc>
        <w:tc>
          <w:tcPr>
            <w:tcW w:w="1596" w:type="dxa"/>
            <w:vAlign w:val="top"/>
          </w:tcPr>
          <w:p>
            <w:pPr>
              <w:spacing w:before="114" w:line="193" w:lineRule="auto"/>
              <w:ind w:left="1043"/>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65.83</w:t>
            </w:r>
          </w:p>
        </w:tc>
        <w:tc>
          <w:tcPr>
            <w:tcW w:w="1988" w:type="dxa"/>
            <w:vAlign w:val="top"/>
          </w:tcPr>
          <w:p>
            <w:pPr>
              <w:spacing w:before="114"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346" w:type="dxa"/>
            <w:vAlign w:val="top"/>
          </w:tcPr>
          <w:p>
            <w:pPr>
              <w:spacing w:before="114"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30102</w:t>
            </w:r>
          </w:p>
        </w:tc>
        <w:tc>
          <w:tcPr>
            <w:tcW w:w="3275" w:type="dxa"/>
            <w:vAlign w:val="top"/>
          </w:tcPr>
          <w:p>
            <w:pPr>
              <w:spacing w:before="78" w:line="228" w:lineRule="auto"/>
              <w:ind w:left="313"/>
              <w:rPr>
                <w:rFonts w:ascii="宋体" w:hAnsi="宋体" w:eastAsia="宋体" w:cs="宋体"/>
                <w:sz w:val="19"/>
                <w:szCs w:val="19"/>
              </w:rPr>
            </w:pPr>
            <w:r>
              <w:rPr>
                <w:rFonts w:ascii="宋体" w:hAnsi="宋体" w:eastAsia="宋体" w:cs="宋体"/>
                <w:spacing w:val="7"/>
                <w:sz w:val="19"/>
                <w:szCs w:val="19"/>
              </w:rPr>
              <w:t>津贴补贴</w:t>
            </w:r>
          </w:p>
        </w:tc>
        <w:tc>
          <w:tcPr>
            <w:tcW w:w="1430" w:type="dxa"/>
            <w:vAlign w:val="top"/>
          </w:tcPr>
          <w:p>
            <w:pPr>
              <w:spacing w:before="114" w:line="193" w:lineRule="auto"/>
              <w:ind w:left="772"/>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201.04</w:t>
            </w:r>
          </w:p>
        </w:tc>
        <w:tc>
          <w:tcPr>
            <w:tcW w:w="1596" w:type="dxa"/>
            <w:vAlign w:val="top"/>
          </w:tcPr>
          <w:p>
            <w:pPr>
              <w:spacing w:before="114" w:line="193" w:lineRule="auto"/>
              <w:ind w:left="93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201.04</w:t>
            </w:r>
          </w:p>
        </w:tc>
        <w:tc>
          <w:tcPr>
            <w:tcW w:w="1988" w:type="dxa"/>
            <w:vAlign w:val="top"/>
          </w:tcPr>
          <w:p>
            <w:pPr>
              <w:spacing w:before="114"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trPr>
        <w:tc>
          <w:tcPr>
            <w:tcW w:w="1346" w:type="dxa"/>
            <w:vAlign w:val="top"/>
          </w:tcPr>
          <w:p>
            <w:pPr>
              <w:spacing w:before="115"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30103</w:t>
            </w:r>
          </w:p>
        </w:tc>
        <w:tc>
          <w:tcPr>
            <w:tcW w:w="3275" w:type="dxa"/>
            <w:vAlign w:val="top"/>
          </w:tcPr>
          <w:p>
            <w:pPr>
              <w:spacing w:before="79" w:line="229" w:lineRule="auto"/>
              <w:ind w:left="314"/>
              <w:rPr>
                <w:rFonts w:ascii="宋体" w:hAnsi="宋体" w:eastAsia="宋体" w:cs="宋体"/>
                <w:sz w:val="19"/>
                <w:szCs w:val="19"/>
              </w:rPr>
            </w:pPr>
            <w:r>
              <w:rPr>
                <w:rFonts w:ascii="宋体" w:hAnsi="宋体" w:eastAsia="宋体" w:cs="宋体"/>
                <w:spacing w:val="4"/>
                <w:sz w:val="19"/>
                <w:szCs w:val="19"/>
              </w:rPr>
              <w:t>奖金</w:t>
            </w:r>
          </w:p>
        </w:tc>
        <w:tc>
          <w:tcPr>
            <w:tcW w:w="1430" w:type="dxa"/>
            <w:vAlign w:val="top"/>
          </w:tcPr>
          <w:p>
            <w:pPr>
              <w:spacing w:before="115" w:line="193" w:lineRule="auto"/>
              <w:ind w:left="793"/>
              <w:rPr>
                <w:rFonts w:ascii="Times New Roman" w:hAnsi="Times New Roman" w:eastAsia="Times New Roman" w:cs="Times New Roman"/>
                <w:sz w:val="19"/>
                <w:szCs w:val="19"/>
              </w:rPr>
            </w:pPr>
            <w:r>
              <w:rPr>
                <w:rFonts w:ascii="Times New Roman" w:hAnsi="Times New Roman" w:eastAsia="Times New Roman" w:cs="Times New Roman"/>
                <w:sz w:val="19"/>
                <w:szCs w:val="19"/>
              </w:rPr>
              <w:t>177.09</w:t>
            </w:r>
          </w:p>
        </w:tc>
        <w:tc>
          <w:tcPr>
            <w:tcW w:w="1596" w:type="dxa"/>
            <w:vAlign w:val="top"/>
          </w:tcPr>
          <w:p>
            <w:pPr>
              <w:spacing w:before="115" w:line="193" w:lineRule="auto"/>
              <w:ind w:left="959"/>
              <w:rPr>
                <w:rFonts w:ascii="Times New Roman" w:hAnsi="Times New Roman" w:eastAsia="Times New Roman" w:cs="Times New Roman"/>
                <w:sz w:val="19"/>
                <w:szCs w:val="19"/>
              </w:rPr>
            </w:pPr>
            <w:r>
              <w:rPr>
                <w:rFonts w:ascii="Times New Roman" w:hAnsi="Times New Roman" w:eastAsia="Times New Roman" w:cs="Times New Roman"/>
                <w:sz w:val="19"/>
                <w:szCs w:val="19"/>
              </w:rPr>
              <w:t>177.09</w:t>
            </w:r>
          </w:p>
        </w:tc>
        <w:tc>
          <w:tcPr>
            <w:tcW w:w="1988" w:type="dxa"/>
            <w:vAlign w:val="top"/>
          </w:tcPr>
          <w:p>
            <w:pPr>
              <w:spacing w:before="115"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bl>
    <w:p>
      <w:pPr>
        <w:pStyle w:val="2"/>
        <w:spacing w:line="14" w:lineRule="auto"/>
        <w:rPr>
          <w:sz w:val="2"/>
        </w:rPr>
      </w:pPr>
    </w:p>
    <w:p>
      <w:pPr>
        <w:spacing w:line="14" w:lineRule="auto"/>
        <w:rPr>
          <w:sz w:val="2"/>
          <w:szCs w:val="2"/>
        </w:rPr>
        <w:sectPr>
          <w:type w:val="continuous"/>
          <w:pgSz w:w="11907" w:h="16839"/>
          <w:pgMar w:top="1339" w:right="1123" w:bottom="728" w:left="1123" w:header="0" w:footer="568" w:gutter="0"/>
          <w:cols w:equalWidth="0" w:num="1">
            <w:col w:w="9660"/>
          </w:cols>
        </w:sectPr>
      </w:pPr>
    </w:p>
    <w:tbl>
      <w:tblPr>
        <w:tblStyle w:val="5"/>
        <w:tblW w:w="963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46"/>
        <w:gridCol w:w="3275"/>
        <w:gridCol w:w="1430"/>
        <w:gridCol w:w="1596"/>
        <w:gridCol w:w="19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tcBorders>
              <w:top w:val="nil"/>
            </w:tcBorders>
            <w:vAlign w:val="top"/>
          </w:tcPr>
          <w:p>
            <w:pPr>
              <w:spacing w:before="110"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30106</w:t>
            </w:r>
          </w:p>
        </w:tc>
        <w:tc>
          <w:tcPr>
            <w:tcW w:w="3275" w:type="dxa"/>
            <w:tcBorders>
              <w:top w:val="nil"/>
            </w:tcBorders>
            <w:vAlign w:val="top"/>
          </w:tcPr>
          <w:p>
            <w:pPr>
              <w:spacing w:before="74" w:line="228" w:lineRule="auto"/>
              <w:ind w:left="313"/>
              <w:rPr>
                <w:rFonts w:ascii="宋体" w:hAnsi="宋体" w:eastAsia="宋体" w:cs="宋体"/>
                <w:sz w:val="19"/>
                <w:szCs w:val="19"/>
              </w:rPr>
            </w:pPr>
            <w:r>
              <w:rPr>
                <w:rFonts w:ascii="宋体" w:hAnsi="宋体" w:eastAsia="宋体" w:cs="宋体"/>
                <w:spacing w:val="7"/>
                <w:sz w:val="19"/>
                <w:szCs w:val="19"/>
              </w:rPr>
              <w:t>伙食补助费</w:t>
            </w:r>
          </w:p>
        </w:tc>
        <w:tc>
          <w:tcPr>
            <w:tcW w:w="1430" w:type="dxa"/>
            <w:tcBorders>
              <w:top w:val="nil"/>
            </w:tcBorders>
            <w:vAlign w:val="top"/>
          </w:tcPr>
          <w:p>
            <w:pPr>
              <w:spacing w:before="110" w:line="193" w:lineRule="auto"/>
              <w:ind w:left="978"/>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6.83</w:t>
            </w:r>
          </w:p>
        </w:tc>
        <w:tc>
          <w:tcPr>
            <w:tcW w:w="1596" w:type="dxa"/>
            <w:tcBorders>
              <w:top w:val="nil"/>
            </w:tcBorders>
            <w:vAlign w:val="top"/>
          </w:tcPr>
          <w:p>
            <w:pPr>
              <w:spacing w:before="110" w:line="193" w:lineRule="auto"/>
              <w:ind w:left="1144"/>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6.83</w:t>
            </w:r>
          </w:p>
        </w:tc>
        <w:tc>
          <w:tcPr>
            <w:tcW w:w="1988" w:type="dxa"/>
            <w:tcBorders>
              <w:top w:val="nil"/>
            </w:tcBorders>
            <w:vAlign w:val="top"/>
          </w:tcPr>
          <w:p>
            <w:pPr>
              <w:spacing w:before="110"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0"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30107</w:t>
            </w:r>
          </w:p>
        </w:tc>
        <w:tc>
          <w:tcPr>
            <w:tcW w:w="3275" w:type="dxa"/>
            <w:vAlign w:val="top"/>
          </w:tcPr>
          <w:p>
            <w:pPr>
              <w:spacing w:before="74" w:line="229" w:lineRule="auto"/>
              <w:ind w:left="316"/>
              <w:rPr>
                <w:rFonts w:ascii="宋体" w:hAnsi="宋体" w:eastAsia="宋体" w:cs="宋体"/>
                <w:sz w:val="19"/>
                <w:szCs w:val="19"/>
              </w:rPr>
            </w:pPr>
            <w:r>
              <w:rPr>
                <w:rFonts w:ascii="宋体" w:hAnsi="宋体" w:eastAsia="宋体" w:cs="宋体"/>
                <w:spacing w:val="6"/>
                <w:sz w:val="19"/>
                <w:szCs w:val="19"/>
              </w:rPr>
              <w:t>绩效工资</w:t>
            </w:r>
          </w:p>
        </w:tc>
        <w:tc>
          <w:tcPr>
            <w:tcW w:w="1430" w:type="dxa"/>
            <w:vAlign w:val="top"/>
          </w:tcPr>
          <w:p>
            <w:pPr>
              <w:spacing w:before="110"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110"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110"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1346" w:type="dxa"/>
            <w:vAlign w:val="top"/>
          </w:tcPr>
          <w:p>
            <w:pPr>
              <w:spacing w:before="110"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30108</w:t>
            </w:r>
          </w:p>
        </w:tc>
        <w:tc>
          <w:tcPr>
            <w:tcW w:w="3275" w:type="dxa"/>
            <w:vAlign w:val="top"/>
          </w:tcPr>
          <w:p>
            <w:pPr>
              <w:spacing w:before="73" w:line="228" w:lineRule="auto"/>
              <w:ind w:left="312"/>
              <w:rPr>
                <w:rFonts w:ascii="宋体" w:hAnsi="宋体" w:eastAsia="宋体" w:cs="宋体"/>
                <w:sz w:val="19"/>
                <w:szCs w:val="19"/>
              </w:rPr>
            </w:pPr>
            <w:r>
              <w:rPr>
                <w:rFonts w:ascii="宋体" w:hAnsi="宋体" w:eastAsia="宋体" w:cs="宋体"/>
                <w:spacing w:val="9"/>
                <w:sz w:val="19"/>
                <w:szCs w:val="19"/>
              </w:rPr>
              <w:t>机关事业单位基本养老保险费</w:t>
            </w:r>
          </w:p>
        </w:tc>
        <w:tc>
          <w:tcPr>
            <w:tcW w:w="1430" w:type="dxa"/>
            <w:vAlign w:val="top"/>
          </w:tcPr>
          <w:p>
            <w:pPr>
              <w:spacing w:before="110" w:line="193" w:lineRule="auto"/>
              <w:ind w:left="872"/>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44.33</w:t>
            </w:r>
          </w:p>
        </w:tc>
        <w:tc>
          <w:tcPr>
            <w:tcW w:w="1596" w:type="dxa"/>
            <w:vAlign w:val="top"/>
          </w:tcPr>
          <w:p>
            <w:pPr>
              <w:spacing w:before="110" w:line="193" w:lineRule="auto"/>
              <w:ind w:left="103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44.33</w:t>
            </w:r>
          </w:p>
        </w:tc>
        <w:tc>
          <w:tcPr>
            <w:tcW w:w="1988" w:type="dxa"/>
            <w:vAlign w:val="top"/>
          </w:tcPr>
          <w:p>
            <w:pPr>
              <w:spacing w:before="110"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346" w:type="dxa"/>
            <w:vAlign w:val="top"/>
          </w:tcPr>
          <w:p>
            <w:pPr>
              <w:spacing w:before="107"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30109</w:t>
            </w:r>
          </w:p>
        </w:tc>
        <w:tc>
          <w:tcPr>
            <w:tcW w:w="3275" w:type="dxa"/>
            <w:vAlign w:val="top"/>
          </w:tcPr>
          <w:p>
            <w:pPr>
              <w:spacing w:before="71" w:line="228" w:lineRule="auto"/>
              <w:ind w:left="313"/>
              <w:rPr>
                <w:rFonts w:ascii="宋体" w:hAnsi="宋体" w:eastAsia="宋体" w:cs="宋体"/>
                <w:sz w:val="19"/>
                <w:szCs w:val="19"/>
              </w:rPr>
            </w:pPr>
            <w:r>
              <w:rPr>
                <w:rFonts w:ascii="宋体" w:hAnsi="宋体" w:eastAsia="宋体" w:cs="宋体"/>
                <w:spacing w:val="7"/>
                <w:sz w:val="19"/>
                <w:szCs w:val="19"/>
              </w:rPr>
              <w:t>职业年金缴费</w:t>
            </w:r>
          </w:p>
        </w:tc>
        <w:tc>
          <w:tcPr>
            <w:tcW w:w="1430" w:type="dxa"/>
            <w:vAlign w:val="top"/>
          </w:tcPr>
          <w:p>
            <w:pPr>
              <w:spacing w:before="107" w:line="193" w:lineRule="auto"/>
              <w:ind w:left="892"/>
              <w:rPr>
                <w:rFonts w:ascii="Times New Roman" w:hAnsi="Times New Roman" w:eastAsia="Times New Roman" w:cs="Times New Roman"/>
                <w:sz w:val="19"/>
                <w:szCs w:val="19"/>
              </w:rPr>
            </w:pPr>
            <w:r>
              <w:rPr>
                <w:rFonts w:ascii="Times New Roman" w:hAnsi="Times New Roman" w:eastAsia="Times New Roman" w:cs="Times New Roman"/>
                <w:sz w:val="19"/>
                <w:szCs w:val="19"/>
              </w:rPr>
              <w:t>15.83</w:t>
            </w:r>
          </w:p>
        </w:tc>
        <w:tc>
          <w:tcPr>
            <w:tcW w:w="1596" w:type="dxa"/>
            <w:vAlign w:val="top"/>
          </w:tcPr>
          <w:p>
            <w:pPr>
              <w:spacing w:before="107" w:line="193" w:lineRule="auto"/>
              <w:ind w:left="1058"/>
              <w:rPr>
                <w:rFonts w:ascii="Times New Roman" w:hAnsi="Times New Roman" w:eastAsia="Times New Roman" w:cs="Times New Roman"/>
                <w:sz w:val="19"/>
                <w:szCs w:val="19"/>
              </w:rPr>
            </w:pPr>
            <w:r>
              <w:rPr>
                <w:rFonts w:ascii="Times New Roman" w:hAnsi="Times New Roman" w:eastAsia="Times New Roman" w:cs="Times New Roman"/>
                <w:sz w:val="19"/>
                <w:szCs w:val="19"/>
              </w:rPr>
              <w:t>15.83</w:t>
            </w:r>
          </w:p>
        </w:tc>
        <w:tc>
          <w:tcPr>
            <w:tcW w:w="1988" w:type="dxa"/>
            <w:vAlign w:val="top"/>
          </w:tcPr>
          <w:p>
            <w:pPr>
              <w:spacing w:before="107"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346" w:type="dxa"/>
            <w:vAlign w:val="top"/>
          </w:tcPr>
          <w:p>
            <w:pPr>
              <w:spacing w:before="108"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30110</w:t>
            </w:r>
          </w:p>
        </w:tc>
        <w:tc>
          <w:tcPr>
            <w:tcW w:w="3275" w:type="dxa"/>
            <w:vAlign w:val="top"/>
          </w:tcPr>
          <w:p>
            <w:pPr>
              <w:spacing w:before="72" w:line="228" w:lineRule="auto"/>
              <w:ind w:left="112"/>
              <w:rPr>
                <w:rFonts w:ascii="宋体" w:hAnsi="宋体" w:eastAsia="宋体" w:cs="宋体"/>
                <w:sz w:val="19"/>
                <w:szCs w:val="19"/>
              </w:rPr>
            </w:pPr>
            <w:r>
              <w:rPr>
                <w:rFonts w:ascii="宋体" w:hAnsi="宋体" w:eastAsia="宋体" w:cs="宋体"/>
                <w:spacing w:val="8"/>
                <w:sz w:val="19"/>
                <w:szCs w:val="19"/>
              </w:rPr>
              <w:t>职工基本医疗保险缴费</w:t>
            </w:r>
          </w:p>
        </w:tc>
        <w:tc>
          <w:tcPr>
            <w:tcW w:w="1430" w:type="dxa"/>
            <w:vAlign w:val="top"/>
          </w:tcPr>
          <w:p>
            <w:pPr>
              <w:spacing w:before="108"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108"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108"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346" w:type="dxa"/>
            <w:vAlign w:val="top"/>
          </w:tcPr>
          <w:p>
            <w:pPr>
              <w:spacing w:before="109"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30111</w:t>
            </w:r>
          </w:p>
        </w:tc>
        <w:tc>
          <w:tcPr>
            <w:tcW w:w="3275" w:type="dxa"/>
            <w:vAlign w:val="top"/>
          </w:tcPr>
          <w:p>
            <w:pPr>
              <w:spacing w:before="73" w:line="228" w:lineRule="auto"/>
              <w:ind w:left="117"/>
              <w:rPr>
                <w:rFonts w:ascii="宋体" w:hAnsi="宋体" w:eastAsia="宋体" w:cs="宋体"/>
                <w:sz w:val="19"/>
                <w:szCs w:val="19"/>
              </w:rPr>
            </w:pPr>
            <w:r>
              <w:rPr>
                <w:rFonts w:ascii="宋体" w:hAnsi="宋体" w:eastAsia="宋体" w:cs="宋体"/>
                <w:spacing w:val="8"/>
                <w:sz w:val="19"/>
                <w:szCs w:val="19"/>
              </w:rPr>
              <w:t>公务员医疗补助缴费</w:t>
            </w:r>
          </w:p>
        </w:tc>
        <w:tc>
          <w:tcPr>
            <w:tcW w:w="1430" w:type="dxa"/>
            <w:vAlign w:val="top"/>
          </w:tcPr>
          <w:p>
            <w:pPr>
              <w:spacing w:before="109"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109"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109"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346" w:type="dxa"/>
            <w:vAlign w:val="top"/>
          </w:tcPr>
          <w:p>
            <w:pPr>
              <w:spacing w:before="110"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30112</w:t>
            </w:r>
          </w:p>
        </w:tc>
        <w:tc>
          <w:tcPr>
            <w:tcW w:w="3275" w:type="dxa"/>
            <w:vAlign w:val="top"/>
          </w:tcPr>
          <w:p>
            <w:pPr>
              <w:spacing w:before="73" w:line="228" w:lineRule="auto"/>
              <w:ind w:left="313"/>
              <w:rPr>
                <w:rFonts w:ascii="宋体" w:hAnsi="宋体" w:eastAsia="宋体" w:cs="宋体"/>
                <w:sz w:val="19"/>
                <w:szCs w:val="19"/>
              </w:rPr>
            </w:pPr>
            <w:r>
              <w:rPr>
                <w:rFonts w:ascii="宋体" w:hAnsi="宋体" w:eastAsia="宋体" w:cs="宋体"/>
                <w:spacing w:val="8"/>
                <w:sz w:val="19"/>
                <w:szCs w:val="19"/>
              </w:rPr>
              <w:t>其他社会保障缴费</w:t>
            </w:r>
          </w:p>
        </w:tc>
        <w:tc>
          <w:tcPr>
            <w:tcW w:w="1430" w:type="dxa"/>
            <w:vAlign w:val="top"/>
          </w:tcPr>
          <w:p>
            <w:pPr>
              <w:spacing w:before="110" w:line="193" w:lineRule="auto"/>
              <w:ind w:left="892"/>
              <w:rPr>
                <w:rFonts w:ascii="Times New Roman" w:hAnsi="Times New Roman" w:eastAsia="Times New Roman" w:cs="Times New Roman"/>
                <w:sz w:val="19"/>
                <w:szCs w:val="19"/>
              </w:rPr>
            </w:pPr>
            <w:r>
              <w:rPr>
                <w:rFonts w:ascii="Times New Roman" w:hAnsi="Times New Roman" w:eastAsia="Times New Roman" w:cs="Times New Roman"/>
                <w:sz w:val="19"/>
                <w:szCs w:val="19"/>
              </w:rPr>
              <w:t>17.79</w:t>
            </w:r>
          </w:p>
        </w:tc>
        <w:tc>
          <w:tcPr>
            <w:tcW w:w="1596" w:type="dxa"/>
            <w:vAlign w:val="top"/>
          </w:tcPr>
          <w:p>
            <w:pPr>
              <w:spacing w:before="110" w:line="193" w:lineRule="auto"/>
              <w:ind w:left="1058"/>
              <w:rPr>
                <w:rFonts w:ascii="Times New Roman" w:hAnsi="Times New Roman" w:eastAsia="Times New Roman" w:cs="Times New Roman"/>
                <w:sz w:val="19"/>
                <w:szCs w:val="19"/>
              </w:rPr>
            </w:pPr>
            <w:r>
              <w:rPr>
                <w:rFonts w:ascii="Times New Roman" w:hAnsi="Times New Roman" w:eastAsia="Times New Roman" w:cs="Times New Roman"/>
                <w:sz w:val="19"/>
                <w:szCs w:val="19"/>
              </w:rPr>
              <w:t>17.79</w:t>
            </w:r>
          </w:p>
        </w:tc>
        <w:tc>
          <w:tcPr>
            <w:tcW w:w="1988" w:type="dxa"/>
            <w:vAlign w:val="top"/>
          </w:tcPr>
          <w:p>
            <w:pPr>
              <w:spacing w:before="110"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346"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30113</w:t>
            </w:r>
          </w:p>
        </w:tc>
        <w:tc>
          <w:tcPr>
            <w:tcW w:w="3275" w:type="dxa"/>
            <w:vAlign w:val="top"/>
          </w:tcPr>
          <w:p>
            <w:pPr>
              <w:spacing w:before="74" w:line="229" w:lineRule="auto"/>
              <w:ind w:left="312"/>
              <w:rPr>
                <w:rFonts w:ascii="宋体" w:hAnsi="宋体" w:eastAsia="宋体" w:cs="宋体"/>
                <w:sz w:val="19"/>
                <w:szCs w:val="19"/>
              </w:rPr>
            </w:pPr>
            <w:r>
              <w:rPr>
                <w:rFonts w:ascii="宋体" w:hAnsi="宋体" w:eastAsia="宋体" w:cs="宋体"/>
                <w:spacing w:val="7"/>
                <w:sz w:val="19"/>
                <w:szCs w:val="19"/>
              </w:rPr>
              <w:t>住房公积金</w:t>
            </w:r>
          </w:p>
        </w:tc>
        <w:tc>
          <w:tcPr>
            <w:tcW w:w="1430" w:type="dxa"/>
            <w:vAlign w:val="top"/>
          </w:tcPr>
          <w:p>
            <w:pPr>
              <w:spacing w:before="111" w:line="193" w:lineRule="auto"/>
              <w:ind w:left="877"/>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38.66</w:t>
            </w:r>
          </w:p>
        </w:tc>
        <w:tc>
          <w:tcPr>
            <w:tcW w:w="1596" w:type="dxa"/>
            <w:vAlign w:val="top"/>
          </w:tcPr>
          <w:p>
            <w:pPr>
              <w:spacing w:before="111" w:line="193" w:lineRule="auto"/>
              <w:ind w:left="1043"/>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38.66</w:t>
            </w:r>
          </w:p>
        </w:tc>
        <w:tc>
          <w:tcPr>
            <w:tcW w:w="1988" w:type="dxa"/>
            <w:vAlign w:val="top"/>
          </w:tcPr>
          <w:p>
            <w:pPr>
              <w:spacing w:before="111"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30114</w:t>
            </w:r>
          </w:p>
        </w:tc>
        <w:tc>
          <w:tcPr>
            <w:tcW w:w="3275" w:type="dxa"/>
            <w:vAlign w:val="top"/>
          </w:tcPr>
          <w:p>
            <w:pPr>
              <w:spacing w:before="75" w:line="229" w:lineRule="auto"/>
              <w:ind w:left="322"/>
              <w:rPr>
                <w:rFonts w:ascii="宋体" w:hAnsi="宋体" w:eastAsia="宋体" w:cs="宋体"/>
                <w:sz w:val="19"/>
                <w:szCs w:val="19"/>
              </w:rPr>
            </w:pPr>
            <w:r>
              <w:rPr>
                <w:rFonts w:ascii="宋体" w:hAnsi="宋体" w:eastAsia="宋体" w:cs="宋体"/>
                <w:spacing w:val="3"/>
                <w:sz w:val="19"/>
                <w:szCs w:val="19"/>
              </w:rPr>
              <w:t>医疗费</w:t>
            </w:r>
          </w:p>
        </w:tc>
        <w:tc>
          <w:tcPr>
            <w:tcW w:w="1430" w:type="dxa"/>
            <w:vAlign w:val="top"/>
          </w:tcPr>
          <w:p>
            <w:pPr>
              <w:spacing w:before="111" w:line="193" w:lineRule="auto"/>
              <w:ind w:left="976"/>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0.85</w:t>
            </w:r>
          </w:p>
        </w:tc>
        <w:tc>
          <w:tcPr>
            <w:tcW w:w="1596" w:type="dxa"/>
            <w:vAlign w:val="top"/>
          </w:tcPr>
          <w:p>
            <w:pPr>
              <w:spacing w:before="111" w:line="193" w:lineRule="auto"/>
              <w:ind w:left="1142"/>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0.85</w:t>
            </w:r>
          </w:p>
        </w:tc>
        <w:tc>
          <w:tcPr>
            <w:tcW w:w="1988" w:type="dxa"/>
            <w:vAlign w:val="top"/>
          </w:tcPr>
          <w:p>
            <w:pPr>
              <w:spacing w:before="111"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30199</w:t>
            </w:r>
          </w:p>
        </w:tc>
        <w:tc>
          <w:tcPr>
            <w:tcW w:w="3275" w:type="dxa"/>
            <w:vAlign w:val="top"/>
          </w:tcPr>
          <w:p>
            <w:pPr>
              <w:spacing w:before="75" w:line="229" w:lineRule="auto"/>
              <w:ind w:left="313"/>
              <w:rPr>
                <w:rFonts w:ascii="宋体" w:hAnsi="宋体" w:eastAsia="宋体" w:cs="宋体"/>
                <w:sz w:val="19"/>
                <w:szCs w:val="19"/>
              </w:rPr>
            </w:pPr>
            <w:r>
              <w:rPr>
                <w:rFonts w:ascii="宋体" w:hAnsi="宋体" w:eastAsia="宋体" w:cs="宋体"/>
                <w:spacing w:val="8"/>
                <w:sz w:val="19"/>
                <w:szCs w:val="19"/>
              </w:rPr>
              <w:t>其他工资福利支出</w:t>
            </w:r>
          </w:p>
        </w:tc>
        <w:tc>
          <w:tcPr>
            <w:tcW w:w="1430" w:type="dxa"/>
            <w:vAlign w:val="top"/>
          </w:tcPr>
          <w:p>
            <w:pPr>
              <w:spacing w:before="111" w:line="193" w:lineRule="auto"/>
              <w:ind w:left="981"/>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8.78</w:t>
            </w:r>
          </w:p>
        </w:tc>
        <w:tc>
          <w:tcPr>
            <w:tcW w:w="1596" w:type="dxa"/>
            <w:vAlign w:val="top"/>
          </w:tcPr>
          <w:p>
            <w:pPr>
              <w:spacing w:before="111" w:line="193" w:lineRule="auto"/>
              <w:ind w:left="1147"/>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8.78</w:t>
            </w:r>
          </w:p>
        </w:tc>
        <w:tc>
          <w:tcPr>
            <w:tcW w:w="1988" w:type="dxa"/>
            <w:vAlign w:val="top"/>
          </w:tcPr>
          <w:p>
            <w:pPr>
              <w:spacing w:before="111"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1" w:line="193" w:lineRule="auto"/>
              <w:ind w:left="113"/>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302</w:t>
            </w:r>
          </w:p>
        </w:tc>
        <w:tc>
          <w:tcPr>
            <w:tcW w:w="3275" w:type="dxa"/>
            <w:vAlign w:val="top"/>
          </w:tcPr>
          <w:p>
            <w:pPr>
              <w:spacing w:before="75" w:line="228" w:lineRule="auto"/>
              <w:ind w:left="115"/>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10"/>
                </w14:textOutline>
              </w:rPr>
              <w:t>商品和服务支出</w:t>
            </w:r>
          </w:p>
        </w:tc>
        <w:tc>
          <w:tcPr>
            <w:tcW w:w="1430" w:type="dxa"/>
            <w:vAlign w:val="top"/>
          </w:tcPr>
          <w:p>
            <w:pPr>
              <w:spacing w:before="111" w:line="193" w:lineRule="auto"/>
              <w:ind w:left="872"/>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49.75</w:t>
            </w:r>
          </w:p>
        </w:tc>
        <w:tc>
          <w:tcPr>
            <w:tcW w:w="1596" w:type="dxa"/>
            <w:vAlign w:val="top"/>
          </w:tcPr>
          <w:p>
            <w:pPr>
              <w:spacing w:before="111"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111" w:line="193" w:lineRule="auto"/>
              <w:ind w:left="1429"/>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49.75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4"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30201</w:t>
            </w:r>
          </w:p>
        </w:tc>
        <w:tc>
          <w:tcPr>
            <w:tcW w:w="3275" w:type="dxa"/>
            <w:vAlign w:val="top"/>
          </w:tcPr>
          <w:p>
            <w:pPr>
              <w:spacing w:before="78" w:line="228" w:lineRule="auto"/>
              <w:ind w:left="317"/>
              <w:rPr>
                <w:rFonts w:ascii="宋体" w:hAnsi="宋体" w:eastAsia="宋体" w:cs="宋体"/>
                <w:sz w:val="19"/>
                <w:szCs w:val="19"/>
              </w:rPr>
            </w:pPr>
            <w:r>
              <w:rPr>
                <w:rFonts w:ascii="宋体" w:hAnsi="宋体" w:eastAsia="宋体" w:cs="宋体"/>
                <w:spacing w:val="5"/>
                <w:sz w:val="19"/>
                <w:szCs w:val="19"/>
              </w:rPr>
              <w:t>办公费</w:t>
            </w:r>
          </w:p>
        </w:tc>
        <w:tc>
          <w:tcPr>
            <w:tcW w:w="1430" w:type="dxa"/>
            <w:vAlign w:val="top"/>
          </w:tcPr>
          <w:p>
            <w:pPr>
              <w:spacing w:before="114" w:line="193" w:lineRule="auto"/>
              <w:ind w:left="972"/>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4.22</w:t>
            </w:r>
          </w:p>
        </w:tc>
        <w:tc>
          <w:tcPr>
            <w:tcW w:w="1596" w:type="dxa"/>
            <w:vAlign w:val="top"/>
          </w:tcPr>
          <w:p>
            <w:pPr>
              <w:spacing w:before="114"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114" w:line="193" w:lineRule="auto"/>
              <w:ind w:left="1530"/>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4.22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4"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30202</w:t>
            </w:r>
          </w:p>
        </w:tc>
        <w:tc>
          <w:tcPr>
            <w:tcW w:w="3275" w:type="dxa"/>
            <w:vAlign w:val="top"/>
          </w:tcPr>
          <w:p>
            <w:pPr>
              <w:spacing w:before="78" w:line="228" w:lineRule="auto"/>
              <w:ind w:left="328"/>
              <w:rPr>
                <w:rFonts w:ascii="宋体" w:hAnsi="宋体" w:eastAsia="宋体" w:cs="宋体"/>
                <w:sz w:val="19"/>
                <w:szCs w:val="19"/>
              </w:rPr>
            </w:pPr>
            <w:r>
              <w:rPr>
                <w:rFonts w:ascii="宋体" w:hAnsi="宋体" w:eastAsia="宋体" w:cs="宋体"/>
                <w:spacing w:val="1"/>
                <w:sz w:val="19"/>
                <w:szCs w:val="19"/>
              </w:rPr>
              <w:t>印刷费</w:t>
            </w:r>
          </w:p>
        </w:tc>
        <w:tc>
          <w:tcPr>
            <w:tcW w:w="1430" w:type="dxa"/>
            <w:vAlign w:val="top"/>
          </w:tcPr>
          <w:p>
            <w:pPr>
              <w:spacing w:before="114" w:line="193" w:lineRule="auto"/>
              <w:ind w:left="973"/>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2.57</w:t>
            </w:r>
          </w:p>
        </w:tc>
        <w:tc>
          <w:tcPr>
            <w:tcW w:w="1596" w:type="dxa"/>
            <w:vAlign w:val="top"/>
          </w:tcPr>
          <w:p>
            <w:pPr>
              <w:spacing w:before="114"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114" w:line="193" w:lineRule="auto"/>
              <w:ind w:left="1531"/>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2.57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3"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30203</w:t>
            </w:r>
          </w:p>
        </w:tc>
        <w:tc>
          <w:tcPr>
            <w:tcW w:w="3275" w:type="dxa"/>
            <w:vAlign w:val="top"/>
          </w:tcPr>
          <w:p>
            <w:pPr>
              <w:spacing w:before="77" w:line="229" w:lineRule="auto"/>
              <w:ind w:left="320"/>
              <w:rPr>
                <w:rFonts w:ascii="宋体" w:hAnsi="宋体" w:eastAsia="宋体" w:cs="宋体"/>
                <w:sz w:val="19"/>
                <w:szCs w:val="19"/>
              </w:rPr>
            </w:pPr>
            <w:r>
              <w:rPr>
                <w:rFonts w:ascii="宋体" w:hAnsi="宋体" w:eastAsia="宋体" w:cs="宋体"/>
                <w:spacing w:val="4"/>
                <w:sz w:val="19"/>
                <w:szCs w:val="19"/>
              </w:rPr>
              <w:t>咨询费</w:t>
            </w:r>
          </w:p>
        </w:tc>
        <w:tc>
          <w:tcPr>
            <w:tcW w:w="1430" w:type="dxa"/>
            <w:vAlign w:val="top"/>
          </w:tcPr>
          <w:p>
            <w:pPr>
              <w:spacing w:before="113"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113"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113"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1346" w:type="dxa"/>
            <w:vAlign w:val="top"/>
          </w:tcPr>
          <w:p>
            <w:pPr>
              <w:spacing w:before="113"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30204</w:t>
            </w:r>
          </w:p>
        </w:tc>
        <w:tc>
          <w:tcPr>
            <w:tcW w:w="3275" w:type="dxa"/>
            <w:vAlign w:val="top"/>
          </w:tcPr>
          <w:p>
            <w:pPr>
              <w:spacing w:before="77" w:line="229" w:lineRule="auto"/>
              <w:ind w:left="313"/>
              <w:rPr>
                <w:rFonts w:ascii="宋体" w:hAnsi="宋体" w:eastAsia="宋体" w:cs="宋体"/>
                <w:sz w:val="19"/>
                <w:szCs w:val="19"/>
              </w:rPr>
            </w:pPr>
            <w:r>
              <w:rPr>
                <w:rFonts w:ascii="宋体" w:hAnsi="宋体" w:eastAsia="宋体" w:cs="宋体"/>
                <w:spacing w:val="6"/>
                <w:sz w:val="19"/>
                <w:szCs w:val="19"/>
              </w:rPr>
              <w:t>手续费</w:t>
            </w:r>
          </w:p>
        </w:tc>
        <w:tc>
          <w:tcPr>
            <w:tcW w:w="1430" w:type="dxa"/>
            <w:vAlign w:val="top"/>
          </w:tcPr>
          <w:p>
            <w:pPr>
              <w:spacing w:before="113"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113"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113"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30205</w:t>
            </w:r>
          </w:p>
        </w:tc>
        <w:tc>
          <w:tcPr>
            <w:tcW w:w="3275" w:type="dxa"/>
            <w:vAlign w:val="top"/>
          </w:tcPr>
          <w:p>
            <w:pPr>
              <w:spacing w:before="75" w:line="228" w:lineRule="auto"/>
              <w:ind w:left="315"/>
              <w:rPr>
                <w:rFonts w:ascii="宋体" w:hAnsi="宋体" w:eastAsia="宋体" w:cs="宋体"/>
                <w:sz w:val="19"/>
                <w:szCs w:val="19"/>
              </w:rPr>
            </w:pPr>
            <w:r>
              <w:rPr>
                <w:rFonts w:ascii="宋体" w:hAnsi="宋体" w:eastAsia="宋体" w:cs="宋体"/>
                <w:spacing w:val="4"/>
                <w:sz w:val="19"/>
                <w:szCs w:val="19"/>
              </w:rPr>
              <w:t>水费</w:t>
            </w:r>
          </w:p>
        </w:tc>
        <w:tc>
          <w:tcPr>
            <w:tcW w:w="1430" w:type="dxa"/>
            <w:vAlign w:val="top"/>
          </w:tcPr>
          <w:p>
            <w:pPr>
              <w:spacing w:before="111"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111"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111"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30206</w:t>
            </w:r>
          </w:p>
        </w:tc>
        <w:tc>
          <w:tcPr>
            <w:tcW w:w="3275" w:type="dxa"/>
            <w:vAlign w:val="top"/>
          </w:tcPr>
          <w:p>
            <w:pPr>
              <w:spacing w:before="75" w:line="229" w:lineRule="auto"/>
              <w:ind w:left="336"/>
              <w:rPr>
                <w:rFonts w:ascii="宋体" w:hAnsi="宋体" w:eastAsia="宋体" w:cs="宋体"/>
                <w:sz w:val="19"/>
                <w:szCs w:val="19"/>
              </w:rPr>
            </w:pPr>
            <w:r>
              <w:rPr>
                <w:rFonts w:ascii="宋体" w:hAnsi="宋体" w:eastAsia="宋体" w:cs="宋体"/>
                <w:spacing w:val="-4"/>
                <w:sz w:val="19"/>
                <w:szCs w:val="19"/>
              </w:rPr>
              <w:t>电费</w:t>
            </w:r>
          </w:p>
        </w:tc>
        <w:tc>
          <w:tcPr>
            <w:tcW w:w="1430" w:type="dxa"/>
            <w:vAlign w:val="top"/>
          </w:tcPr>
          <w:p>
            <w:pPr>
              <w:spacing w:before="111"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111"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111"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30207</w:t>
            </w:r>
          </w:p>
        </w:tc>
        <w:tc>
          <w:tcPr>
            <w:tcW w:w="3275" w:type="dxa"/>
            <w:vAlign w:val="top"/>
          </w:tcPr>
          <w:p>
            <w:pPr>
              <w:spacing w:before="74" w:line="229" w:lineRule="auto"/>
              <w:ind w:left="327"/>
              <w:rPr>
                <w:rFonts w:ascii="宋体" w:hAnsi="宋体" w:eastAsia="宋体" w:cs="宋体"/>
                <w:sz w:val="19"/>
                <w:szCs w:val="19"/>
              </w:rPr>
            </w:pPr>
            <w:r>
              <w:rPr>
                <w:rFonts w:ascii="宋体" w:hAnsi="宋体" w:eastAsia="宋体" w:cs="宋体"/>
                <w:spacing w:val="1"/>
                <w:sz w:val="19"/>
                <w:szCs w:val="19"/>
              </w:rPr>
              <w:t>邮电费</w:t>
            </w:r>
          </w:p>
        </w:tc>
        <w:tc>
          <w:tcPr>
            <w:tcW w:w="1430" w:type="dxa"/>
            <w:vAlign w:val="top"/>
          </w:tcPr>
          <w:p>
            <w:pPr>
              <w:spacing w:before="111" w:line="193" w:lineRule="auto"/>
              <w:ind w:left="976"/>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0.98</w:t>
            </w:r>
          </w:p>
        </w:tc>
        <w:tc>
          <w:tcPr>
            <w:tcW w:w="1596" w:type="dxa"/>
            <w:vAlign w:val="top"/>
          </w:tcPr>
          <w:p>
            <w:pPr>
              <w:spacing w:before="111"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111" w:line="193" w:lineRule="auto"/>
              <w:ind w:left="1534"/>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0.98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0"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30208</w:t>
            </w:r>
          </w:p>
        </w:tc>
        <w:tc>
          <w:tcPr>
            <w:tcW w:w="3275" w:type="dxa"/>
            <w:vAlign w:val="top"/>
          </w:tcPr>
          <w:p>
            <w:pPr>
              <w:spacing w:before="74" w:line="229" w:lineRule="auto"/>
              <w:ind w:left="315"/>
              <w:rPr>
                <w:rFonts w:ascii="宋体" w:hAnsi="宋体" w:eastAsia="宋体" w:cs="宋体"/>
                <w:sz w:val="19"/>
                <w:szCs w:val="19"/>
              </w:rPr>
            </w:pPr>
            <w:r>
              <w:rPr>
                <w:rFonts w:ascii="宋体" w:hAnsi="宋体" w:eastAsia="宋体" w:cs="宋体"/>
                <w:spacing w:val="5"/>
                <w:sz w:val="19"/>
                <w:szCs w:val="19"/>
              </w:rPr>
              <w:t>取暖费</w:t>
            </w:r>
          </w:p>
        </w:tc>
        <w:tc>
          <w:tcPr>
            <w:tcW w:w="1430" w:type="dxa"/>
            <w:vAlign w:val="top"/>
          </w:tcPr>
          <w:p>
            <w:pPr>
              <w:spacing w:before="110"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110"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110"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0"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30209</w:t>
            </w:r>
          </w:p>
        </w:tc>
        <w:tc>
          <w:tcPr>
            <w:tcW w:w="3275" w:type="dxa"/>
            <w:vAlign w:val="top"/>
          </w:tcPr>
          <w:p>
            <w:pPr>
              <w:spacing w:before="74" w:line="228" w:lineRule="auto"/>
              <w:ind w:left="313"/>
              <w:rPr>
                <w:rFonts w:ascii="宋体" w:hAnsi="宋体" w:eastAsia="宋体" w:cs="宋体"/>
                <w:sz w:val="19"/>
                <w:szCs w:val="19"/>
              </w:rPr>
            </w:pPr>
            <w:r>
              <w:rPr>
                <w:rFonts w:ascii="宋体" w:hAnsi="宋体" w:eastAsia="宋体" w:cs="宋体"/>
                <w:spacing w:val="7"/>
                <w:sz w:val="19"/>
                <w:szCs w:val="19"/>
              </w:rPr>
              <w:t>物业管理费</w:t>
            </w:r>
          </w:p>
        </w:tc>
        <w:tc>
          <w:tcPr>
            <w:tcW w:w="1430" w:type="dxa"/>
            <w:vAlign w:val="top"/>
          </w:tcPr>
          <w:p>
            <w:pPr>
              <w:spacing w:before="110" w:line="193" w:lineRule="auto"/>
              <w:ind w:left="976"/>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0.52</w:t>
            </w:r>
          </w:p>
        </w:tc>
        <w:tc>
          <w:tcPr>
            <w:tcW w:w="1596" w:type="dxa"/>
            <w:vAlign w:val="top"/>
          </w:tcPr>
          <w:p>
            <w:pPr>
              <w:spacing w:before="110"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110" w:line="193" w:lineRule="auto"/>
              <w:ind w:left="1534"/>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0.52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0"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30211</w:t>
            </w:r>
          </w:p>
        </w:tc>
        <w:tc>
          <w:tcPr>
            <w:tcW w:w="3275" w:type="dxa"/>
            <w:vAlign w:val="top"/>
          </w:tcPr>
          <w:p>
            <w:pPr>
              <w:spacing w:before="74" w:line="229" w:lineRule="auto"/>
              <w:ind w:left="315"/>
              <w:rPr>
                <w:rFonts w:ascii="宋体" w:hAnsi="宋体" w:eastAsia="宋体" w:cs="宋体"/>
                <w:sz w:val="19"/>
                <w:szCs w:val="19"/>
              </w:rPr>
            </w:pPr>
            <w:r>
              <w:rPr>
                <w:rFonts w:ascii="宋体" w:hAnsi="宋体" w:eastAsia="宋体" w:cs="宋体"/>
                <w:spacing w:val="5"/>
                <w:sz w:val="19"/>
                <w:szCs w:val="19"/>
              </w:rPr>
              <w:t>差旅费</w:t>
            </w:r>
          </w:p>
        </w:tc>
        <w:tc>
          <w:tcPr>
            <w:tcW w:w="1430" w:type="dxa"/>
            <w:vAlign w:val="top"/>
          </w:tcPr>
          <w:p>
            <w:pPr>
              <w:spacing w:before="110" w:line="193" w:lineRule="auto"/>
              <w:ind w:left="972"/>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4.64</w:t>
            </w:r>
          </w:p>
        </w:tc>
        <w:tc>
          <w:tcPr>
            <w:tcW w:w="1596" w:type="dxa"/>
            <w:vAlign w:val="top"/>
          </w:tcPr>
          <w:p>
            <w:pPr>
              <w:spacing w:before="110"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110" w:line="193" w:lineRule="auto"/>
              <w:ind w:left="1530"/>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4.64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0"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30212</w:t>
            </w:r>
          </w:p>
        </w:tc>
        <w:tc>
          <w:tcPr>
            <w:tcW w:w="3275" w:type="dxa"/>
            <w:vAlign w:val="top"/>
          </w:tcPr>
          <w:p>
            <w:pPr>
              <w:spacing w:before="74" w:line="229" w:lineRule="auto"/>
              <w:ind w:left="326"/>
              <w:rPr>
                <w:rFonts w:ascii="宋体" w:hAnsi="宋体" w:eastAsia="宋体" w:cs="宋体"/>
                <w:sz w:val="19"/>
                <w:szCs w:val="19"/>
              </w:rPr>
            </w:pPr>
            <w:r>
              <w:rPr>
                <w:rFonts w:ascii="宋体" w:hAnsi="宋体" w:eastAsia="宋体" w:cs="宋体"/>
                <w:spacing w:val="-8"/>
                <w:sz w:val="19"/>
                <w:szCs w:val="19"/>
              </w:rPr>
              <w:t>因公出国（境）</w:t>
            </w:r>
            <w:r>
              <w:rPr>
                <w:rFonts w:ascii="宋体" w:hAnsi="宋体" w:eastAsia="宋体" w:cs="宋体"/>
                <w:spacing w:val="40"/>
                <w:sz w:val="19"/>
                <w:szCs w:val="19"/>
              </w:rPr>
              <w:t xml:space="preserve"> </w:t>
            </w:r>
            <w:r>
              <w:rPr>
                <w:rFonts w:ascii="宋体" w:hAnsi="宋体" w:eastAsia="宋体" w:cs="宋体"/>
                <w:spacing w:val="-8"/>
                <w:sz w:val="19"/>
                <w:szCs w:val="19"/>
              </w:rPr>
              <w:t>费用</w:t>
            </w:r>
          </w:p>
        </w:tc>
        <w:tc>
          <w:tcPr>
            <w:tcW w:w="1430" w:type="dxa"/>
            <w:vAlign w:val="top"/>
          </w:tcPr>
          <w:p>
            <w:pPr>
              <w:spacing w:before="110"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110"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110"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0"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30213</w:t>
            </w:r>
          </w:p>
        </w:tc>
        <w:tc>
          <w:tcPr>
            <w:tcW w:w="3275" w:type="dxa"/>
            <w:vAlign w:val="top"/>
          </w:tcPr>
          <w:p>
            <w:pPr>
              <w:spacing w:before="74" w:line="228" w:lineRule="auto"/>
              <w:ind w:left="316"/>
              <w:rPr>
                <w:rFonts w:ascii="宋体" w:hAnsi="宋体" w:eastAsia="宋体" w:cs="宋体"/>
                <w:sz w:val="19"/>
                <w:szCs w:val="19"/>
              </w:rPr>
            </w:pPr>
            <w:r>
              <w:rPr>
                <w:rFonts w:ascii="宋体" w:hAnsi="宋体" w:eastAsia="宋体" w:cs="宋体"/>
                <w:spacing w:val="-13"/>
                <w:sz w:val="19"/>
                <w:szCs w:val="19"/>
              </w:rPr>
              <w:t>维修（护）</w:t>
            </w:r>
            <w:r>
              <w:rPr>
                <w:rFonts w:ascii="宋体" w:hAnsi="宋体" w:eastAsia="宋体" w:cs="宋体"/>
                <w:spacing w:val="37"/>
                <w:sz w:val="19"/>
                <w:szCs w:val="19"/>
              </w:rPr>
              <w:t xml:space="preserve"> </w:t>
            </w:r>
            <w:r>
              <w:rPr>
                <w:rFonts w:ascii="宋体" w:hAnsi="宋体" w:eastAsia="宋体" w:cs="宋体"/>
                <w:spacing w:val="-13"/>
                <w:sz w:val="19"/>
                <w:szCs w:val="19"/>
              </w:rPr>
              <w:t>费</w:t>
            </w:r>
          </w:p>
        </w:tc>
        <w:tc>
          <w:tcPr>
            <w:tcW w:w="1430" w:type="dxa"/>
            <w:vAlign w:val="top"/>
          </w:tcPr>
          <w:p>
            <w:pPr>
              <w:spacing w:before="110" w:line="193" w:lineRule="auto"/>
              <w:ind w:left="976"/>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0.06</w:t>
            </w:r>
          </w:p>
        </w:tc>
        <w:tc>
          <w:tcPr>
            <w:tcW w:w="1596" w:type="dxa"/>
            <w:vAlign w:val="top"/>
          </w:tcPr>
          <w:p>
            <w:pPr>
              <w:spacing w:before="110"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110" w:line="193" w:lineRule="auto"/>
              <w:ind w:left="1534"/>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0.06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346"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30214</w:t>
            </w:r>
          </w:p>
        </w:tc>
        <w:tc>
          <w:tcPr>
            <w:tcW w:w="3275" w:type="dxa"/>
            <w:vAlign w:val="top"/>
          </w:tcPr>
          <w:p>
            <w:pPr>
              <w:spacing w:before="76" w:line="229" w:lineRule="auto"/>
              <w:ind w:left="312"/>
              <w:rPr>
                <w:rFonts w:ascii="宋体" w:hAnsi="宋体" w:eastAsia="宋体" w:cs="宋体"/>
                <w:sz w:val="19"/>
                <w:szCs w:val="19"/>
              </w:rPr>
            </w:pPr>
            <w:r>
              <w:rPr>
                <w:rFonts w:ascii="宋体" w:hAnsi="宋体" w:eastAsia="宋体" w:cs="宋体"/>
                <w:spacing w:val="6"/>
                <w:sz w:val="19"/>
                <w:szCs w:val="19"/>
              </w:rPr>
              <w:t>租赁费</w:t>
            </w:r>
          </w:p>
        </w:tc>
        <w:tc>
          <w:tcPr>
            <w:tcW w:w="1430" w:type="dxa"/>
            <w:vAlign w:val="top"/>
          </w:tcPr>
          <w:p>
            <w:pPr>
              <w:spacing w:before="112"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112"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112"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3"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30215</w:t>
            </w:r>
          </w:p>
        </w:tc>
        <w:tc>
          <w:tcPr>
            <w:tcW w:w="3275" w:type="dxa"/>
            <w:vAlign w:val="top"/>
          </w:tcPr>
          <w:p>
            <w:pPr>
              <w:spacing w:before="76" w:line="228" w:lineRule="auto"/>
              <w:ind w:left="312"/>
              <w:rPr>
                <w:rFonts w:ascii="宋体" w:hAnsi="宋体" w:eastAsia="宋体" w:cs="宋体"/>
                <w:sz w:val="19"/>
                <w:szCs w:val="19"/>
              </w:rPr>
            </w:pPr>
            <w:r>
              <w:rPr>
                <w:rFonts w:ascii="宋体" w:hAnsi="宋体" w:eastAsia="宋体" w:cs="宋体"/>
                <w:spacing w:val="6"/>
                <w:sz w:val="19"/>
                <w:szCs w:val="19"/>
              </w:rPr>
              <w:t>会议费</w:t>
            </w:r>
          </w:p>
        </w:tc>
        <w:tc>
          <w:tcPr>
            <w:tcW w:w="1430" w:type="dxa"/>
            <w:vAlign w:val="top"/>
          </w:tcPr>
          <w:p>
            <w:pPr>
              <w:spacing w:before="113" w:line="193" w:lineRule="auto"/>
              <w:ind w:left="976"/>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0.91</w:t>
            </w:r>
          </w:p>
        </w:tc>
        <w:tc>
          <w:tcPr>
            <w:tcW w:w="1596" w:type="dxa"/>
            <w:vAlign w:val="top"/>
          </w:tcPr>
          <w:p>
            <w:pPr>
              <w:spacing w:before="113"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113" w:line="193" w:lineRule="auto"/>
              <w:ind w:left="1534"/>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0.91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3"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30216</w:t>
            </w:r>
          </w:p>
        </w:tc>
        <w:tc>
          <w:tcPr>
            <w:tcW w:w="3275" w:type="dxa"/>
            <w:vAlign w:val="top"/>
          </w:tcPr>
          <w:p>
            <w:pPr>
              <w:spacing w:before="77" w:line="229" w:lineRule="auto"/>
              <w:ind w:left="313"/>
              <w:rPr>
                <w:rFonts w:ascii="宋体" w:hAnsi="宋体" w:eastAsia="宋体" w:cs="宋体"/>
                <w:sz w:val="19"/>
                <w:szCs w:val="19"/>
              </w:rPr>
            </w:pPr>
            <w:r>
              <w:rPr>
                <w:rFonts w:ascii="宋体" w:hAnsi="宋体" w:eastAsia="宋体" w:cs="宋体"/>
                <w:spacing w:val="6"/>
                <w:sz w:val="19"/>
                <w:szCs w:val="19"/>
              </w:rPr>
              <w:t>培训费</w:t>
            </w:r>
          </w:p>
        </w:tc>
        <w:tc>
          <w:tcPr>
            <w:tcW w:w="1430" w:type="dxa"/>
            <w:vAlign w:val="top"/>
          </w:tcPr>
          <w:p>
            <w:pPr>
              <w:spacing w:before="113" w:line="193" w:lineRule="auto"/>
              <w:ind w:left="976"/>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0.22</w:t>
            </w:r>
          </w:p>
        </w:tc>
        <w:tc>
          <w:tcPr>
            <w:tcW w:w="1596" w:type="dxa"/>
            <w:vAlign w:val="top"/>
          </w:tcPr>
          <w:p>
            <w:pPr>
              <w:spacing w:before="113"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113" w:line="193" w:lineRule="auto"/>
              <w:ind w:left="1534"/>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1346" w:type="dxa"/>
            <w:vAlign w:val="top"/>
          </w:tcPr>
          <w:p>
            <w:pPr>
              <w:spacing w:before="113"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30217</w:t>
            </w:r>
          </w:p>
        </w:tc>
        <w:tc>
          <w:tcPr>
            <w:tcW w:w="3275" w:type="dxa"/>
            <w:vAlign w:val="top"/>
          </w:tcPr>
          <w:p>
            <w:pPr>
              <w:spacing w:before="77" w:line="228" w:lineRule="auto"/>
              <w:ind w:left="319"/>
              <w:rPr>
                <w:rFonts w:ascii="宋体" w:hAnsi="宋体" w:eastAsia="宋体" w:cs="宋体"/>
                <w:sz w:val="19"/>
                <w:szCs w:val="19"/>
              </w:rPr>
            </w:pPr>
            <w:r>
              <w:rPr>
                <w:rFonts w:ascii="宋体" w:hAnsi="宋体" w:eastAsia="宋体" w:cs="宋体"/>
                <w:spacing w:val="6"/>
                <w:sz w:val="19"/>
                <w:szCs w:val="19"/>
              </w:rPr>
              <w:t>公务接待费</w:t>
            </w:r>
          </w:p>
        </w:tc>
        <w:tc>
          <w:tcPr>
            <w:tcW w:w="1430" w:type="dxa"/>
            <w:vAlign w:val="top"/>
          </w:tcPr>
          <w:p>
            <w:pPr>
              <w:spacing w:before="113" w:line="193" w:lineRule="auto"/>
              <w:ind w:left="976"/>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0.57</w:t>
            </w:r>
          </w:p>
        </w:tc>
        <w:tc>
          <w:tcPr>
            <w:tcW w:w="1596" w:type="dxa"/>
            <w:vAlign w:val="top"/>
          </w:tcPr>
          <w:p>
            <w:pPr>
              <w:spacing w:before="113"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113" w:line="193" w:lineRule="auto"/>
              <w:ind w:left="1534"/>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346" w:type="dxa"/>
            <w:vAlign w:val="top"/>
          </w:tcPr>
          <w:p>
            <w:pPr>
              <w:spacing w:before="110"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30218</w:t>
            </w:r>
          </w:p>
        </w:tc>
        <w:tc>
          <w:tcPr>
            <w:tcW w:w="3275" w:type="dxa"/>
            <w:vAlign w:val="top"/>
          </w:tcPr>
          <w:p>
            <w:pPr>
              <w:spacing w:before="74" w:line="228" w:lineRule="auto"/>
              <w:ind w:left="311"/>
              <w:rPr>
                <w:rFonts w:ascii="宋体" w:hAnsi="宋体" w:eastAsia="宋体" w:cs="宋体"/>
                <w:sz w:val="19"/>
                <w:szCs w:val="19"/>
              </w:rPr>
            </w:pPr>
            <w:r>
              <w:rPr>
                <w:rFonts w:ascii="宋体" w:hAnsi="宋体" w:eastAsia="宋体" w:cs="宋体"/>
                <w:spacing w:val="7"/>
                <w:sz w:val="19"/>
                <w:szCs w:val="19"/>
              </w:rPr>
              <w:t>专用材料费</w:t>
            </w:r>
          </w:p>
        </w:tc>
        <w:tc>
          <w:tcPr>
            <w:tcW w:w="1430" w:type="dxa"/>
            <w:vAlign w:val="top"/>
          </w:tcPr>
          <w:p>
            <w:pPr>
              <w:spacing w:before="110"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110"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110"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30224</w:t>
            </w:r>
          </w:p>
        </w:tc>
        <w:tc>
          <w:tcPr>
            <w:tcW w:w="3275" w:type="dxa"/>
            <w:vAlign w:val="top"/>
          </w:tcPr>
          <w:p>
            <w:pPr>
              <w:spacing w:before="75" w:line="228" w:lineRule="auto"/>
              <w:ind w:left="313"/>
              <w:rPr>
                <w:rFonts w:ascii="宋体" w:hAnsi="宋体" w:eastAsia="宋体" w:cs="宋体"/>
                <w:sz w:val="19"/>
                <w:szCs w:val="19"/>
              </w:rPr>
            </w:pPr>
            <w:r>
              <w:rPr>
                <w:rFonts w:ascii="宋体" w:hAnsi="宋体" w:eastAsia="宋体" w:cs="宋体"/>
                <w:spacing w:val="7"/>
                <w:sz w:val="19"/>
                <w:szCs w:val="19"/>
              </w:rPr>
              <w:t>被装购置费</w:t>
            </w:r>
          </w:p>
        </w:tc>
        <w:tc>
          <w:tcPr>
            <w:tcW w:w="1430" w:type="dxa"/>
            <w:vAlign w:val="top"/>
          </w:tcPr>
          <w:p>
            <w:pPr>
              <w:spacing w:before="111"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111"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111"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30225</w:t>
            </w:r>
          </w:p>
        </w:tc>
        <w:tc>
          <w:tcPr>
            <w:tcW w:w="3275" w:type="dxa"/>
            <w:vAlign w:val="top"/>
          </w:tcPr>
          <w:p>
            <w:pPr>
              <w:spacing w:before="75" w:line="229" w:lineRule="auto"/>
              <w:ind w:left="313"/>
              <w:rPr>
                <w:rFonts w:ascii="宋体" w:hAnsi="宋体" w:eastAsia="宋体" w:cs="宋体"/>
                <w:sz w:val="19"/>
                <w:szCs w:val="19"/>
              </w:rPr>
            </w:pPr>
            <w:r>
              <w:rPr>
                <w:rFonts w:ascii="宋体" w:hAnsi="宋体" w:eastAsia="宋体" w:cs="宋体"/>
                <w:spacing w:val="7"/>
                <w:sz w:val="19"/>
                <w:szCs w:val="19"/>
              </w:rPr>
              <w:t>专用燃料费</w:t>
            </w:r>
          </w:p>
        </w:tc>
        <w:tc>
          <w:tcPr>
            <w:tcW w:w="1430" w:type="dxa"/>
            <w:vAlign w:val="top"/>
          </w:tcPr>
          <w:p>
            <w:pPr>
              <w:spacing w:before="111"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111"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111"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30226</w:t>
            </w:r>
          </w:p>
        </w:tc>
        <w:tc>
          <w:tcPr>
            <w:tcW w:w="3275" w:type="dxa"/>
            <w:vAlign w:val="top"/>
          </w:tcPr>
          <w:p>
            <w:pPr>
              <w:spacing w:before="75" w:line="228" w:lineRule="auto"/>
              <w:ind w:left="317"/>
              <w:rPr>
                <w:rFonts w:ascii="宋体" w:hAnsi="宋体" w:eastAsia="宋体" w:cs="宋体"/>
                <w:sz w:val="19"/>
                <w:szCs w:val="19"/>
              </w:rPr>
            </w:pPr>
            <w:r>
              <w:rPr>
                <w:rFonts w:ascii="宋体" w:hAnsi="宋体" w:eastAsia="宋体" w:cs="宋体"/>
                <w:spacing w:val="5"/>
                <w:sz w:val="19"/>
                <w:szCs w:val="19"/>
              </w:rPr>
              <w:t>劳务费</w:t>
            </w:r>
          </w:p>
        </w:tc>
        <w:tc>
          <w:tcPr>
            <w:tcW w:w="1430" w:type="dxa"/>
            <w:vAlign w:val="top"/>
          </w:tcPr>
          <w:p>
            <w:pPr>
              <w:spacing w:before="111" w:line="193" w:lineRule="auto"/>
              <w:ind w:left="973"/>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2.75</w:t>
            </w:r>
          </w:p>
        </w:tc>
        <w:tc>
          <w:tcPr>
            <w:tcW w:w="1596" w:type="dxa"/>
            <w:vAlign w:val="top"/>
          </w:tcPr>
          <w:p>
            <w:pPr>
              <w:spacing w:before="111"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111" w:line="193" w:lineRule="auto"/>
              <w:ind w:left="1531"/>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2.75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30227</w:t>
            </w:r>
          </w:p>
        </w:tc>
        <w:tc>
          <w:tcPr>
            <w:tcW w:w="3275" w:type="dxa"/>
            <w:vAlign w:val="top"/>
          </w:tcPr>
          <w:p>
            <w:pPr>
              <w:spacing w:before="75" w:line="228" w:lineRule="auto"/>
              <w:ind w:left="309"/>
              <w:rPr>
                <w:rFonts w:ascii="宋体" w:hAnsi="宋体" w:eastAsia="宋体" w:cs="宋体"/>
                <w:sz w:val="19"/>
                <w:szCs w:val="19"/>
              </w:rPr>
            </w:pPr>
            <w:r>
              <w:rPr>
                <w:rFonts w:ascii="宋体" w:hAnsi="宋体" w:eastAsia="宋体" w:cs="宋体"/>
                <w:spacing w:val="8"/>
                <w:sz w:val="19"/>
                <w:szCs w:val="19"/>
              </w:rPr>
              <w:t>委托业务费</w:t>
            </w:r>
          </w:p>
        </w:tc>
        <w:tc>
          <w:tcPr>
            <w:tcW w:w="1430" w:type="dxa"/>
            <w:vAlign w:val="top"/>
          </w:tcPr>
          <w:p>
            <w:pPr>
              <w:spacing w:before="111"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111"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111"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30228</w:t>
            </w:r>
          </w:p>
        </w:tc>
        <w:tc>
          <w:tcPr>
            <w:tcW w:w="3275" w:type="dxa"/>
            <w:vAlign w:val="top"/>
          </w:tcPr>
          <w:p>
            <w:pPr>
              <w:spacing w:before="74" w:line="228" w:lineRule="auto"/>
              <w:ind w:left="315"/>
              <w:rPr>
                <w:rFonts w:ascii="宋体" w:hAnsi="宋体" w:eastAsia="宋体" w:cs="宋体"/>
                <w:sz w:val="19"/>
                <w:szCs w:val="19"/>
              </w:rPr>
            </w:pPr>
            <w:r>
              <w:rPr>
                <w:rFonts w:ascii="宋体" w:hAnsi="宋体" w:eastAsia="宋体" w:cs="宋体"/>
                <w:spacing w:val="6"/>
                <w:sz w:val="19"/>
                <w:szCs w:val="19"/>
              </w:rPr>
              <w:t>工会经费</w:t>
            </w:r>
          </w:p>
        </w:tc>
        <w:tc>
          <w:tcPr>
            <w:tcW w:w="1430" w:type="dxa"/>
            <w:vAlign w:val="top"/>
          </w:tcPr>
          <w:p>
            <w:pPr>
              <w:spacing w:before="111" w:line="193" w:lineRule="auto"/>
              <w:ind w:left="977"/>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3.72</w:t>
            </w:r>
          </w:p>
        </w:tc>
        <w:tc>
          <w:tcPr>
            <w:tcW w:w="1596" w:type="dxa"/>
            <w:vAlign w:val="top"/>
          </w:tcPr>
          <w:p>
            <w:pPr>
              <w:spacing w:before="111"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111" w:line="193" w:lineRule="auto"/>
              <w:ind w:left="1535"/>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3.72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30229</w:t>
            </w:r>
          </w:p>
        </w:tc>
        <w:tc>
          <w:tcPr>
            <w:tcW w:w="3275" w:type="dxa"/>
            <w:vAlign w:val="top"/>
          </w:tcPr>
          <w:p>
            <w:pPr>
              <w:spacing w:before="75" w:line="229" w:lineRule="auto"/>
              <w:ind w:left="312"/>
              <w:rPr>
                <w:rFonts w:ascii="宋体" w:hAnsi="宋体" w:eastAsia="宋体" w:cs="宋体"/>
                <w:sz w:val="19"/>
                <w:szCs w:val="19"/>
              </w:rPr>
            </w:pPr>
            <w:r>
              <w:rPr>
                <w:rFonts w:ascii="宋体" w:hAnsi="宋体" w:eastAsia="宋体" w:cs="宋体"/>
                <w:spacing w:val="6"/>
                <w:sz w:val="19"/>
                <w:szCs w:val="19"/>
              </w:rPr>
              <w:t>福利费</w:t>
            </w:r>
          </w:p>
        </w:tc>
        <w:tc>
          <w:tcPr>
            <w:tcW w:w="1430" w:type="dxa"/>
            <w:vAlign w:val="top"/>
          </w:tcPr>
          <w:p>
            <w:pPr>
              <w:spacing w:before="111"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111"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111"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30231</w:t>
            </w:r>
          </w:p>
        </w:tc>
        <w:tc>
          <w:tcPr>
            <w:tcW w:w="3275" w:type="dxa"/>
            <w:vAlign w:val="top"/>
          </w:tcPr>
          <w:p>
            <w:pPr>
              <w:spacing w:before="75" w:line="228" w:lineRule="auto"/>
              <w:ind w:left="319"/>
              <w:rPr>
                <w:rFonts w:ascii="宋体" w:hAnsi="宋体" w:eastAsia="宋体" w:cs="宋体"/>
                <w:sz w:val="19"/>
                <w:szCs w:val="19"/>
              </w:rPr>
            </w:pPr>
            <w:r>
              <w:rPr>
                <w:rFonts w:ascii="宋体" w:hAnsi="宋体" w:eastAsia="宋体" w:cs="宋体"/>
                <w:spacing w:val="7"/>
                <w:sz w:val="19"/>
                <w:szCs w:val="19"/>
              </w:rPr>
              <w:t>公务用车运行维护费</w:t>
            </w:r>
          </w:p>
        </w:tc>
        <w:tc>
          <w:tcPr>
            <w:tcW w:w="1430" w:type="dxa"/>
            <w:vAlign w:val="top"/>
          </w:tcPr>
          <w:p>
            <w:pPr>
              <w:spacing w:before="111"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111"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111"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3"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30239</w:t>
            </w:r>
          </w:p>
        </w:tc>
        <w:tc>
          <w:tcPr>
            <w:tcW w:w="3275" w:type="dxa"/>
            <w:vAlign w:val="top"/>
          </w:tcPr>
          <w:p>
            <w:pPr>
              <w:spacing w:before="77" w:line="229" w:lineRule="auto"/>
              <w:ind w:left="313"/>
              <w:rPr>
                <w:rFonts w:ascii="宋体" w:hAnsi="宋体" w:eastAsia="宋体" w:cs="宋体"/>
                <w:sz w:val="19"/>
                <w:szCs w:val="19"/>
              </w:rPr>
            </w:pPr>
            <w:r>
              <w:rPr>
                <w:rFonts w:ascii="宋体" w:hAnsi="宋体" w:eastAsia="宋体" w:cs="宋体"/>
                <w:spacing w:val="7"/>
                <w:sz w:val="19"/>
                <w:szCs w:val="19"/>
              </w:rPr>
              <w:t>其他交通费</w:t>
            </w:r>
          </w:p>
        </w:tc>
        <w:tc>
          <w:tcPr>
            <w:tcW w:w="1430" w:type="dxa"/>
            <w:vAlign w:val="top"/>
          </w:tcPr>
          <w:p>
            <w:pPr>
              <w:spacing w:before="113" w:line="193" w:lineRule="auto"/>
              <w:ind w:left="892"/>
              <w:rPr>
                <w:rFonts w:ascii="Times New Roman" w:hAnsi="Times New Roman" w:eastAsia="Times New Roman" w:cs="Times New Roman"/>
                <w:sz w:val="19"/>
                <w:szCs w:val="19"/>
              </w:rPr>
            </w:pPr>
            <w:r>
              <w:rPr>
                <w:rFonts w:ascii="Times New Roman" w:hAnsi="Times New Roman" w:eastAsia="Times New Roman" w:cs="Times New Roman"/>
                <w:sz w:val="19"/>
                <w:szCs w:val="19"/>
              </w:rPr>
              <w:t>18.22</w:t>
            </w:r>
          </w:p>
        </w:tc>
        <w:tc>
          <w:tcPr>
            <w:tcW w:w="1596" w:type="dxa"/>
            <w:vAlign w:val="top"/>
          </w:tcPr>
          <w:p>
            <w:pPr>
              <w:spacing w:before="113"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113" w:line="193" w:lineRule="auto"/>
              <w:ind w:left="1450"/>
              <w:rPr>
                <w:rFonts w:ascii="Times New Roman" w:hAnsi="Times New Roman" w:eastAsia="Times New Roman" w:cs="Times New Roman"/>
                <w:sz w:val="19"/>
                <w:szCs w:val="19"/>
              </w:rPr>
            </w:pPr>
            <w:r>
              <w:rPr>
                <w:rFonts w:ascii="Times New Roman" w:hAnsi="Times New Roman" w:eastAsia="Times New Roman" w:cs="Times New Roman"/>
                <w:sz w:val="19"/>
                <w:szCs w:val="19"/>
              </w:rPr>
              <w:t>18.22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3"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30240</w:t>
            </w:r>
          </w:p>
        </w:tc>
        <w:tc>
          <w:tcPr>
            <w:tcW w:w="3275" w:type="dxa"/>
            <w:vAlign w:val="top"/>
          </w:tcPr>
          <w:p>
            <w:pPr>
              <w:spacing w:before="76" w:line="228" w:lineRule="auto"/>
              <w:ind w:left="309"/>
              <w:rPr>
                <w:rFonts w:ascii="宋体" w:hAnsi="宋体" w:eastAsia="宋体" w:cs="宋体"/>
                <w:sz w:val="19"/>
                <w:szCs w:val="19"/>
              </w:rPr>
            </w:pPr>
            <w:r>
              <w:rPr>
                <w:rFonts w:ascii="宋体" w:hAnsi="宋体" w:eastAsia="宋体" w:cs="宋体"/>
                <w:spacing w:val="8"/>
                <w:sz w:val="19"/>
                <w:szCs w:val="19"/>
              </w:rPr>
              <w:t>税金及附加费</w:t>
            </w:r>
          </w:p>
        </w:tc>
        <w:tc>
          <w:tcPr>
            <w:tcW w:w="1430" w:type="dxa"/>
            <w:vAlign w:val="top"/>
          </w:tcPr>
          <w:p>
            <w:pPr>
              <w:spacing w:before="113"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113"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113"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346"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30299</w:t>
            </w:r>
          </w:p>
        </w:tc>
        <w:tc>
          <w:tcPr>
            <w:tcW w:w="3275" w:type="dxa"/>
            <w:vAlign w:val="top"/>
          </w:tcPr>
          <w:p>
            <w:pPr>
              <w:spacing w:before="76" w:line="228" w:lineRule="auto"/>
              <w:ind w:left="313"/>
              <w:rPr>
                <w:rFonts w:ascii="宋体" w:hAnsi="宋体" w:eastAsia="宋体" w:cs="宋体"/>
                <w:sz w:val="19"/>
                <w:szCs w:val="19"/>
              </w:rPr>
            </w:pPr>
            <w:r>
              <w:rPr>
                <w:rFonts w:ascii="宋体" w:hAnsi="宋体" w:eastAsia="宋体" w:cs="宋体"/>
                <w:spacing w:val="8"/>
                <w:sz w:val="19"/>
                <w:szCs w:val="19"/>
              </w:rPr>
              <w:t>其他商品和服务支出</w:t>
            </w:r>
          </w:p>
        </w:tc>
        <w:tc>
          <w:tcPr>
            <w:tcW w:w="1430" w:type="dxa"/>
            <w:vAlign w:val="top"/>
          </w:tcPr>
          <w:p>
            <w:pPr>
              <w:spacing w:before="112" w:line="193" w:lineRule="auto"/>
              <w:ind w:left="892"/>
              <w:rPr>
                <w:rFonts w:ascii="Times New Roman" w:hAnsi="Times New Roman" w:eastAsia="Times New Roman" w:cs="Times New Roman"/>
                <w:sz w:val="19"/>
                <w:szCs w:val="19"/>
              </w:rPr>
            </w:pPr>
            <w:r>
              <w:rPr>
                <w:rFonts w:ascii="Times New Roman" w:hAnsi="Times New Roman" w:eastAsia="Times New Roman" w:cs="Times New Roman"/>
                <w:sz w:val="19"/>
                <w:szCs w:val="19"/>
              </w:rPr>
              <w:t>10.37</w:t>
            </w:r>
          </w:p>
        </w:tc>
        <w:tc>
          <w:tcPr>
            <w:tcW w:w="1596" w:type="dxa"/>
            <w:vAlign w:val="top"/>
          </w:tcPr>
          <w:p>
            <w:pPr>
              <w:spacing w:before="112"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112" w:line="193" w:lineRule="auto"/>
              <w:ind w:left="1450"/>
              <w:rPr>
                <w:rFonts w:ascii="Times New Roman" w:hAnsi="Times New Roman" w:eastAsia="Times New Roman" w:cs="Times New Roman"/>
                <w:sz w:val="19"/>
                <w:szCs w:val="19"/>
              </w:rPr>
            </w:pPr>
            <w:r>
              <w:rPr>
                <w:rFonts w:ascii="Times New Roman" w:hAnsi="Times New Roman" w:eastAsia="Times New Roman" w:cs="Times New Roman"/>
                <w:sz w:val="19"/>
                <w:szCs w:val="19"/>
              </w:rPr>
              <w:t>10.37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1346" w:type="dxa"/>
            <w:vAlign w:val="top"/>
          </w:tcPr>
          <w:p>
            <w:pPr>
              <w:spacing w:before="113" w:line="193" w:lineRule="auto"/>
              <w:ind w:left="113"/>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303</w:t>
            </w:r>
          </w:p>
        </w:tc>
        <w:tc>
          <w:tcPr>
            <w:tcW w:w="3275" w:type="dxa"/>
            <w:vAlign w:val="top"/>
          </w:tcPr>
          <w:p>
            <w:pPr>
              <w:spacing w:before="77" w:line="228" w:lineRule="auto"/>
              <w:ind w:left="110"/>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10"/>
                </w14:textOutline>
              </w:rPr>
              <w:t>对个人和家庭的补助</w:t>
            </w:r>
          </w:p>
        </w:tc>
        <w:tc>
          <w:tcPr>
            <w:tcW w:w="1430" w:type="dxa"/>
            <w:vAlign w:val="top"/>
          </w:tcPr>
          <w:p>
            <w:pPr>
              <w:spacing w:before="113" w:line="193" w:lineRule="auto"/>
              <w:ind w:left="977"/>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9.14</w:t>
            </w:r>
          </w:p>
        </w:tc>
        <w:tc>
          <w:tcPr>
            <w:tcW w:w="1596" w:type="dxa"/>
            <w:vAlign w:val="top"/>
          </w:tcPr>
          <w:p>
            <w:pPr>
              <w:spacing w:before="113" w:line="193" w:lineRule="auto"/>
              <w:ind w:left="1143"/>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9.14</w:t>
            </w:r>
          </w:p>
        </w:tc>
        <w:tc>
          <w:tcPr>
            <w:tcW w:w="1988" w:type="dxa"/>
            <w:vAlign w:val="top"/>
          </w:tcPr>
          <w:p>
            <w:pPr>
              <w:spacing w:before="113"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346"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30301</w:t>
            </w:r>
          </w:p>
        </w:tc>
        <w:tc>
          <w:tcPr>
            <w:tcW w:w="3275" w:type="dxa"/>
            <w:vAlign w:val="top"/>
          </w:tcPr>
          <w:p>
            <w:pPr>
              <w:spacing w:before="75" w:line="228" w:lineRule="auto"/>
              <w:ind w:left="316"/>
              <w:rPr>
                <w:rFonts w:ascii="宋体" w:hAnsi="宋体" w:eastAsia="宋体" w:cs="宋体"/>
                <w:sz w:val="19"/>
                <w:szCs w:val="19"/>
              </w:rPr>
            </w:pPr>
            <w:r>
              <w:rPr>
                <w:rFonts w:ascii="宋体" w:hAnsi="宋体" w:eastAsia="宋体" w:cs="宋体"/>
                <w:spacing w:val="5"/>
                <w:sz w:val="19"/>
                <w:szCs w:val="19"/>
              </w:rPr>
              <w:t>离休费</w:t>
            </w:r>
          </w:p>
        </w:tc>
        <w:tc>
          <w:tcPr>
            <w:tcW w:w="1430" w:type="dxa"/>
            <w:vAlign w:val="top"/>
          </w:tcPr>
          <w:p>
            <w:pPr>
              <w:spacing w:before="111"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111"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111"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30302</w:t>
            </w:r>
          </w:p>
        </w:tc>
        <w:tc>
          <w:tcPr>
            <w:tcW w:w="3275" w:type="dxa"/>
            <w:vAlign w:val="top"/>
          </w:tcPr>
          <w:p>
            <w:pPr>
              <w:spacing w:before="76" w:line="228" w:lineRule="auto"/>
              <w:ind w:left="313"/>
              <w:rPr>
                <w:rFonts w:ascii="宋体" w:hAnsi="宋体" w:eastAsia="宋体" w:cs="宋体"/>
                <w:sz w:val="19"/>
                <w:szCs w:val="19"/>
              </w:rPr>
            </w:pPr>
            <w:r>
              <w:rPr>
                <w:rFonts w:ascii="宋体" w:hAnsi="宋体" w:eastAsia="宋体" w:cs="宋体"/>
                <w:spacing w:val="6"/>
                <w:sz w:val="19"/>
                <w:szCs w:val="19"/>
              </w:rPr>
              <w:t>退休费</w:t>
            </w:r>
          </w:p>
        </w:tc>
        <w:tc>
          <w:tcPr>
            <w:tcW w:w="1430" w:type="dxa"/>
            <w:vAlign w:val="top"/>
          </w:tcPr>
          <w:p>
            <w:pPr>
              <w:spacing w:before="112" w:line="193" w:lineRule="auto"/>
              <w:ind w:left="973"/>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2.12</w:t>
            </w:r>
          </w:p>
        </w:tc>
        <w:tc>
          <w:tcPr>
            <w:tcW w:w="1596" w:type="dxa"/>
            <w:vAlign w:val="top"/>
          </w:tcPr>
          <w:p>
            <w:pPr>
              <w:spacing w:before="112" w:line="193" w:lineRule="auto"/>
              <w:ind w:left="1139"/>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2.12</w:t>
            </w:r>
          </w:p>
        </w:tc>
        <w:tc>
          <w:tcPr>
            <w:tcW w:w="1988" w:type="dxa"/>
            <w:vAlign w:val="top"/>
          </w:tcPr>
          <w:p>
            <w:pPr>
              <w:spacing w:before="112"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30303</w:t>
            </w:r>
          </w:p>
        </w:tc>
        <w:tc>
          <w:tcPr>
            <w:tcW w:w="3275" w:type="dxa"/>
            <w:vAlign w:val="top"/>
          </w:tcPr>
          <w:p>
            <w:pPr>
              <w:spacing w:before="76" w:line="228" w:lineRule="auto"/>
              <w:ind w:left="313"/>
              <w:rPr>
                <w:rFonts w:ascii="宋体" w:hAnsi="宋体" w:eastAsia="宋体" w:cs="宋体"/>
                <w:sz w:val="19"/>
                <w:szCs w:val="19"/>
              </w:rPr>
            </w:pPr>
            <w:r>
              <w:rPr>
                <w:rFonts w:ascii="宋体" w:hAnsi="宋体" w:eastAsia="宋体" w:cs="宋体"/>
                <w:spacing w:val="7"/>
                <w:sz w:val="19"/>
                <w:szCs w:val="19"/>
              </w:rPr>
              <w:t>退职（役）费</w:t>
            </w:r>
          </w:p>
        </w:tc>
        <w:tc>
          <w:tcPr>
            <w:tcW w:w="1430" w:type="dxa"/>
            <w:vAlign w:val="top"/>
          </w:tcPr>
          <w:p>
            <w:pPr>
              <w:spacing w:before="92"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92"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92"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30304</w:t>
            </w:r>
          </w:p>
        </w:tc>
        <w:tc>
          <w:tcPr>
            <w:tcW w:w="3275" w:type="dxa"/>
            <w:vAlign w:val="top"/>
          </w:tcPr>
          <w:p>
            <w:pPr>
              <w:spacing w:before="76" w:line="228" w:lineRule="auto"/>
              <w:ind w:left="311"/>
              <w:rPr>
                <w:rFonts w:ascii="宋体" w:hAnsi="宋体" w:eastAsia="宋体" w:cs="宋体"/>
                <w:sz w:val="19"/>
                <w:szCs w:val="19"/>
              </w:rPr>
            </w:pPr>
            <w:r>
              <w:rPr>
                <w:rFonts w:ascii="宋体" w:hAnsi="宋体" w:eastAsia="宋体" w:cs="宋体"/>
                <w:spacing w:val="7"/>
                <w:sz w:val="19"/>
                <w:szCs w:val="19"/>
              </w:rPr>
              <w:t>抚恤金</w:t>
            </w:r>
          </w:p>
        </w:tc>
        <w:tc>
          <w:tcPr>
            <w:tcW w:w="1430" w:type="dxa"/>
            <w:vAlign w:val="top"/>
          </w:tcPr>
          <w:p>
            <w:pPr>
              <w:spacing w:before="93"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93"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93"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346"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30305</w:t>
            </w:r>
          </w:p>
        </w:tc>
        <w:tc>
          <w:tcPr>
            <w:tcW w:w="3275" w:type="dxa"/>
            <w:vAlign w:val="top"/>
          </w:tcPr>
          <w:p>
            <w:pPr>
              <w:spacing w:before="75" w:line="229" w:lineRule="auto"/>
              <w:ind w:left="314"/>
              <w:rPr>
                <w:rFonts w:ascii="宋体" w:hAnsi="宋体" w:eastAsia="宋体" w:cs="宋体"/>
                <w:sz w:val="19"/>
                <w:szCs w:val="19"/>
              </w:rPr>
            </w:pPr>
            <w:r>
              <w:rPr>
                <w:rFonts w:ascii="宋体" w:hAnsi="宋体" w:eastAsia="宋体" w:cs="宋体"/>
                <w:spacing w:val="6"/>
                <w:sz w:val="19"/>
                <w:szCs w:val="19"/>
              </w:rPr>
              <w:t>生活补助</w:t>
            </w:r>
          </w:p>
        </w:tc>
        <w:tc>
          <w:tcPr>
            <w:tcW w:w="1430" w:type="dxa"/>
            <w:vAlign w:val="top"/>
          </w:tcPr>
          <w:p>
            <w:pPr>
              <w:spacing w:before="92"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92"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92"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1346"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30306</w:t>
            </w:r>
          </w:p>
        </w:tc>
        <w:tc>
          <w:tcPr>
            <w:tcW w:w="3275" w:type="dxa"/>
            <w:vAlign w:val="top"/>
          </w:tcPr>
          <w:p>
            <w:pPr>
              <w:spacing w:before="76" w:line="228" w:lineRule="auto"/>
              <w:ind w:left="314"/>
              <w:rPr>
                <w:rFonts w:ascii="宋体" w:hAnsi="宋体" w:eastAsia="宋体" w:cs="宋体"/>
                <w:sz w:val="19"/>
                <w:szCs w:val="19"/>
              </w:rPr>
            </w:pPr>
            <w:r>
              <w:rPr>
                <w:rFonts w:ascii="宋体" w:hAnsi="宋体" w:eastAsia="宋体" w:cs="宋体"/>
                <w:spacing w:val="6"/>
                <w:sz w:val="19"/>
                <w:szCs w:val="19"/>
              </w:rPr>
              <w:t>救济费</w:t>
            </w:r>
          </w:p>
        </w:tc>
        <w:tc>
          <w:tcPr>
            <w:tcW w:w="1430" w:type="dxa"/>
            <w:vAlign w:val="top"/>
          </w:tcPr>
          <w:p>
            <w:pPr>
              <w:spacing w:before="93"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93"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93"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bl>
    <w:p>
      <w:pPr>
        <w:pStyle w:val="2"/>
        <w:spacing w:line="158" w:lineRule="exact"/>
        <w:rPr>
          <w:sz w:val="13"/>
        </w:rPr>
      </w:pPr>
    </w:p>
    <w:p>
      <w:pPr>
        <w:spacing w:line="158" w:lineRule="exact"/>
        <w:rPr>
          <w:sz w:val="13"/>
          <w:szCs w:val="13"/>
        </w:rPr>
        <w:sectPr>
          <w:footerReference r:id="rId18" w:type="default"/>
          <w:pgSz w:w="11907" w:h="16839"/>
          <w:pgMar w:top="1132" w:right="1133" w:bottom="728" w:left="1132" w:header="0" w:footer="568" w:gutter="0"/>
          <w:cols w:space="720" w:num="1"/>
        </w:sectPr>
      </w:pPr>
    </w:p>
    <w:tbl>
      <w:tblPr>
        <w:tblStyle w:val="5"/>
        <w:tblW w:w="963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46"/>
        <w:gridCol w:w="3275"/>
        <w:gridCol w:w="1430"/>
        <w:gridCol w:w="1596"/>
        <w:gridCol w:w="19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tcBorders>
              <w:top w:val="nil"/>
            </w:tcBorders>
            <w:vAlign w:val="top"/>
          </w:tcPr>
          <w:p>
            <w:pPr>
              <w:spacing w:before="110"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30307</w:t>
            </w:r>
          </w:p>
        </w:tc>
        <w:tc>
          <w:tcPr>
            <w:tcW w:w="3275" w:type="dxa"/>
            <w:tcBorders>
              <w:top w:val="nil"/>
            </w:tcBorders>
            <w:vAlign w:val="top"/>
          </w:tcPr>
          <w:p>
            <w:pPr>
              <w:spacing w:before="73" w:line="229" w:lineRule="auto"/>
              <w:ind w:left="322"/>
              <w:rPr>
                <w:rFonts w:ascii="宋体" w:hAnsi="宋体" w:eastAsia="宋体" w:cs="宋体"/>
                <w:sz w:val="19"/>
                <w:szCs w:val="19"/>
              </w:rPr>
            </w:pPr>
            <w:r>
              <w:rPr>
                <w:rFonts w:ascii="宋体" w:hAnsi="宋体" w:eastAsia="宋体" w:cs="宋体"/>
                <w:spacing w:val="5"/>
                <w:sz w:val="19"/>
                <w:szCs w:val="19"/>
              </w:rPr>
              <w:t>医疗费补助</w:t>
            </w:r>
          </w:p>
        </w:tc>
        <w:tc>
          <w:tcPr>
            <w:tcW w:w="1430" w:type="dxa"/>
            <w:tcBorders>
              <w:top w:val="nil"/>
            </w:tcBorders>
            <w:vAlign w:val="top"/>
          </w:tcPr>
          <w:p>
            <w:pPr>
              <w:spacing w:before="88"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tcBorders>
              <w:top w:val="nil"/>
            </w:tcBorders>
            <w:vAlign w:val="top"/>
          </w:tcPr>
          <w:p>
            <w:pPr>
              <w:spacing w:before="88"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tcBorders>
              <w:top w:val="nil"/>
            </w:tcBorders>
            <w:vAlign w:val="top"/>
          </w:tcPr>
          <w:p>
            <w:pPr>
              <w:spacing w:before="88"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0"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30308</w:t>
            </w:r>
          </w:p>
        </w:tc>
        <w:tc>
          <w:tcPr>
            <w:tcW w:w="3275" w:type="dxa"/>
            <w:vAlign w:val="top"/>
          </w:tcPr>
          <w:p>
            <w:pPr>
              <w:spacing w:before="74" w:line="229" w:lineRule="auto"/>
              <w:ind w:left="313"/>
              <w:rPr>
                <w:rFonts w:ascii="宋体" w:hAnsi="宋体" w:eastAsia="宋体" w:cs="宋体"/>
                <w:sz w:val="19"/>
                <w:szCs w:val="19"/>
              </w:rPr>
            </w:pPr>
            <w:r>
              <w:rPr>
                <w:rFonts w:ascii="宋体" w:hAnsi="宋体" w:eastAsia="宋体" w:cs="宋体"/>
                <w:spacing w:val="6"/>
                <w:sz w:val="19"/>
                <w:szCs w:val="19"/>
              </w:rPr>
              <w:t>助学金</w:t>
            </w:r>
          </w:p>
        </w:tc>
        <w:tc>
          <w:tcPr>
            <w:tcW w:w="1430" w:type="dxa"/>
            <w:vAlign w:val="top"/>
          </w:tcPr>
          <w:p>
            <w:pPr>
              <w:spacing w:before="91"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91"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91"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1346" w:type="dxa"/>
            <w:vAlign w:val="top"/>
          </w:tcPr>
          <w:p>
            <w:pPr>
              <w:spacing w:before="110"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30309</w:t>
            </w:r>
          </w:p>
        </w:tc>
        <w:tc>
          <w:tcPr>
            <w:tcW w:w="3275" w:type="dxa"/>
            <w:vAlign w:val="top"/>
          </w:tcPr>
          <w:p>
            <w:pPr>
              <w:spacing w:before="74" w:line="228" w:lineRule="auto"/>
              <w:ind w:left="314"/>
              <w:rPr>
                <w:rFonts w:ascii="宋体" w:hAnsi="宋体" w:eastAsia="宋体" w:cs="宋体"/>
                <w:sz w:val="19"/>
                <w:szCs w:val="19"/>
              </w:rPr>
            </w:pPr>
            <w:r>
              <w:rPr>
                <w:rFonts w:ascii="宋体" w:hAnsi="宋体" w:eastAsia="宋体" w:cs="宋体"/>
                <w:spacing w:val="6"/>
                <w:sz w:val="19"/>
                <w:szCs w:val="19"/>
              </w:rPr>
              <w:t>奖励金</w:t>
            </w:r>
          </w:p>
        </w:tc>
        <w:tc>
          <w:tcPr>
            <w:tcW w:w="1430" w:type="dxa"/>
            <w:vAlign w:val="top"/>
          </w:tcPr>
          <w:p>
            <w:pPr>
              <w:spacing w:before="90"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90"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90"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346" w:type="dxa"/>
            <w:vAlign w:val="top"/>
          </w:tcPr>
          <w:p>
            <w:pPr>
              <w:spacing w:before="107"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30310</w:t>
            </w:r>
          </w:p>
        </w:tc>
        <w:tc>
          <w:tcPr>
            <w:tcW w:w="3275" w:type="dxa"/>
            <w:vAlign w:val="top"/>
          </w:tcPr>
          <w:p>
            <w:pPr>
              <w:spacing w:before="71" w:line="228" w:lineRule="auto"/>
              <w:ind w:left="313"/>
              <w:rPr>
                <w:rFonts w:ascii="宋体" w:hAnsi="宋体" w:eastAsia="宋体" w:cs="宋体"/>
                <w:sz w:val="19"/>
                <w:szCs w:val="19"/>
              </w:rPr>
            </w:pPr>
            <w:r>
              <w:rPr>
                <w:rFonts w:ascii="宋体" w:hAnsi="宋体" w:eastAsia="宋体" w:cs="宋体"/>
                <w:spacing w:val="8"/>
                <w:sz w:val="19"/>
                <w:szCs w:val="19"/>
              </w:rPr>
              <w:t>个人农业生产补贴</w:t>
            </w:r>
          </w:p>
        </w:tc>
        <w:tc>
          <w:tcPr>
            <w:tcW w:w="1430" w:type="dxa"/>
            <w:vAlign w:val="top"/>
          </w:tcPr>
          <w:p>
            <w:pPr>
              <w:spacing w:before="88"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88"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88"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346" w:type="dxa"/>
            <w:vAlign w:val="top"/>
          </w:tcPr>
          <w:p>
            <w:pPr>
              <w:spacing w:before="108"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30399</w:t>
            </w:r>
          </w:p>
        </w:tc>
        <w:tc>
          <w:tcPr>
            <w:tcW w:w="3275" w:type="dxa"/>
            <w:vAlign w:val="top"/>
          </w:tcPr>
          <w:p>
            <w:pPr>
              <w:spacing w:before="72" w:line="228" w:lineRule="auto"/>
              <w:ind w:left="311"/>
              <w:rPr>
                <w:rFonts w:ascii="宋体" w:hAnsi="宋体" w:eastAsia="宋体" w:cs="宋体"/>
                <w:sz w:val="19"/>
                <w:szCs w:val="19"/>
              </w:rPr>
            </w:pPr>
            <w:r>
              <w:rPr>
                <w:rFonts w:ascii="宋体" w:hAnsi="宋体" w:eastAsia="宋体" w:cs="宋体"/>
                <w:spacing w:val="9"/>
                <w:sz w:val="19"/>
                <w:szCs w:val="19"/>
              </w:rPr>
              <w:t>其他个人和家庭的补助支出</w:t>
            </w:r>
          </w:p>
        </w:tc>
        <w:tc>
          <w:tcPr>
            <w:tcW w:w="1430" w:type="dxa"/>
            <w:vAlign w:val="top"/>
          </w:tcPr>
          <w:p>
            <w:pPr>
              <w:spacing w:before="108" w:line="193" w:lineRule="auto"/>
              <w:ind w:left="977"/>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7.01</w:t>
            </w:r>
          </w:p>
        </w:tc>
        <w:tc>
          <w:tcPr>
            <w:tcW w:w="1596" w:type="dxa"/>
            <w:vAlign w:val="top"/>
          </w:tcPr>
          <w:p>
            <w:pPr>
              <w:spacing w:before="108" w:line="193" w:lineRule="auto"/>
              <w:ind w:left="1143"/>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7.01</w:t>
            </w:r>
          </w:p>
        </w:tc>
        <w:tc>
          <w:tcPr>
            <w:tcW w:w="1988" w:type="dxa"/>
            <w:vAlign w:val="top"/>
          </w:tcPr>
          <w:p>
            <w:pPr>
              <w:spacing w:before="108"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346" w:type="dxa"/>
            <w:vAlign w:val="top"/>
          </w:tcPr>
          <w:p>
            <w:pPr>
              <w:spacing w:before="109" w:line="193" w:lineRule="auto"/>
              <w:ind w:left="113"/>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307</w:t>
            </w:r>
          </w:p>
        </w:tc>
        <w:tc>
          <w:tcPr>
            <w:tcW w:w="3275" w:type="dxa"/>
            <w:vAlign w:val="top"/>
          </w:tcPr>
          <w:p>
            <w:pPr>
              <w:spacing w:before="73" w:line="228" w:lineRule="auto"/>
              <w:ind w:left="311"/>
              <w:rPr>
                <w:rFonts w:ascii="宋体" w:hAnsi="宋体" w:eastAsia="宋体" w:cs="宋体"/>
                <w:sz w:val="19"/>
                <w:szCs w:val="19"/>
              </w:rPr>
            </w:pPr>
            <w:r>
              <w:rPr>
                <w:rFonts w:ascii="宋体" w:hAnsi="宋体" w:eastAsia="宋体" w:cs="宋体"/>
                <w:spacing w:val="8"/>
                <w:sz w:val="19"/>
                <w:szCs w:val="19"/>
              </w:rPr>
              <w:t>债务利息及费用支出</w:t>
            </w:r>
          </w:p>
        </w:tc>
        <w:tc>
          <w:tcPr>
            <w:tcW w:w="1430" w:type="dxa"/>
            <w:vAlign w:val="top"/>
          </w:tcPr>
          <w:p>
            <w:pPr>
              <w:spacing w:before="90"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90"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90"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346" w:type="dxa"/>
            <w:vAlign w:val="top"/>
          </w:tcPr>
          <w:p>
            <w:pPr>
              <w:spacing w:before="110"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30701</w:t>
            </w:r>
          </w:p>
        </w:tc>
        <w:tc>
          <w:tcPr>
            <w:tcW w:w="3275" w:type="dxa"/>
            <w:vAlign w:val="top"/>
          </w:tcPr>
          <w:p>
            <w:pPr>
              <w:spacing w:before="74" w:line="228" w:lineRule="auto"/>
              <w:ind w:left="330"/>
              <w:rPr>
                <w:rFonts w:ascii="宋体" w:hAnsi="宋体" w:eastAsia="宋体" w:cs="宋体"/>
                <w:sz w:val="19"/>
                <w:szCs w:val="19"/>
              </w:rPr>
            </w:pPr>
            <w:r>
              <w:rPr>
                <w:rFonts w:ascii="宋体" w:hAnsi="宋体" w:eastAsia="宋体" w:cs="宋体"/>
                <w:spacing w:val="5"/>
                <w:sz w:val="19"/>
                <w:szCs w:val="19"/>
              </w:rPr>
              <w:t>国内债务付息</w:t>
            </w:r>
          </w:p>
        </w:tc>
        <w:tc>
          <w:tcPr>
            <w:tcW w:w="1430" w:type="dxa"/>
            <w:vAlign w:val="top"/>
          </w:tcPr>
          <w:p>
            <w:pPr>
              <w:spacing w:before="91"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91"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91"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346"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30702</w:t>
            </w:r>
          </w:p>
        </w:tc>
        <w:tc>
          <w:tcPr>
            <w:tcW w:w="3275" w:type="dxa"/>
            <w:vAlign w:val="top"/>
          </w:tcPr>
          <w:p>
            <w:pPr>
              <w:spacing w:before="75" w:line="228" w:lineRule="auto"/>
              <w:ind w:left="330"/>
              <w:rPr>
                <w:rFonts w:ascii="宋体" w:hAnsi="宋体" w:eastAsia="宋体" w:cs="宋体"/>
                <w:sz w:val="19"/>
                <w:szCs w:val="19"/>
              </w:rPr>
            </w:pPr>
            <w:r>
              <w:rPr>
                <w:rFonts w:ascii="宋体" w:hAnsi="宋体" w:eastAsia="宋体" w:cs="宋体"/>
                <w:spacing w:val="5"/>
                <w:sz w:val="19"/>
                <w:szCs w:val="19"/>
              </w:rPr>
              <w:t>国外债务付息</w:t>
            </w:r>
          </w:p>
        </w:tc>
        <w:tc>
          <w:tcPr>
            <w:tcW w:w="1430" w:type="dxa"/>
            <w:vAlign w:val="top"/>
          </w:tcPr>
          <w:p>
            <w:pPr>
              <w:spacing w:before="91"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91"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91"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346"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30703</w:t>
            </w:r>
          </w:p>
        </w:tc>
        <w:tc>
          <w:tcPr>
            <w:tcW w:w="3275" w:type="dxa"/>
            <w:vAlign w:val="top"/>
          </w:tcPr>
          <w:p>
            <w:pPr>
              <w:spacing w:before="75" w:line="228" w:lineRule="auto"/>
              <w:ind w:left="330"/>
              <w:rPr>
                <w:rFonts w:ascii="宋体" w:hAnsi="宋体" w:eastAsia="宋体" w:cs="宋体"/>
                <w:sz w:val="19"/>
                <w:szCs w:val="19"/>
              </w:rPr>
            </w:pPr>
            <w:r>
              <w:rPr>
                <w:rFonts w:ascii="宋体" w:hAnsi="宋体" w:eastAsia="宋体" w:cs="宋体"/>
                <w:spacing w:val="6"/>
                <w:sz w:val="19"/>
                <w:szCs w:val="19"/>
              </w:rPr>
              <w:t>国内债务发行费用</w:t>
            </w:r>
          </w:p>
        </w:tc>
        <w:tc>
          <w:tcPr>
            <w:tcW w:w="1430" w:type="dxa"/>
            <w:vAlign w:val="top"/>
          </w:tcPr>
          <w:p>
            <w:pPr>
              <w:spacing w:before="92"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92"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92"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30704</w:t>
            </w:r>
          </w:p>
        </w:tc>
        <w:tc>
          <w:tcPr>
            <w:tcW w:w="3275" w:type="dxa"/>
            <w:vAlign w:val="top"/>
          </w:tcPr>
          <w:p>
            <w:pPr>
              <w:spacing w:before="76" w:line="228" w:lineRule="auto"/>
              <w:ind w:left="330"/>
              <w:rPr>
                <w:rFonts w:ascii="宋体" w:hAnsi="宋体" w:eastAsia="宋体" w:cs="宋体"/>
                <w:sz w:val="19"/>
                <w:szCs w:val="19"/>
              </w:rPr>
            </w:pPr>
            <w:r>
              <w:rPr>
                <w:rFonts w:ascii="宋体" w:hAnsi="宋体" w:eastAsia="宋体" w:cs="宋体"/>
                <w:spacing w:val="6"/>
                <w:sz w:val="19"/>
                <w:szCs w:val="19"/>
              </w:rPr>
              <w:t>国外债务发行费用</w:t>
            </w:r>
          </w:p>
        </w:tc>
        <w:tc>
          <w:tcPr>
            <w:tcW w:w="1430" w:type="dxa"/>
            <w:vAlign w:val="top"/>
          </w:tcPr>
          <w:p>
            <w:pPr>
              <w:spacing w:before="93"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93"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93"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2" w:line="193" w:lineRule="auto"/>
              <w:ind w:left="113"/>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310</w:t>
            </w:r>
          </w:p>
        </w:tc>
        <w:tc>
          <w:tcPr>
            <w:tcW w:w="3275" w:type="dxa"/>
            <w:vAlign w:val="top"/>
          </w:tcPr>
          <w:p>
            <w:pPr>
              <w:spacing w:before="75" w:line="228" w:lineRule="auto"/>
              <w:ind w:left="120"/>
              <w:rPr>
                <w:rFonts w:ascii="宋体" w:hAnsi="宋体" w:eastAsia="宋体" w:cs="宋体"/>
                <w:sz w:val="19"/>
                <w:szCs w:val="19"/>
              </w:rPr>
            </w:pPr>
            <w:r>
              <w:rPr>
                <w:rFonts w:ascii="宋体" w:hAnsi="宋体" w:eastAsia="宋体" w:cs="宋体"/>
                <w:spacing w:val="7"/>
                <w:sz w:val="19"/>
                <w:szCs w:val="19"/>
                <w14:textOutline w14:w="3614" w14:cap="flat" w14:cmpd="sng">
                  <w14:solidFill>
                    <w14:srgbClr w14:val="000000"/>
                  </w14:solidFill>
                  <w14:prstDash w14:val="solid"/>
                  <w14:miter w14:val="10"/>
                </w14:textOutline>
              </w:rPr>
              <w:t>资本性支出</w:t>
            </w:r>
          </w:p>
        </w:tc>
        <w:tc>
          <w:tcPr>
            <w:tcW w:w="1430" w:type="dxa"/>
            <w:vAlign w:val="top"/>
          </w:tcPr>
          <w:p>
            <w:pPr>
              <w:spacing w:before="112" w:line="193" w:lineRule="auto"/>
              <w:ind w:left="993"/>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1.46</w:t>
            </w:r>
          </w:p>
        </w:tc>
        <w:tc>
          <w:tcPr>
            <w:tcW w:w="1596" w:type="dxa"/>
            <w:vAlign w:val="top"/>
          </w:tcPr>
          <w:p>
            <w:pPr>
              <w:spacing w:before="112"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112" w:line="193" w:lineRule="auto"/>
              <w:ind w:left="1550"/>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1.46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5"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31001</w:t>
            </w:r>
          </w:p>
        </w:tc>
        <w:tc>
          <w:tcPr>
            <w:tcW w:w="3275" w:type="dxa"/>
            <w:vAlign w:val="top"/>
          </w:tcPr>
          <w:p>
            <w:pPr>
              <w:spacing w:before="79" w:line="228" w:lineRule="auto"/>
              <w:ind w:left="311"/>
              <w:rPr>
                <w:rFonts w:ascii="宋体" w:hAnsi="宋体" w:eastAsia="宋体" w:cs="宋体"/>
                <w:sz w:val="19"/>
                <w:szCs w:val="19"/>
              </w:rPr>
            </w:pPr>
            <w:r>
              <w:rPr>
                <w:rFonts w:ascii="宋体" w:hAnsi="宋体" w:eastAsia="宋体" w:cs="宋体"/>
                <w:spacing w:val="8"/>
                <w:sz w:val="19"/>
                <w:szCs w:val="19"/>
              </w:rPr>
              <w:t>房屋建筑物购建</w:t>
            </w:r>
          </w:p>
        </w:tc>
        <w:tc>
          <w:tcPr>
            <w:tcW w:w="1430" w:type="dxa"/>
            <w:vAlign w:val="top"/>
          </w:tcPr>
          <w:p>
            <w:pPr>
              <w:spacing w:before="115"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115"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115"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5"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31002</w:t>
            </w:r>
          </w:p>
        </w:tc>
        <w:tc>
          <w:tcPr>
            <w:tcW w:w="3275" w:type="dxa"/>
            <w:vAlign w:val="top"/>
          </w:tcPr>
          <w:p>
            <w:pPr>
              <w:spacing w:before="79" w:line="228" w:lineRule="auto"/>
              <w:ind w:left="314"/>
              <w:rPr>
                <w:rFonts w:ascii="宋体" w:hAnsi="宋体" w:eastAsia="宋体" w:cs="宋体"/>
                <w:sz w:val="19"/>
                <w:szCs w:val="19"/>
              </w:rPr>
            </w:pPr>
            <w:r>
              <w:rPr>
                <w:rFonts w:ascii="宋体" w:hAnsi="宋体" w:eastAsia="宋体" w:cs="宋体"/>
                <w:spacing w:val="7"/>
                <w:sz w:val="19"/>
                <w:szCs w:val="19"/>
              </w:rPr>
              <w:t>办公设备购置</w:t>
            </w:r>
          </w:p>
        </w:tc>
        <w:tc>
          <w:tcPr>
            <w:tcW w:w="1430" w:type="dxa"/>
            <w:vAlign w:val="top"/>
          </w:tcPr>
          <w:p>
            <w:pPr>
              <w:spacing w:before="115" w:line="193" w:lineRule="auto"/>
              <w:ind w:left="993"/>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1.46</w:t>
            </w:r>
          </w:p>
        </w:tc>
        <w:tc>
          <w:tcPr>
            <w:tcW w:w="1596" w:type="dxa"/>
            <w:vAlign w:val="top"/>
          </w:tcPr>
          <w:p>
            <w:pPr>
              <w:spacing w:before="115"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115" w:line="193" w:lineRule="auto"/>
              <w:ind w:left="1550"/>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1.46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4"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31003</w:t>
            </w:r>
          </w:p>
        </w:tc>
        <w:tc>
          <w:tcPr>
            <w:tcW w:w="3275" w:type="dxa"/>
            <w:vAlign w:val="top"/>
          </w:tcPr>
          <w:p>
            <w:pPr>
              <w:spacing w:before="78" w:line="229" w:lineRule="auto"/>
              <w:ind w:left="311"/>
              <w:rPr>
                <w:rFonts w:ascii="宋体" w:hAnsi="宋体" w:eastAsia="宋体" w:cs="宋体"/>
                <w:sz w:val="19"/>
                <w:szCs w:val="19"/>
              </w:rPr>
            </w:pPr>
            <w:r>
              <w:rPr>
                <w:rFonts w:ascii="宋体" w:hAnsi="宋体" w:eastAsia="宋体" w:cs="宋体"/>
                <w:spacing w:val="8"/>
                <w:sz w:val="19"/>
                <w:szCs w:val="19"/>
              </w:rPr>
              <w:t>专用设备购置</w:t>
            </w:r>
          </w:p>
        </w:tc>
        <w:tc>
          <w:tcPr>
            <w:tcW w:w="1430" w:type="dxa"/>
            <w:vAlign w:val="top"/>
          </w:tcPr>
          <w:p>
            <w:pPr>
              <w:spacing w:before="95"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95"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95"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1346" w:type="dxa"/>
            <w:vAlign w:val="top"/>
          </w:tcPr>
          <w:p>
            <w:pPr>
              <w:spacing w:before="114"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31005</w:t>
            </w:r>
          </w:p>
        </w:tc>
        <w:tc>
          <w:tcPr>
            <w:tcW w:w="3275" w:type="dxa"/>
            <w:vAlign w:val="top"/>
          </w:tcPr>
          <w:p>
            <w:pPr>
              <w:spacing w:before="78" w:line="230" w:lineRule="auto"/>
              <w:ind w:left="310"/>
              <w:rPr>
                <w:rFonts w:ascii="宋体" w:hAnsi="宋体" w:eastAsia="宋体" w:cs="宋体"/>
                <w:sz w:val="19"/>
                <w:szCs w:val="19"/>
              </w:rPr>
            </w:pPr>
            <w:r>
              <w:rPr>
                <w:rFonts w:ascii="宋体" w:hAnsi="宋体" w:eastAsia="宋体" w:cs="宋体"/>
                <w:spacing w:val="8"/>
                <w:sz w:val="19"/>
                <w:szCs w:val="19"/>
              </w:rPr>
              <w:t>基础设施建设</w:t>
            </w:r>
          </w:p>
        </w:tc>
        <w:tc>
          <w:tcPr>
            <w:tcW w:w="1430" w:type="dxa"/>
            <w:vAlign w:val="top"/>
          </w:tcPr>
          <w:p>
            <w:pPr>
              <w:spacing w:before="95"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95"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95"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31006</w:t>
            </w:r>
          </w:p>
        </w:tc>
        <w:tc>
          <w:tcPr>
            <w:tcW w:w="3275" w:type="dxa"/>
            <w:vAlign w:val="top"/>
          </w:tcPr>
          <w:p>
            <w:pPr>
              <w:spacing w:before="76" w:line="228" w:lineRule="auto"/>
              <w:ind w:left="313"/>
              <w:rPr>
                <w:rFonts w:ascii="宋体" w:hAnsi="宋体" w:eastAsia="宋体" w:cs="宋体"/>
                <w:sz w:val="19"/>
                <w:szCs w:val="19"/>
              </w:rPr>
            </w:pPr>
            <w:r>
              <w:rPr>
                <w:rFonts w:ascii="宋体" w:hAnsi="宋体" w:eastAsia="宋体" w:cs="宋体"/>
                <w:spacing w:val="6"/>
                <w:sz w:val="19"/>
                <w:szCs w:val="19"/>
              </w:rPr>
              <w:t>大型修缮</w:t>
            </w:r>
          </w:p>
        </w:tc>
        <w:tc>
          <w:tcPr>
            <w:tcW w:w="1430" w:type="dxa"/>
            <w:vAlign w:val="top"/>
          </w:tcPr>
          <w:p>
            <w:pPr>
              <w:spacing w:before="93"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93"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93"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31007</w:t>
            </w:r>
          </w:p>
        </w:tc>
        <w:tc>
          <w:tcPr>
            <w:tcW w:w="3275" w:type="dxa"/>
            <w:vAlign w:val="top"/>
          </w:tcPr>
          <w:p>
            <w:pPr>
              <w:spacing w:before="76" w:line="228" w:lineRule="auto"/>
              <w:ind w:left="310"/>
              <w:rPr>
                <w:rFonts w:ascii="宋体" w:hAnsi="宋体" w:eastAsia="宋体" w:cs="宋体"/>
                <w:sz w:val="19"/>
                <w:szCs w:val="19"/>
              </w:rPr>
            </w:pPr>
            <w:r>
              <w:rPr>
                <w:rFonts w:ascii="宋体" w:hAnsi="宋体" w:eastAsia="宋体" w:cs="宋体"/>
                <w:spacing w:val="9"/>
                <w:sz w:val="19"/>
                <w:szCs w:val="19"/>
              </w:rPr>
              <w:t>信息网络及软件购置更新</w:t>
            </w:r>
          </w:p>
        </w:tc>
        <w:tc>
          <w:tcPr>
            <w:tcW w:w="1430" w:type="dxa"/>
            <w:vAlign w:val="top"/>
          </w:tcPr>
          <w:p>
            <w:pPr>
              <w:spacing w:before="93"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93"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93"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31008</w:t>
            </w:r>
          </w:p>
        </w:tc>
        <w:tc>
          <w:tcPr>
            <w:tcW w:w="3275" w:type="dxa"/>
            <w:vAlign w:val="top"/>
          </w:tcPr>
          <w:p>
            <w:pPr>
              <w:spacing w:before="75" w:line="229" w:lineRule="auto"/>
              <w:ind w:left="310"/>
              <w:rPr>
                <w:rFonts w:ascii="宋体" w:hAnsi="宋体" w:eastAsia="宋体" w:cs="宋体"/>
                <w:sz w:val="19"/>
                <w:szCs w:val="19"/>
              </w:rPr>
            </w:pPr>
            <w:r>
              <w:rPr>
                <w:rFonts w:ascii="宋体" w:hAnsi="宋体" w:eastAsia="宋体" w:cs="宋体"/>
                <w:spacing w:val="7"/>
                <w:sz w:val="19"/>
                <w:szCs w:val="19"/>
              </w:rPr>
              <w:t>物资储备</w:t>
            </w:r>
          </w:p>
        </w:tc>
        <w:tc>
          <w:tcPr>
            <w:tcW w:w="1430" w:type="dxa"/>
            <w:vAlign w:val="top"/>
          </w:tcPr>
          <w:p>
            <w:pPr>
              <w:spacing w:before="92"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92"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92"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31009</w:t>
            </w:r>
          </w:p>
        </w:tc>
        <w:tc>
          <w:tcPr>
            <w:tcW w:w="3275" w:type="dxa"/>
            <w:vAlign w:val="top"/>
          </w:tcPr>
          <w:p>
            <w:pPr>
              <w:spacing w:before="75" w:line="229" w:lineRule="auto"/>
              <w:ind w:left="311"/>
              <w:rPr>
                <w:rFonts w:ascii="宋体" w:hAnsi="宋体" w:eastAsia="宋体" w:cs="宋体"/>
                <w:sz w:val="19"/>
                <w:szCs w:val="19"/>
              </w:rPr>
            </w:pPr>
            <w:r>
              <w:rPr>
                <w:rFonts w:ascii="宋体" w:hAnsi="宋体" w:eastAsia="宋体" w:cs="宋体"/>
                <w:spacing w:val="7"/>
                <w:sz w:val="19"/>
                <w:szCs w:val="19"/>
              </w:rPr>
              <w:t>土地补偿</w:t>
            </w:r>
          </w:p>
        </w:tc>
        <w:tc>
          <w:tcPr>
            <w:tcW w:w="1430" w:type="dxa"/>
            <w:vAlign w:val="top"/>
          </w:tcPr>
          <w:p>
            <w:pPr>
              <w:spacing w:before="92"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92"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92"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31010</w:t>
            </w:r>
          </w:p>
        </w:tc>
        <w:tc>
          <w:tcPr>
            <w:tcW w:w="3275" w:type="dxa"/>
            <w:vAlign w:val="top"/>
          </w:tcPr>
          <w:p>
            <w:pPr>
              <w:spacing w:before="75" w:line="229" w:lineRule="auto"/>
              <w:ind w:left="314"/>
              <w:rPr>
                <w:rFonts w:ascii="宋体" w:hAnsi="宋体" w:eastAsia="宋体" w:cs="宋体"/>
                <w:sz w:val="19"/>
                <w:szCs w:val="19"/>
              </w:rPr>
            </w:pPr>
            <w:r>
              <w:rPr>
                <w:rFonts w:ascii="宋体" w:hAnsi="宋体" w:eastAsia="宋体" w:cs="宋体"/>
                <w:spacing w:val="6"/>
                <w:sz w:val="19"/>
                <w:szCs w:val="19"/>
              </w:rPr>
              <w:t>安置补助</w:t>
            </w:r>
          </w:p>
        </w:tc>
        <w:tc>
          <w:tcPr>
            <w:tcW w:w="1430" w:type="dxa"/>
            <w:vAlign w:val="top"/>
          </w:tcPr>
          <w:p>
            <w:pPr>
              <w:spacing w:before="92"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92"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92"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31011</w:t>
            </w:r>
          </w:p>
        </w:tc>
        <w:tc>
          <w:tcPr>
            <w:tcW w:w="3275" w:type="dxa"/>
            <w:vAlign w:val="top"/>
          </w:tcPr>
          <w:p>
            <w:pPr>
              <w:spacing w:before="74" w:line="228" w:lineRule="auto"/>
              <w:ind w:left="310"/>
              <w:rPr>
                <w:rFonts w:ascii="宋体" w:hAnsi="宋体" w:eastAsia="宋体" w:cs="宋体"/>
                <w:sz w:val="19"/>
                <w:szCs w:val="19"/>
              </w:rPr>
            </w:pPr>
            <w:r>
              <w:rPr>
                <w:rFonts w:ascii="宋体" w:hAnsi="宋体" w:eastAsia="宋体" w:cs="宋体"/>
                <w:spacing w:val="8"/>
                <w:sz w:val="19"/>
                <w:szCs w:val="19"/>
              </w:rPr>
              <w:t>地上附着物和青苗补偿</w:t>
            </w:r>
          </w:p>
        </w:tc>
        <w:tc>
          <w:tcPr>
            <w:tcW w:w="1430" w:type="dxa"/>
            <w:vAlign w:val="top"/>
          </w:tcPr>
          <w:p>
            <w:pPr>
              <w:spacing w:before="92"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92"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92"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31012</w:t>
            </w:r>
          </w:p>
        </w:tc>
        <w:tc>
          <w:tcPr>
            <w:tcW w:w="3275" w:type="dxa"/>
            <w:vAlign w:val="top"/>
          </w:tcPr>
          <w:p>
            <w:pPr>
              <w:spacing w:before="75" w:line="229" w:lineRule="auto"/>
              <w:ind w:left="310"/>
              <w:rPr>
                <w:rFonts w:ascii="宋体" w:hAnsi="宋体" w:eastAsia="宋体" w:cs="宋体"/>
                <w:sz w:val="19"/>
                <w:szCs w:val="19"/>
              </w:rPr>
            </w:pPr>
            <w:r>
              <w:rPr>
                <w:rFonts w:ascii="宋体" w:hAnsi="宋体" w:eastAsia="宋体" w:cs="宋体"/>
                <w:spacing w:val="7"/>
                <w:sz w:val="19"/>
                <w:szCs w:val="19"/>
              </w:rPr>
              <w:t>拆迁补偿</w:t>
            </w:r>
          </w:p>
        </w:tc>
        <w:tc>
          <w:tcPr>
            <w:tcW w:w="1430" w:type="dxa"/>
            <w:vAlign w:val="top"/>
          </w:tcPr>
          <w:p>
            <w:pPr>
              <w:spacing w:before="92"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92"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92"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31013</w:t>
            </w:r>
          </w:p>
        </w:tc>
        <w:tc>
          <w:tcPr>
            <w:tcW w:w="3275" w:type="dxa"/>
            <w:vAlign w:val="top"/>
          </w:tcPr>
          <w:p>
            <w:pPr>
              <w:spacing w:before="75" w:line="228" w:lineRule="auto"/>
              <w:ind w:left="316"/>
              <w:rPr>
                <w:rFonts w:ascii="宋体" w:hAnsi="宋体" w:eastAsia="宋体" w:cs="宋体"/>
                <w:sz w:val="19"/>
                <w:szCs w:val="19"/>
              </w:rPr>
            </w:pPr>
            <w:r>
              <w:rPr>
                <w:rFonts w:ascii="宋体" w:hAnsi="宋体" w:eastAsia="宋体" w:cs="宋体"/>
                <w:spacing w:val="7"/>
                <w:sz w:val="19"/>
                <w:szCs w:val="19"/>
              </w:rPr>
              <w:t>公务用车购置</w:t>
            </w:r>
          </w:p>
        </w:tc>
        <w:tc>
          <w:tcPr>
            <w:tcW w:w="1430" w:type="dxa"/>
            <w:vAlign w:val="top"/>
          </w:tcPr>
          <w:p>
            <w:pPr>
              <w:spacing w:before="92"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92"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92"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346" w:type="dxa"/>
            <w:vAlign w:val="top"/>
          </w:tcPr>
          <w:p>
            <w:pPr>
              <w:spacing w:before="113"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31019</w:t>
            </w:r>
          </w:p>
        </w:tc>
        <w:tc>
          <w:tcPr>
            <w:tcW w:w="3275" w:type="dxa"/>
            <w:vAlign w:val="top"/>
          </w:tcPr>
          <w:p>
            <w:pPr>
              <w:spacing w:before="77" w:line="229" w:lineRule="auto"/>
              <w:ind w:left="311"/>
              <w:rPr>
                <w:rFonts w:ascii="宋体" w:hAnsi="宋体" w:eastAsia="宋体" w:cs="宋体"/>
                <w:sz w:val="19"/>
                <w:szCs w:val="19"/>
              </w:rPr>
            </w:pPr>
            <w:r>
              <w:rPr>
                <w:rFonts w:ascii="宋体" w:hAnsi="宋体" w:eastAsia="宋体" w:cs="宋体"/>
                <w:spacing w:val="8"/>
                <w:sz w:val="19"/>
                <w:szCs w:val="19"/>
              </w:rPr>
              <w:t>其他交通工具购置</w:t>
            </w:r>
          </w:p>
        </w:tc>
        <w:tc>
          <w:tcPr>
            <w:tcW w:w="1430" w:type="dxa"/>
            <w:vAlign w:val="top"/>
          </w:tcPr>
          <w:p>
            <w:pPr>
              <w:spacing w:before="92"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92"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92"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4"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31021</w:t>
            </w:r>
          </w:p>
        </w:tc>
        <w:tc>
          <w:tcPr>
            <w:tcW w:w="3275" w:type="dxa"/>
            <w:vAlign w:val="top"/>
          </w:tcPr>
          <w:p>
            <w:pPr>
              <w:spacing w:before="77" w:line="228" w:lineRule="auto"/>
              <w:ind w:left="312"/>
              <w:rPr>
                <w:rFonts w:ascii="宋体" w:hAnsi="宋体" w:eastAsia="宋体" w:cs="宋体"/>
                <w:sz w:val="19"/>
                <w:szCs w:val="19"/>
              </w:rPr>
            </w:pPr>
            <w:r>
              <w:rPr>
                <w:rFonts w:ascii="宋体" w:hAnsi="宋体" w:eastAsia="宋体" w:cs="宋体"/>
                <w:spacing w:val="8"/>
                <w:sz w:val="19"/>
                <w:szCs w:val="19"/>
              </w:rPr>
              <w:t>文物和陈列品购置</w:t>
            </w:r>
          </w:p>
        </w:tc>
        <w:tc>
          <w:tcPr>
            <w:tcW w:w="1430" w:type="dxa"/>
            <w:vAlign w:val="top"/>
          </w:tcPr>
          <w:p>
            <w:pPr>
              <w:spacing w:before="92"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92"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92"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4"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31022</w:t>
            </w:r>
          </w:p>
        </w:tc>
        <w:tc>
          <w:tcPr>
            <w:tcW w:w="3275" w:type="dxa"/>
            <w:vAlign w:val="top"/>
          </w:tcPr>
          <w:p>
            <w:pPr>
              <w:spacing w:before="78" w:line="228" w:lineRule="auto"/>
              <w:ind w:left="312"/>
              <w:rPr>
                <w:rFonts w:ascii="宋体" w:hAnsi="宋体" w:eastAsia="宋体" w:cs="宋体"/>
                <w:sz w:val="19"/>
                <w:szCs w:val="19"/>
              </w:rPr>
            </w:pPr>
            <w:r>
              <w:rPr>
                <w:rFonts w:ascii="宋体" w:hAnsi="宋体" w:eastAsia="宋体" w:cs="宋体"/>
                <w:spacing w:val="8"/>
                <w:sz w:val="19"/>
                <w:szCs w:val="19"/>
              </w:rPr>
              <w:t>无形资产购置</w:t>
            </w:r>
          </w:p>
        </w:tc>
        <w:tc>
          <w:tcPr>
            <w:tcW w:w="1430" w:type="dxa"/>
            <w:vAlign w:val="top"/>
          </w:tcPr>
          <w:p>
            <w:pPr>
              <w:spacing w:before="95"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95"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95"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1346" w:type="dxa"/>
            <w:vAlign w:val="top"/>
          </w:tcPr>
          <w:p>
            <w:pPr>
              <w:spacing w:before="114"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31099</w:t>
            </w:r>
          </w:p>
        </w:tc>
        <w:tc>
          <w:tcPr>
            <w:tcW w:w="3275" w:type="dxa"/>
            <w:vAlign w:val="top"/>
          </w:tcPr>
          <w:p>
            <w:pPr>
              <w:spacing w:before="77" w:line="228" w:lineRule="auto"/>
              <w:ind w:left="309"/>
              <w:rPr>
                <w:rFonts w:ascii="宋体" w:hAnsi="宋体" w:eastAsia="宋体" w:cs="宋体"/>
                <w:sz w:val="19"/>
                <w:szCs w:val="19"/>
              </w:rPr>
            </w:pPr>
            <w:r>
              <w:rPr>
                <w:rFonts w:ascii="宋体" w:hAnsi="宋体" w:eastAsia="宋体" w:cs="宋体"/>
                <w:spacing w:val="8"/>
                <w:sz w:val="19"/>
                <w:szCs w:val="19"/>
              </w:rPr>
              <w:t>其他资本性支出</w:t>
            </w:r>
          </w:p>
        </w:tc>
        <w:tc>
          <w:tcPr>
            <w:tcW w:w="1430" w:type="dxa"/>
            <w:vAlign w:val="top"/>
          </w:tcPr>
          <w:p>
            <w:pPr>
              <w:spacing w:before="114"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114"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114"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346" w:type="dxa"/>
            <w:vAlign w:val="top"/>
          </w:tcPr>
          <w:p>
            <w:pPr>
              <w:spacing w:before="111" w:line="193" w:lineRule="auto"/>
              <w:ind w:left="113"/>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312</w:t>
            </w:r>
          </w:p>
        </w:tc>
        <w:tc>
          <w:tcPr>
            <w:tcW w:w="3275" w:type="dxa"/>
            <w:vAlign w:val="top"/>
          </w:tcPr>
          <w:p>
            <w:pPr>
              <w:spacing w:before="75" w:line="229" w:lineRule="auto"/>
              <w:ind w:left="110"/>
              <w:rPr>
                <w:rFonts w:ascii="宋体" w:hAnsi="宋体" w:eastAsia="宋体" w:cs="宋体"/>
                <w:sz w:val="19"/>
                <w:szCs w:val="19"/>
              </w:rPr>
            </w:pPr>
            <w:r>
              <w:rPr>
                <w:rFonts w:ascii="宋体" w:hAnsi="宋体" w:eastAsia="宋体" w:cs="宋体"/>
                <w:spacing w:val="8"/>
                <w:sz w:val="19"/>
                <w:szCs w:val="19"/>
              </w:rPr>
              <w:t>对企业补助</w:t>
            </w:r>
          </w:p>
        </w:tc>
        <w:tc>
          <w:tcPr>
            <w:tcW w:w="1430" w:type="dxa"/>
            <w:vAlign w:val="top"/>
          </w:tcPr>
          <w:p>
            <w:pPr>
              <w:spacing w:before="92"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92"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92"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31201</w:t>
            </w:r>
          </w:p>
        </w:tc>
        <w:tc>
          <w:tcPr>
            <w:tcW w:w="3275" w:type="dxa"/>
            <w:vAlign w:val="top"/>
          </w:tcPr>
          <w:p>
            <w:pPr>
              <w:spacing w:before="76" w:line="228" w:lineRule="auto"/>
              <w:ind w:left="321"/>
              <w:rPr>
                <w:rFonts w:ascii="宋体" w:hAnsi="宋体" w:eastAsia="宋体" w:cs="宋体"/>
                <w:sz w:val="19"/>
                <w:szCs w:val="19"/>
              </w:rPr>
            </w:pPr>
            <w:r>
              <w:rPr>
                <w:rFonts w:ascii="宋体" w:hAnsi="宋体" w:eastAsia="宋体" w:cs="宋体"/>
                <w:spacing w:val="5"/>
                <w:sz w:val="19"/>
                <w:szCs w:val="19"/>
              </w:rPr>
              <w:t>资本金注入</w:t>
            </w:r>
          </w:p>
        </w:tc>
        <w:tc>
          <w:tcPr>
            <w:tcW w:w="1430" w:type="dxa"/>
            <w:vAlign w:val="top"/>
          </w:tcPr>
          <w:p>
            <w:pPr>
              <w:spacing w:before="93"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93"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93"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31203</w:t>
            </w:r>
          </w:p>
        </w:tc>
        <w:tc>
          <w:tcPr>
            <w:tcW w:w="3275" w:type="dxa"/>
            <w:vAlign w:val="top"/>
          </w:tcPr>
          <w:p>
            <w:pPr>
              <w:spacing w:before="75" w:line="228" w:lineRule="auto"/>
              <w:ind w:left="312"/>
              <w:rPr>
                <w:rFonts w:ascii="宋体" w:hAnsi="宋体" w:eastAsia="宋体" w:cs="宋体"/>
                <w:sz w:val="19"/>
                <w:szCs w:val="19"/>
              </w:rPr>
            </w:pPr>
            <w:r>
              <w:rPr>
                <w:rFonts w:ascii="宋体" w:hAnsi="宋体" w:eastAsia="宋体" w:cs="宋体"/>
                <w:spacing w:val="8"/>
                <w:sz w:val="19"/>
                <w:szCs w:val="19"/>
              </w:rPr>
              <w:t>政府投资基金股权投资</w:t>
            </w:r>
          </w:p>
        </w:tc>
        <w:tc>
          <w:tcPr>
            <w:tcW w:w="1430" w:type="dxa"/>
            <w:vAlign w:val="top"/>
          </w:tcPr>
          <w:p>
            <w:pPr>
              <w:spacing w:before="93"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93"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93"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31204</w:t>
            </w:r>
          </w:p>
        </w:tc>
        <w:tc>
          <w:tcPr>
            <w:tcW w:w="3275" w:type="dxa"/>
            <w:vAlign w:val="top"/>
          </w:tcPr>
          <w:p>
            <w:pPr>
              <w:spacing w:before="76" w:line="228" w:lineRule="auto"/>
              <w:ind w:left="324"/>
              <w:rPr>
                <w:rFonts w:ascii="宋体" w:hAnsi="宋体" w:eastAsia="宋体" w:cs="宋体"/>
                <w:sz w:val="19"/>
                <w:szCs w:val="19"/>
              </w:rPr>
            </w:pPr>
            <w:r>
              <w:rPr>
                <w:rFonts w:ascii="宋体" w:hAnsi="宋体" w:eastAsia="宋体" w:cs="宋体"/>
                <w:spacing w:val="4"/>
                <w:sz w:val="19"/>
                <w:szCs w:val="19"/>
              </w:rPr>
              <w:t>费用补贴</w:t>
            </w:r>
          </w:p>
        </w:tc>
        <w:tc>
          <w:tcPr>
            <w:tcW w:w="1430" w:type="dxa"/>
            <w:vAlign w:val="top"/>
          </w:tcPr>
          <w:p>
            <w:pPr>
              <w:spacing w:before="93"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93"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93"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31205</w:t>
            </w:r>
          </w:p>
        </w:tc>
        <w:tc>
          <w:tcPr>
            <w:tcW w:w="3275" w:type="dxa"/>
            <w:vAlign w:val="top"/>
          </w:tcPr>
          <w:p>
            <w:pPr>
              <w:spacing w:before="76" w:line="228" w:lineRule="auto"/>
              <w:ind w:left="313"/>
              <w:rPr>
                <w:rFonts w:ascii="宋体" w:hAnsi="宋体" w:eastAsia="宋体" w:cs="宋体"/>
                <w:sz w:val="19"/>
                <w:szCs w:val="19"/>
              </w:rPr>
            </w:pPr>
            <w:r>
              <w:rPr>
                <w:rFonts w:ascii="宋体" w:hAnsi="宋体" w:eastAsia="宋体" w:cs="宋体"/>
                <w:spacing w:val="7"/>
                <w:sz w:val="19"/>
                <w:szCs w:val="19"/>
              </w:rPr>
              <w:t>利息补贴</w:t>
            </w:r>
          </w:p>
        </w:tc>
        <w:tc>
          <w:tcPr>
            <w:tcW w:w="1430" w:type="dxa"/>
            <w:vAlign w:val="top"/>
          </w:tcPr>
          <w:p>
            <w:pPr>
              <w:spacing w:before="92"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92"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92"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31299</w:t>
            </w:r>
          </w:p>
        </w:tc>
        <w:tc>
          <w:tcPr>
            <w:tcW w:w="3275" w:type="dxa"/>
            <w:vAlign w:val="top"/>
          </w:tcPr>
          <w:p>
            <w:pPr>
              <w:spacing w:before="76" w:line="229" w:lineRule="auto"/>
              <w:ind w:left="313"/>
              <w:rPr>
                <w:rFonts w:ascii="宋体" w:hAnsi="宋体" w:eastAsia="宋体" w:cs="宋体"/>
                <w:sz w:val="19"/>
                <w:szCs w:val="19"/>
              </w:rPr>
            </w:pPr>
            <w:r>
              <w:rPr>
                <w:rFonts w:ascii="宋体" w:hAnsi="宋体" w:eastAsia="宋体" w:cs="宋体"/>
                <w:spacing w:val="8"/>
                <w:sz w:val="19"/>
                <w:szCs w:val="19"/>
              </w:rPr>
              <w:t>其他对企业补助</w:t>
            </w:r>
          </w:p>
        </w:tc>
        <w:tc>
          <w:tcPr>
            <w:tcW w:w="1430" w:type="dxa"/>
            <w:vAlign w:val="top"/>
          </w:tcPr>
          <w:p>
            <w:pPr>
              <w:spacing w:before="93"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93"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93"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2" w:line="193" w:lineRule="auto"/>
              <w:ind w:left="113"/>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399</w:t>
            </w:r>
          </w:p>
        </w:tc>
        <w:tc>
          <w:tcPr>
            <w:tcW w:w="3275" w:type="dxa"/>
            <w:vAlign w:val="top"/>
          </w:tcPr>
          <w:p>
            <w:pPr>
              <w:spacing w:before="76" w:line="229" w:lineRule="auto"/>
              <w:ind w:left="112"/>
              <w:rPr>
                <w:rFonts w:ascii="宋体" w:hAnsi="宋体" w:eastAsia="宋体" w:cs="宋体"/>
                <w:sz w:val="19"/>
                <w:szCs w:val="19"/>
              </w:rPr>
            </w:pPr>
            <w:r>
              <w:rPr>
                <w:rFonts w:ascii="宋体" w:hAnsi="宋体" w:eastAsia="宋体" w:cs="宋体"/>
                <w:spacing w:val="7"/>
                <w:sz w:val="19"/>
                <w:szCs w:val="19"/>
              </w:rPr>
              <w:t>其他支出</w:t>
            </w:r>
          </w:p>
        </w:tc>
        <w:tc>
          <w:tcPr>
            <w:tcW w:w="1430" w:type="dxa"/>
            <w:vAlign w:val="top"/>
          </w:tcPr>
          <w:p>
            <w:pPr>
              <w:spacing w:before="93"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93"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93"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39906</w:t>
            </w:r>
          </w:p>
        </w:tc>
        <w:tc>
          <w:tcPr>
            <w:tcW w:w="3275" w:type="dxa"/>
            <w:vAlign w:val="top"/>
          </w:tcPr>
          <w:p>
            <w:pPr>
              <w:spacing w:before="75" w:line="229" w:lineRule="auto"/>
              <w:ind w:left="313"/>
              <w:rPr>
                <w:rFonts w:ascii="宋体" w:hAnsi="宋体" w:eastAsia="宋体" w:cs="宋体"/>
                <w:sz w:val="19"/>
                <w:szCs w:val="19"/>
              </w:rPr>
            </w:pPr>
            <w:r>
              <w:rPr>
                <w:rFonts w:ascii="宋体" w:hAnsi="宋体" w:eastAsia="宋体" w:cs="宋体"/>
                <w:spacing w:val="4"/>
                <w:sz w:val="19"/>
                <w:szCs w:val="19"/>
              </w:rPr>
              <w:t>赠与</w:t>
            </w:r>
          </w:p>
        </w:tc>
        <w:tc>
          <w:tcPr>
            <w:tcW w:w="1430" w:type="dxa"/>
            <w:vAlign w:val="top"/>
          </w:tcPr>
          <w:p>
            <w:pPr>
              <w:spacing w:before="92"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92"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92"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6" w:type="dxa"/>
            <w:vAlign w:val="top"/>
          </w:tcPr>
          <w:p>
            <w:pPr>
              <w:spacing w:before="114"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39907</w:t>
            </w:r>
          </w:p>
        </w:tc>
        <w:tc>
          <w:tcPr>
            <w:tcW w:w="3275" w:type="dxa"/>
            <w:vAlign w:val="top"/>
          </w:tcPr>
          <w:p>
            <w:pPr>
              <w:spacing w:before="78" w:line="228" w:lineRule="auto"/>
              <w:ind w:left="332"/>
              <w:rPr>
                <w:rFonts w:ascii="宋体" w:hAnsi="宋体" w:eastAsia="宋体" w:cs="宋体"/>
                <w:sz w:val="19"/>
                <w:szCs w:val="19"/>
              </w:rPr>
            </w:pPr>
            <w:r>
              <w:rPr>
                <w:rFonts w:ascii="宋体" w:hAnsi="宋体" w:eastAsia="宋体" w:cs="宋体"/>
                <w:spacing w:val="6"/>
                <w:sz w:val="19"/>
                <w:szCs w:val="19"/>
              </w:rPr>
              <w:t>国家赔偿费用支出</w:t>
            </w:r>
          </w:p>
        </w:tc>
        <w:tc>
          <w:tcPr>
            <w:tcW w:w="1430" w:type="dxa"/>
            <w:vAlign w:val="top"/>
          </w:tcPr>
          <w:p>
            <w:pPr>
              <w:spacing w:before="92"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92"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92"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1346" w:type="dxa"/>
            <w:vAlign w:val="top"/>
          </w:tcPr>
          <w:p>
            <w:pPr>
              <w:spacing w:before="234"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39908</w:t>
            </w:r>
          </w:p>
        </w:tc>
        <w:tc>
          <w:tcPr>
            <w:tcW w:w="3275" w:type="dxa"/>
            <w:vAlign w:val="top"/>
          </w:tcPr>
          <w:p>
            <w:pPr>
              <w:spacing w:before="55" w:line="243" w:lineRule="auto"/>
              <w:ind w:left="113" w:right="169" w:firstLine="198"/>
              <w:rPr>
                <w:rFonts w:ascii="宋体" w:hAnsi="宋体" w:eastAsia="宋体" w:cs="宋体"/>
                <w:sz w:val="19"/>
                <w:szCs w:val="19"/>
              </w:rPr>
            </w:pPr>
            <w:r>
              <w:rPr>
                <w:rFonts w:ascii="宋体" w:hAnsi="宋体" w:eastAsia="宋体" w:cs="宋体"/>
                <w:spacing w:val="9"/>
                <w:sz w:val="19"/>
                <w:szCs w:val="19"/>
              </w:rPr>
              <w:t>对民间非营利组织和群众性自治</w:t>
            </w:r>
            <w:r>
              <w:rPr>
                <w:rFonts w:ascii="宋体" w:hAnsi="宋体" w:eastAsia="宋体" w:cs="宋体"/>
                <w:spacing w:val="1"/>
                <w:sz w:val="19"/>
                <w:szCs w:val="19"/>
              </w:rPr>
              <w:t xml:space="preserve"> </w:t>
            </w:r>
            <w:r>
              <w:rPr>
                <w:rFonts w:ascii="宋体" w:hAnsi="宋体" w:eastAsia="宋体" w:cs="宋体"/>
                <w:spacing w:val="6"/>
                <w:sz w:val="19"/>
                <w:szCs w:val="19"/>
              </w:rPr>
              <w:t>组织补贴</w:t>
            </w:r>
          </w:p>
        </w:tc>
        <w:tc>
          <w:tcPr>
            <w:tcW w:w="1430" w:type="dxa"/>
            <w:vAlign w:val="top"/>
          </w:tcPr>
          <w:p>
            <w:pPr>
              <w:spacing w:before="92"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92"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92"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1346"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39999</w:t>
            </w:r>
          </w:p>
        </w:tc>
        <w:tc>
          <w:tcPr>
            <w:tcW w:w="3275" w:type="dxa"/>
            <w:vAlign w:val="top"/>
          </w:tcPr>
          <w:p>
            <w:pPr>
              <w:spacing w:before="75" w:line="229" w:lineRule="auto"/>
              <w:ind w:left="313"/>
              <w:rPr>
                <w:rFonts w:ascii="宋体" w:hAnsi="宋体" w:eastAsia="宋体" w:cs="宋体"/>
                <w:sz w:val="19"/>
                <w:szCs w:val="19"/>
              </w:rPr>
            </w:pPr>
            <w:r>
              <w:rPr>
                <w:rFonts w:ascii="宋体" w:hAnsi="宋体" w:eastAsia="宋体" w:cs="宋体"/>
                <w:spacing w:val="7"/>
                <w:sz w:val="19"/>
                <w:szCs w:val="19"/>
              </w:rPr>
              <w:t>其他支出</w:t>
            </w:r>
          </w:p>
        </w:tc>
        <w:tc>
          <w:tcPr>
            <w:tcW w:w="1430" w:type="dxa"/>
            <w:vAlign w:val="top"/>
          </w:tcPr>
          <w:p>
            <w:pPr>
              <w:spacing w:before="92" w:line="193" w:lineRule="auto"/>
              <w:ind w:left="122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596" w:type="dxa"/>
            <w:vAlign w:val="top"/>
          </w:tcPr>
          <w:p>
            <w:pPr>
              <w:spacing w:before="92" w:line="193" w:lineRule="auto"/>
              <w:ind w:left="13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988" w:type="dxa"/>
            <w:vAlign w:val="top"/>
          </w:tcPr>
          <w:p>
            <w:pPr>
              <w:spacing w:before="92" w:line="193" w:lineRule="auto"/>
              <w:ind w:left="17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bl>
    <w:p>
      <w:pPr>
        <w:spacing w:before="52" w:line="250" w:lineRule="auto"/>
        <w:ind w:left="122" w:right="179"/>
        <w:rPr>
          <w:rFonts w:ascii="宋体" w:hAnsi="宋体" w:eastAsia="宋体" w:cs="宋体"/>
          <w:sz w:val="19"/>
          <w:szCs w:val="19"/>
        </w:rPr>
      </w:pPr>
      <w:r>
        <w:rPr>
          <w:rFonts w:ascii="宋体" w:hAnsi="宋体" w:eastAsia="宋体" w:cs="宋体"/>
          <w:spacing w:val="7"/>
          <w:sz w:val="19"/>
          <w:szCs w:val="19"/>
        </w:rPr>
        <w:t xml:space="preserve">注： </w:t>
      </w:r>
      <w:r>
        <w:rPr>
          <w:rFonts w:ascii="Times New Roman" w:hAnsi="Times New Roman" w:eastAsia="Times New Roman" w:cs="Times New Roman"/>
          <w:spacing w:val="7"/>
          <w:sz w:val="19"/>
          <w:szCs w:val="19"/>
        </w:rPr>
        <w:t>1.</w:t>
      </w:r>
      <w:r>
        <w:rPr>
          <w:rFonts w:ascii="宋体" w:hAnsi="宋体" w:eastAsia="宋体" w:cs="宋体"/>
          <w:spacing w:val="7"/>
          <w:sz w:val="19"/>
          <w:szCs w:val="19"/>
        </w:rPr>
        <w:t>本表反映部门本年度按经济分类财政拨款基本支出明细情况。财政拨款指一般公共预算财政拨款和政</w:t>
      </w:r>
      <w:r>
        <w:rPr>
          <w:rFonts w:ascii="宋体" w:hAnsi="宋体" w:eastAsia="宋体" w:cs="宋体"/>
          <w:spacing w:val="15"/>
          <w:sz w:val="19"/>
          <w:szCs w:val="19"/>
        </w:rPr>
        <w:t xml:space="preserve"> </w:t>
      </w:r>
      <w:r>
        <w:rPr>
          <w:rFonts w:ascii="宋体" w:hAnsi="宋体" w:eastAsia="宋体" w:cs="宋体"/>
          <w:spacing w:val="8"/>
          <w:sz w:val="19"/>
          <w:szCs w:val="19"/>
        </w:rPr>
        <w:t>府性基金预算财政拨款。</w:t>
      </w:r>
    </w:p>
    <w:p>
      <w:pPr>
        <w:spacing w:before="43" w:line="228" w:lineRule="auto"/>
        <w:ind w:left="520"/>
        <w:rPr>
          <w:rFonts w:ascii="宋体" w:hAnsi="宋体" w:eastAsia="宋体" w:cs="宋体"/>
          <w:sz w:val="19"/>
          <w:szCs w:val="19"/>
        </w:rPr>
      </w:pPr>
      <w:r>
        <w:rPr>
          <w:rFonts w:ascii="Times New Roman" w:hAnsi="Times New Roman" w:eastAsia="Times New Roman" w:cs="Times New Roman"/>
          <w:spacing w:val="6"/>
          <w:sz w:val="19"/>
          <w:szCs w:val="19"/>
        </w:rPr>
        <w:t>2.“</w:t>
      </w:r>
      <w:r>
        <w:rPr>
          <w:rFonts w:ascii="宋体" w:hAnsi="宋体" w:eastAsia="宋体" w:cs="宋体"/>
          <w:spacing w:val="6"/>
          <w:sz w:val="19"/>
          <w:szCs w:val="19"/>
        </w:rPr>
        <w:t>科目编码</w:t>
      </w:r>
      <w:r>
        <w:rPr>
          <w:rFonts w:ascii="Times New Roman" w:hAnsi="Times New Roman" w:eastAsia="Times New Roman" w:cs="Times New Roman"/>
          <w:spacing w:val="6"/>
          <w:sz w:val="19"/>
          <w:szCs w:val="19"/>
        </w:rPr>
        <w:t>”</w:t>
      </w:r>
      <w:r>
        <w:rPr>
          <w:rFonts w:ascii="宋体" w:hAnsi="宋体" w:eastAsia="宋体" w:cs="宋体"/>
          <w:spacing w:val="6"/>
          <w:sz w:val="19"/>
          <w:szCs w:val="19"/>
        </w:rPr>
        <w:t>和</w:t>
      </w:r>
      <w:r>
        <w:rPr>
          <w:rFonts w:ascii="Times New Roman" w:hAnsi="Times New Roman" w:eastAsia="Times New Roman" w:cs="Times New Roman"/>
          <w:spacing w:val="6"/>
          <w:sz w:val="19"/>
          <w:szCs w:val="19"/>
        </w:rPr>
        <w:t>“</w:t>
      </w:r>
      <w:r>
        <w:rPr>
          <w:rFonts w:ascii="宋体" w:hAnsi="宋体" w:eastAsia="宋体" w:cs="宋体"/>
          <w:spacing w:val="6"/>
          <w:sz w:val="19"/>
          <w:szCs w:val="19"/>
        </w:rPr>
        <w:t>科目名称</w:t>
      </w:r>
      <w:r>
        <w:rPr>
          <w:rFonts w:ascii="Times New Roman" w:hAnsi="Times New Roman" w:eastAsia="Times New Roman" w:cs="Times New Roman"/>
          <w:spacing w:val="6"/>
          <w:sz w:val="19"/>
          <w:szCs w:val="19"/>
        </w:rPr>
        <w:t>”</w:t>
      </w:r>
      <w:r>
        <w:rPr>
          <w:rFonts w:ascii="宋体" w:hAnsi="宋体" w:eastAsia="宋体" w:cs="宋体"/>
          <w:spacing w:val="6"/>
          <w:sz w:val="19"/>
          <w:szCs w:val="19"/>
        </w:rPr>
        <w:t>均为必填项。</w:t>
      </w:r>
    </w:p>
    <w:p>
      <w:pPr>
        <w:spacing w:line="228" w:lineRule="auto"/>
        <w:rPr>
          <w:rFonts w:ascii="宋体" w:hAnsi="宋体" w:eastAsia="宋体" w:cs="宋体"/>
          <w:sz w:val="19"/>
          <w:szCs w:val="19"/>
        </w:rPr>
        <w:sectPr>
          <w:footerReference r:id="rId19" w:type="default"/>
          <w:pgSz w:w="11907" w:h="16839"/>
          <w:pgMar w:top="1132" w:right="1133" w:bottom="728" w:left="1132" w:header="0" w:footer="568" w:gutter="0"/>
          <w:cols w:space="720" w:num="1"/>
        </w:sectPr>
      </w:pPr>
    </w:p>
    <w:p>
      <w:pPr>
        <w:spacing w:before="82" w:line="201" w:lineRule="auto"/>
        <w:ind w:left="1113"/>
        <w:rPr>
          <w:rFonts w:ascii="微软雅黑" w:hAnsi="微软雅黑" w:eastAsia="微软雅黑" w:cs="微软雅黑"/>
          <w:sz w:val="36"/>
          <w:szCs w:val="36"/>
        </w:rPr>
      </w:pPr>
      <w:r>
        <w:rPr>
          <w:rFonts w:ascii="微软雅黑" w:hAnsi="微软雅黑" w:eastAsia="微软雅黑" w:cs="微软雅黑"/>
          <w:sz w:val="36"/>
          <w:szCs w:val="36"/>
        </w:rPr>
        <w:t>一般公共预算财政拨款支出决算表（功能科目）</w:t>
      </w:r>
    </w:p>
    <w:p>
      <w:pPr>
        <w:spacing w:before="227" w:line="230" w:lineRule="auto"/>
        <w:ind w:left="8780"/>
        <w:rPr>
          <w:rFonts w:ascii="宋体" w:hAnsi="宋体" w:eastAsia="宋体" w:cs="宋体"/>
          <w:sz w:val="19"/>
          <w:szCs w:val="19"/>
        </w:rPr>
      </w:pPr>
      <w:r>
        <w:rPr>
          <w:rFonts w:ascii="宋体" w:hAnsi="宋体" w:eastAsia="宋体" w:cs="宋体"/>
          <w:spacing w:val="1"/>
          <w:sz w:val="19"/>
          <w:szCs w:val="19"/>
        </w:rPr>
        <w:t>公开</w:t>
      </w:r>
      <w:r>
        <w:rPr>
          <w:rFonts w:ascii="宋体" w:hAnsi="宋体" w:eastAsia="宋体" w:cs="宋体"/>
          <w:spacing w:val="-34"/>
          <w:sz w:val="19"/>
          <w:szCs w:val="19"/>
        </w:rPr>
        <w:t xml:space="preserve"> </w:t>
      </w:r>
      <w:r>
        <w:rPr>
          <w:rFonts w:ascii="Times New Roman" w:hAnsi="Times New Roman" w:eastAsia="Times New Roman" w:cs="Times New Roman"/>
          <w:spacing w:val="1"/>
          <w:sz w:val="19"/>
          <w:szCs w:val="19"/>
        </w:rPr>
        <w:t>07</w:t>
      </w:r>
      <w:r>
        <w:rPr>
          <w:rFonts w:ascii="Times New Roman" w:hAnsi="Times New Roman" w:eastAsia="Times New Roman" w:cs="Times New Roman"/>
          <w:spacing w:val="11"/>
          <w:sz w:val="19"/>
          <w:szCs w:val="19"/>
        </w:rPr>
        <w:t xml:space="preserve"> </w:t>
      </w:r>
      <w:r>
        <w:rPr>
          <w:rFonts w:ascii="宋体" w:hAnsi="宋体" w:eastAsia="宋体" w:cs="宋体"/>
          <w:spacing w:val="1"/>
          <w:sz w:val="19"/>
          <w:szCs w:val="19"/>
        </w:rPr>
        <w:t>表</w:t>
      </w:r>
    </w:p>
    <w:p>
      <w:pPr>
        <w:spacing w:before="82" w:line="228" w:lineRule="auto"/>
        <w:ind w:left="122"/>
        <w:rPr>
          <w:rFonts w:ascii="宋体" w:hAnsi="宋体" w:eastAsia="宋体" w:cs="宋体"/>
          <w:sz w:val="19"/>
          <w:szCs w:val="19"/>
        </w:rPr>
      </w:pPr>
      <w:r>
        <w:rPr>
          <w:rFonts w:ascii="宋体" w:hAnsi="宋体" w:eastAsia="宋体" w:cs="宋体"/>
          <w:spacing w:val="6"/>
          <w:sz w:val="19"/>
          <w:szCs w:val="19"/>
        </w:rPr>
        <w:t xml:space="preserve">部门名称：市政府法制办          </w:t>
      </w:r>
      <w:r>
        <w:rPr>
          <w:rFonts w:ascii="宋体" w:hAnsi="宋体" w:eastAsia="宋体" w:cs="宋体"/>
          <w:spacing w:val="5"/>
          <w:sz w:val="19"/>
          <w:szCs w:val="19"/>
        </w:rPr>
        <w:t xml:space="preserve">                                                  金额单位：万元</w:t>
      </w:r>
    </w:p>
    <w:p>
      <w:pPr>
        <w:spacing w:line="116" w:lineRule="auto"/>
        <w:rPr>
          <w:rFonts w:ascii="Arial"/>
          <w:sz w:val="2"/>
        </w:rPr>
      </w:pPr>
    </w:p>
    <w:tbl>
      <w:tblPr>
        <w:tblStyle w:val="5"/>
        <w:tblW w:w="977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43"/>
        <w:gridCol w:w="4284"/>
        <w:gridCol w:w="1202"/>
        <w:gridCol w:w="1276"/>
        <w:gridCol w:w="16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5627" w:type="dxa"/>
            <w:gridSpan w:val="2"/>
            <w:vAlign w:val="top"/>
          </w:tcPr>
          <w:p>
            <w:pPr>
              <w:spacing w:before="78" w:line="229" w:lineRule="auto"/>
              <w:ind w:left="2423"/>
              <w:rPr>
                <w:rFonts w:ascii="宋体" w:hAnsi="宋体" w:eastAsia="宋体" w:cs="宋体"/>
                <w:sz w:val="19"/>
                <w:szCs w:val="19"/>
              </w:rPr>
            </w:pPr>
            <w:r>
              <w:rPr>
                <w:rFonts w:ascii="宋体" w:hAnsi="宋体" w:eastAsia="宋体" w:cs="宋体"/>
                <w:spacing w:val="-1"/>
                <w:sz w:val="19"/>
                <w:szCs w:val="19"/>
              </w:rPr>
              <w:t>项</w:t>
            </w:r>
            <w:r>
              <w:rPr>
                <w:rFonts w:ascii="宋体" w:hAnsi="宋体" w:eastAsia="宋体" w:cs="宋体"/>
                <w:spacing w:val="17"/>
                <w:sz w:val="19"/>
                <w:szCs w:val="19"/>
              </w:rPr>
              <w:t xml:space="preserve">    </w:t>
            </w:r>
            <w:r>
              <w:rPr>
                <w:rFonts w:ascii="宋体" w:hAnsi="宋体" w:eastAsia="宋体" w:cs="宋体"/>
                <w:spacing w:val="-1"/>
                <w:sz w:val="19"/>
                <w:szCs w:val="19"/>
              </w:rPr>
              <w:t>目</w:t>
            </w:r>
          </w:p>
        </w:tc>
        <w:tc>
          <w:tcPr>
            <w:tcW w:w="1202" w:type="dxa"/>
            <w:vMerge w:val="restart"/>
            <w:tcBorders>
              <w:bottom w:val="nil"/>
            </w:tcBorders>
            <w:vAlign w:val="top"/>
          </w:tcPr>
          <w:p>
            <w:pPr>
              <w:spacing w:before="263" w:line="251" w:lineRule="auto"/>
              <w:ind w:left="411" w:right="196" w:hanging="199"/>
              <w:rPr>
                <w:rFonts w:ascii="宋体" w:hAnsi="宋体" w:eastAsia="宋体" w:cs="宋体"/>
                <w:sz w:val="19"/>
                <w:szCs w:val="19"/>
              </w:rPr>
            </w:pPr>
            <w:r>
              <w:rPr>
                <w:rFonts w:ascii="宋体" w:hAnsi="宋体" w:eastAsia="宋体" w:cs="宋体"/>
                <w:spacing w:val="7"/>
                <w:sz w:val="19"/>
                <w:szCs w:val="19"/>
              </w:rPr>
              <w:t>本年支出</w:t>
            </w:r>
            <w:r>
              <w:rPr>
                <w:rFonts w:ascii="宋体" w:hAnsi="宋体" w:eastAsia="宋体" w:cs="宋体"/>
                <w:sz w:val="19"/>
                <w:szCs w:val="19"/>
              </w:rPr>
              <w:t xml:space="preserve"> </w:t>
            </w:r>
            <w:r>
              <w:rPr>
                <w:rFonts w:ascii="宋体" w:hAnsi="宋体" w:eastAsia="宋体" w:cs="宋体"/>
                <w:spacing w:val="4"/>
                <w:sz w:val="19"/>
                <w:szCs w:val="19"/>
              </w:rPr>
              <w:t>合计</w:t>
            </w:r>
          </w:p>
        </w:tc>
        <w:tc>
          <w:tcPr>
            <w:tcW w:w="1276" w:type="dxa"/>
            <w:vMerge w:val="restart"/>
            <w:tcBorders>
              <w:bottom w:val="nil"/>
            </w:tcBorders>
            <w:vAlign w:val="top"/>
          </w:tcPr>
          <w:p>
            <w:pPr>
              <w:pStyle w:val="6"/>
              <w:spacing w:line="338" w:lineRule="auto"/>
            </w:pPr>
          </w:p>
          <w:p>
            <w:pPr>
              <w:spacing w:before="61" w:line="228" w:lineRule="auto"/>
              <w:ind w:left="250"/>
              <w:rPr>
                <w:rFonts w:ascii="宋体" w:hAnsi="宋体" w:eastAsia="宋体" w:cs="宋体"/>
                <w:sz w:val="19"/>
                <w:szCs w:val="19"/>
              </w:rPr>
            </w:pPr>
            <w:r>
              <w:rPr>
                <w:rFonts w:ascii="宋体" w:hAnsi="宋体" w:eastAsia="宋体" w:cs="宋体"/>
                <w:spacing w:val="7"/>
                <w:sz w:val="19"/>
                <w:szCs w:val="19"/>
              </w:rPr>
              <w:t>基本支出</w:t>
            </w:r>
          </w:p>
        </w:tc>
        <w:tc>
          <w:tcPr>
            <w:tcW w:w="1667" w:type="dxa"/>
            <w:vMerge w:val="restart"/>
            <w:tcBorders>
              <w:bottom w:val="nil"/>
              <w:right w:val="single" w:color="000000" w:sz="4" w:space="0"/>
            </w:tcBorders>
            <w:vAlign w:val="top"/>
          </w:tcPr>
          <w:p>
            <w:pPr>
              <w:pStyle w:val="6"/>
              <w:spacing w:line="338" w:lineRule="auto"/>
            </w:pPr>
          </w:p>
          <w:p>
            <w:pPr>
              <w:spacing w:before="62" w:line="229" w:lineRule="auto"/>
              <w:ind w:left="444"/>
              <w:rPr>
                <w:rFonts w:ascii="宋体" w:hAnsi="宋体" w:eastAsia="宋体" w:cs="宋体"/>
                <w:sz w:val="19"/>
                <w:szCs w:val="19"/>
              </w:rPr>
            </w:pPr>
            <w:r>
              <w:rPr>
                <w:rFonts w:ascii="宋体" w:hAnsi="宋体" w:eastAsia="宋体" w:cs="宋体"/>
                <w:spacing w:val="6"/>
                <w:sz w:val="19"/>
                <w:szCs w:val="19"/>
              </w:rPr>
              <w:t>项目支出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trPr>
        <w:tc>
          <w:tcPr>
            <w:tcW w:w="1343" w:type="dxa"/>
            <w:vAlign w:val="top"/>
          </w:tcPr>
          <w:p>
            <w:pPr>
              <w:spacing w:before="96" w:line="249" w:lineRule="auto"/>
              <w:ind w:left="415" w:right="171" w:hanging="236"/>
              <w:rPr>
                <w:rFonts w:ascii="宋体" w:hAnsi="宋体" w:eastAsia="宋体" w:cs="宋体"/>
                <w:sz w:val="19"/>
                <w:szCs w:val="19"/>
              </w:rPr>
            </w:pPr>
            <w:r>
              <w:rPr>
                <w:rFonts w:ascii="宋体" w:hAnsi="宋体" w:eastAsia="宋体" w:cs="宋体"/>
                <w:spacing w:val="7"/>
                <w:sz w:val="19"/>
                <w:szCs w:val="19"/>
              </w:rPr>
              <w:t>功能分类科</w:t>
            </w:r>
            <w:r>
              <w:rPr>
                <w:rFonts w:ascii="宋体" w:hAnsi="宋体" w:eastAsia="宋体" w:cs="宋体"/>
                <w:spacing w:val="1"/>
                <w:sz w:val="19"/>
                <w:szCs w:val="19"/>
              </w:rPr>
              <w:t xml:space="preserve"> </w:t>
            </w:r>
            <w:r>
              <w:rPr>
                <w:rFonts w:ascii="宋体" w:hAnsi="宋体" w:eastAsia="宋体" w:cs="宋体"/>
                <w:spacing w:val="-5"/>
                <w:sz w:val="19"/>
                <w:szCs w:val="19"/>
              </w:rPr>
              <w:t>目编码</w:t>
            </w:r>
          </w:p>
        </w:tc>
        <w:tc>
          <w:tcPr>
            <w:tcW w:w="4284" w:type="dxa"/>
            <w:vAlign w:val="top"/>
          </w:tcPr>
          <w:p>
            <w:pPr>
              <w:spacing w:before="234" w:line="228" w:lineRule="auto"/>
              <w:ind w:left="1749"/>
              <w:rPr>
                <w:rFonts w:ascii="宋体" w:hAnsi="宋体" w:eastAsia="宋体" w:cs="宋体"/>
                <w:sz w:val="19"/>
                <w:szCs w:val="19"/>
              </w:rPr>
            </w:pPr>
            <w:r>
              <w:rPr>
                <w:rFonts w:ascii="宋体" w:hAnsi="宋体" w:eastAsia="宋体" w:cs="宋体"/>
                <w:spacing w:val="7"/>
                <w:sz w:val="19"/>
                <w:szCs w:val="19"/>
              </w:rPr>
              <w:t>科目名称</w:t>
            </w:r>
          </w:p>
        </w:tc>
        <w:tc>
          <w:tcPr>
            <w:tcW w:w="1202" w:type="dxa"/>
            <w:vMerge w:val="continue"/>
            <w:tcBorders>
              <w:top w:val="nil"/>
            </w:tcBorders>
            <w:vAlign w:val="top"/>
          </w:tcPr>
          <w:p>
            <w:pPr>
              <w:pStyle w:val="6"/>
            </w:pPr>
          </w:p>
        </w:tc>
        <w:tc>
          <w:tcPr>
            <w:tcW w:w="1276" w:type="dxa"/>
            <w:vMerge w:val="continue"/>
            <w:tcBorders>
              <w:top w:val="nil"/>
            </w:tcBorders>
            <w:vAlign w:val="top"/>
          </w:tcPr>
          <w:p>
            <w:pPr>
              <w:pStyle w:val="6"/>
            </w:pPr>
          </w:p>
        </w:tc>
        <w:tc>
          <w:tcPr>
            <w:tcW w:w="1667" w:type="dxa"/>
            <w:vMerge w:val="continue"/>
            <w:tcBorders>
              <w:top w:val="nil"/>
              <w:right w:val="single" w:color="000000" w:sz="4" w:space="0"/>
            </w:tcBorders>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5627" w:type="dxa"/>
            <w:gridSpan w:val="2"/>
            <w:vAlign w:val="top"/>
          </w:tcPr>
          <w:p>
            <w:pPr>
              <w:spacing w:before="72" w:line="228" w:lineRule="auto"/>
              <w:ind w:left="2619"/>
              <w:rPr>
                <w:rFonts w:ascii="宋体" w:hAnsi="宋体" w:eastAsia="宋体" w:cs="宋体"/>
                <w:sz w:val="19"/>
                <w:szCs w:val="19"/>
              </w:rPr>
            </w:pPr>
            <w:r>
              <w:rPr>
                <w:rFonts w:ascii="宋体" w:hAnsi="宋体" w:eastAsia="宋体" w:cs="宋体"/>
                <w:spacing w:val="5"/>
                <w:sz w:val="19"/>
                <w:szCs w:val="19"/>
              </w:rPr>
              <w:t>栏次</w:t>
            </w:r>
          </w:p>
        </w:tc>
        <w:tc>
          <w:tcPr>
            <w:tcW w:w="1202" w:type="dxa"/>
            <w:vAlign w:val="top"/>
          </w:tcPr>
          <w:p>
            <w:pPr>
              <w:spacing w:before="109" w:line="193" w:lineRule="auto"/>
              <w:ind w:left="575"/>
              <w:rPr>
                <w:rFonts w:ascii="Times New Roman" w:hAnsi="Times New Roman" w:eastAsia="Times New Roman" w:cs="Times New Roman"/>
                <w:sz w:val="19"/>
                <w:szCs w:val="19"/>
              </w:rPr>
            </w:pPr>
            <w:r>
              <w:rPr>
                <w:rFonts w:ascii="Times New Roman" w:hAnsi="Times New Roman" w:eastAsia="Times New Roman" w:cs="Times New Roman"/>
                <w:sz w:val="19"/>
                <w:szCs w:val="19"/>
              </w:rPr>
              <w:t>1</w:t>
            </w:r>
          </w:p>
        </w:tc>
        <w:tc>
          <w:tcPr>
            <w:tcW w:w="1276" w:type="dxa"/>
            <w:vAlign w:val="top"/>
          </w:tcPr>
          <w:p>
            <w:pPr>
              <w:spacing w:before="109" w:line="193" w:lineRule="auto"/>
              <w:ind w:left="595"/>
              <w:rPr>
                <w:rFonts w:ascii="Times New Roman" w:hAnsi="Times New Roman" w:eastAsia="Times New Roman" w:cs="Times New Roman"/>
                <w:sz w:val="19"/>
                <w:szCs w:val="19"/>
              </w:rPr>
            </w:pPr>
            <w:r>
              <w:rPr>
                <w:rFonts w:ascii="Times New Roman" w:hAnsi="Times New Roman" w:eastAsia="Times New Roman" w:cs="Times New Roman"/>
                <w:sz w:val="19"/>
                <w:szCs w:val="19"/>
              </w:rPr>
              <w:t>2</w:t>
            </w:r>
          </w:p>
        </w:tc>
        <w:tc>
          <w:tcPr>
            <w:tcW w:w="1667" w:type="dxa"/>
            <w:tcBorders>
              <w:right w:val="single" w:color="000000" w:sz="4" w:space="0"/>
            </w:tcBorders>
            <w:vAlign w:val="top"/>
          </w:tcPr>
          <w:p>
            <w:pPr>
              <w:spacing w:before="108" w:line="193" w:lineRule="auto"/>
              <w:ind w:left="789"/>
              <w:rPr>
                <w:rFonts w:ascii="Times New Roman" w:hAnsi="Times New Roman" w:eastAsia="Times New Roman" w:cs="Times New Roman"/>
                <w:sz w:val="19"/>
                <w:szCs w:val="19"/>
              </w:rPr>
            </w:pPr>
            <w:r>
              <w:rPr>
                <w:rFonts w:ascii="Times New Roman" w:hAnsi="Times New Roman" w:eastAsia="Times New Roman" w:cs="Times New Roman"/>
                <w:sz w:val="19"/>
                <w:szCs w:val="19"/>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5627" w:type="dxa"/>
            <w:gridSpan w:val="2"/>
            <w:vAlign w:val="top"/>
          </w:tcPr>
          <w:p>
            <w:pPr>
              <w:spacing w:before="72" w:line="230" w:lineRule="auto"/>
              <w:ind w:left="2620"/>
              <w:rPr>
                <w:rFonts w:ascii="宋体" w:hAnsi="宋体" w:eastAsia="宋体" w:cs="宋体"/>
                <w:sz w:val="19"/>
                <w:szCs w:val="19"/>
              </w:rPr>
            </w:pPr>
            <w:r>
              <w:rPr>
                <w:rFonts w:ascii="宋体" w:hAnsi="宋体" w:eastAsia="宋体" w:cs="宋体"/>
                <w:spacing w:val="4"/>
                <w:sz w:val="19"/>
                <w:szCs w:val="19"/>
              </w:rPr>
              <w:t>合计</w:t>
            </w:r>
          </w:p>
        </w:tc>
        <w:tc>
          <w:tcPr>
            <w:tcW w:w="1202" w:type="dxa"/>
            <w:vAlign w:val="top"/>
          </w:tcPr>
          <w:p>
            <w:pPr>
              <w:spacing w:before="108" w:line="193" w:lineRule="auto"/>
              <w:ind w:left="553"/>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697.02</w:t>
            </w:r>
          </w:p>
        </w:tc>
        <w:tc>
          <w:tcPr>
            <w:tcW w:w="1276" w:type="dxa"/>
            <w:vAlign w:val="top"/>
          </w:tcPr>
          <w:p>
            <w:pPr>
              <w:spacing w:before="108" w:line="193" w:lineRule="auto"/>
              <w:ind w:left="62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637.38</w:t>
            </w:r>
          </w:p>
        </w:tc>
        <w:tc>
          <w:tcPr>
            <w:tcW w:w="1667" w:type="dxa"/>
            <w:tcBorders>
              <w:right w:val="single" w:color="000000" w:sz="4" w:space="0"/>
            </w:tcBorders>
            <w:vAlign w:val="top"/>
          </w:tcPr>
          <w:p>
            <w:pPr>
              <w:spacing w:before="108" w:line="193" w:lineRule="auto"/>
              <w:ind w:left="1112"/>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59.64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343" w:type="dxa"/>
            <w:vAlign w:val="top"/>
          </w:tcPr>
          <w:p>
            <w:pPr>
              <w:spacing w:before="111"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201</w:t>
            </w:r>
          </w:p>
        </w:tc>
        <w:tc>
          <w:tcPr>
            <w:tcW w:w="4284" w:type="dxa"/>
            <w:vAlign w:val="top"/>
          </w:tcPr>
          <w:p>
            <w:pPr>
              <w:spacing w:before="75" w:line="228" w:lineRule="auto"/>
              <w:ind w:left="117"/>
              <w:rPr>
                <w:rFonts w:ascii="宋体" w:hAnsi="宋体" w:eastAsia="宋体" w:cs="宋体"/>
                <w:sz w:val="19"/>
                <w:szCs w:val="19"/>
              </w:rPr>
            </w:pPr>
            <w:r>
              <w:rPr>
                <w:rFonts w:ascii="宋体" w:hAnsi="宋体" w:eastAsia="宋体" w:cs="宋体"/>
                <w:spacing w:val="8"/>
                <w:sz w:val="19"/>
                <w:szCs w:val="19"/>
              </w:rPr>
              <w:t>一般公共服务支出</w:t>
            </w:r>
          </w:p>
        </w:tc>
        <w:tc>
          <w:tcPr>
            <w:tcW w:w="1202" w:type="dxa"/>
            <w:vAlign w:val="top"/>
          </w:tcPr>
          <w:p>
            <w:pPr>
              <w:spacing w:before="111" w:line="193" w:lineRule="auto"/>
              <w:ind w:left="554"/>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526.82</w:t>
            </w:r>
          </w:p>
        </w:tc>
        <w:tc>
          <w:tcPr>
            <w:tcW w:w="1276" w:type="dxa"/>
            <w:vAlign w:val="top"/>
          </w:tcPr>
          <w:p>
            <w:pPr>
              <w:spacing w:before="111" w:line="193" w:lineRule="auto"/>
              <w:ind w:left="623"/>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468.64</w:t>
            </w:r>
          </w:p>
        </w:tc>
        <w:tc>
          <w:tcPr>
            <w:tcW w:w="1667" w:type="dxa"/>
            <w:tcBorders>
              <w:right w:val="single" w:color="000000" w:sz="4" w:space="0"/>
            </w:tcBorders>
            <w:vAlign w:val="top"/>
          </w:tcPr>
          <w:p>
            <w:pPr>
              <w:spacing w:before="111" w:line="193" w:lineRule="auto"/>
              <w:ind w:left="1115"/>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58.18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3" w:type="dxa"/>
            <w:vAlign w:val="top"/>
          </w:tcPr>
          <w:p>
            <w:pPr>
              <w:spacing w:before="112"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20103</w:t>
            </w:r>
          </w:p>
        </w:tc>
        <w:tc>
          <w:tcPr>
            <w:tcW w:w="4284" w:type="dxa"/>
            <w:vAlign w:val="top"/>
          </w:tcPr>
          <w:p>
            <w:pPr>
              <w:spacing w:before="76" w:line="228" w:lineRule="auto"/>
              <w:ind w:left="113"/>
              <w:rPr>
                <w:rFonts w:ascii="宋体" w:hAnsi="宋体" w:eastAsia="宋体" w:cs="宋体"/>
                <w:sz w:val="19"/>
                <w:szCs w:val="19"/>
              </w:rPr>
            </w:pPr>
            <w:r>
              <w:rPr>
                <w:rFonts w:ascii="宋体" w:hAnsi="宋体" w:eastAsia="宋体" w:cs="宋体"/>
                <w:spacing w:val="9"/>
                <w:sz w:val="19"/>
                <w:szCs w:val="19"/>
              </w:rPr>
              <w:t>政府办公厅（室）及相关机构事务</w:t>
            </w:r>
          </w:p>
        </w:tc>
        <w:tc>
          <w:tcPr>
            <w:tcW w:w="1202" w:type="dxa"/>
            <w:vAlign w:val="top"/>
          </w:tcPr>
          <w:p>
            <w:pPr>
              <w:spacing w:before="112" w:line="193" w:lineRule="auto"/>
              <w:ind w:left="554"/>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526.82</w:t>
            </w:r>
          </w:p>
        </w:tc>
        <w:tc>
          <w:tcPr>
            <w:tcW w:w="1276" w:type="dxa"/>
            <w:vAlign w:val="top"/>
          </w:tcPr>
          <w:p>
            <w:pPr>
              <w:spacing w:before="112" w:line="193" w:lineRule="auto"/>
              <w:ind w:left="623"/>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468.64</w:t>
            </w:r>
          </w:p>
        </w:tc>
        <w:tc>
          <w:tcPr>
            <w:tcW w:w="1667" w:type="dxa"/>
            <w:tcBorders>
              <w:right w:val="single" w:color="000000" w:sz="4" w:space="0"/>
            </w:tcBorders>
            <w:vAlign w:val="top"/>
          </w:tcPr>
          <w:p>
            <w:pPr>
              <w:spacing w:before="112" w:line="193" w:lineRule="auto"/>
              <w:ind w:left="1115"/>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58.18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3" w:type="dxa"/>
            <w:vAlign w:val="top"/>
          </w:tcPr>
          <w:p>
            <w:pPr>
              <w:spacing w:before="113"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2010301</w:t>
            </w:r>
          </w:p>
        </w:tc>
        <w:tc>
          <w:tcPr>
            <w:tcW w:w="4284" w:type="dxa"/>
            <w:vAlign w:val="top"/>
          </w:tcPr>
          <w:p>
            <w:pPr>
              <w:spacing w:before="76" w:line="229" w:lineRule="auto"/>
              <w:ind w:left="319"/>
              <w:rPr>
                <w:rFonts w:ascii="宋体" w:hAnsi="宋体" w:eastAsia="宋体" w:cs="宋体"/>
                <w:sz w:val="19"/>
                <w:szCs w:val="19"/>
              </w:rPr>
            </w:pPr>
            <w:r>
              <w:rPr>
                <w:rFonts w:ascii="宋体" w:hAnsi="宋体" w:eastAsia="宋体" w:cs="宋体"/>
                <w:spacing w:val="6"/>
                <w:sz w:val="19"/>
                <w:szCs w:val="19"/>
              </w:rPr>
              <w:t>行政运行</w:t>
            </w:r>
          </w:p>
        </w:tc>
        <w:tc>
          <w:tcPr>
            <w:tcW w:w="1202" w:type="dxa"/>
            <w:vAlign w:val="top"/>
          </w:tcPr>
          <w:p>
            <w:pPr>
              <w:spacing w:before="113" w:line="193" w:lineRule="auto"/>
              <w:ind w:left="552"/>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351.36</w:t>
            </w:r>
          </w:p>
        </w:tc>
        <w:tc>
          <w:tcPr>
            <w:tcW w:w="1276" w:type="dxa"/>
            <w:vAlign w:val="top"/>
          </w:tcPr>
          <w:p>
            <w:pPr>
              <w:spacing w:before="113" w:line="193" w:lineRule="auto"/>
              <w:ind w:left="62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351.36</w:t>
            </w:r>
          </w:p>
        </w:tc>
        <w:tc>
          <w:tcPr>
            <w:tcW w:w="1667" w:type="dxa"/>
            <w:tcBorders>
              <w:right w:val="single" w:color="000000" w:sz="4" w:space="0"/>
            </w:tcBorders>
            <w:vAlign w:val="top"/>
          </w:tcPr>
          <w:p>
            <w:pPr>
              <w:spacing w:before="113" w:line="193" w:lineRule="auto"/>
              <w:ind w:left="146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1343" w:type="dxa"/>
            <w:vAlign w:val="top"/>
          </w:tcPr>
          <w:p>
            <w:pPr>
              <w:spacing w:before="112"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2010307</w:t>
            </w:r>
          </w:p>
        </w:tc>
        <w:tc>
          <w:tcPr>
            <w:tcW w:w="4284" w:type="dxa"/>
            <w:vAlign w:val="top"/>
          </w:tcPr>
          <w:p>
            <w:pPr>
              <w:spacing w:before="76" w:line="229" w:lineRule="auto"/>
              <w:ind w:left="316"/>
              <w:rPr>
                <w:rFonts w:ascii="宋体" w:hAnsi="宋体" w:eastAsia="宋体" w:cs="宋体"/>
                <w:sz w:val="19"/>
                <w:szCs w:val="19"/>
              </w:rPr>
            </w:pPr>
            <w:r>
              <w:rPr>
                <w:rFonts w:ascii="宋体" w:hAnsi="宋体" w:eastAsia="宋体" w:cs="宋体"/>
                <w:spacing w:val="7"/>
                <w:sz w:val="19"/>
                <w:szCs w:val="19"/>
              </w:rPr>
              <w:t>法制建设</w:t>
            </w:r>
          </w:p>
        </w:tc>
        <w:tc>
          <w:tcPr>
            <w:tcW w:w="1202" w:type="dxa"/>
            <w:vAlign w:val="top"/>
          </w:tcPr>
          <w:p>
            <w:pPr>
              <w:spacing w:before="112" w:line="193" w:lineRule="auto"/>
              <w:ind w:left="567"/>
              <w:rPr>
                <w:rFonts w:ascii="Times New Roman" w:hAnsi="Times New Roman" w:eastAsia="Times New Roman" w:cs="Times New Roman"/>
                <w:sz w:val="19"/>
                <w:szCs w:val="19"/>
              </w:rPr>
            </w:pPr>
            <w:r>
              <w:rPr>
                <w:rFonts w:ascii="Times New Roman" w:hAnsi="Times New Roman" w:eastAsia="Times New Roman" w:cs="Times New Roman"/>
                <w:sz w:val="19"/>
                <w:szCs w:val="19"/>
              </w:rPr>
              <w:t>165.76</w:t>
            </w:r>
          </w:p>
        </w:tc>
        <w:tc>
          <w:tcPr>
            <w:tcW w:w="1276" w:type="dxa"/>
            <w:vAlign w:val="top"/>
          </w:tcPr>
          <w:p>
            <w:pPr>
              <w:spacing w:before="112" w:line="193" w:lineRule="auto"/>
              <w:ind w:left="643"/>
              <w:rPr>
                <w:rFonts w:ascii="Times New Roman" w:hAnsi="Times New Roman" w:eastAsia="Times New Roman" w:cs="Times New Roman"/>
                <w:sz w:val="19"/>
                <w:szCs w:val="19"/>
              </w:rPr>
            </w:pPr>
            <w:r>
              <w:rPr>
                <w:rFonts w:ascii="Times New Roman" w:hAnsi="Times New Roman" w:eastAsia="Times New Roman" w:cs="Times New Roman"/>
                <w:sz w:val="19"/>
                <w:szCs w:val="19"/>
              </w:rPr>
              <w:t>117.28</w:t>
            </w:r>
          </w:p>
        </w:tc>
        <w:tc>
          <w:tcPr>
            <w:tcW w:w="1667" w:type="dxa"/>
            <w:tcBorders>
              <w:right w:val="single" w:color="000000" w:sz="4" w:space="0"/>
            </w:tcBorders>
            <w:vAlign w:val="top"/>
          </w:tcPr>
          <w:p>
            <w:pPr>
              <w:spacing w:before="112" w:line="193" w:lineRule="auto"/>
              <w:ind w:left="110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48.48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3" w:type="dxa"/>
            <w:vAlign w:val="top"/>
          </w:tcPr>
          <w:p>
            <w:pPr>
              <w:spacing w:before="110"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2010399</w:t>
            </w:r>
          </w:p>
        </w:tc>
        <w:tc>
          <w:tcPr>
            <w:tcW w:w="4284" w:type="dxa"/>
            <w:vAlign w:val="top"/>
          </w:tcPr>
          <w:p>
            <w:pPr>
              <w:spacing w:before="74" w:line="228" w:lineRule="auto"/>
              <w:ind w:left="316"/>
              <w:rPr>
                <w:rFonts w:ascii="宋体" w:hAnsi="宋体" w:eastAsia="宋体" w:cs="宋体"/>
                <w:sz w:val="19"/>
                <w:szCs w:val="19"/>
              </w:rPr>
            </w:pPr>
            <w:r>
              <w:rPr>
                <w:rFonts w:ascii="宋体" w:hAnsi="宋体" w:eastAsia="宋体" w:cs="宋体"/>
                <w:spacing w:val="9"/>
                <w:sz w:val="19"/>
                <w:szCs w:val="19"/>
              </w:rPr>
              <w:t>其他政府办公厅（室）及相关机构事务支出</w:t>
            </w:r>
          </w:p>
        </w:tc>
        <w:tc>
          <w:tcPr>
            <w:tcW w:w="1202" w:type="dxa"/>
            <w:vAlign w:val="top"/>
          </w:tcPr>
          <w:p>
            <w:pPr>
              <w:spacing w:before="110" w:line="193" w:lineRule="auto"/>
              <w:ind w:left="751"/>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9.70</w:t>
            </w:r>
          </w:p>
        </w:tc>
        <w:tc>
          <w:tcPr>
            <w:tcW w:w="1276" w:type="dxa"/>
            <w:vAlign w:val="top"/>
          </w:tcPr>
          <w:p>
            <w:pPr>
              <w:spacing w:before="110" w:line="193" w:lineRule="auto"/>
              <w:ind w:left="1078"/>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67" w:type="dxa"/>
            <w:tcBorders>
              <w:right w:val="single" w:color="000000" w:sz="4" w:space="0"/>
            </w:tcBorders>
            <w:vAlign w:val="top"/>
          </w:tcPr>
          <w:p>
            <w:pPr>
              <w:spacing w:before="110" w:line="193" w:lineRule="auto"/>
              <w:ind w:left="1214"/>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9.70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343" w:type="dxa"/>
            <w:vAlign w:val="top"/>
          </w:tcPr>
          <w:p>
            <w:pPr>
              <w:spacing w:before="110"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208</w:t>
            </w:r>
          </w:p>
        </w:tc>
        <w:tc>
          <w:tcPr>
            <w:tcW w:w="4284" w:type="dxa"/>
            <w:vAlign w:val="top"/>
          </w:tcPr>
          <w:p>
            <w:pPr>
              <w:spacing w:before="73" w:line="228" w:lineRule="auto"/>
              <w:ind w:left="116"/>
              <w:rPr>
                <w:rFonts w:ascii="宋体" w:hAnsi="宋体" w:eastAsia="宋体" w:cs="宋体"/>
                <w:sz w:val="19"/>
                <w:szCs w:val="19"/>
              </w:rPr>
            </w:pPr>
            <w:r>
              <w:rPr>
                <w:rFonts w:ascii="宋体" w:hAnsi="宋体" w:eastAsia="宋体" w:cs="宋体"/>
                <w:spacing w:val="8"/>
                <w:sz w:val="19"/>
                <w:szCs w:val="19"/>
              </w:rPr>
              <w:t>社会保障和就业支出</w:t>
            </w:r>
          </w:p>
        </w:tc>
        <w:tc>
          <w:tcPr>
            <w:tcW w:w="1202" w:type="dxa"/>
            <w:vAlign w:val="top"/>
          </w:tcPr>
          <w:p>
            <w:pPr>
              <w:spacing w:before="110" w:line="193" w:lineRule="auto"/>
              <w:ind w:left="653"/>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61.61</w:t>
            </w:r>
          </w:p>
        </w:tc>
        <w:tc>
          <w:tcPr>
            <w:tcW w:w="1276" w:type="dxa"/>
            <w:vAlign w:val="top"/>
          </w:tcPr>
          <w:p>
            <w:pPr>
              <w:spacing w:before="110" w:line="193" w:lineRule="auto"/>
              <w:ind w:left="729"/>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60.15</w:t>
            </w:r>
          </w:p>
        </w:tc>
        <w:tc>
          <w:tcPr>
            <w:tcW w:w="1667" w:type="dxa"/>
            <w:tcBorders>
              <w:right w:val="single" w:color="000000" w:sz="4" w:space="0"/>
            </w:tcBorders>
            <w:vAlign w:val="top"/>
          </w:tcPr>
          <w:p>
            <w:pPr>
              <w:spacing w:before="110" w:line="193" w:lineRule="auto"/>
              <w:ind w:left="1229"/>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1.46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343" w:type="dxa"/>
            <w:vAlign w:val="top"/>
          </w:tcPr>
          <w:p>
            <w:pPr>
              <w:spacing w:before="111"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20805</w:t>
            </w:r>
          </w:p>
        </w:tc>
        <w:tc>
          <w:tcPr>
            <w:tcW w:w="4284" w:type="dxa"/>
            <w:vAlign w:val="top"/>
          </w:tcPr>
          <w:p>
            <w:pPr>
              <w:spacing w:before="75" w:line="228" w:lineRule="auto"/>
              <w:ind w:left="117"/>
              <w:rPr>
                <w:rFonts w:ascii="宋体" w:hAnsi="宋体" w:eastAsia="宋体" w:cs="宋体"/>
                <w:sz w:val="19"/>
                <w:szCs w:val="19"/>
              </w:rPr>
            </w:pPr>
            <w:r>
              <w:rPr>
                <w:rFonts w:ascii="宋体" w:hAnsi="宋体" w:eastAsia="宋体" w:cs="宋体"/>
                <w:spacing w:val="8"/>
                <w:sz w:val="19"/>
                <w:szCs w:val="19"/>
              </w:rPr>
              <w:t>行政事业单位离退休</w:t>
            </w:r>
          </w:p>
        </w:tc>
        <w:tc>
          <w:tcPr>
            <w:tcW w:w="1202" w:type="dxa"/>
            <w:vAlign w:val="top"/>
          </w:tcPr>
          <w:p>
            <w:pPr>
              <w:spacing w:before="111" w:line="193" w:lineRule="auto"/>
              <w:ind w:left="653"/>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60.15</w:t>
            </w:r>
          </w:p>
        </w:tc>
        <w:tc>
          <w:tcPr>
            <w:tcW w:w="1276" w:type="dxa"/>
            <w:vAlign w:val="top"/>
          </w:tcPr>
          <w:p>
            <w:pPr>
              <w:spacing w:before="111" w:line="193" w:lineRule="auto"/>
              <w:ind w:left="729"/>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60.15</w:t>
            </w:r>
          </w:p>
        </w:tc>
        <w:tc>
          <w:tcPr>
            <w:tcW w:w="1667" w:type="dxa"/>
            <w:tcBorders>
              <w:right w:val="single" w:color="000000" w:sz="4" w:space="0"/>
            </w:tcBorders>
            <w:vAlign w:val="top"/>
          </w:tcPr>
          <w:p>
            <w:pPr>
              <w:spacing w:before="92" w:line="193" w:lineRule="auto"/>
              <w:ind w:left="146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3" w:type="dxa"/>
            <w:vAlign w:val="top"/>
          </w:tcPr>
          <w:p>
            <w:pPr>
              <w:spacing w:before="112"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2080505</w:t>
            </w:r>
          </w:p>
        </w:tc>
        <w:tc>
          <w:tcPr>
            <w:tcW w:w="4284" w:type="dxa"/>
            <w:vAlign w:val="top"/>
          </w:tcPr>
          <w:p>
            <w:pPr>
              <w:spacing w:before="75" w:line="228" w:lineRule="auto"/>
              <w:ind w:left="315"/>
              <w:rPr>
                <w:rFonts w:ascii="宋体" w:hAnsi="宋体" w:eastAsia="宋体" w:cs="宋体"/>
                <w:sz w:val="19"/>
                <w:szCs w:val="19"/>
              </w:rPr>
            </w:pPr>
            <w:r>
              <w:rPr>
                <w:rFonts w:ascii="宋体" w:hAnsi="宋体" w:eastAsia="宋体" w:cs="宋体"/>
                <w:spacing w:val="9"/>
                <w:sz w:val="19"/>
                <w:szCs w:val="19"/>
              </w:rPr>
              <w:t>机关事业单位基本养老保险缴费支出★</w:t>
            </w:r>
          </w:p>
        </w:tc>
        <w:tc>
          <w:tcPr>
            <w:tcW w:w="1202" w:type="dxa"/>
            <w:vAlign w:val="top"/>
          </w:tcPr>
          <w:p>
            <w:pPr>
              <w:spacing w:before="112" w:line="193" w:lineRule="auto"/>
              <w:ind w:left="646"/>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44.33</w:t>
            </w:r>
          </w:p>
        </w:tc>
        <w:tc>
          <w:tcPr>
            <w:tcW w:w="1276" w:type="dxa"/>
            <w:vAlign w:val="top"/>
          </w:tcPr>
          <w:p>
            <w:pPr>
              <w:spacing w:before="112" w:line="193" w:lineRule="auto"/>
              <w:ind w:left="72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44.33</w:t>
            </w:r>
          </w:p>
        </w:tc>
        <w:tc>
          <w:tcPr>
            <w:tcW w:w="1667" w:type="dxa"/>
            <w:tcBorders>
              <w:right w:val="single" w:color="000000" w:sz="4" w:space="0"/>
            </w:tcBorders>
            <w:vAlign w:val="top"/>
          </w:tcPr>
          <w:p>
            <w:pPr>
              <w:spacing w:before="92" w:line="193" w:lineRule="auto"/>
              <w:ind w:left="146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343" w:type="dxa"/>
            <w:vAlign w:val="top"/>
          </w:tcPr>
          <w:p>
            <w:pPr>
              <w:spacing w:before="111"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2080506</w:t>
            </w:r>
          </w:p>
        </w:tc>
        <w:tc>
          <w:tcPr>
            <w:tcW w:w="4284" w:type="dxa"/>
            <w:vAlign w:val="top"/>
          </w:tcPr>
          <w:p>
            <w:pPr>
              <w:spacing w:before="75" w:line="228" w:lineRule="auto"/>
              <w:ind w:left="315"/>
              <w:rPr>
                <w:rFonts w:ascii="宋体" w:hAnsi="宋体" w:eastAsia="宋体" w:cs="宋体"/>
                <w:sz w:val="19"/>
                <w:szCs w:val="19"/>
              </w:rPr>
            </w:pPr>
            <w:r>
              <w:rPr>
                <w:rFonts w:ascii="宋体" w:hAnsi="宋体" w:eastAsia="宋体" w:cs="宋体"/>
                <w:spacing w:val="9"/>
                <w:sz w:val="19"/>
                <w:szCs w:val="19"/>
              </w:rPr>
              <w:t>机关事业单位职业年金缴费支出★</w:t>
            </w:r>
          </w:p>
        </w:tc>
        <w:tc>
          <w:tcPr>
            <w:tcW w:w="1202" w:type="dxa"/>
            <w:vAlign w:val="top"/>
          </w:tcPr>
          <w:p>
            <w:pPr>
              <w:spacing w:before="111" w:line="193" w:lineRule="auto"/>
              <w:ind w:left="668"/>
              <w:rPr>
                <w:rFonts w:ascii="Times New Roman" w:hAnsi="Times New Roman" w:eastAsia="Times New Roman" w:cs="Times New Roman"/>
                <w:sz w:val="19"/>
                <w:szCs w:val="19"/>
              </w:rPr>
            </w:pPr>
            <w:r>
              <w:rPr>
                <w:rFonts w:ascii="Times New Roman" w:hAnsi="Times New Roman" w:eastAsia="Times New Roman" w:cs="Times New Roman"/>
                <w:sz w:val="19"/>
                <w:szCs w:val="19"/>
              </w:rPr>
              <w:t>15.83</w:t>
            </w:r>
          </w:p>
        </w:tc>
        <w:tc>
          <w:tcPr>
            <w:tcW w:w="1276" w:type="dxa"/>
            <w:vAlign w:val="top"/>
          </w:tcPr>
          <w:p>
            <w:pPr>
              <w:spacing w:before="111" w:line="193" w:lineRule="auto"/>
              <w:ind w:left="744"/>
              <w:rPr>
                <w:rFonts w:ascii="Times New Roman" w:hAnsi="Times New Roman" w:eastAsia="Times New Roman" w:cs="Times New Roman"/>
                <w:sz w:val="19"/>
                <w:szCs w:val="19"/>
              </w:rPr>
            </w:pPr>
            <w:r>
              <w:rPr>
                <w:rFonts w:ascii="Times New Roman" w:hAnsi="Times New Roman" w:eastAsia="Times New Roman" w:cs="Times New Roman"/>
                <w:sz w:val="19"/>
                <w:szCs w:val="19"/>
              </w:rPr>
              <w:t>15.83</w:t>
            </w:r>
          </w:p>
        </w:tc>
        <w:tc>
          <w:tcPr>
            <w:tcW w:w="1667" w:type="dxa"/>
            <w:tcBorders>
              <w:right w:val="single" w:color="000000" w:sz="4" w:space="0"/>
            </w:tcBorders>
            <w:vAlign w:val="top"/>
          </w:tcPr>
          <w:p>
            <w:pPr>
              <w:spacing w:before="92" w:line="193" w:lineRule="auto"/>
              <w:ind w:left="146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3" w:type="dxa"/>
            <w:vAlign w:val="top"/>
          </w:tcPr>
          <w:p>
            <w:pPr>
              <w:spacing w:before="112"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20820</w:t>
            </w:r>
          </w:p>
        </w:tc>
        <w:tc>
          <w:tcPr>
            <w:tcW w:w="4284" w:type="dxa"/>
            <w:vAlign w:val="top"/>
          </w:tcPr>
          <w:p>
            <w:pPr>
              <w:spacing w:before="76" w:line="228" w:lineRule="auto"/>
              <w:ind w:left="125"/>
              <w:rPr>
                <w:rFonts w:ascii="宋体" w:hAnsi="宋体" w:eastAsia="宋体" w:cs="宋体"/>
                <w:sz w:val="19"/>
                <w:szCs w:val="19"/>
              </w:rPr>
            </w:pPr>
            <w:r>
              <w:rPr>
                <w:rFonts w:ascii="宋体" w:hAnsi="宋体" w:eastAsia="宋体" w:cs="宋体"/>
                <w:spacing w:val="4"/>
                <w:sz w:val="19"/>
                <w:szCs w:val="19"/>
              </w:rPr>
              <w:t>临时救助</w:t>
            </w:r>
          </w:p>
        </w:tc>
        <w:tc>
          <w:tcPr>
            <w:tcW w:w="1202" w:type="dxa"/>
            <w:vAlign w:val="top"/>
          </w:tcPr>
          <w:p>
            <w:pPr>
              <w:spacing w:before="112" w:line="193" w:lineRule="auto"/>
              <w:ind w:left="769"/>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1.46</w:t>
            </w:r>
          </w:p>
        </w:tc>
        <w:tc>
          <w:tcPr>
            <w:tcW w:w="1276" w:type="dxa"/>
            <w:vAlign w:val="top"/>
          </w:tcPr>
          <w:p>
            <w:pPr>
              <w:spacing w:before="112" w:line="193" w:lineRule="auto"/>
              <w:ind w:left="1078"/>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67" w:type="dxa"/>
            <w:tcBorders>
              <w:right w:val="single" w:color="000000" w:sz="4" w:space="0"/>
            </w:tcBorders>
            <w:vAlign w:val="top"/>
          </w:tcPr>
          <w:p>
            <w:pPr>
              <w:spacing w:before="112" w:line="193" w:lineRule="auto"/>
              <w:ind w:left="1229"/>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1.46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343" w:type="dxa"/>
            <w:vAlign w:val="top"/>
          </w:tcPr>
          <w:p>
            <w:pPr>
              <w:spacing w:before="112"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2082001</w:t>
            </w:r>
          </w:p>
        </w:tc>
        <w:tc>
          <w:tcPr>
            <w:tcW w:w="4284" w:type="dxa"/>
            <w:vAlign w:val="top"/>
          </w:tcPr>
          <w:p>
            <w:pPr>
              <w:spacing w:before="76" w:line="228" w:lineRule="auto"/>
              <w:ind w:left="327"/>
              <w:rPr>
                <w:rFonts w:ascii="宋体" w:hAnsi="宋体" w:eastAsia="宋体" w:cs="宋体"/>
                <w:sz w:val="19"/>
                <w:szCs w:val="19"/>
              </w:rPr>
            </w:pPr>
            <w:r>
              <w:rPr>
                <w:rFonts w:ascii="宋体" w:hAnsi="宋体" w:eastAsia="宋体" w:cs="宋体"/>
                <w:spacing w:val="6"/>
                <w:sz w:val="19"/>
                <w:szCs w:val="19"/>
              </w:rPr>
              <w:t>临时救助支出</w:t>
            </w:r>
          </w:p>
        </w:tc>
        <w:tc>
          <w:tcPr>
            <w:tcW w:w="1202" w:type="dxa"/>
            <w:vAlign w:val="top"/>
          </w:tcPr>
          <w:p>
            <w:pPr>
              <w:spacing w:before="112" w:line="193" w:lineRule="auto"/>
              <w:ind w:left="769"/>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1.46</w:t>
            </w:r>
          </w:p>
        </w:tc>
        <w:tc>
          <w:tcPr>
            <w:tcW w:w="1276" w:type="dxa"/>
            <w:vAlign w:val="top"/>
          </w:tcPr>
          <w:p>
            <w:pPr>
              <w:spacing w:before="112" w:line="193" w:lineRule="auto"/>
              <w:ind w:left="1078"/>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667" w:type="dxa"/>
            <w:tcBorders>
              <w:right w:val="single" w:color="000000" w:sz="4" w:space="0"/>
            </w:tcBorders>
            <w:vAlign w:val="top"/>
          </w:tcPr>
          <w:p>
            <w:pPr>
              <w:spacing w:before="112" w:line="193" w:lineRule="auto"/>
              <w:ind w:left="1229"/>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1.46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3" w:type="dxa"/>
            <w:vAlign w:val="top"/>
          </w:tcPr>
          <w:p>
            <w:pPr>
              <w:spacing w:before="113"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221</w:t>
            </w:r>
          </w:p>
        </w:tc>
        <w:tc>
          <w:tcPr>
            <w:tcW w:w="4284" w:type="dxa"/>
            <w:vAlign w:val="top"/>
          </w:tcPr>
          <w:p>
            <w:pPr>
              <w:spacing w:before="77" w:line="228" w:lineRule="auto"/>
              <w:ind w:left="113"/>
              <w:rPr>
                <w:rFonts w:ascii="宋体" w:hAnsi="宋体" w:eastAsia="宋体" w:cs="宋体"/>
                <w:sz w:val="19"/>
                <w:szCs w:val="19"/>
              </w:rPr>
            </w:pPr>
            <w:r>
              <w:rPr>
                <w:rFonts w:ascii="宋体" w:hAnsi="宋体" w:eastAsia="宋体" w:cs="宋体"/>
                <w:spacing w:val="8"/>
                <w:sz w:val="19"/>
                <w:szCs w:val="19"/>
              </w:rPr>
              <w:t>住房保障支出</w:t>
            </w:r>
          </w:p>
        </w:tc>
        <w:tc>
          <w:tcPr>
            <w:tcW w:w="1202" w:type="dxa"/>
            <w:vAlign w:val="top"/>
          </w:tcPr>
          <w:p>
            <w:pPr>
              <w:spacing w:before="113" w:line="193" w:lineRule="auto"/>
              <w:ind w:left="570"/>
              <w:rPr>
                <w:rFonts w:ascii="Times New Roman" w:hAnsi="Times New Roman" w:eastAsia="Times New Roman" w:cs="Times New Roman"/>
                <w:sz w:val="19"/>
                <w:szCs w:val="19"/>
              </w:rPr>
            </w:pPr>
            <w:r>
              <w:rPr>
                <w:rFonts w:ascii="Times New Roman" w:hAnsi="Times New Roman" w:eastAsia="Times New Roman" w:cs="Times New Roman"/>
                <w:sz w:val="19"/>
                <w:szCs w:val="19"/>
              </w:rPr>
              <w:t>108.58</w:t>
            </w:r>
          </w:p>
        </w:tc>
        <w:tc>
          <w:tcPr>
            <w:tcW w:w="1276" w:type="dxa"/>
            <w:vAlign w:val="top"/>
          </w:tcPr>
          <w:p>
            <w:pPr>
              <w:spacing w:before="113" w:line="193" w:lineRule="auto"/>
              <w:ind w:left="645"/>
              <w:rPr>
                <w:rFonts w:ascii="Times New Roman" w:hAnsi="Times New Roman" w:eastAsia="Times New Roman" w:cs="Times New Roman"/>
                <w:sz w:val="19"/>
                <w:szCs w:val="19"/>
              </w:rPr>
            </w:pPr>
            <w:r>
              <w:rPr>
                <w:rFonts w:ascii="Times New Roman" w:hAnsi="Times New Roman" w:eastAsia="Times New Roman" w:cs="Times New Roman"/>
                <w:sz w:val="19"/>
                <w:szCs w:val="19"/>
              </w:rPr>
              <w:t>108.58</w:t>
            </w:r>
          </w:p>
        </w:tc>
        <w:tc>
          <w:tcPr>
            <w:tcW w:w="1667" w:type="dxa"/>
            <w:tcBorders>
              <w:right w:val="single" w:color="000000" w:sz="4" w:space="0"/>
            </w:tcBorders>
            <w:vAlign w:val="top"/>
          </w:tcPr>
          <w:p>
            <w:pPr>
              <w:spacing w:before="94" w:line="193" w:lineRule="auto"/>
              <w:ind w:left="146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3" w:type="dxa"/>
            <w:vAlign w:val="top"/>
          </w:tcPr>
          <w:p>
            <w:pPr>
              <w:spacing w:before="115"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22102</w:t>
            </w:r>
          </w:p>
        </w:tc>
        <w:tc>
          <w:tcPr>
            <w:tcW w:w="4284" w:type="dxa"/>
            <w:vAlign w:val="top"/>
          </w:tcPr>
          <w:p>
            <w:pPr>
              <w:spacing w:before="79" w:line="228" w:lineRule="auto"/>
              <w:ind w:left="113"/>
              <w:rPr>
                <w:rFonts w:ascii="宋体" w:hAnsi="宋体" w:eastAsia="宋体" w:cs="宋体"/>
                <w:sz w:val="19"/>
                <w:szCs w:val="19"/>
              </w:rPr>
            </w:pPr>
            <w:r>
              <w:rPr>
                <w:rFonts w:ascii="宋体" w:hAnsi="宋体" w:eastAsia="宋体" w:cs="宋体"/>
                <w:spacing w:val="8"/>
                <w:sz w:val="19"/>
                <w:szCs w:val="19"/>
              </w:rPr>
              <w:t>住房改革支出</w:t>
            </w:r>
          </w:p>
        </w:tc>
        <w:tc>
          <w:tcPr>
            <w:tcW w:w="1202" w:type="dxa"/>
            <w:vAlign w:val="top"/>
          </w:tcPr>
          <w:p>
            <w:pPr>
              <w:spacing w:before="115" w:line="193" w:lineRule="auto"/>
              <w:ind w:left="570"/>
              <w:rPr>
                <w:rFonts w:ascii="Times New Roman" w:hAnsi="Times New Roman" w:eastAsia="Times New Roman" w:cs="Times New Roman"/>
                <w:sz w:val="19"/>
                <w:szCs w:val="19"/>
              </w:rPr>
            </w:pPr>
            <w:r>
              <w:rPr>
                <w:rFonts w:ascii="Times New Roman" w:hAnsi="Times New Roman" w:eastAsia="Times New Roman" w:cs="Times New Roman"/>
                <w:sz w:val="19"/>
                <w:szCs w:val="19"/>
              </w:rPr>
              <w:t>108.58</w:t>
            </w:r>
          </w:p>
        </w:tc>
        <w:tc>
          <w:tcPr>
            <w:tcW w:w="1276" w:type="dxa"/>
            <w:vAlign w:val="top"/>
          </w:tcPr>
          <w:p>
            <w:pPr>
              <w:spacing w:before="115" w:line="193" w:lineRule="auto"/>
              <w:ind w:left="645"/>
              <w:rPr>
                <w:rFonts w:ascii="Times New Roman" w:hAnsi="Times New Roman" w:eastAsia="Times New Roman" w:cs="Times New Roman"/>
                <w:sz w:val="19"/>
                <w:szCs w:val="19"/>
              </w:rPr>
            </w:pPr>
            <w:r>
              <w:rPr>
                <w:rFonts w:ascii="Times New Roman" w:hAnsi="Times New Roman" w:eastAsia="Times New Roman" w:cs="Times New Roman"/>
                <w:sz w:val="19"/>
                <w:szCs w:val="19"/>
              </w:rPr>
              <w:t>108.58</w:t>
            </w:r>
          </w:p>
        </w:tc>
        <w:tc>
          <w:tcPr>
            <w:tcW w:w="1667" w:type="dxa"/>
            <w:tcBorders>
              <w:right w:val="single" w:color="000000" w:sz="4" w:space="0"/>
            </w:tcBorders>
            <w:vAlign w:val="top"/>
          </w:tcPr>
          <w:p>
            <w:pPr>
              <w:spacing w:before="94" w:line="193" w:lineRule="auto"/>
              <w:ind w:left="146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3" w:type="dxa"/>
            <w:vAlign w:val="top"/>
          </w:tcPr>
          <w:p>
            <w:pPr>
              <w:spacing w:before="115"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2210201</w:t>
            </w:r>
          </w:p>
        </w:tc>
        <w:tc>
          <w:tcPr>
            <w:tcW w:w="4284" w:type="dxa"/>
            <w:vAlign w:val="top"/>
          </w:tcPr>
          <w:p>
            <w:pPr>
              <w:spacing w:before="79" w:line="228" w:lineRule="auto"/>
              <w:ind w:left="315"/>
              <w:rPr>
                <w:rFonts w:ascii="宋体" w:hAnsi="宋体" w:eastAsia="宋体" w:cs="宋体"/>
                <w:sz w:val="19"/>
                <w:szCs w:val="19"/>
              </w:rPr>
            </w:pPr>
            <w:r>
              <w:rPr>
                <w:rFonts w:ascii="宋体" w:hAnsi="宋体" w:eastAsia="宋体" w:cs="宋体"/>
                <w:spacing w:val="7"/>
                <w:sz w:val="19"/>
                <w:szCs w:val="19"/>
              </w:rPr>
              <w:t>住房公积金</w:t>
            </w:r>
          </w:p>
        </w:tc>
        <w:tc>
          <w:tcPr>
            <w:tcW w:w="1202" w:type="dxa"/>
            <w:vAlign w:val="top"/>
          </w:tcPr>
          <w:p>
            <w:pPr>
              <w:spacing w:before="115" w:line="193" w:lineRule="auto"/>
              <w:ind w:left="653"/>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38.66</w:t>
            </w:r>
          </w:p>
        </w:tc>
        <w:tc>
          <w:tcPr>
            <w:tcW w:w="1276" w:type="dxa"/>
            <w:vAlign w:val="top"/>
          </w:tcPr>
          <w:p>
            <w:pPr>
              <w:spacing w:before="115" w:line="193" w:lineRule="auto"/>
              <w:ind w:left="72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38.66</w:t>
            </w:r>
          </w:p>
        </w:tc>
        <w:tc>
          <w:tcPr>
            <w:tcW w:w="1667" w:type="dxa"/>
            <w:tcBorders>
              <w:right w:val="single" w:color="000000" w:sz="4" w:space="0"/>
            </w:tcBorders>
            <w:vAlign w:val="top"/>
          </w:tcPr>
          <w:p>
            <w:pPr>
              <w:spacing w:before="94" w:line="193" w:lineRule="auto"/>
              <w:ind w:left="146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43" w:type="dxa"/>
            <w:vAlign w:val="top"/>
          </w:tcPr>
          <w:p>
            <w:pPr>
              <w:spacing w:before="115"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2210202</w:t>
            </w:r>
          </w:p>
        </w:tc>
        <w:tc>
          <w:tcPr>
            <w:tcW w:w="4284" w:type="dxa"/>
            <w:vAlign w:val="top"/>
          </w:tcPr>
          <w:p>
            <w:pPr>
              <w:spacing w:before="79" w:line="228" w:lineRule="auto"/>
              <w:ind w:left="316"/>
              <w:rPr>
                <w:rFonts w:ascii="宋体" w:hAnsi="宋体" w:eastAsia="宋体" w:cs="宋体"/>
                <w:sz w:val="19"/>
                <w:szCs w:val="19"/>
              </w:rPr>
            </w:pPr>
            <w:r>
              <w:rPr>
                <w:rFonts w:ascii="宋体" w:hAnsi="宋体" w:eastAsia="宋体" w:cs="宋体"/>
                <w:spacing w:val="7"/>
                <w:sz w:val="19"/>
                <w:szCs w:val="19"/>
              </w:rPr>
              <w:t>提租补贴</w:t>
            </w:r>
          </w:p>
        </w:tc>
        <w:tc>
          <w:tcPr>
            <w:tcW w:w="1202" w:type="dxa"/>
            <w:vAlign w:val="top"/>
          </w:tcPr>
          <w:p>
            <w:pPr>
              <w:spacing w:before="115" w:line="193" w:lineRule="auto"/>
              <w:ind w:left="64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49.09</w:t>
            </w:r>
          </w:p>
        </w:tc>
        <w:tc>
          <w:tcPr>
            <w:tcW w:w="1276" w:type="dxa"/>
            <w:vAlign w:val="top"/>
          </w:tcPr>
          <w:p>
            <w:pPr>
              <w:spacing w:before="115" w:line="193" w:lineRule="auto"/>
              <w:ind w:left="723"/>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49.09</w:t>
            </w:r>
          </w:p>
        </w:tc>
        <w:tc>
          <w:tcPr>
            <w:tcW w:w="1667" w:type="dxa"/>
            <w:tcBorders>
              <w:right w:val="single" w:color="000000" w:sz="4" w:space="0"/>
            </w:tcBorders>
            <w:vAlign w:val="top"/>
          </w:tcPr>
          <w:p>
            <w:pPr>
              <w:spacing w:before="96" w:line="193" w:lineRule="auto"/>
              <w:ind w:left="146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1343" w:type="dxa"/>
            <w:vAlign w:val="top"/>
          </w:tcPr>
          <w:p>
            <w:pPr>
              <w:spacing w:before="115" w:line="193" w:lineRule="auto"/>
              <w:ind w:left="11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2210203</w:t>
            </w:r>
          </w:p>
        </w:tc>
        <w:tc>
          <w:tcPr>
            <w:tcW w:w="4284" w:type="dxa"/>
            <w:vAlign w:val="top"/>
          </w:tcPr>
          <w:p>
            <w:pPr>
              <w:spacing w:before="79" w:line="228" w:lineRule="auto"/>
              <w:ind w:left="314"/>
              <w:rPr>
                <w:rFonts w:ascii="宋体" w:hAnsi="宋体" w:eastAsia="宋体" w:cs="宋体"/>
                <w:sz w:val="19"/>
                <w:szCs w:val="19"/>
              </w:rPr>
            </w:pPr>
            <w:r>
              <w:rPr>
                <w:rFonts w:ascii="宋体" w:hAnsi="宋体" w:eastAsia="宋体" w:cs="宋体"/>
                <w:spacing w:val="7"/>
                <w:sz w:val="19"/>
                <w:szCs w:val="19"/>
              </w:rPr>
              <w:t>购房补贴</w:t>
            </w:r>
          </w:p>
        </w:tc>
        <w:tc>
          <w:tcPr>
            <w:tcW w:w="1202" w:type="dxa"/>
            <w:vAlign w:val="top"/>
          </w:tcPr>
          <w:p>
            <w:pPr>
              <w:spacing w:before="115" w:line="193" w:lineRule="auto"/>
              <w:ind w:left="647"/>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20.83</w:t>
            </w:r>
          </w:p>
        </w:tc>
        <w:tc>
          <w:tcPr>
            <w:tcW w:w="1276" w:type="dxa"/>
            <w:vAlign w:val="top"/>
          </w:tcPr>
          <w:p>
            <w:pPr>
              <w:spacing w:before="115" w:line="193" w:lineRule="auto"/>
              <w:ind w:left="722"/>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20.83</w:t>
            </w:r>
          </w:p>
        </w:tc>
        <w:tc>
          <w:tcPr>
            <w:tcW w:w="1667" w:type="dxa"/>
            <w:tcBorders>
              <w:right w:val="single" w:color="000000" w:sz="4" w:space="0"/>
            </w:tcBorders>
            <w:vAlign w:val="top"/>
          </w:tcPr>
          <w:p>
            <w:pPr>
              <w:spacing w:before="115" w:line="193" w:lineRule="auto"/>
              <w:ind w:left="146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bl>
    <w:p>
      <w:pPr>
        <w:spacing w:before="78" w:line="281" w:lineRule="exact"/>
        <w:ind w:left="120"/>
        <w:rPr>
          <w:rFonts w:ascii="宋体" w:hAnsi="宋体" w:eastAsia="宋体" w:cs="宋体"/>
          <w:sz w:val="19"/>
          <w:szCs w:val="19"/>
        </w:rPr>
      </w:pPr>
      <w:r>
        <w:rPr>
          <w:rFonts w:ascii="宋体" w:hAnsi="宋体" w:eastAsia="宋体" w:cs="宋体"/>
          <w:spacing w:val="5"/>
          <w:position w:val="6"/>
          <w:sz w:val="19"/>
          <w:szCs w:val="19"/>
        </w:rPr>
        <w:t xml:space="preserve">注： </w:t>
      </w:r>
      <w:r>
        <w:rPr>
          <w:rFonts w:ascii="Times New Roman" w:hAnsi="Times New Roman" w:eastAsia="Times New Roman" w:cs="Times New Roman"/>
          <w:spacing w:val="5"/>
          <w:position w:val="6"/>
          <w:sz w:val="19"/>
          <w:szCs w:val="19"/>
        </w:rPr>
        <w:t>1.</w:t>
      </w:r>
      <w:r>
        <w:rPr>
          <w:rFonts w:ascii="宋体" w:hAnsi="宋体" w:eastAsia="宋体" w:cs="宋体"/>
          <w:spacing w:val="5"/>
          <w:position w:val="6"/>
          <w:sz w:val="19"/>
          <w:szCs w:val="19"/>
        </w:rPr>
        <w:t>本表反映部门本年度按功能分类一般公共预算财政拨款实际支出情况。</w:t>
      </w:r>
    </w:p>
    <w:p>
      <w:pPr>
        <w:spacing w:line="227" w:lineRule="auto"/>
        <w:ind w:left="518"/>
        <w:rPr>
          <w:rFonts w:ascii="宋体" w:hAnsi="宋体" w:eastAsia="宋体" w:cs="宋体"/>
          <w:sz w:val="19"/>
          <w:szCs w:val="19"/>
        </w:rPr>
      </w:pPr>
      <w:r>
        <w:rPr>
          <w:rFonts w:ascii="Times New Roman" w:hAnsi="Times New Roman" w:eastAsia="Times New Roman" w:cs="Times New Roman"/>
          <w:spacing w:val="6"/>
          <w:sz w:val="19"/>
          <w:szCs w:val="19"/>
        </w:rPr>
        <w:t>2.“</w:t>
      </w:r>
      <w:r>
        <w:rPr>
          <w:rFonts w:ascii="宋体" w:hAnsi="宋体" w:eastAsia="宋体" w:cs="宋体"/>
          <w:spacing w:val="6"/>
          <w:sz w:val="19"/>
          <w:szCs w:val="19"/>
        </w:rPr>
        <w:t>科目编码</w:t>
      </w:r>
      <w:r>
        <w:rPr>
          <w:rFonts w:ascii="Times New Roman" w:hAnsi="Times New Roman" w:eastAsia="Times New Roman" w:cs="Times New Roman"/>
          <w:spacing w:val="6"/>
          <w:sz w:val="19"/>
          <w:szCs w:val="19"/>
        </w:rPr>
        <w:t>”</w:t>
      </w:r>
      <w:r>
        <w:rPr>
          <w:rFonts w:ascii="宋体" w:hAnsi="宋体" w:eastAsia="宋体" w:cs="宋体"/>
          <w:spacing w:val="6"/>
          <w:sz w:val="19"/>
          <w:szCs w:val="19"/>
        </w:rPr>
        <w:t>和</w:t>
      </w:r>
      <w:r>
        <w:rPr>
          <w:rFonts w:ascii="Times New Roman" w:hAnsi="Times New Roman" w:eastAsia="Times New Roman" w:cs="Times New Roman"/>
          <w:spacing w:val="6"/>
          <w:sz w:val="19"/>
          <w:szCs w:val="19"/>
        </w:rPr>
        <w:t>“</w:t>
      </w:r>
      <w:r>
        <w:rPr>
          <w:rFonts w:ascii="宋体" w:hAnsi="宋体" w:eastAsia="宋体" w:cs="宋体"/>
          <w:spacing w:val="6"/>
          <w:sz w:val="19"/>
          <w:szCs w:val="19"/>
        </w:rPr>
        <w:t>科目名称</w:t>
      </w:r>
      <w:r>
        <w:rPr>
          <w:rFonts w:ascii="Times New Roman" w:hAnsi="Times New Roman" w:eastAsia="Times New Roman" w:cs="Times New Roman"/>
          <w:spacing w:val="6"/>
          <w:sz w:val="19"/>
          <w:szCs w:val="19"/>
        </w:rPr>
        <w:t>”</w:t>
      </w:r>
      <w:r>
        <w:rPr>
          <w:rFonts w:ascii="宋体" w:hAnsi="宋体" w:eastAsia="宋体" w:cs="宋体"/>
          <w:spacing w:val="6"/>
          <w:sz w:val="19"/>
          <w:szCs w:val="19"/>
        </w:rPr>
        <w:t>均为必填项。</w:t>
      </w:r>
    </w:p>
    <w:p>
      <w:pPr>
        <w:pStyle w:val="2"/>
        <w:spacing w:line="316" w:lineRule="auto"/>
      </w:pPr>
    </w:p>
    <w:p>
      <w:pPr>
        <w:pStyle w:val="2"/>
        <w:spacing w:line="317" w:lineRule="auto"/>
      </w:pPr>
    </w:p>
    <w:p>
      <w:pPr>
        <w:spacing w:before="155" w:line="201" w:lineRule="auto"/>
        <w:ind w:left="755"/>
        <w:rPr>
          <w:rFonts w:ascii="微软雅黑" w:hAnsi="微软雅黑" w:eastAsia="微软雅黑" w:cs="微软雅黑"/>
          <w:sz w:val="36"/>
          <w:szCs w:val="36"/>
        </w:rPr>
      </w:pPr>
      <w:r>
        <w:rPr>
          <w:rFonts w:ascii="微软雅黑" w:hAnsi="微软雅黑" w:eastAsia="微软雅黑" w:cs="微软雅黑"/>
          <w:sz w:val="36"/>
          <w:szCs w:val="36"/>
        </w:rPr>
        <w:t>一般公共预算财政拨款基本支出决算表（经济科目）</w:t>
      </w:r>
    </w:p>
    <w:p>
      <w:pPr>
        <w:spacing w:before="225" w:line="230" w:lineRule="auto"/>
        <w:ind w:left="8687"/>
        <w:rPr>
          <w:rFonts w:ascii="宋体" w:hAnsi="宋体" w:eastAsia="宋体" w:cs="宋体"/>
          <w:sz w:val="19"/>
          <w:szCs w:val="19"/>
        </w:rPr>
      </w:pPr>
      <w:r>
        <w:rPr>
          <w:rFonts w:ascii="宋体" w:hAnsi="宋体" w:eastAsia="宋体" w:cs="宋体"/>
          <w:spacing w:val="1"/>
          <w:sz w:val="19"/>
          <w:szCs w:val="19"/>
        </w:rPr>
        <w:t>公开</w:t>
      </w:r>
      <w:r>
        <w:rPr>
          <w:rFonts w:ascii="宋体" w:hAnsi="宋体" w:eastAsia="宋体" w:cs="宋体"/>
          <w:spacing w:val="-34"/>
          <w:sz w:val="19"/>
          <w:szCs w:val="19"/>
        </w:rPr>
        <w:t xml:space="preserve"> </w:t>
      </w:r>
      <w:r>
        <w:rPr>
          <w:rFonts w:ascii="Times New Roman" w:hAnsi="Times New Roman" w:eastAsia="Times New Roman" w:cs="Times New Roman"/>
          <w:spacing w:val="1"/>
          <w:sz w:val="19"/>
          <w:szCs w:val="19"/>
        </w:rPr>
        <w:t>08</w:t>
      </w:r>
      <w:r>
        <w:rPr>
          <w:rFonts w:ascii="Times New Roman" w:hAnsi="Times New Roman" w:eastAsia="Times New Roman" w:cs="Times New Roman"/>
          <w:spacing w:val="11"/>
          <w:sz w:val="19"/>
          <w:szCs w:val="19"/>
        </w:rPr>
        <w:t xml:space="preserve"> </w:t>
      </w:r>
      <w:r>
        <w:rPr>
          <w:rFonts w:ascii="宋体" w:hAnsi="宋体" w:eastAsia="宋体" w:cs="宋体"/>
          <w:spacing w:val="1"/>
          <w:sz w:val="19"/>
          <w:szCs w:val="19"/>
        </w:rPr>
        <w:t>表</w:t>
      </w:r>
    </w:p>
    <w:p>
      <w:pPr>
        <w:spacing w:line="43" w:lineRule="exact"/>
      </w:pPr>
    </w:p>
    <w:p>
      <w:pPr>
        <w:spacing w:line="43" w:lineRule="exact"/>
        <w:sectPr>
          <w:footerReference r:id="rId20" w:type="default"/>
          <w:pgSz w:w="11907" w:h="16839"/>
          <w:pgMar w:top="1339" w:right="1063" w:bottom="728" w:left="1063" w:header="0" w:footer="568" w:gutter="0"/>
          <w:cols w:equalWidth="0" w:num="1">
            <w:col w:w="9781"/>
          </w:cols>
        </w:sectPr>
      </w:pPr>
    </w:p>
    <w:p>
      <w:pPr>
        <w:spacing w:before="39" w:line="194" w:lineRule="auto"/>
        <w:ind w:left="219"/>
        <w:rPr>
          <w:rFonts w:ascii="宋体" w:hAnsi="宋体" w:eastAsia="宋体" w:cs="宋体"/>
          <w:sz w:val="19"/>
          <w:szCs w:val="19"/>
        </w:rPr>
      </w:pPr>
      <w:r>
        <w:rPr>
          <w:rFonts w:ascii="宋体" w:hAnsi="宋体" w:eastAsia="宋体" w:cs="宋体"/>
          <w:spacing w:val="8"/>
          <w:sz w:val="19"/>
          <w:szCs w:val="19"/>
        </w:rPr>
        <w:t>部门名称：市政府法制办</w:t>
      </w:r>
    </w:p>
    <w:p>
      <w:pPr>
        <w:pStyle w:val="2"/>
        <w:spacing w:line="14" w:lineRule="auto"/>
        <w:rPr>
          <w:sz w:val="2"/>
        </w:rPr>
      </w:pPr>
      <w:r>
        <w:rPr>
          <w:sz w:val="2"/>
          <w:szCs w:val="2"/>
        </w:rPr>
        <w:br w:type="column"/>
      </w:r>
    </w:p>
    <w:p>
      <w:pPr>
        <w:spacing w:before="38" w:line="194" w:lineRule="auto"/>
        <w:rPr>
          <w:rFonts w:ascii="宋体" w:hAnsi="宋体" w:eastAsia="宋体" w:cs="宋体"/>
          <w:sz w:val="19"/>
          <w:szCs w:val="19"/>
        </w:rPr>
      </w:pPr>
      <w:r>
        <w:rPr>
          <w:rFonts w:ascii="宋体" w:hAnsi="宋体" w:eastAsia="宋体" w:cs="宋体"/>
          <w:spacing w:val="6"/>
          <w:sz w:val="19"/>
          <w:szCs w:val="19"/>
        </w:rPr>
        <w:t>金额单位：万元</w:t>
      </w:r>
    </w:p>
    <w:p>
      <w:pPr>
        <w:spacing w:line="194" w:lineRule="auto"/>
        <w:rPr>
          <w:rFonts w:ascii="宋体" w:hAnsi="宋体" w:eastAsia="宋体" w:cs="宋体"/>
          <w:sz w:val="19"/>
          <w:szCs w:val="19"/>
        </w:rPr>
        <w:sectPr>
          <w:type w:val="continuous"/>
          <w:pgSz w:w="11907" w:h="16839"/>
          <w:pgMar w:top="1339" w:right="1063" w:bottom="728" w:left="1063" w:header="0" w:footer="568" w:gutter="0"/>
          <w:cols w:equalWidth="0" w:num="2">
            <w:col w:w="8084" w:space="100"/>
            <w:col w:w="1597"/>
          </w:cols>
        </w:sectPr>
      </w:pPr>
    </w:p>
    <w:p>
      <w:pPr>
        <w:spacing w:line="49" w:lineRule="exact"/>
      </w:pPr>
    </w:p>
    <w:tbl>
      <w:tblPr>
        <w:tblStyle w:val="5"/>
        <w:tblW w:w="9587" w:type="dxa"/>
        <w:tblInd w:w="9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85"/>
        <w:gridCol w:w="3817"/>
        <w:gridCol w:w="1418"/>
        <w:gridCol w:w="1286"/>
        <w:gridCol w:w="18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5002" w:type="dxa"/>
            <w:gridSpan w:val="2"/>
            <w:vAlign w:val="top"/>
          </w:tcPr>
          <w:p>
            <w:pPr>
              <w:spacing w:before="76" w:line="229" w:lineRule="auto"/>
              <w:ind w:left="2113"/>
              <w:rPr>
                <w:rFonts w:ascii="宋体" w:hAnsi="宋体" w:eastAsia="宋体" w:cs="宋体"/>
                <w:sz w:val="19"/>
                <w:szCs w:val="19"/>
              </w:rPr>
            </w:pPr>
            <w:r>
              <w:rPr>
                <w:rFonts w:ascii="宋体" w:hAnsi="宋体" w:eastAsia="宋体" w:cs="宋体"/>
                <w:spacing w:val="-1"/>
                <w:sz w:val="19"/>
                <w:szCs w:val="19"/>
              </w:rPr>
              <w:t>项</w:t>
            </w:r>
            <w:r>
              <w:rPr>
                <w:rFonts w:ascii="宋体" w:hAnsi="宋体" w:eastAsia="宋体" w:cs="宋体"/>
                <w:spacing w:val="17"/>
                <w:sz w:val="19"/>
                <w:szCs w:val="19"/>
              </w:rPr>
              <w:t xml:space="preserve">    </w:t>
            </w:r>
            <w:r>
              <w:rPr>
                <w:rFonts w:ascii="宋体" w:hAnsi="宋体" w:eastAsia="宋体" w:cs="宋体"/>
                <w:spacing w:val="-1"/>
                <w:sz w:val="19"/>
                <w:szCs w:val="19"/>
              </w:rPr>
              <w:t>目</w:t>
            </w:r>
          </w:p>
        </w:tc>
        <w:tc>
          <w:tcPr>
            <w:tcW w:w="1418" w:type="dxa"/>
            <w:vMerge w:val="restart"/>
            <w:tcBorders>
              <w:bottom w:val="nil"/>
            </w:tcBorders>
            <w:vAlign w:val="top"/>
          </w:tcPr>
          <w:p>
            <w:pPr>
              <w:pStyle w:val="6"/>
              <w:spacing w:line="338" w:lineRule="auto"/>
            </w:pPr>
          </w:p>
          <w:p>
            <w:pPr>
              <w:pStyle w:val="6"/>
              <w:spacing w:line="338" w:lineRule="auto"/>
            </w:pPr>
          </w:p>
          <w:p>
            <w:pPr>
              <w:spacing w:before="62" w:line="228" w:lineRule="auto"/>
              <w:ind w:left="114"/>
              <w:rPr>
                <w:rFonts w:ascii="宋体" w:hAnsi="宋体" w:eastAsia="宋体" w:cs="宋体"/>
                <w:sz w:val="19"/>
                <w:szCs w:val="19"/>
              </w:rPr>
            </w:pPr>
            <w:r>
              <w:rPr>
                <w:rFonts w:ascii="宋体" w:hAnsi="宋体" w:eastAsia="宋体" w:cs="宋体"/>
                <w:spacing w:val="8"/>
                <w:sz w:val="19"/>
                <w:szCs w:val="19"/>
              </w:rPr>
              <w:t>本年支出合计</w:t>
            </w:r>
          </w:p>
        </w:tc>
        <w:tc>
          <w:tcPr>
            <w:tcW w:w="1286" w:type="dxa"/>
            <w:vMerge w:val="restart"/>
            <w:tcBorders>
              <w:bottom w:val="nil"/>
            </w:tcBorders>
            <w:vAlign w:val="top"/>
          </w:tcPr>
          <w:p>
            <w:pPr>
              <w:pStyle w:val="6"/>
              <w:spacing w:line="338" w:lineRule="auto"/>
            </w:pPr>
          </w:p>
          <w:p>
            <w:pPr>
              <w:pStyle w:val="6"/>
              <w:spacing w:line="339" w:lineRule="auto"/>
            </w:pPr>
          </w:p>
          <w:p>
            <w:pPr>
              <w:spacing w:before="62" w:line="229" w:lineRule="auto"/>
              <w:ind w:left="250"/>
              <w:rPr>
                <w:rFonts w:ascii="宋体" w:hAnsi="宋体" w:eastAsia="宋体" w:cs="宋体"/>
                <w:sz w:val="19"/>
                <w:szCs w:val="19"/>
              </w:rPr>
            </w:pPr>
            <w:r>
              <w:rPr>
                <w:rFonts w:ascii="宋体" w:hAnsi="宋体" w:eastAsia="宋体" w:cs="宋体"/>
                <w:spacing w:val="6"/>
                <w:sz w:val="19"/>
                <w:szCs w:val="19"/>
              </w:rPr>
              <w:t>人员经费</w:t>
            </w:r>
          </w:p>
        </w:tc>
        <w:tc>
          <w:tcPr>
            <w:tcW w:w="1881" w:type="dxa"/>
            <w:vMerge w:val="restart"/>
            <w:tcBorders>
              <w:bottom w:val="nil"/>
            </w:tcBorders>
            <w:vAlign w:val="top"/>
          </w:tcPr>
          <w:p>
            <w:pPr>
              <w:pStyle w:val="6"/>
              <w:spacing w:line="338" w:lineRule="auto"/>
            </w:pPr>
          </w:p>
          <w:p>
            <w:pPr>
              <w:pStyle w:val="6"/>
              <w:spacing w:line="339" w:lineRule="auto"/>
            </w:pPr>
          </w:p>
          <w:p>
            <w:pPr>
              <w:spacing w:before="62" w:line="229" w:lineRule="auto"/>
              <w:ind w:left="380"/>
              <w:rPr>
                <w:rFonts w:ascii="宋体" w:hAnsi="宋体" w:eastAsia="宋体" w:cs="宋体"/>
                <w:sz w:val="19"/>
                <w:szCs w:val="19"/>
              </w:rPr>
            </w:pPr>
            <w:r>
              <w:rPr>
                <w:rFonts w:ascii="宋体" w:hAnsi="宋体" w:eastAsia="宋体" w:cs="宋体"/>
                <w:spacing w:val="2"/>
                <w:sz w:val="19"/>
                <w:szCs w:val="19"/>
              </w:rPr>
              <w:t>日常公用经费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7" w:hRule="atLeast"/>
        </w:trPr>
        <w:tc>
          <w:tcPr>
            <w:tcW w:w="1185" w:type="dxa"/>
            <w:vAlign w:val="top"/>
          </w:tcPr>
          <w:p>
            <w:pPr>
              <w:pStyle w:val="6"/>
              <w:spacing w:line="372" w:lineRule="auto"/>
            </w:pPr>
          </w:p>
          <w:p>
            <w:pPr>
              <w:spacing w:before="62" w:line="249" w:lineRule="auto"/>
              <w:ind w:left="200" w:right="190" w:firstLine="1"/>
              <w:rPr>
                <w:rFonts w:ascii="宋体" w:hAnsi="宋体" w:eastAsia="宋体" w:cs="宋体"/>
                <w:sz w:val="19"/>
                <w:szCs w:val="19"/>
              </w:rPr>
            </w:pPr>
            <w:r>
              <w:rPr>
                <w:rFonts w:ascii="宋体" w:hAnsi="宋体" w:eastAsia="宋体" w:cs="宋体"/>
                <w:spacing w:val="6"/>
                <w:sz w:val="19"/>
                <w:szCs w:val="19"/>
              </w:rPr>
              <w:t>经济分类</w:t>
            </w:r>
            <w:r>
              <w:rPr>
                <w:rFonts w:ascii="宋体" w:hAnsi="宋体" w:eastAsia="宋体" w:cs="宋体"/>
                <w:spacing w:val="2"/>
                <w:sz w:val="19"/>
                <w:szCs w:val="19"/>
              </w:rPr>
              <w:t xml:space="preserve"> </w:t>
            </w:r>
            <w:r>
              <w:rPr>
                <w:rFonts w:ascii="宋体" w:hAnsi="宋体" w:eastAsia="宋体" w:cs="宋体"/>
                <w:spacing w:val="7"/>
                <w:sz w:val="19"/>
                <w:szCs w:val="19"/>
              </w:rPr>
              <w:t>科目编码</w:t>
            </w:r>
          </w:p>
        </w:tc>
        <w:tc>
          <w:tcPr>
            <w:tcW w:w="3817" w:type="dxa"/>
            <w:vAlign w:val="top"/>
          </w:tcPr>
          <w:p>
            <w:pPr>
              <w:pStyle w:val="6"/>
              <w:spacing w:line="255" w:lineRule="auto"/>
            </w:pPr>
          </w:p>
          <w:p>
            <w:pPr>
              <w:pStyle w:val="6"/>
              <w:spacing w:line="255" w:lineRule="auto"/>
            </w:pPr>
          </w:p>
          <w:p>
            <w:pPr>
              <w:spacing w:before="62" w:line="228" w:lineRule="auto"/>
              <w:ind w:left="1513"/>
              <w:rPr>
                <w:rFonts w:ascii="宋体" w:hAnsi="宋体" w:eastAsia="宋体" w:cs="宋体"/>
                <w:sz w:val="19"/>
                <w:szCs w:val="19"/>
              </w:rPr>
            </w:pPr>
            <w:r>
              <w:rPr>
                <w:rFonts w:ascii="宋体" w:hAnsi="宋体" w:eastAsia="宋体" w:cs="宋体"/>
                <w:spacing w:val="7"/>
                <w:sz w:val="19"/>
                <w:szCs w:val="19"/>
              </w:rPr>
              <w:t>科目名称</w:t>
            </w:r>
          </w:p>
        </w:tc>
        <w:tc>
          <w:tcPr>
            <w:tcW w:w="1418" w:type="dxa"/>
            <w:vMerge w:val="continue"/>
            <w:tcBorders>
              <w:top w:val="nil"/>
            </w:tcBorders>
            <w:vAlign w:val="top"/>
          </w:tcPr>
          <w:p>
            <w:pPr>
              <w:pStyle w:val="6"/>
            </w:pPr>
          </w:p>
        </w:tc>
        <w:tc>
          <w:tcPr>
            <w:tcW w:w="1286" w:type="dxa"/>
            <w:vMerge w:val="continue"/>
            <w:tcBorders>
              <w:top w:val="nil"/>
            </w:tcBorders>
            <w:vAlign w:val="top"/>
          </w:tcPr>
          <w:p>
            <w:pPr>
              <w:pStyle w:val="6"/>
            </w:pPr>
          </w:p>
        </w:tc>
        <w:tc>
          <w:tcPr>
            <w:tcW w:w="1881" w:type="dxa"/>
            <w:vMerge w:val="continue"/>
            <w:tcBorders>
              <w:top w:val="nil"/>
            </w:tcBorders>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5002" w:type="dxa"/>
            <w:gridSpan w:val="2"/>
            <w:vAlign w:val="top"/>
          </w:tcPr>
          <w:p>
            <w:pPr>
              <w:spacing w:before="76" w:line="230" w:lineRule="auto"/>
              <w:ind w:left="2310"/>
              <w:rPr>
                <w:rFonts w:ascii="宋体" w:hAnsi="宋体" w:eastAsia="宋体" w:cs="宋体"/>
                <w:sz w:val="19"/>
                <w:szCs w:val="19"/>
              </w:rPr>
            </w:pPr>
            <w:r>
              <w:rPr>
                <w:rFonts w:ascii="宋体" w:hAnsi="宋体" w:eastAsia="宋体" w:cs="宋体"/>
                <w:spacing w:val="4"/>
                <w:sz w:val="19"/>
                <w:szCs w:val="19"/>
              </w:rPr>
              <w:t>合计</w:t>
            </w:r>
          </w:p>
        </w:tc>
        <w:tc>
          <w:tcPr>
            <w:tcW w:w="1418" w:type="dxa"/>
            <w:vAlign w:val="top"/>
          </w:tcPr>
          <w:p>
            <w:pPr>
              <w:pStyle w:val="6"/>
            </w:pPr>
          </w:p>
        </w:tc>
        <w:tc>
          <w:tcPr>
            <w:tcW w:w="1286" w:type="dxa"/>
            <w:vAlign w:val="top"/>
          </w:tcPr>
          <w:p>
            <w:pPr>
              <w:pStyle w:val="6"/>
            </w:pPr>
          </w:p>
        </w:tc>
        <w:tc>
          <w:tcPr>
            <w:tcW w:w="1881"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1185" w:type="dxa"/>
            <w:vAlign w:val="top"/>
          </w:tcPr>
          <w:p>
            <w:pPr>
              <w:spacing w:before="113" w:line="193" w:lineRule="auto"/>
              <w:ind w:left="113"/>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301</w:t>
            </w:r>
          </w:p>
        </w:tc>
        <w:tc>
          <w:tcPr>
            <w:tcW w:w="3817" w:type="dxa"/>
            <w:vAlign w:val="top"/>
          </w:tcPr>
          <w:p>
            <w:pPr>
              <w:spacing w:before="77" w:line="229" w:lineRule="auto"/>
              <w:ind w:left="114"/>
              <w:rPr>
                <w:rFonts w:ascii="宋体" w:hAnsi="宋体" w:eastAsia="宋体" w:cs="宋体"/>
                <w:sz w:val="19"/>
                <w:szCs w:val="19"/>
              </w:rPr>
            </w:pPr>
            <w:r>
              <w:rPr>
                <w:rFonts w:ascii="宋体" w:hAnsi="宋体" w:eastAsia="宋体" w:cs="宋体"/>
                <w:spacing w:val="8"/>
                <w:sz w:val="19"/>
                <w:szCs w:val="19"/>
                <w14:textOutline w14:w="3614" w14:cap="flat" w14:cmpd="sng">
                  <w14:solidFill>
                    <w14:srgbClr w14:val="000000"/>
                  </w14:solidFill>
                  <w14:prstDash w14:val="solid"/>
                  <w14:miter w14:val="10"/>
                </w14:textOutline>
              </w:rPr>
              <w:t>工资福利支出</w:t>
            </w:r>
          </w:p>
        </w:tc>
        <w:tc>
          <w:tcPr>
            <w:tcW w:w="1418" w:type="dxa"/>
            <w:vAlign w:val="top"/>
          </w:tcPr>
          <w:p>
            <w:pPr>
              <w:spacing w:before="113" w:line="193" w:lineRule="auto"/>
              <w:ind w:left="766"/>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577.03</w:t>
            </w:r>
          </w:p>
        </w:tc>
        <w:tc>
          <w:tcPr>
            <w:tcW w:w="1286" w:type="dxa"/>
            <w:vAlign w:val="top"/>
          </w:tcPr>
          <w:p>
            <w:pPr>
              <w:spacing w:before="113" w:line="193" w:lineRule="auto"/>
              <w:ind w:left="634"/>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577.03</w:t>
            </w:r>
          </w:p>
        </w:tc>
        <w:tc>
          <w:tcPr>
            <w:tcW w:w="1881" w:type="dxa"/>
            <w:vAlign w:val="top"/>
          </w:tcPr>
          <w:p>
            <w:pPr>
              <w:spacing w:before="113"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30101</w:t>
            </w:r>
          </w:p>
        </w:tc>
        <w:tc>
          <w:tcPr>
            <w:tcW w:w="3817" w:type="dxa"/>
            <w:vAlign w:val="top"/>
          </w:tcPr>
          <w:p>
            <w:pPr>
              <w:spacing w:before="75" w:line="228" w:lineRule="auto"/>
              <w:ind w:left="313"/>
              <w:rPr>
                <w:rFonts w:ascii="宋体" w:hAnsi="宋体" w:eastAsia="宋体" w:cs="宋体"/>
                <w:sz w:val="19"/>
                <w:szCs w:val="19"/>
              </w:rPr>
            </w:pPr>
            <w:r>
              <w:rPr>
                <w:rFonts w:ascii="宋体" w:hAnsi="宋体" w:eastAsia="宋体" w:cs="宋体"/>
                <w:spacing w:val="7"/>
                <w:sz w:val="19"/>
                <w:szCs w:val="19"/>
              </w:rPr>
              <w:t>基本工资</w:t>
            </w:r>
          </w:p>
        </w:tc>
        <w:tc>
          <w:tcPr>
            <w:tcW w:w="1418" w:type="dxa"/>
            <w:vAlign w:val="top"/>
          </w:tcPr>
          <w:p>
            <w:pPr>
              <w:spacing w:before="112" w:line="193" w:lineRule="auto"/>
              <w:ind w:left="866"/>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65.83</w:t>
            </w:r>
          </w:p>
        </w:tc>
        <w:tc>
          <w:tcPr>
            <w:tcW w:w="1286" w:type="dxa"/>
            <w:vAlign w:val="top"/>
          </w:tcPr>
          <w:p>
            <w:pPr>
              <w:spacing w:before="112" w:line="193" w:lineRule="auto"/>
              <w:ind w:left="734"/>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65.83</w:t>
            </w:r>
          </w:p>
        </w:tc>
        <w:tc>
          <w:tcPr>
            <w:tcW w:w="1881" w:type="dxa"/>
            <w:vAlign w:val="top"/>
          </w:tcPr>
          <w:p>
            <w:pPr>
              <w:spacing w:before="112"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185"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30102</w:t>
            </w:r>
          </w:p>
        </w:tc>
        <w:tc>
          <w:tcPr>
            <w:tcW w:w="3817" w:type="dxa"/>
            <w:vAlign w:val="top"/>
          </w:tcPr>
          <w:p>
            <w:pPr>
              <w:spacing w:before="76" w:line="228" w:lineRule="auto"/>
              <w:ind w:left="313"/>
              <w:rPr>
                <w:rFonts w:ascii="宋体" w:hAnsi="宋体" w:eastAsia="宋体" w:cs="宋体"/>
                <w:sz w:val="19"/>
                <w:szCs w:val="19"/>
              </w:rPr>
            </w:pPr>
            <w:r>
              <w:rPr>
                <w:rFonts w:ascii="宋体" w:hAnsi="宋体" w:eastAsia="宋体" w:cs="宋体"/>
                <w:spacing w:val="7"/>
                <w:sz w:val="19"/>
                <w:szCs w:val="19"/>
              </w:rPr>
              <w:t>津贴补贴</w:t>
            </w:r>
          </w:p>
        </w:tc>
        <w:tc>
          <w:tcPr>
            <w:tcW w:w="1418" w:type="dxa"/>
            <w:vAlign w:val="top"/>
          </w:tcPr>
          <w:p>
            <w:pPr>
              <w:spacing w:before="112" w:line="193" w:lineRule="auto"/>
              <w:ind w:left="76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201.04</w:t>
            </w:r>
          </w:p>
        </w:tc>
        <w:tc>
          <w:tcPr>
            <w:tcW w:w="1286" w:type="dxa"/>
            <w:vAlign w:val="top"/>
          </w:tcPr>
          <w:p>
            <w:pPr>
              <w:spacing w:before="112" w:line="193" w:lineRule="auto"/>
              <w:ind w:left="629"/>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201.04</w:t>
            </w:r>
          </w:p>
        </w:tc>
        <w:tc>
          <w:tcPr>
            <w:tcW w:w="1881" w:type="dxa"/>
            <w:vAlign w:val="top"/>
          </w:tcPr>
          <w:p>
            <w:pPr>
              <w:spacing w:before="112"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1185" w:type="dxa"/>
            <w:vAlign w:val="top"/>
          </w:tcPr>
          <w:p>
            <w:pPr>
              <w:spacing w:before="113"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30103</w:t>
            </w:r>
          </w:p>
        </w:tc>
        <w:tc>
          <w:tcPr>
            <w:tcW w:w="3817" w:type="dxa"/>
            <w:vAlign w:val="top"/>
          </w:tcPr>
          <w:p>
            <w:pPr>
              <w:spacing w:before="77" w:line="229" w:lineRule="auto"/>
              <w:ind w:left="314"/>
              <w:rPr>
                <w:rFonts w:ascii="宋体" w:hAnsi="宋体" w:eastAsia="宋体" w:cs="宋体"/>
                <w:sz w:val="19"/>
                <w:szCs w:val="19"/>
              </w:rPr>
            </w:pPr>
            <w:r>
              <w:rPr>
                <w:rFonts w:ascii="宋体" w:hAnsi="宋体" w:eastAsia="宋体" w:cs="宋体"/>
                <w:spacing w:val="4"/>
                <w:sz w:val="19"/>
                <w:szCs w:val="19"/>
              </w:rPr>
              <w:t>奖金</w:t>
            </w:r>
          </w:p>
        </w:tc>
        <w:tc>
          <w:tcPr>
            <w:tcW w:w="1418" w:type="dxa"/>
            <w:vAlign w:val="top"/>
          </w:tcPr>
          <w:p>
            <w:pPr>
              <w:spacing w:before="113" w:line="193" w:lineRule="auto"/>
              <w:ind w:left="782"/>
              <w:rPr>
                <w:rFonts w:ascii="Times New Roman" w:hAnsi="Times New Roman" w:eastAsia="Times New Roman" w:cs="Times New Roman"/>
                <w:sz w:val="19"/>
                <w:szCs w:val="19"/>
              </w:rPr>
            </w:pPr>
            <w:r>
              <w:rPr>
                <w:rFonts w:ascii="Times New Roman" w:hAnsi="Times New Roman" w:eastAsia="Times New Roman" w:cs="Times New Roman"/>
                <w:sz w:val="19"/>
                <w:szCs w:val="19"/>
              </w:rPr>
              <w:t>177.09</w:t>
            </w:r>
          </w:p>
        </w:tc>
        <w:tc>
          <w:tcPr>
            <w:tcW w:w="1286" w:type="dxa"/>
            <w:vAlign w:val="top"/>
          </w:tcPr>
          <w:p>
            <w:pPr>
              <w:spacing w:before="113" w:line="193" w:lineRule="auto"/>
              <w:ind w:left="650"/>
              <w:rPr>
                <w:rFonts w:ascii="Times New Roman" w:hAnsi="Times New Roman" w:eastAsia="Times New Roman" w:cs="Times New Roman"/>
                <w:sz w:val="19"/>
                <w:szCs w:val="19"/>
              </w:rPr>
            </w:pPr>
            <w:r>
              <w:rPr>
                <w:rFonts w:ascii="Times New Roman" w:hAnsi="Times New Roman" w:eastAsia="Times New Roman" w:cs="Times New Roman"/>
                <w:sz w:val="19"/>
                <w:szCs w:val="19"/>
              </w:rPr>
              <w:t>177.09</w:t>
            </w:r>
          </w:p>
        </w:tc>
        <w:tc>
          <w:tcPr>
            <w:tcW w:w="1881" w:type="dxa"/>
            <w:vAlign w:val="top"/>
          </w:tcPr>
          <w:p>
            <w:pPr>
              <w:spacing w:before="113"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bl>
    <w:p>
      <w:pPr>
        <w:pStyle w:val="2"/>
        <w:spacing w:line="14" w:lineRule="auto"/>
        <w:rPr>
          <w:sz w:val="2"/>
        </w:rPr>
      </w:pPr>
    </w:p>
    <w:p>
      <w:pPr>
        <w:spacing w:line="14" w:lineRule="auto"/>
        <w:rPr>
          <w:sz w:val="2"/>
          <w:szCs w:val="2"/>
        </w:rPr>
        <w:sectPr>
          <w:type w:val="continuous"/>
          <w:pgSz w:w="11907" w:h="16839"/>
          <w:pgMar w:top="1339" w:right="1063" w:bottom="728" w:left="1063" w:header="0" w:footer="568" w:gutter="0"/>
          <w:cols w:equalWidth="0" w:num="1">
            <w:col w:w="9781"/>
          </w:cols>
        </w:sectPr>
      </w:pPr>
    </w:p>
    <w:tbl>
      <w:tblPr>
        <w:tblStyle w:val="5"/>
        <w:tblW w:w="958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85"/>
        <w:gridCol w:w="3817"/>
        <w:gridCol w:w="1418"/>
        <w:gridCol w:w="1286"/>
        <w:gridCol w:w="1881"/>
      </w:tblGrid>
      <w:tr>
        <w:tblPrEx>
          <w:tblCellMar>
            <w:top w:w="0" w:type="dxa"/>
            <w:left w:w="0" w:type="dxa"/>
            <w:bottom w:w="0" w:type="dxa"/>
            <w:right w:w="0" w:type="dxa"/>
          </w:tblCellMar>
        </w:tblPrEx>
        <w:trPr>
          <w:trHeight w:val="324" w:hRule="atLeast"/>
        </w:trPr>
        <w:tc>
          <w:tcPr>
            <w:tcW w:w="1185" w:type="dxa"/>
            <w:tcBorders>
              <w:top w:val="nil"/>
            </w:tcBorders>
            <w:vAlign w:val="top"/>
          </w:tcPr>
          <w:p>
            <w:pPr>
              <w:spacing w:before="110"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30106</w:t>
            </w:r>
          </w:p>
        </w:tc>
        <w:tc>
          <w:tcPr>
            <w:tcW w:w="3817" w:type="dxa"/>
            <w:tcBorders>
              <w:top w:val="nil"/>
            </w:tcBorders>
            <w:vAlign w:val="top"/>
          </w:tcPr>
          <w:p>
            <w:pPr>
              <w:spacing w:before="74" w:line="228" w:lineRule="auto"/>
              <w:ind w:left="314"/>
              <w:rPr>
                <w:rFonts w:ascii="宋体" w:hAnsi="宋体" w:eastAsia="宋体" w:cs="宋体"/>
                <w:sz w:val="19"/>
                <w:szCs w:val="19"/>
              </w:rPr>
            </w:pPr>
            <w:r>
              <w:rPr>
                <w:rFonts w:ascii="宋体" w:hAnsi="宋体" w:eastAsia="宋体" w:cs="宋体"/>
                <w:spacing w:val="7"/>
                <w:sz w:val="19"/>
                <w:szCs w:val="19"/>
              </w:rPr>
              <w:t>伙食补助费</w:t>
            </w:r>
          </w:p>
        </w:tc>
        <w:tc>
          <w:tcPr>
            <w:tcW w:w="1418" w:type="dxa"/>
            <w:tcBorders>
              <w:top w:val="nil"/>
            </w:tcBorders>
            <w:vAlign w:val="top"/>
          </w:tcPr>
          <w:p>
            <w:pPr>
              <w:spacing w:before="110" w:line="193" w:lineRule="auto"/>
              <w:ind w:left="966"/>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6.83</w:t>
            </w:r>
          </w:p>
        </w:tc>
        <w:tc>
          <w:tcPr>
            <w:tcW w:w="1286" w:type="dxa"/>
            <w:tcBorders>
              <w:top w:val="nil"/>
            </w:tcBorders>
            <w:vAlign w:val="top"/>
          </w:tcPr>
          <w:p>
            <w:pPr>
              <w:spacing w:before="110" w:line="193" w:lineRule="auto"/>
              <w:ind w:left="835"/>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6.83</w:t>
            </w:r>
          </w:p>
        </w:tc>
        <w:tc>
          <w:tcPr>
            <w:tcW w:w="1881" w:type="dxa"/>
            <w:tcBorders>
              <w:top w:val="nil"/>
            </w:tcBorders>
            <w:vAlign w:val="top"/>
          </w:tcPr>
          <w:p>
            <w:pPr>
              <w:spacing w:before="110"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0"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30107</w:t>
            </w:r>
          </w:p>
        </w:tc>
        <w:tc>
          <w:tcPr>
            <w:tcW w:w="3817" w:type="dxa"/>
            <w:vAlign w:val="top"/>
          </w:tcPr>
          <w:p>
            <w:pPr>
              <w:spacing w:before="74" w:line="229" w:lineRule="auto"/>
              <w:ind w:left="316"/>
              <w:rPr>
                <w:rFonts w:ascii="宋体" w:hAnsi="宋体" w:eastAsia="宋体" w:cs="宋体"/>
                <w:sz w:val="19"/>
                <w:szCs w:val="19"/>
              </w:rPr>
            </w:pPr>
            <w:r>
              <w:rPr>
                <w:rFonts w:ascii="宋体" w:hAnsi="宋体" w:eastAsia="宋体" w:cs="宋体"/>
                <w:spacing w:val="6"/>
                <w:sz w:val="19"/>
                <w:szCs w:val="19"/>
              </w:rPr>
              <w:t>绩效工资</w:t>
            </w:r>
          </w:p>
        </w:tc>
        <w:tc>
          <w:tcPr>
            <w:tcW w:w="1418" w:type="dxa"/>
            <w:vAlign w:val="top"/>
          </w:tcPr>
          <w:p>
            <w:pPr>
              <w:spacing w:before="110"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110"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110"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1185" w:type="dxa"/>
            <w:vAlign w:val="top"/>
          </w:tcPr>
          <w:p>
            <w:pPr>
              <w:spacing w:before="110"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30108</w:t>
            </w:r>
          </w:p>
        </w:tc>
        <w:tc>
          <w:tcPr>
            <w:tcW w:w="3817" w:type="dxa"/>
            <w:vAlign w:val="top"/>
          </w:tcPr>
          <w:p>
            <w:pPr>
              <w:spacing w:before="73" w:line="228" w:lineRule="auto"/>
              <w:ind w:left="312"/>
              <w:rPr>
                <w:rFonts w:ascii="宋体" w:hAnsi="宋体" w:eastAsia="宋体" w:cs="宋体"/>
                <w:sz w:val="19"/>
                <w:szCs w:val="19"/>
              </w:rPr>
            </w:pPr>
            <w:r>
              <w:rPr>
                <w:rFonts w:ascii="宋体" w:hAnsi="宋体" w:eastAsia="宋体" w:cs="宋体"/>
                <w:spacing w:val="9"/>
                <w:sz w:val="19"/>
                <w:szCs w:val="19"/>
              </w:rPr>
              <w:t>机关事业单位基本养老保险费</w:t>
            </w:r>
          </w:p>
        </w:tc>
        <w:tc>
          <w:tcPr>
            <w:tcW w:w="1418" w:type="dxa"/>
            <w:vAlign w:val="top"/>
          </w:tcPr>
          <w:p>
            <w:pPr>
              <w:spacing w:before="110" w:line="193" w:lineRule="auto"/>
              <w:ind w:left="86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44.33</w:t>
            </w:r>
          </w:p>
        </w:tc>
        <w:tc>
          <w:tcPr>
            <w:tcW w:w="1286" w:type="dxa"/>
            <w:vAlign w:val="top"/>
          </w:tcPr>
          <w:p>
            <w:pPr>
              <w:spacing w:before="110" w:line="193" w:lineRule="auto"/>
              <w:ind w:left="729"/>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44.33</w:t>
            </w:r>
          </w:p>
        </w:tc>
        <w:tc>
          <w:tcPr>
            <w:tcW w:w="1881" w:type="dxa"/>
            <w:vAlign w:val="top"/>
          </w:tcPr>
          <w:p>
            <w:pPr>
              <w:spacing w:before="110"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185" w:type="dxa"/>
            <w:vAlign w:val="top"/>
          </w:tcPr>
          <w:p>
            <w:pPr>
              <w:spacing w:before="107"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30109</w:t>
            </w:r>
          </w:p>
        </w:tc>
        <w:tc>
          <w:tcPr>
            <w:tcW w:w="3817" w:type="dxa"/>
            <w:vAlign w:val="top"/>
          </w:tcPr>
          <w:p>
            <w:pPr>
              <w:spacing w:before="71" w:line="228" w:lineRule="auto"/>
              <w:ind w:left="314"/>
              <w:rPr>
                <w:rFonts w:ascii="宋体" w:hAnsi="宋体" w:eastAsia="宋体" w:cs="宋体"/>
                <w:sz w:val="19"/>
                <w:szCs w:val="19"/>
              </w:rPr>
            </w:pPr>
            <w:r>
              <w:rPr>
                <w:rFonts w:ascii="宋体" w:hAnsi="宋体" w:eastAsia="宋体" w:cs="宋体"/>
                <w:spacing w:val="7"/>
                <w:sz w:val="19"/>
                <w:szCs w:val="19"/>
              </w:rPr>
              <w:t>职业年金缴费</w:t>
            </w:r>
          </w:p>
        </w:tc>
        <w:tc>
          <w:tcPr>
            <w:tcW w:w="1418" w:type="dxa"/>
            <w:vAlign w:val="top"/>
          </w:tcPr>
          <w:p>
            <w:pPr>
              <w:spacing w:before="107" w:line="193" w:lineRule="auto"/>
              <w:ind w:left="880"/>
              <w:rPr>
                <w:rFonts w:ascii="Times New Roman" w:hAnsi="Times New Roman" w:eastAsia="Times New Roman" w:cs="Times New Roman"/>
                <w:sz w:val="19"/>
                <w:szCs w:val="19"/>
              </w:rPr>
            </w:pPr>
            <w:r>
              <w:rPr>
                <w:rFonts w:ascii="Times New Roman" w:hAnsi="Times New Roman" w:eastAsia="Times New Roman" w:cs="Times New Roman"/>
                <w:sz w:val="19"/>
                <w:szCs w:val="19"/>
              </w:rPr>
              <w:t>15.83</w:t>
            </w:r>
          </w:p>
        </w:tc>
        <w:tc>
          <w:tcPr>
            <w:tcW w:w="1286" w:type="dxa"/>
            <w:vAlign w:val="top"/>
          </w:tcPr>
          <w:p>
            <w:pPr>
              <w:spacing w:before="107" w:line="193" w:lineRule="auto"/>
              <w:ind w:left="749"/>
              <w:rPr>
                <w:rFonts w:ascii="Times New Roman" w:hAnsi="Times New Roman" w:eastAsia="Times New Roman" w:cs="Times New Roman"/>
                <w:sz w:val="19"/>
                <w:szCs w:val="19"/>
              </w:rPr>
            </w:pPr>
            <w:r>
              <w:rPr>
                <w:rFonts w:ascii="Times New Roman" w:hAnsi="Times New Roman" w:eastAsia="Times New Roman" w:cs="Times New Roman"/>
                <w:sz w:val="19"/>
                <w:szCs w:val="19"/>
              </w:rPr>
              <w:t>15.83</w:t>
            </w:r>
          </w:p>
        </w:tc>
        <w:tc>
          <w:tcPr>
            <w:tcW w:w="1881" w:type="dxa"/>
            <w:vAlign w:val="top"/>
          </w:tcPr>
          <w:p>
            <w:pPr>
              <w:spacing w:before="107"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185" w:type="dxa"/>
            <w:vAlign w:val="top"/>
          </w:tcPr>
          <w:p>
            <w:pPr>
              <w:spacing w:before="108"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30110</w:t>
            </w:r>
          </w:p>
        </w:tc>
        <w:tc>
          <w:tcPr>
            <w:tcW w:w="3817" w:type="dxa"/>
            <w:vAlign w:val="top"/>
          </w:tcPr>
          <w:p>
            <w:pPr>
              <w:spacing w:before="72" w:line="228" w:lineRule="auto"/>
              <w:ind w:left="112"/>
              <w:rPr>
                <w:rFonts w:ascii="宋体" w:hAnsi="宋体" w:eastAsia="宋体" w:cs="宋体"/>
                <w:sz w:val="19"/>
                <w:szCs w:val="19"/>
              </w:rPr>
            </w:pPr>
            <w:r>
              <w:rPr>
                <w:rFonts w:ascii="宋体" w:hAnsi="宋体" w:eastAsia="宋体" w:cs="宋体"/>
                <w:spacing w:val="8"/>
                <w:sz w:val="19"/>
                <w:szCs w:val="19"/>
              </w:rPr>
              <w:t>职工基本医疗保险缴费</w:t>
            </w:r>
          </w:p>
        </w:tc>
        <w:tc>
          <w:tcPr>
            <w:tcW w:w="1418" w:type="dxa"/>
            <w:vAlign w:val="top"/>
          </w:tcPr>
          <w:p>
            <w:pPr>
              <w:spacing w:before="108"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108"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108"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185" w:type="dxa"/>
            <w:vAlign w:val="top"/>
          </w:tcPr>
          <w:p>
            <w:pPr>
              <w:spacing w:before="109"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30111</w:t>
            </w:r>
          </w:p>
        </w:tc>
        <w:tc>
          <w:tcPr>
            <w:tcW w:w="3817" w:type="dxa"/>
            <w:vAlign w:val="top"/>
          </w:tcPr>
          <w:p>
            <w:pPr>
              <w:spacing w:before="73" w:line="228" w:lineRule="auto"/>
              <w:ind w:left="117"/>
              <w:rPr>
                <w:rFonts w:ascii="宋体" w:hAnsi="宋体" w:eastAsia="宋体" w:cs="宋体"/>
                <w:sz w:val="19"/>
                <w:szCs w:val="19"/>
              </w:rPr>
            </w:pPr>
            <w:r>
              <w:rPr>
                <w:rFonts w:ascii="宋体" w:hAnsi="宋体" w:eastAsia="宋体" w:cs="宋体"/>
                <w:spacing w:val="8"/>
                <w:sz w:val="19"/>
                <w:szCs w:val="19"/>
              </w:rPr>
              <w:t>公务员医疗补助缴费</w:t>
            </w:r>
          </w:p>
        </w:tc>
        <w:tc>
          <w:tcPr>
            <w:tcW w:w="1418" w:type="dxa"/>
            <w:vAlign w:val="top"/>
          </w:tcPr>
          <w:p>
            <w:pPr>
              <w:spacing w:before="109"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109"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109"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185" w:type="dxa"/>
            <w:vAlign w:val="top"/>
          </w:tcPr>
          <w:p>
            <w:pPr>
              <w:spacing w:before="110"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30112</w:t>
            </w:r>
          </w:p>
        </w:tc>
        <w:tc>
          <w:tcPr>
            <w:tcW w:w="3817" w:type="dxa"/>
            <w:vAlign w:val="top"/>
          </w:tcPr>
          <w:p>
            <w:pPr>
              <w:spacing w:before="73" w:line="228" w:lineRule="auto"/>
              <w:ind w:left="314"/>
              <w:rPr>
                <w:rFonts w:ascii="宋体" w:hAnsi="宋体" w:eastAsia="宋体" w:cs="宋体"/>
                <w:sz w:val="19"/>
                <w:szCs w:val="19"/>
              </w:rPr>
            </w:pPr>
            <w:r>
              <w:rPr>
                <w:rFonts w:ascii="宋体" w:hAnsi="宋体" w:eastAsia="宋体" w:cs="宋体"/>
                <w:spacing w:val="8"/>
                <w:sz w:val="19"/>
                <w:szCs w:val="19"/>
              </w:rPr>
              <w:t>其他社会保障缴费</w:t>
            </w:r>
          </w:p>
        </w:tc>
        <w:tc>
          <w:tcPr>
            <w:tcW w:w="1418" w:type="dxa"/>
            <w:vAlign w:val="top"/>
          </w:tcPr>
          <w:p>
            <w:pPr>
              <w:spacing w:before="110" w:line="193" w:lineRule="auto"/>
              <w:ind w:left="880"/>
              <w:rPr>
                <w:rFonts w:ascii="Times New Roman" w:hAnsi="Times New Roman" w:eastAsia="Times New Roman" w:cs="Times New Roman"/>
                <w:sz w:val="19"/>
                <w:szCs w:val="19"/>
              </w:rPr>
            </w:pPr>
            <w:r>
              <w:rPr>
                <w:rFonts w:ascii="Times New Roman" w:hAnsi="Times New Roman" w:eastAsia="Times New Roman" w:cs="Times New Roman"/>
                <w:sz w:val="19"/>
                <w:szCs w:val="19"/>
              </w:rPr>
              <w:t>17.79</w:t>
            </w:r>
          </w:p>
        </w:tc>
        <w:tc>
          <w:tcPr>
            <w:tcW w:w="1286" w:type="dxa"/>
            <w:vAlign w:val="top"/>
          </w:tcPr>
          <w:p>
            <w:pPr>
              <w:spacing w:before="110" w:line="193" w:lineRule="auto"/>
              <w:ind w:left="749"/>
              <w:rPr>
                <w:rFonts w:ascii="Times New Roman" w:hAnsi="Times New Roman" w:eastAsia="Times New Roman" w:cs="Times New Roman"/>
                <w:sz w:val="19"/>
                <w:szCs w:val="19"/>
              </w:rPr>
            </w:pPr>
            <w:r>
              <w:rPr>
                <w:rFonts w:ascii="Times New Roman" w:hAnsi="Times New Roman" w:eastAsia="Times New Roman" w:cs="Times New Roman"/>
                <w:sz w:val="19"/>
                <w:szCs w:val="19"/>
              </w:rPr>
              <w:t>17.79</w:t>
            </w:r>
          </w:p>
        </w:tc>
        <w:tc>
          <w:tcPr>
            <w:tcW w:w="1881" w:type="dxa"/>
            <w:vAlign w:val="top"/>
          </w:tcPr>
          <w:p>
            <w:pPr>
              <w:spacing w:before="110"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185"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30113</w:t>
            </w:r>
          </w:p>
        </w:tc>
        <w:tc>
          <w:tcPr>
            <w:tcW w:w="3817" w:type="dxa"/>
            <w:vAlign w:val="top"/>
          </w:tcPr>
          <w:p>
            <w:pPr>
              <w:spacing w:before="74" w:line="229" w:lineRule="auto"/>
              <w:ind w:left="312"/>
              <w:rPr>
                <w:rFonts w:ascii="宋体" w:hAnsi="宋体" w:eastAsia="宋体" w:cs="宋体"/>
                <w:sz w:val="19"/>
                <w:szCs w:val="19"/>
              </w:rPr>
            </w:pPr>
            <w:r>
              <w:rPr>
                <w:rFonts w:ascii="宋体" w:hAnsi="宋体" w:eastAsia="宋体" w:cs="宋体"/>
                <w:spacing w:val="7"/>
                <w:sz w:val="19"/>
                <w:szCs w:val="19"/>
              </w:rPr>
              <w:t>住房公积金</w:t>
            </w:r>
          </w:p>
        </w:tc>
        <w:tc>
          <w:tcPr>
            <w:tcW w:w="1418" w:type="dxa"/>
            <w:vAlign w:val="top"/>
          </w:tcPr>
          <w:p>
            <w:pPr>
              <w:spacing w:before="111" w:line="193" w:lineRule="auto"/>
              <w:ind w:left="865"/>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38.66</w:t>
            </w:r>
          </w:p>
        </w:tc>
        <w:tc>
          <w:tcPr>
            <w:tcW w:w="1286" w:type="dxa"/>
            <w:vAlign w:val="top"/>
          </w:tcPr>
          <w:p>
            <w:pPr>
              <w:spacing w:before="111" w:line="193" w:lineRule="auto"/>
              <w:ind w:left="734"/>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38.66</w:t>
            </w:r>
          </w:p>
        </w:tc>
        <w:tc>
          <w:tcPr>
            <w:tcW w:w="1881" w:type="dxa"/>
            <w:vAlign w:val="top"/>
          </w:tcPr>
          <w:p>
            <w:pPr>
              <w:spacing w:before="111"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30114</w:t>
            </w:r>
          </w:p>
        </w:tc>
        <w:tc>
          <w:tcPr>
            <w:tcW w:w="3817" w:type="dxa"/>
            <w:vAlign w:val="top"/>
          </w:tcPr>
          <w:p>
            <w:pPr>
              <w:spacing w:before="75" w:line="229" w:lineRule="auto"/>
              <w:ind w:left="322"/>
              <w:rPr>
                <w:rFonts w:ascii="宋体" w:hAnsi="宋体" w:eastAsia="宋体" w:cs="宋体"/>
                <w:sz w:val="19"/>
                <w:szCs w:val="19"/>
              </w:rPr>
            </w:pPr>
            <w:r>
              <w:rPr>
                <w:rFonts w:ascii="宋体" w:hAnsi="宋体" w:eastAsia="宋体" w:cs="宋体"/>
                <w:spacing w:val="3"/>
                <w:sz w:val="19"/>
                <w:szCs w:val="19"/>
              </w:rPr>
              <w:t>医疗费</w:t>
            </w:r>
          </w:p>
        </w:tc>
        <w:tc>
          <w:tcPr>
            <w:tcW w:w="1418" w:type="dxa"/>
            <w:vAlign w:val="top"/>
          </w:tcPr>
          <w:p>
            <w:pPr>
              <w:spacing w:before="111" w:line="193" w:lineRule="auto"/>
              <w:ind w:left="965"/>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0.85</w:t>
            </w:r>
          </w:p>
        </w:tc>
        <w:tc>
          <w:tcPr>
            <w:tcW w:w="1286" w:type="dxa"/>
            <w:vAlign w:val="top"/>
          </w:tcPr>
          <w:p>
            <w:pPr>
              <w:spacing w:before="111" w:line="193" w:lineRule="auto"/>
              <w:ind w:left="833"/>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0.85</w:t>
            </w:r>
          </w:p>
        </w:tc>
        <w:tc>
          <w:tcPr>
            <w:tcW w:w="1881" w:type="dxa"/>
            <w:vAlign w:val="top"/>
          </w:tcPr>
          <w:p>
            <w:pPr>
              <w:spacing w:before="111"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30199</w:t>
            </w:r>
          </w:p>
        </w:tc>
        <w:tc>
          <w:tcPr>
            <w:tcW w:w="3817" w:type="dxa"/>
            <w:vAlign w:val="top"/>
          </w:tcPr>
          <w:p>
            <w:pPr>
              <w:spacing w:before="75" w:line="229" w:lineRule="auto"/>
              <w:ind w:left="314"/>
              <w:rPr>
                <w:rFonts w:ascii="宋体" w:hAnsi="宋体" w:eastAsia="宋体" w:cs="宋体"/>
                <w:sz w:val="19"/>
                <w:szCs w:val="19"/>
              </w:rPr>
            </w:pPr>
            <w:r>
              <w:rPr>
                <w:rFonts w:ascii="宋体" w:hAnsi="宋体" w:eastAsia="宋体" w:cs="宋体"/>
                <w:spacing w:val="8"/>
                <w:sz w:val="19"/>
                <w:szCs w:val="19"/>
              </w:rPr>
              <w:t>其他工资福利支出</w:t>
            </w:r>
          </w:p>
        </w:tc>
        <w:tc>
          <w:tcPr>
            <w:tcW w:w="1418" w:type="dxa"/>
            <w:vAlign w:val="top"/>
          </w:tcPr>
          <w:p>
            <w:pPr>
              <w:spacing w:before="111" w:line="193" w:lineRule="auto"/>
              <w:ind w:left="970"/>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8.78</w:t>
            </w:r>
          </w:p>
        </w:tc>
        <w:tc>
          <w:tcPr>
            <w:tcW w:w="1286" w:type="dxa"/>
            <w:vAlign w:val="top"/>
          </w:tcPr>
          <w:p>
            <w:pPr>
              <w:spacing w:before="111" w:line="193" w:lineRule="auto"/>
              <w:ind w:left="838"/>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8.78</w:t>
            </w:r>
          </w:p>
        </w:tc>
        <w:tc>
          <w:tcPr>
            <w:tcW w:w="1881" w:type="dxa"/>
            <w:vAlign w:val="top"/>
          </w:tcPr>
          <w:p>
            <w:pPr>
              <w:spacing w:before="111"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1" w:line="193" w:lineRule="auto"/>
              <w:ind w:left="113"/>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302</w:t>
            </w:r>
          </w:p>
        </w:tc>
        <w:tc>
          <w:tcPr>
            <w:tcW w:w="3817" w:type="dxa"/>
            <w:vAlign w:val="top"/>
          </w:tcPr>
          <w:p>
            <w:pPr>
              <w:spacing w:before="75" w:line="228" w:lineRule="auto"/>
              <w:ind w:left="115"/>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10"/>
                </w14:textOutline>
              </w:rPr>
              <w:t>商品和服务支出</w:t>
            </w:r>
          </w:p>
        </w:tc>
        <w:tc>
          <w:tcPr>
            <w:tcW w:w="1418" w:type="dxa"/>
            <w:vAlign w:val="top"/>
          </w:tcPr>
          <w:p>
            <w:pPr>
              <w:spacing w:before="111" w:line="193" w:lineRule="auto"/>
              <w:ind w:left="86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49.75</w:t>
            </w:r>
          </w:p>
        </w:tc>
        <w:tc>
          <w:tcPr>
            <w:tcW w:w="1286" w:type="dxa"/>
            <w:vAlign w:val="top"/>
          </w:tcPr>
          <w:p>
            <w:pPr>
              <w:spacing w:before="111"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111" w:line="193" w:lineRule="auto"/>
              <w:ind w:left="132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49.75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4"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30201</w:t>
            </w:r>
          </w:p>
        </w:tc>
        <w:tc>
          <w:tcPr>
            <w:tcW w:w="3817" w:type="dxa"/>
            <w:vAlign w:val="top"/>
          </w:tcPr>
          <w:p>
            <w:pPr>
              <w:spacing w:before="78" w:line="228" w:lineRule="auto"/>
              <w:ind w:left="317"/>
              <w:rPr>
                <w:rFonts w:ascii="宋体" w:hAnsi="宋体" w:eastAsia="宋体" w:cs="宋体"/>
                <w:sz w:val="19"/>
                <w:szCs w:val="19"/>
              </w:rPr>
            </w:pPr>
            <w:r>
              <w:rPr>
                <w:rFonts w:ascii="宋体" w:hAnsi="宋体" w:eastAsia="宋体" w:cs="宋体"/>
                <w:spacing w:val="5"/>
                <w:sz w:val="19"/>
                <w:szCs w:val="19"/>
              </w:rPr>
              <w:t>办公费</w:t>
            </w:r>
          </w:p>
        </w:tc>
        <w:tc>
          <w:tcPr>
            <w:tcW w:w="1418" w:type="dxa"/>
            <w:vAlign w:val="top"/>
          </w:tcPr>
          <w:p>
            <w:pPr>
              <w:spacing w:before="114" w:line="193" w:lineRule="auto"/>
              <w:ind w:left="961"/>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4.22</w:t>
            </w:r>
          </w:p>
        </w:tc>
        <w:tc>
          <w:tcPr>
            <w:tcW w:w="1286" w:type="dxa"/>
            <w:vAlign w:val="top"/>
          </w:tcPr>
          <w:p>
            <w:pPr>
              <w:spacing w:before="114"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114" w:line="193" w:lineRule="auto"/>
              <w:ind w:left="1421"/>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4.22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4"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30202</w:t>
            </w:r>
          </w:p>
        </w:tc>
        <w:tc>
          <w:tcPr>
            <w:tcW w:w="3817" w:type="dxa"/>
            <w:vAlign w:val="top"/>
          </w:tcPr>
          <w:p>
            <w:pPr>
              <w:spacing w:before="78" w:line="228" w:lineRule="auto"/>
              <w:ind w:left="328"/>
              <w:rPr>
                <w:rFonts w:ascii="宋体" w:hAnsi="宋体" w:eastAsia="宋体" w:cs="宋体"/>
                <w:sz w:val="19"/>
                <w:szCs w:val="19"/>
              </w:rPr>
            </w:pPr>
            <w:r>
              <w:rPr>
                <w:rFonts w:ascii="宋体" w:hAnsi="宋体" w:eastAsia="宋体" w:cs="宋体"/>
                <w:spacing w:val="1"/>
                <w:sz w:val="19"/>
                <w:szCs w:val="19"/>
              </w:rPr>
              <w:t>印刷费</w:t>
            </w:r>
          </w:p>
        </w:tc>
        <w:tc>
          <w:tcPr>
            <w:tcW w:w="1418" w:type="dxa"/>
            <w:vAlign w:val="top"/>
          </w:tcPr>
          <w:p>
            <w:pPr>
              <w:spacing w:before="114" w:line="193" w:lineRule="auto"/>
              <w:ind w:left="962"/>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2.57</w:t>
            </w:r>
          </w:p>
        </w:tc>
        <w:tc>
          <w:tcPr>
            <w:tcW w:w="1286" w:type="dxa"/>
            <w:vAlign w:val="top"/>
          </w:tcPr>
          <w:p>
            <w:pPr>
              <w:spacing w:before="114"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114" w:line="193" w:lineRule="auto"/>
              <w:ind w:left="1422"/>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2.57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3"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30203</w:t>
            </w:r>
          </w:p>
        </w:tc>
        <w:tc>
          <w:tcPr>
            <w:tcW w:w="3817" w:type="dxa"/>
            <w:vAlign w:val="top"/>
          </w:tcPr>
          <w:p>
            <w:pPr>
              <w:spacing w:before="77" w:line="229" w:lineRule="auto"/>
              <w:ind w:left="321"/>
              <w:rPr>
                <w:rFonts w:ascii="宋体" w:hAnsi="宋体" w:eastAsia="宋体" w:cs="宋体"/>
                <w:sz w:val="19"/>
                <w:szCs w:val="19"/>
              </w:rPr>
            </w:pPr>
            <w:r>
              <w:rPr>
                <w:rFonts w:ascii="宋体" w:hAnsi="宋体" w:eastAsia="宋体" w:cs="宋体"/>
                <w:spacing w:val="4"/>
                <w:sz w:val="19"/>
                <w:szCs w:val="19"/>
              </w:rPr>
              <w:t>咨询费</w:t>
            </w:r>
          </w:p>
        </w:tc>
        <w:tc>
          <w:tcPr>
            <w:tcW w:w="1418" w:type="dxa"/>
            <w:vAlign w:val="top"/>
          </w:tcPr>
          <w:p>
            <w:pPr>
              <w:spacing w:before="113"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113"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113"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1185" w:type="dxa"/>
            <w:vAlign w:val="top"/>
          </w:tcPr>
          <w:p>
            <w:pPr>
              <w:spacing w:before="113"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30204</w:t>
            </w:r>
          </w:p>
        </w:tc>
        <w:tc>
          <w:tcPr>
            <w:tcW w:w="3817" w:type="dxa"/>
            <w:vAlign w:val="top"/>
          </w:tcPr>
          <w:p>
            <w:pPr>
              <w:spacing w:before="77" w:line="229" w:lineRule="auto"/>
              <w:ind w:left="313"/>
              <w:rPr>
                <w:rFonts w:ascii="宋体" w:hAnsi="宋体" w:eastAsia="宋体" w:cs="宋体"/>
                <w:sz w:val="19"/>
                <w:szCs w:val="19"/>
              </w:rPr>
            </w:pPr>
            <w:r>
              <w:rPr>
                <w:rFonts w:ascii="宋体" w:hAnsi="宋体" w:eastAsia="宋体" w:cs="宋体"/>
                <w:spacing w:val="6"/>
                <w:sz w:val="19"/>
                <w:szCs w:val="19"/>
              </w:rPr>
              <w:t>手续费</w:t>
            </w:r>
          </w:p>
        </w:tc>
        <w:tc>
          <w:tcPr>
            <w:tcW w:w="1418" w:type="dxa"/>
            <w:vAlign w:val="top"/>
          </w:tcPr>
          <w:p>
            <w:pPr>
              <w:spacing w:before="113"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113"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113"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30205</w:t>
            </w:r>
          </w:p>
        </w:tc>
        <w:tc>
          <w:tcPr>
            <w:tcW w:w="3817" w:type="dxa"/>
            <w:vAlign w:val="top"/>
          </w:tcPr>
          <w:p>
            <w:pPr>
              <w:spacing w:before="75" w:line="228" w:lineRule="auto"/>
              <w:ind w:left="315"/>
              <w:rPr>
                <w:rFonts w:ascii="宋体" w:hAnsi="宋体" w:eastAsia="宋体" w:cs="宋体"/>
                <w:sz w:val="19"/>
                <w:szCs w:val="19"/>
              </w:rPr>
            </w:pPr>
            <w:r>
              <w:rPr>
                <w:rFonts w:ascii="宋体" w:hAnsi="宋体" w:eastAsia="宋体" w:cs="宋体"/>
                <w:spacing w:val="4"/>
                <w:sz w:val="19"/>
                <w:szCs w:val="19"/>
              </w:rPr>
              <w:t>水费</w:t>
            </w:r>
          </w:p>
        </w:tc>
        <w:tc>
          <w:tcPr>
            <w:tcW w:w="1418" w:type="dxa"/>
            <w:vAlign w:val="top"/>
          </w:tcPr>
          <w:p>
            <w:pPr>
              <w:spacing w:before="111"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111"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111"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30206</w:t>
            </w:r>
          </w:p>
        </w:tc>
        <w:tc>
          <w:tcPr>
            <w:tcW w:w="3817" w:type="dxa"/>
            <w:vAlign w:val="top"/>
          </w:tcPr>
          <w:p>
            <w:pPr>
              <w:spacing w:before="75" w:line="229" w:lineRule="auto"/>
              <w:ind w:left="336"/>
              <w:rPr>
                <w:rFonts w:ascii="宋体" w:hAnsi="宋体" w:eastAsia="宋体" w:cs="宋体"/>
                <w:sz w:val="19"/>
                <w:szCs w:val="19"/>
              </w:rPr>
            </w:pPr>
            <w:r>
              <w:rPr>
                <w:rFonts w:ascii="宋体" w:hAnsi="宋体" w:eastAsia="宋体" w:cs="宋体"/>
                <w:spacing w:val="-4"/>
                <w:sz w:val="19"/>
                <w:szCs w:val="19"/>
              </w:rPr>
              <w:t>电费</w:t>
            </w:r>
          </w:p>
        </w:tc>
        <w:tc>
          <w:tcPr>
            <w:tcW w:w="1418" w:type="dxa"/>
            <w:vAlign w:val="top"/>
          </w:tcPr>
          <w:p>
            <w:pPr>
              <w:spacing w:before="111"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111"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111"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30207</w:t>
            </w:r>
          </w:p>
        </w:tc>
        <w:tc>
          <w:tcPr>
            <w:tcW w:w="3817" w:type="dxa"/>
            <w:vAlign w:val="top"/>
          </w:tcPr>
          <w:p>
            <w:pPr>
              <w:spacing w:before="74" w:line="229" w:lineRule="auto"/>
              <w:ind w:left="328"/>
              <w:rPr>
                <w:rFonts w:ascii="宋体" w:hAnsi="宋体" w:eastAsia="宋体" w:cs="宋体"/>
                <w:sz w:val="19"/>
                <w:szCs w:val="19"/>
              </w:rPr>
            </w:pPr>
            <w:r>
              <w:rPr>
                <w:rFonts w:ascii="宋体" w:hAnsi="宋体" w:eastAsia="宋体" w:cs="宋体"/>
                <w:spacing w:val="1"/>
                <w:sz w:val="19"/>
                <w:szCs w:val="19"/>
              </w:rPr>
              <w:t>邮电费</w:t>
            </w:r>
          </w:p>
        </w:tc>
        <w:tc>
          <w:tcPr>
            <w:tcW w:w="1418" w:type="dxa"/>
            <w:vAlign w:val="top"/>
          </w:tcPr>
          <w:p>
            <w:pPr>
              <w:spacing w:before="111" w:line="193" w:lineRule="auto"/>
              <w:ind w:left="965"/>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0.98</w:t>
            </w:r>
          </w:p>
        </w:tc>
        <w:tc>
          <w:tcPr>
            <w:tcW w:w="1286" w:type="dxa"/>
            <w:vAlign w:val="top"/>
          </w:tcPr>
          <w:p>
            <w:pPr>
              <w:spacing w:before="111"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111" w:line="193" w:lineRule="auto"/>
              <w:ind w:left="1425"/>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0.98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0"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30208</w:t>
            </w:r>
          </w:p>
        </w:tc>
        <w:tc>
          <w:tcPr>
            <w:tcW w:w="3817" w:type="dxa"/>
            <w:vAlign w:val="top"/>
          </w:tcPr>
          <w:p>
            <w:pPr>
              <w:spacing w:before="74" w:line="229" w:lineRule="auto"/>
              <w:ind w:left="315"/>
              <w:rPr>
                <w:rFonts w:ascii="宋体" w:hAnsi="宋体" w:eastAsia="宋体" w:cs="宋体"/>
                <w:sz w:val="19"/>
                <w:szCs w:val="19"/>
              </w:rPr>
            </w:pPr>
            <w:r>
              <w:rPr>
                <w:rFonts w:ascii="宋体" w:hAnsi="宋体" w:eastAsia="宋体" w:cs="宋体"/>
                <w:spacing w:val="5"/>
                <w:sz w:val="19"/>
                <w:szCs w:val="19"/>
              </w:rPr>
              <w:t>取暖费</w:t>
            </w:r>
          </w:p>
        </w:tc>
        <w:tc>
          <w:tcPr>
            <w:tcW w:w="1418" w:type="dxa"/>
            <w:vAlign w:val="top"/>
          </w:tcPr>
          <w:p>
            <w:pPr>
              <w:spacing w:before="110"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110"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110"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0"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30209</w:t>
            </w:r>
          </w:p>
        </w:tc>
        <w:tc>
          <w:tcPr>
            <w:tcW w:w="3817" w:type="dxa"/>
            <w:vAlign w:val="top"/>
          </w:tcPr>
          <w:p>
            <w:pPr>
              <w:spacing w:before="74" w:line="228" w:lineRule="auto"/>
              <w:ind w:left="313"/>
              <w:rPr>
                <w:rFonts w:ascii="宋体" w:hAnsi="宋体" w:eastAsia="宋体" w:cs="宋体"/>
                <w:sz w:val="19"/>
                <w:szCs w:val="19"/>
              </w:rPr>
            </w:pPr>
            <w:r>
              <w:rPr>
                <w:rFonts w:ascii="宋体" w:hAnsi="宋体" w:eastAsia="宋体" w:cs="宋体"/>
                <w:spacing w:val="7"/>
                <w:sz w:val="19"/>
                <w:szCs w:val="19"/>
              </w:rPr>
              <w:t>物业管理费</w:t>
            </w:r>
          </w:p>
        </w:tc>
        <w:tc>
          <w:tcPr>
            <w:tcW w:w="1418" w:type="dxa"/>
            <w:vAlign w:val="top"/>
          </w:tcPr>
          <w:p>
            <w:pPr>
              <w:spacing w:before="110" w:line="193" w:lineRule="auto"/>
              <w:ind w:left="965"/>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0.52</w:t>
            </w:r>
          </w:p>
        </w:tc>
        <w:tc>
          <w:tcPr>
            <w:tcW w:w="1286" w:type="dxa"/>
            <w:vAlign w:val="top"/>
          </w:tcPr>
          <w:p>
            <w:pPr>
              <w:spacing w:before="110"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110" w:line="193" w:lineRule="auto"/>
              <w:ind w:left="1425"/>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0.52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0"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30211</w:t>
            </w:r>
          </w:p>
        </w:tc>
        <w:tc>
          <w:tcPr>
            <w:tcW w:w="3817" w:type="dxa"/>
            <w:vAlign w:val="top"/>
          </w:tcPr>
          <w:p>
            <w:pPr>
              <w:spacing w:before="74" w:line="229" w:lineRule="auto"/>
              <w:ind w:left="315"/>
              <w:rPr>
                <w:rFonts w:ascii="宋体" w:hAnsi="宋体" w:eastAsia="宋体" w:cs="宋体"/>
                <w:sz w:val="19"/>
                <w:szCs w:val="19"/>
              </w:rPr>
            </w:pPr>
            <w:r>
              <w:rPr>
                <w:rFonts w:ascii="宋体" w:hAnsi="宋体" w:eastAsia="宋体" w:cs="宋体"/>
                <w:spacing w:val="5"/>
                <w:sz w:val="19"/>
                <w:szCs w:val="19"/>
              </w:rPr>
              <w:t>差旅费</w:t>
            </w:r>
          </w:p>
        </w:tc>
        <w:tc>
          <w:tcPr>
            <w:tcW w:w="1418" w:type="dxa"/>
            <w:vAlign w:val="top"/>
          </w:tcPr>
          <w:p>
            <w:pPr>
              <w:spacing w:before="110" w:line="193" w:lineRule="auto"/>
              <w:ind w:left="961"/>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4.64</w:t>
            </w:r>
          </w:p>
        </w:tc>
        <w:tc>
          <w:tcPr>
            <w:tcW w:w="1286" w:type="dxa"/>
            <w:vAlign w:val="top"/>
          </w:tcPr>
          <w:p>
            <w:pPr>
              <w:spacing w:before="110"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110" w:line="193" w:lineRule="auto"/>
              <w:ind w:left="1421"/>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4.64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0"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30212</w:t>
            </w:r>
          </w:p>
        </w:tc>
        <w:tc>
          <w:tcPr>
            <w:tcW w:w="3817" w:type="dxa"/>
            <w:vAlign w:val="top"/>
          </w:tcPr>
          <w:p>
            <w:pPr>
              <w:spacing w:before="74" w:line="229" w:lineRule="auto"/>
              <w:ind w:left="326"/>
              <w:rPr>
                <w:rFonts w:ascii="宋体" w:hAnsi="宋体" w:eastAsia="宋体" w:cs="宋体"/>
                <w:sz w:val="19"/>
                <w:szCs w:val="19"/>
              </w:rPr>
            </w:pPr>
            <w:r>
              <w:rPr>
                <w:rFonts w:ascii="宋体" w:hAnsi="宋体" w:eastAsia="宋体" w:cs="宋体"/>
                <w:spacing w:val="-8"/>
                <w:sz w:val="19"/>
                <w:szCs w:val="19"/>
              </w:rPr>
              <w:t>因公出国（境）</w:t>
            </w:r>
            <w:r>
              <w:rPr>
                <w:rFonts w:ascii="宋体" w:hAnsi="宋体" w:eastAsia="宋体" w:cs="宋体"/>
                <w:spacing w:val="40"/>
                <w:sz w:val="19"/>
                <w:szCs w:val="19"/>
              </w:rPr>
              <w:t xml:space="preserve"> </w:t>
            </w:r>
            <w:r>
              <w:rPr>
                <w:rFonts w:ascii="宋体" w:hAnsi="宋体" w:eastAsia="宋体" w:cs="宋体"/>
                <w:spacing w:val="-8"/>
                <w:sz w:val="19"/>
                <w:szCs w:val="19"/>
              </w:rPr>
              <w:t>费用</w:t>
            </w:r>
          </w:p>
        </w:tc>
        <w:tc>
          <w:tcPr>
            <w:tcW w:w="1418" w:type="dxa"/>
            <w:vAlign w:val="top"/>
          </w:tcPr>
          <w:p>
            <w:pPr>
              <w:spacing w:before="110"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110"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110"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0"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30213</w:t>
            </w:r>
          </w:p>
        </w:tc>
        <w:tc>
          <w:tcPr>
            <w:tcW w:w="3817" w:type="dxa"/>
            <w:vAlign w:val="top"/>
          </w:tcPr>
          <w:p>
            <w:pPr>
              <w:spacing w:before="74" w:line="228" w:lineRule="auto"/>
              <w:ind w:left="316"/>
              <w:rPr>
                <w:rFonts w:ascii="宋体" w:hAnsi="宋体" w:eastAsia="宋体" w:cs="宋体"/>
                <w:sz w:val="19"/>
                <w:szCs w:val="19"/>
              </w:rPr>
            </w:pPr>
            <w:r>
              <w:rPr>
                <w:rFonts w:ascii="宋体" w:hAnsi="宋体" w:eastAsia="宋体" w:cs="宋体"/>
                <w:spacing w:val="-13"/>
                <w:sz w:val="19"/>
                <w:szCs w:val="19"/>
              </w:rPr>
              <w:t>维修（护）</w:t>
            </w:r>
            <w:r>
              <w:rPr>
                <w:rFonts w:ascii="宋体" w:hAnsi="宋体" w:eastAsia="宋体" w:cs="宋体"/>
                <w:spacing w:val="37"/>
                <w:sz w:val="19"/>
                <w:szCs w:val="19"/>
              </w:rPr>
              <w:t xml:space="preserve"> </w:t>
            </w:r>
            <w:r>
              <w:rPr>
                <w:rFonts w:ascii="宋体" w:hAnsi="宋体" w:eastAsia="宋体" w:cs="宋体"/>
                <w:spacing w:val="-13"/>
                <w:sz w:val="19"/>
                <w:szCs w:val="19"/>
              </w:rPr>
              <w:t>费</w:t>
            </w:r>
          </w:p>
        </w:tc>
        <w:tc>
          <w:tcPr>
            <w:tcW w:w="1418" w:type="dxa"/>
            <w:vAlign w:val="top"/>
          </w:tcPr>
          <w:p>
            <w:pPr>
              <w:spacing w:before="110" w:line="193" w:lineRule="auto"/>
              <w:ind w:left="965"/>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0.06</w:t>
            </w:r>
          </w:p>
        </w:tc>
        <w:tc>
          <w:tcPr>
            <w:tcW w:w="1286" w:type="dxa"/>
            <w:vAlign w:val="top"/>
          </w:tcPr>
          <w:p>
            <w:pPr>
              <w:spacing w:before="110"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110" w:line="193" w:lineRule="auto"/>
              <w:ind w:left="1425"/>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0.06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185"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30214</w:t>
            </w:r>
          </w:p>
        </w:tc>
        <w:tc>
          <w:tcPr>
            <w:tcW w:w="3817" w:type="dxa"/>
            <w:vAlign w:val="top"/>
          </w:tcPr>
          <w:p>
            <w:pPr>
              <w:spacing w:before="76" w:line="229" w:lineRule="auto"/>
              <w:ind w:left="312"/>
              <w:rPr>
                <w:rFonts w:ascii="宋体" w:hAnsi="宋体" w:eastAsia="宋体" w:cs="宋体"/>
                <w:sz w:val="19"/>
                <w:szCs w:val="19"/>
              </w:rPr>
            </w:pPr>
            <w:r>
              <w:rPr>
                <w:rFonts w:ascii="宋体" w:hAnsi="宋体" w:eastAsia="宋体" w:cs="宋体"/>
                <w:spacing w:val="6"/>
                <w:sz w:val="19"/>
                <w:szCs w:val="19"/>
              </w:rPr>
              <w:t>租赁费</w:t>
            </w:r>
          </w:p>
        </w:tc>
        <w:tc>
          <w:tcPr>
            <w:tcW w:w="1418" w:type="dxa"/>
            <w:vAlign w:val="top"/>
          </w:tcPr>
          <w:p>
            <w:pPr>
              <w:spacing w:before="112"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112"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112"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3"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30215</w:t>
            </w:r>
          </w:p>
        </w:tc>
        <w:tc>
          <w:tcPr>
            <w:tcW w:w="3817" w:type="dxa"/>
            <w:vAlign w:val="top"/>
          </w:tcPr>
          <w:p>
            <w:pPr>
              <w:spacing w:before="76" w:line="228" w:lineRule="auto"/>
              <w:ind w:left="312"/>
              <w:rPr>
                <w:rFonts w:ascii="宋体" w:hAnsi="宋体" w:eastAsia="宋体" w:cs="宋体"/>
                <w:sz w:val="19"/>
                <w:szCs w:val="19"/>
              </w:rPr>
            </w:pPr>
            <w:r>
              <w:rPr>
                <w:rFonts w:ascii="宋体" w:hAnsi="宋体" w:eastAsia="宋体" w:cs="宋体"/>
                <w:spacing w:val="6"/>
                <w:sz w:val="19"/>
                <w:szCs w:val="19"/>
              </w:rPr>
              <w:t>会议费</w:t>
            </w:r>
          </w:p>
        </w:tc>
        <w:tc>
          <w:tcPr>
            <w:tcW w:w="1418" w:type="dxa"/>
            <w:vAlign w:val="top"/>
          </w:tcPr>
          <w:p>
            <w:pPr>
              <w:spacing w:before="113" w:line="193" w:lineRule="auto"/>
              <w:ind w:left="965"/>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0.91</w:t>
            </w:r>
          </w:p>
        </w:tc>
        <w:tc>
          <w:tcPr>
            <w:tcW w:w="1286" w:type="dxa"/>
            <w:vAlign w:val="top"/>
          </w:tcPr>
          <w:p>
            <w:pPr>
              <w:spacing w:before="113"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113" w:line="193" w:lineRule="auto"/>
              <w:ind w:left="1425"/>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0.91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3"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30216</w:t>
            </w:r>
          </w:p>
        </w:tc>
        <w:tc>
          <w:tcPr>
            <w:tcW w:w="3817" w:type="dxa"/>
            <w:vAlign w:val="top"/>
          </w:tcPr>
          <w:p>
            <w:pPr>
              <w:spacing w:before="77" w:line="229" w:lineRule="auto"/>
              <w:ind w:left="314"/>
              <w:rPr>
                <w:rFonts w:ascii="宋体" w:hAnsi="宋体" w:eastAsia="宋体" w:cs="宋体"/>
                <w:sz w:val="19"/>
                <w:szCs w:val="19"/>
              </w:rPr>
            </w:pPr>
            <w:r>
              <w:rPr>
                <w:rFonts w:ascii="宋体" w:hAnsi="宋体" w:eastAsia="宋体" w:cs="宋体"/>
                <w:spacing w:val="6"/>
                <w:sz w:val="19"/>
                <w:szCs w:val="19"/>
              </w:rPr>
              <w:t>培训费</w:t>
            </w:r>
          </w:p>
        </w:tc>
        <w:tc>
          <w:tcPr>
            <w:tcW w:w="1418" w:type="dxa"/>
            <w:vAlign w:val="top"/>
          </w:tcPr>
          <w:p>
            <w:pPr>
              <w:spacing w:before="113" w:line="193" w:lineRule="auto"/>
              <w:ind w:left="965"/>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0.22</w:t>
            </w:r>
          </w:p>
        </w:tc>
        <w:tc>
          <w:tcPr>
            <w:tcW w:w="1286" w:type="dxa"/>
            <w:vAlign w:val="top"/>
          </w:tcPr>
          <w:p>
            <w:pPr>
              <w:spacing w:before="113"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113" w:line="193" w:lineRule="auto"/>
              <w:ind w:left="1425"/>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1185" w:type="dxa"/>
            <w:vAlign w:val="top"/>
          </w:tcPr>
          <w:p>
            <w:pPr>
              <w:spacing w:before="113"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30217</w:t>
            </w:r>
          </w:p>
        </w:tc>
        <w:tc>
          <w:tcPr>
            <w:tcW w:w="3817" w:type="dxa"/>
            <w:vAlign w:val="top"/>
          </w:tcPr>
          <w:p>
            <w:pPr>
              <w:spacing w:before="77" w:line="228" w:lineRule="auto"/>
              <w:ind w:left="319"/>
              <w:rPr>
                <w:rFonts w:ascii="宋体" w:hAnsi="宋体" w:eastAsia="宋体" w:cs="宋体"/>
                <w:sz w:val="19"/>
                <w:szCs w:val="19"/>
              </w:rPr>
            </w:pPr>
            <w:r>
              <w:rPr>
                <w:rFonts w:ascii="宋体" w:hAnsi="宋体" w:eastAsia="宋体" w:cs="宋体"/>
                <w:spacing w:val="6"/>
                <w:sz w:val="19"/>
                <w:szCs w:val="19"/>
              </w:rPr>
              <w:t>公务接待费</w:t>
            </w:r>
          </w:p>
        </w:tc>
        <w:tc>
          <w:tcPr>
            <w:tcW w:w="1418" w:type="dxa"/>
            <w:vAlign w:val="top"/>
          </w:tcPr>
          <w:p>
            <w:pPr>
              <w:spacing w:before="113" w:line="193" w:lineRule="auto"/>
              <w:ind w:left="965"/>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0.57</w:t>
            </w:r>
          </w:p>
        </w:tc>
        <w:tc>
          <w:tcPr>
            <w:tcW w:w="1286" w:type="dxa"/>
            <w:vAlign w:val="top"/>
          </w:tcPr>
          <w:p>
            <w:pPr>
              <w:spacing w:before="113"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113" w:line="193" w:lineRule="auto"/>
              <w:ind w:left="1425"/>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185" w:type="dxa"/>
            <w:vAlign w:val="top"/>
          </w:tcPr>
          <w:p>
            <w:pPr>
              <w:spacing w:before="110"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30218</w:t>
            </w:r>
          </w:p>
        </w:tc>
        <w:tc>
          <w:tcPr>
            <w:tcW w:w="3817" w:type="dxa"/>
            <w:vAlign w:val="top"/>
          </w:tcPr>
          <w:p>
            <w:pPr>
              <w:spacing w:before="74" w:line="228" w:lineRule="auto"/>
              <w:ind w:left="311"/>
              <w:rPr>
                <w:rFonts w:ascii="宋体" w:hAnsi="宋体" w:eastAsia="宋体" w:cs="宋体"/>
                <w:sz w:val="19"/>
                <w:szCs w:val="19"/>
              </w:rPr>
            </w:pPr>
            <w:r>
              <w:rPr>
                <w:rFonts w:ascii="宋体" w:hAnsi="宋体" w:eastAsia="宋体" w:cs="宋体"/>
                <w:spacing w:val="7"/>
                <w:sz w:val="19"/>
                <w:szCs w:val="19"/>
              </w:rPr>
              <w:t>专用材料费</w:t>
            </w:r>
          </w:p>
        </w:tc>
        <w:tc>
          <w:tcPr>
            <w:tcW w:w="1418" w:type="dxa"/>
            <w:vAlign w:val="top"/>
          </w:tcPr>
          <w:p>
            <w:pPr>
              <w:spacing w:before="110"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110"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110"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30224</w:t>
            </w:r>
          </w:p>
        </w:tc>
        <w:tc>
          <w:tcPr>
            <w:tcW w:w="3817" w:type="dxa"/>
            <w:vAlign w:val="top"/>
          </w:tcPr>
          <w:p>
            <w:pPr>
              <w:spacing w:before="75" w:line="228" w:lineRule="auto"/>
              <w:ind w:left="313"/>
              <w:rPr>
                <w:rFonts w:ascii="宋体" w:hAnsi="宋体" w:eastAsia="宋体" w:cs="宋体"/>
                <w:sz w:val="19"/>
                <w:szCs w:val="19"/>
              </w:rPr>
            </w:pPr>
            <w:r>
              <w:rPr>
                <w:rFonts w:ascii="宋体" w:hAnsi="宋体" w:eastAsia="宋体" w:cs="宋体"/>
                <w:spacing w:val="7"/>
                <w:sz w:val="19"/>
                <w:szCs w:val="19"/>
              </w:rPr>
              <w:t>被装购置费</w:t>
            </w:r>
          </w:p>
        </w:tc>
        <w:tc>
          <w:tcPr>
            <w:tcW w:w="1418" w:type="dxa"/>
            <w:vAlign w:val="top"/>
          </w:tcPr>
          <w:p>
            <w:pPr>
              <w:spacing w:before="111"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111"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111"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30225</w:t>
            </w:r>
          </w:p>
        </w:tc>
        <w:tc>
          <w:tcPr>
            <w:tcW w:w="3817" w:type="dxa"/>
            <w:vAlign w:val="top"/>
          </w:tcPr>
          <w:p>
            <w:pPr>
              <w:spacing w:before="75" w:line="229" w:lineRule="auto"/>
              <w:ind w:left="314"/>
              <w:rPr>
                <w:rFonts w:ascii="宋体" w:hAnsi="宋体" w:eastAsia="宋体" w:cs="宋体"/>
                <w:sz w:val="19"/>
                <w:szCs w:val="19"/>
              </w:rPr>
            </w:pPr>
            <w:r>
              <w:rPr>
                <w:rFonts w:ascii="宋体" w:hAnsi="宋体" w:eastAsia="宋体" w:cs="宋体"/>
                <w:spacing w:val="7"/>
                <w:sz w:val="19"/>
                <w:szCs w:val="19"/>
              </w:rPr>
              <w:t>专用燃料费</w:t>
            </w:r>
          </w:p>
        </w:tc>
        <w:tc>
          <w:tcPr>
            <w:tcW w:w="1418" w:type="dxa"/>
            <w:vAlign w:val="top"/>
          </w:tcPr>
          <w:p>
            <w:pPr>
              <w:spacing w:before="111"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111"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111"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30226</w:t>
            </w:r>
          </w:p>
        </w:tc>
        <w:tc>
          <w:tcPr>
            <w:tcW w:w="3817" w:type="dxa"/>
            <w:vAlign w:val="top"/>
          </w:tcPr>
          <w:p>
            <w:pPr>
              <w:spacing w:before="75" w:line="228" w:lineRule="auto"/>
              <w:ind w:left="318"/>
              <w:rPr>
                <w:rFonts w:ascii="宋体" w:hAnsi="宋体" w:eastAsia="宋体" w:cs="宋体"/>
                <w:sz w:val="19"/>
                <w:szCs w:val="19"/>
              </w:rPr>
            </w:pPr>
            <w:r>
              <w:rPr>
                <w:rFonts w:ascii="宋体" w:hAnsi="宋体" w:eastAsia="宋体" w:cs="宋体"/>
                <w:spacing w:val="5"/>
                <w:sz w:val="19"/>
                <w:szCs w:val="19"/>
              </w:rPr>
              <w:t>劳务费</w:t>
            </w:r>
          </w:p>
        </w:tc>
        <w:tc>
          <w:tcPr>
            <w:tcW w:w="1418" w:type="dxa"/>
            <w:vAlign w:val="top"/>
          </w:tcPr>
          <w:p>
            <w:pPr>
              <w:spacing w:before="111" w:line="193" w:lineRule="auto"/>
              <w:ind w:left="962"/>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2.75</w:t>
            </w:r>
          </w:p>
        </w:tc>
        <w:tc>
          <w:tcPr>
            <w:tcW w:w="1286" w:type="dxa"/>
            <w:vAlign w:val="top"/>
          </w:tcPr>
          <w:p>
            <w:pPr>
              <w:spacing w:before="111"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111" w:line="193" w:lineRule="auto"/>
              <w:ind w:left="1422"/>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2.75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30227</w:t>
            </w:r>
          </w:p>
        </w:tc>
        <w:tc>
          <w:tcPr>
            <w:tcW w:w="3817" w:type="dxa"/>
            <w:vAlign w:val="top"/>
          </w:tcPr>
          <w:p>
            <w:pPr>
              <w:spacing w:before="75" w:line="228" w:lineRule="auto"/>
              <w:ind w:left="310"/>
              <w:rPr>
                <w:rFonts w:ascii="宋体" w:hAnsi="宋体" w:eastAsia="宋体" w:cs="宋体"/>
                <w:sz w:val="19"/>
                <w:szCs w:val="19"/>
              </w:rPr>
            </w:pPr>
            <w:r>
              <w:rPr>
                <w:rFonts w:ascii="宋体" w:hAnsi="宋体" w:eastAsia="宋体" w:cs="宋体"/>
                <w:spacing w:val="8"/>
                <w:sz w:val="19"/>
                <w:szCs w:val="19"/>
              </w:rPr>
              <w:t>委托业务费</w:t>
            </w:r>
          </w:p>
        </w:tc>
        <w:tc>
          <w:tcPr>
            <w:tcW w:w="1418" w:type="dxa"/>
            <w:vAlign w:val="top"/>
          </w:tcPr>
          <w:p>
            <w:pPr>
              <w:spacing w:before="111"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111"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111"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30228</w:t>
            </w:r>
          </w:p>
        </w:tc>
        <w:tc>
          <w:tcPr>
            <w:tcW w:w="3817" w:type="dxa"/>
            <w:vAlign w:val="top"/>
          </w:tcPr>
          <w:p>
            <w:pPr>
              <w:spacing w:before="74" w:line="228" w:lineRule="auto"/>
              <w:ind w:left="315"/>
              <w:rPr>
                <w:rFonts w:ascii="宋体" w:hAnsi="宋体" w:eastAsia="宋体" w:cs="宋体"/>
                <w:sz w:val="19"/>
                <w:szCs w:val="19"/>
              </w:rPr>
            </w:pPr>
            <w:r>
              <w:rPr>
                <w:rFonts w:ascii="宋体" w:hAnsi="宋体" w:eastAsia="宋体" w:cs="宋体"/>
                <w:spacing w:val="6"/>
                <w:sz w:val="19"/>
                <w:szCs w:val="19"/>
              </w:rPr>
              <w:t>工会经费</w:t>
            </w:r>
          </w:p>
        </w:tc>
        <w:tc>
          <w:tcPr>
            <w:tcW w:w="1418" w:type="dxa"/>
            <w:vAlign w:val="top"/>
          </w:tcPr>
          <w:p>
            <w:pPr>
              <w:spacing w:before="111" w:line="193" w:lineRule="auto"/>
              <w:ind w:left="966"/>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3.72</w:t>
            </w:r>
          </w:p>
        </w:tc>
        <w:tc>
          <w:tcPr>
            <w:tcW w:w="1286" w:type="dxa"/>
            <w:vAlign w:val="top"/>
          </w:tcPr>
          <w:p>
            <w:pPr>
              <w:spacing w:before="111"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111" w:line="193" w:lineRule="auto"/>
              <w:ind w:left="1426"/>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3.72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30229</w:t>
            </w:r>
          </w:p>
        </w:tc>
        <w:tc>
          <w:tcPr>
            <w:tcW w:w="3817" w:type="dxa"/>
            <w:vAlign w:val="top"/>
          </w:tcPr>
          <w:p>
            <w:pPr>
              <w:spacing w:before="75" w:line="229" w:lineRule="auto"/>
              <w:ind w:left="312"/>
              <w:rPr>
                <w:rFonts w:ascii="宋体" w:hAnsi="宋体" w:eastAsia="宋体" w:cs="宋体"/>
                <w:sz w:val="19"/>
                <w:szCs w:val="19"/>
              </w:rPr>
            </w:pPr>
            <w:r>
              <w:rPr>
                <w:rFonts w:ascii="宋体" w:hAnsi="宋体" w:eastAsia="宋体" w:cs="宋体"/>
                <w:spacing w:val="6"/>
                <w:sz w:val="19"/>
                <w:szCs w:val="19"/>
              </w:rPr>
              <w:t>福利费</w:t>
            </w:r>
          </w:p>
        </w:tc>
        <w:tc>
          <w:tcPr>
            <w:tcW w:w="1418" w:type="dxa"/>
            <w:vAlign w:val="top"/>
          </w:tcPr>
          <w:p>
            <w:pPr>
              <w:spacing w:before="111"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111"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111"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30231</w:t>
            </w:r>
          </w:p>
        </w:tc>
        <w:tc>
          <w:tcPr>
            <w:tcW w:w="3817" w:type="dxa"/>
            <w:vAlign w:val="top"/>
          </w:tcPr>
          <w:p>
            <w:pPr>
              <w:spacing w:before="75" w:line="228" w:lineRule="auto"/>
              <w:ind w:left="319"/>
              <w:rPr>
                <w:rFonts w:ascii="宋体" w:hAnsi="宋体" w:eastAsia="宋体" w:cs="宋体"/>
                <w:sz w:val="19"/>
                <w:szCs w:val="19"/>
              </w:rPr>
            </w:pPr>
            <w:r>
              <w:rPr>
                <w:rFonts w:ascii="宋体" w:hAnsi="宋体" w:eastAsia="宋体" w:cs="宋体"/>
                <w:spacing w:val="7"/>
                <w:sz w:val="19"/>
                <w:szCs w:val="19"/>
              </w:rPr>
              <w:t>公务用车运行维护费</w:t>
            </w:r>
          </w:p>
        </w:tc>
        <w:tc>
          <w:tcPr>
            <w:tcW w:w="1418" w:type="dxa"/>
            <w:vAlign w:val="top"/>
          </w:tcPr>
          <w:p>
            <w:pPr>
              <w:spacing w:before="111"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111"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111"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3"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30239</w:t>
            </w:r>
          </w:p>
        </w:tc>
        <w:tc>
          <w:tcPr>
            <w:tcW w:w="3817" w:type="dxa"/>
            <w:vAlign w:val="top"/>
          </w:tcPr>
          <w:p>
            <w:pPr>
              <w:spacing w:before="77" w:line="229" w:lineRule="auto"/>
              <w:ind w:left="314"/>
              <w:rPr>
                <w:rFonts w:ascii="宋体" w:hAnsi="宋体" w:eastAsia="宋体" w:cs="宋体"/>
                <w:sz w:val="19"/>
                <w:szCs w:val="19"/>
              </w:rPr>
            </w:pPr>
            <w:r>
              <w:rPr>
                <w:rFonts w:ascii="宋体" w:hAnsi="宋体" w:eastAsia="宋体" w:cs="宋体"/>
                <w:spacing w:val="7"/>
                <w:sz w:val="19"/>
                <w:szCs w:val="19"/>
              </w:rPr>
              <w:t>其他交通费</w:t>
            </w:r>
          </w:p>
        </w:tc>
        <w:tc>
          <w:tcPr>
            <w:tcW w:w="1418" w:type="dxa"/>
            <w:vAlign w:val="top"/>
          </w:tcPr>
          <w:p>
            <w:pPr>
              <w:spacing w:before="113" w:line="193" w:lineRule="auto"/>
              <w:ind w:left="880"/>
              <w:rPr>
                <w:rFonts w:ascii="Times New Roman" w:hAnsi="Times New Roman" w:eastAsia="Times New Roman" w:cs="Times New Roman"/>
                <w:sz w:val="19"/>
                <w:szCs w:val="19"/>
              </w:rPr>
            </w:pPr>
            <w:r>
              <w:rPr>
                <w:rFonts w:ascii="Times New Roman" w:hAnsi="Times New Roman" w:eastAsia="Times New Roman" w:cs="Times New Roman"/>
                <w:sz w:val="19"/>
                <w:szCs w:val="19"/>
              </w:rPr>
              <w:t>18.22</w:t>
            </w:r>
          </w:p>
        </w:tc>
        <w:tc>
          <w:tcPr>
            <w:tcW w:w="1286" w:type="dxa"/>
            <w:vAlign w:val="top"/>
          </w:tcPr>
          <w:p>
            <w:pPr>
              <w:spacing w:before="113"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113" w:line="193" w:lineRule="auto"/>
              <w:ind w:left="1340"/>
              <w:rPr>
                <w:rFonts w:ascii="Times New Roman" w:hAnsi="Times New Roman" w:eastAsia="Times New Roman" w:cs="Times New Roman"/>
                <w:sz w:val="19"/>
                <w:szCs w:val="19"/>
              </w:rPr>
            </w:pPr>
            <w:r>
              <w:rPr>
                <w:rFonts w:ascii="Times New Roman" w:hAnsi="Times New Roman" w:eastAsia="Times New Roman" w:cs="Times New Roman"/>
                <w:sz w:val="19"/>
                <w:szCs w:val="19"/>
              </w:rPr>
              <w:t>18.22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3"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30240</w:t>
            </w:r>
          </w:p>
        </w:tc>
        <w:tc>
          <w:tcPr>
            <w:tcW w:w="3817" w:type="dxa"/>
            <w:vAlign w:val="top"/>
          </w:tcPr>
          <w:p>
            <w:pPr>
              <w:spacing w:before="76" w:line="228" w:lineRule="auto"/>
              <w:ind w:left="310"/>
              <w:rPr>
                <w:rFonts w:ascii="宋体" w:hAnsi="宋体" w:eastAsia="宋体" w:cs="宋体"/>
                <w:sz w:val="19"/>
                <w:szCs w:val="19"/>
              </w:rPr>
            </w:pPr>
            <w:r>
              <w:rPr>
                <w:rFonts w:ascii="宋体" w:hAnsi="宋体" w:eastAsia="宋体" w:cs="宋体"/>
                <w:spacing w:val="8"/>
                <w:sz w:val="19"/>
                <w:szCs w:val="19"/>
              </w:rPr>
              <w:t>税金及附加费</w:t>
            </w:r>
          </w:p>
        </w:tc>
        <w:tc>
          <w:tcPr>
            <w:tcW w:w="1418" w:type="dxa"/>
            <w:vAlign w:val="top"/>
          </w:tcPr>
          <w:p>
            <w:pPr>
              <w:spacing w:before="113"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113"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113"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185"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30299</w:t>
            </w:r>
          </w:p>
        </w:tc>
        <w:tc>
          <w:tcPr>
            <w:tcW w:w="3817" w:type="dxa"/>
            <w:vAlign w:val="top"/>
          </w:tcPr>
          <w:p>
            <w:pPr>
              <w:spacing w:before="76" w:line="228" w:lineRule="auto"/>
              <w:ind w:left="314"/>
              <w:rPr>
                <w:rFonts w:ascii="宋体" w:hAnsi="宋体" w:eastAsia="宋体" w:cs="宋体"/>
                <w:sz w:val="19"/>
                <w:szCs w:val="19"/>
              </w:rPr>
            </w:pPr>
            <w:r>
              <w:rPr>
                <w:rFonts w:ascii="宋体" w:hAnsi="宋体" w:eastAsia="宋体" w:cs="宋体"/>
                <w:spacing w:val="8"/>
                <w:sz w:val="19"/>
                <w:szCs w:val="19"/>
              </w:rPr>
              <w:t>其他商品和服务支出</w:t>
            </w:r>
          </w:p>
        </w:tc>
        <w:tc>
          <w:tcPr>
            <w:tcW w:w="1418" w:type="dxa"/>
            <w:vAlign w:val="top"/>
          </w:tcPr>
          <w:p>
            <w:pPr>
              <w:spacing w:before="112" w:line="193" w:lineRule="auto"/>
              <w:ind w:left="880"/>
              <w:rPr>
                <w:rFonts w:ascii="Times New Roman" w:hAnsi="Times New Roman" w:eastAsia="Times New Roman" w:cs="Times New Roman"/>
                <w:sz w:val="19"/>
                <w:szCs w:val="19"/>
              </w:rPr>
            </w:pPr>
            <w:r>
              <w:rPr>
                <w:rFonts w:ascii="Times New Roman" w:hAnsi="Times New Roman" w:eastAsia="Times New Roman" w:cs="Times New Roman"/>
                <w:sz w:val="19"/>
                <w:szCs w:val="19"/>
              </w:rPr>
              <w:t>10.37</w:t>
            </w:r>
          </w:p>
        </w:tc>
        <w:tc>
          <w:tcPr>
            <w:tcW w:w="1286" w:type="dxa"/>
            <w:vAlign w:val="top"/>
          </w:tcPr>
          <w:p>
            <w:pPr>
              <w:spacing w:before="112"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112" w:line="193" w:lineRule="auto"/>
              <w:ind w:left="1340"/>
              <w:rPr>
                <w:rFonts w:ascii="Times New Roman" w:hAnsi="Times New Roman" w:eastAsia="Times New Roman" w:cs="Times New Roman"/>
                <w:sz w:val="19"/>
                <w:szCs w:val="19"/>
              </w:rPr>
            </w:pPr>
            <w:r>
              <w:rPr>
                <w:rFonts w:ascii="Times New Roman" w:hAnsi="Times New Roman" w:eastAsia="Times New Roman" w:cs="Times New Roman"/>
                <w:sz w:val="19"/>
                <w:szCs w:val="19"/>
              </w:rPr>
              <w:t>10.37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1185" w:type="dxa"/>
            <w:vAlign w:val="top"/>
          </w:tcPr>
          <w:p>
            <w:pPr>
              <w:spacing w:before="113" w:line="193" w:lineRule="auto"/>
              <w:ind w:left="113"/>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303</w:t>
            </w:r>
          </w:p>
        </w:tc>
        <w:tc>
          <w:tcPr>
            <w:tcW w:w="3817" w:type="dxa"/>
            <w:vAlign w:val="top"/>
          </w:tcPr>
          <w:p>
            <w:pPr>
              <w:spacing w:before="77" w:line="228" w:lineRule="auto"/>
              <w:ind w:left="110"/>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10"/>
                </w14:textOutline>
              </w:rPr>
              <w:t>对个人和家庭的补助</w:t>
            </w:r>
          </w:p>
        </w:tc>
        <w:tc>
          <w:tcPr>
            <w:tcW w:w="1418" w:type="dxa"/>
            <w:vAlign w:val="top"/>
          </w:tcPr>
          <w:p>
            <w:pPr>
              <w:spacing w:before="113" w:line="193" w:lineRule="auto"/>
              <w:ind w:left="966"/>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9.14</w:t>
            </w:r>
          </w:p>
        </w:tc>
        <w:tc>
          <w:tcPr>
            <w:tcW w:w="1286" w:type="dxa"/>
            <w:vAlign w:val="top"/>
          </w:tcPr>
          <w:p>
            <w:pPr>
              <w:spacing w:before="113" w:line="193" w:lineRule="auto"/>
              <w:ind w:left="834"/>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9.14</w:t>
            </w:r>
          </w:p>
        </w:tc>
        <w:tc>
          <w:tcPr>
            <w:tcW w:w="1881" w:type="dxa"/>
            <w:vAlign w:val="top"/>
          </w:tcPr>
          <w:p>
            <w:pPr>
              <w:spacing w:before="113"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185"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30301</w:t>
            </w:r>
          </w:p>
        </w:tc>
        <w:tc>
          <w:tcPr>
            <w:tcW w:w="3817" w:type="dxa"/>
            <w:vAlign w:val="top"/>
          </w:tcPr>
          <w:p>
            <w:pPr>
              <w:spacing w:before="75" w:line="228" w:lineRule="auto"/>
              <w:ind w:left="316"/>
              <w:rPr>
                <w:rFonts w:ascii="宋体" w:hAnsi="宋体" w:eastAsia="宋体" w:cs="宋体"/>
                <w:sz w:val="19"/>
                <w:szCs w:val="19"/>
              </w:rPr>
            </w:pPr>
            <w:r>
              <w:rPr>
                <w:rFonts w:ascii="宋体" w:hAnsi="宋体" w:eastAsia="宋体" w:cs="宋体"/>
                <w:spacing w:val="5"/>
                <w:sz w:val="19"/>
                <w:szCs w:val="19"/>
              </w:rPr>
              <w:t>离休费</w:t>
            </w:r>
          </w:p>
        </w:tc>
        <w:tc>
          <w:tcPr>
            <w:tcW w:w="1418" w:type="dxa"/>
            <w:vAlign w:val="top"/>
          </w:tcPr>
          <w:p>
            <w:pPr>
              <w:spacing w:before="111"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111"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111"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30302</w:t>
            </w:r>
          </w:p>
        </w:tc>
        <w:tc>
          <w:tcPr>
            <w:tcW w:w="3817" w:type="dxa"/>
            <w:vAlign w:val="top"/>
          </w:tcPr>
          <w:p>
            <w:pPr>
              <w:spacing w:before="76" w:line="228" w:lineRule="auto"/>
              <w:ind w:left="314"/>
              <w:rPr>
                <w:rFonts w:ascii="宋体" w:hAnsi="宋体" w:eastAsia="宋体" w:cs="宋体"/>
                <w:sz w:val="19"/>
                <w:szCs w:val="19"/>
              </w:rPr>
            </w:pPr>
            <w:r>
              <w:rPr>
                <w:rFonts w:ascii="宋体" w:hAnsi="宋体" w:eastAsia="宋体" w:cs="宋体"/>
                <w:spacing w:val="6"/>
                <w:sz w:val="19"/>
                <w:szCs w:val="19"/>
              </w:rPr>
              <w:t>退休费</w:t>
            </w:r>
          </w:p>
        </w:tc>
        <w:tc>
          <w:tcPr>
            <w:tcW w:w="1418" w:type="dxa"/>
            <w:vAlign w:val="top"/>
          </w:tcPr>
          <w:p>
            <w:pPr>
              <w:spacing w:before="112" w:line="193" w:lineRule="auto"/>
              <w:ind w:left="962"/>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2.12</w:t>
            </w:r>
          </w:p>
        </w:tc>
        <w:tc>
          <w:tcPr>
            <w:tcW w:w="1286" w:type="dxa"/>
            <w:vAlign w:val="top"/>
          </w:tcPr>
          <w:p>
            <w:pPr>
              <w:spacing w:before="112" w:line="193" w:lineRule="auto"/>
              <w:ind w:left="830"/>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2.12</w:t>
            </w:r>
          </w:p>
        </w:tc>
        <w:tc>
          <w:tcPr>
            <w:tcW w:w="1881" w:type="dxa"/>
            <w:vAlign w:val="top"/>
          </w:tcPr>
          <w:p>
            <w:pPr>
              <w:spacing w:before="112"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30303</w:t>
            </w:r>
          </w:p>
        </w:tc>
        <w:tc>
          <w:tcPr>
            <w:tcW w:w="3817" w:type="dxa"/>
            <w:vAlign w:val="top"/>
          </w:tcPr>
          <w:p>
            <w:pPr>
              <w:spacing w:before="76" w:line="228" w:lineRule="auto"/>
              <w:ind w:left="314"/>
              <w:rPr>
                <w:rFonts w:ascii="宋体" w:hAnsi="宋体" w:eastAsia="宋体" w:cs="宋体"/>
                <w:sz w:val="19"/>
                <w:szCs w:val="19"/>
              </w:rPr>
            </w:pPr>
            <w:r>
              <w:rPr>
                <w:rFonts w:ascii="宋体" w:hAnsi="宋体" w:eastAsia="宋体" w:cs="宋体"/>
                <w:spacing w:val="7"/>
                <w:sz w:val="19"/>
                <w:szCs w:val="19"/>
              </w:rPr>
              <w:t>退职（役）费</w:t>
            </w:r>
          </w:p>
        </w:tc>
        <w:tc>
          <w:tcPr>
            <w:tcW w:w="1418" w:type="dxa"/>
            <w:vAlign w:val="top"/>
          </w:tcPr>
          <w:p>
            <w:pPr>
              <w:spacing w:before="92"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92"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92"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30304</w:t>
            </w:r>
          </w:p>
        </w:tc>
        <w:tc>
          <w:tcPr>
            <w:tcW w:w="3817" w:type="dxa"/>
            <w:vAlign w:val="top"/>
          </w:tcPr>
          <w:p>
            <w:pPr>
              <w:spacing w:before="76" w:line="228" w:lineRule="auto"/>
              <w:ind w:left="311"/>
              <w:rPr>
                <w:rFonts w:ascii="宋体" w:hAnsi="宋体" w:eastAsia="宋体" w:cs="宋体"/>
                <w:sz w:val="19"/>
                <w:szCs w:val="19"/>
              </w:rPr>
            </w:pPr>
            <w:r>
              <w:rPr>
                <w:rFonts w:ascii="宋体" w:hAnsi="宋体" w:eastAsia="宋体" w:cs="宋体"/>
                <w:spacing w:val="7"/>
                <w:sz w:val="19"/>
                <w:szCs w:val="19"/>
              </w:rPr>
              <w:t>抚恤金</w:t>
            </w:r>
          </w:p>
        </w:tc>
        <w:tc>
          <w:tcPr>
            <w:tcW w:w="1418" w:type="dxa"/>
            <w:vAlign w:val="top"/>
          </w:tcPr>
          <w:p>
            <w:pPr>
              <w:spacing w:before="93"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93"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93"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185"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30305</w:t>
            </w:r>
          </w:p>
        </w:tc>
        <w:tc>
          <w:tcPr>
            <w:tcW w:w="3817" w:type="dxa"/>
            <w:vAlign w:val="top"/>
          </w:tcPr>
          <w:p>
            <w:pPr>
              <w:spacing w:before="75" w:line="229" w:lineRule="auto"/>
              <w:ind w:left="314"/>
              <w:rPr>
                <w:rFonts w:ascii="宋体" w:hAnsi="宋体" w:eastAsia="宋体" w:cs="宋体"/>
                <w:sz w:val="19"/>
                <w:szCs w:val="19"/>
              </w:rPr>
            </w:pPr>
            <w:r>
              <w:rPr>
                <w:rFonts w:ascii="宋体" w:hAnsi="宋体" w:eastAsia="宋体" w:cs="宋体"/>
                <w:spacing w:val="6"/>
                <w:sz w:val="19"/>
                <w:szCs w:val="19"/>
              </w:rPr>
              <w:t>生活补助</w:t>
            </w:r>
          </w:p>
        </w:tc>
        <w:tc>
          <w:tcPr>
            <w:tcW w:w="1418" w:type="dxa"/>
            <w:vAlign w:val="top"/>
          </w:tcPr>
          <w:p>
            <w:pPr>
              <w:spacing w:before="92"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92"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92"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1185"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30306</w:t>
            </w:r>
          </w:p>
        </w:tc>
        <w:tc>
          <w:tcPr>
            <w:tcW w:w="3817" w:type="dxa"/>
            <w:vAlign w:val="top"/>
          </w:tcPr>
          <w:p>
            <w:pPr>
              <w:spacing w:before="76" w:line="228" w:lineRule="auto"/>
              <w:ind w:left="314"/>
              <w:rPr>
                <w:rFonts w:ascii="宋体" w:hAnsi="宋体" w:eastAsia="宋体" w:cs="宋体"/>
                <w:sz w:val="19"/>
                <w:szCs w:val="19"/>
              </w:rPr>
            </w:pPr>
            <w:r>
              <w:rPr>
                <w:rFonts w:ascii="宋体" w:hAnsi="宋体" w:eastAsia="宋体" w:cs="宋体"/>
                <w:spacing w:val="6"/>
                <w:sz w:val="19"/>
                <w:szCs w:val="19"/>
              </w:rPr>
              <w:t>救济费</w:t>
            </w:r>
          </w:p>
        </w:tc>
        <w:tc>
          <w:tcPr>
            <w:tcW w:w="1418" w:type="dxa"/>
            <w:vAlign w:val="top"/>
          </w:tcPr>
          <w:p>
            <w:pPr>
              <w:spacing w:before="93"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93"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93"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bl>
    <w:p>
      <w:pPr>
        <w:pStyle w:val="2"/>
        <w:spacing w:line="158" w:lineRule="exact"/>
        <w:rPr>
          <w:sz w:val="13"/>
        </w:rPr>
      </w:pPr>
    </w:p>
    <w:p>
      <w:pPr>
        <w:spacing w:line="158" w:lineRule="exact"/>
        <w:rPr>
          <w:sz w:val="13"/>
          <w:szCs w:val="13"/>
        </w:rPr>
        <w:sectPr>
          <w:footerReference r:id="rId21" w:type="default"/>
          <w:pgSz w:w="11907" w:h="16839"/>
          <w:pgMar w:top="1132" w:right="1157" w:bottom="728" w:left="1156" w:header="0" w:footer="568" w:gutter="0"/>
          <w:cols w:space="720" w:num="1"/>
        </w:sectPr>
      </w:pPr>
    </w:p>
    <w:tbl>
      <w:tblPr>
        <w:tblStyle w:val="5"/>
        <w:tblW w:w="958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85"/>
        <w:gridCol w:w="3817"/>
        <w:gridCol w:w="1418"/>
        <w:gridCol w:w="1286"/>
        <w:gridCol w:w="18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tcBorders>
              <w:top w:val="nil"/>
            </w:tcBorders>
            <w:vAlign w:val="top"/>
          </w:tcPr>
          <w:p>
            <w:pPr>
              <w:spacing w:before="110"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30307</w:t>
            </w:r>
          </w:p>
        </w:tc>
        <w:tc>
          <w:tcPr>
            <w:tcW w:w="3817" w:type="dxa"/>
            <w:tcBorders>
              <w:top w:val="nil"/>
            </w:tcBorders>
            <w:vAlign w:val="top"/>
          </w:tcPr>
          <w:p>
            <w:pPr>
              <w:spacing w:before="73" w:line="229" w:lineRule="auto"/>
              <w:ind w:left="322"/>
              <w:rPr>
                <w:rFonts w:ascii="宋体" w:hAnsi="宋体" w:eastAsia="宋体" w:cs="宋体"/>
                <w:sz w:val="19"/>
                <w:szCs w:val="19"/>
              </w:rPr>
            </w:pPr>
            <w:r>
              <w:rPr>
                <w:rFonts w:ascii="宋体" w:hAnsi="宋体" w:eastAsia="宋体" w:cs="宋体"/>
                <w:spacing w:val="5"/>
                <w:sz w:val="19"/>
                <w:szCs w:val="19"/>
              </w:rPr>
              <w:t>医疗费补助</w:t>
            </w:r>
          </w:p>
        </w:tc>
        <w:tc>
          <w:tcPr>
            <w:tcW w:w="1418" w:type="dxa"/>
            <w:tcBorders>
              <w:top w:val="nil"/>
            </w:tcBorders>
            <w:vAlign w:val="top"/>
          </w:tcPr>
          <w:p>
            <w:pPr>
              <w:spacing w:before="88"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tcBorders>
              <w:top w:val="nil"/>
            </w:tcBorders>
            <w:vAlign w:val="top"/>
          </w:tcPr>
          <w:p>
            <w:pPr>
              <w:spacing w:before="88"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tcBorders>
              <w:top w:val="nil"/>
            </w:tcBorders>
            <w:vAlign w:val="top"/>
          </w:tcPr>
          <w:p>
            <w:pPr>
              <w:spacing w:before="88"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0"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30308</w:t>
            </w:r>
          </w:p>
        </w:tc>
        <w:tc>
          <w:tcPr>
            <w:tcW w:w="3817" w:type="dxa"/>
            <w:vAlign w:val="top"/>
          </w:tcPr>
          <w:p>
            <w:pPr>
              <w:spacing w:before="74" w:line="229" w:lineRule="auto"/>
              <w:ind w:left="313"/>
              <w:rPr>
                <w:rFonts w:ascii="宋体" w:hAnsi="宋体" w:eastAsia="宋体" w:cs="宋体"/>
                <w:sz w:val="19"/>
                <w:szCs w:val="19"/>
              </w:rPr>
            </w:pPr>
            <w:r>
              <w:rPr>
                <w:rFonts w:ascii="宋体" w:hAnsi="宋体" w:eastAsia="宋体" w:cs="宋体"/>
                <w:spacing w:val="6"/>
                <w:sz w:val="19"/>
                <w:szCs w:val="19"/>
              </w:rPr>
              <w:t>助学金</w:t>
            </w:r>
          </w:p>
        </w:tc>
        <w:tc>
          <w:tcPr>
            <w:tcW w:w="1418" w:type="dxa"/>
            <w:vAlign w:val="top"/>
          </w:tcPr>
          <w:p>
            <w:pPr>
              <w:spacing w:before="91"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91"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91"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1185" w:type="dxa"/>
            <w:vAlign w:val="top"/>
          </w:tcPr>
          <w:p>
            <w:pPr>
              <w:spacing w:before="110"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30309</w:t>
            </w:r>
          </w:p>
        </w:tc>
        <w:tc>
          <w:tcPr>
            <w:tcW w:w="3817" w:type="dxa"/>
            <w:vAlign w:val="top"/>
          </w:tcPr>
          <w:p>
            <w:pPr>
              <w:spacing w:before="74" w:line="228" w:lineRule="auto"/>
              <w:ind w:left="314"/>
              <w:rPr>
                <w:rFonts w:ascii="宋体" w:hAnsi="宋体" w:eastAsia="宋体" w:cs="宋体"/>
                <w:sz w:val="19"/>
                <w:szCs w:val="19"/>
              </w:rPr>
            </w:pPr>
            <w:r>
              <w:rPr>
                <w:rFonts w:ascii="宋体" w:hAnsi="宋体" w:eastAsia="宋体" w:cs="宋体"/>
                <w:spacing w:val="6"/>
                <w:sz w:val="19"/>
                <w:szCs w:val="19"/>
              </w:rPr>
              <w:t>奖励金</w:t>
            </w:r>
          </w:p>
        </w:tc>
        <w:tc>
          <w:tcPr>
            <w:tcW w:w="1418" w:type="dxa"/>
            <w:vAlign w:val="top"/>
          </w:tcPr>
          <w:p>
            <w:pPr>
              <w:spacing w:before="90"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90"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90"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185" w:type="dxa"/>
            <w:vAlign w:val="top"/>
          </w:tcPr>
          <w:p>
            <w:pPr>
              <w:spacing w:before="107"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30310</w:t>
            </w:r>
          </w:p>
        </w:tc>
        <w:tc>
          <w:tcPr>
            <w:tcW w:w="3817" w:type="dxa"/>
            <w:vAlign w:val="top"/>
          </w:tcPr>
          <w:p>
            <w:pPr>
              <w:spacing w:before="71" w:line="228" w:lineRule="auto"/>
              <w:ind w:left="313"/>
              <w:rPr>
                <w:rFonts w:ascii="宋体" w:hAnsi="宋体" w:eastAsia="宋体" w:cs="宋体"/>
                <w:sz w:val="19"/>
                <w:szCs w:val="19"/>
              </w:rPr>
            </w:pPr>
            <w:r>
              <w:rPr>
                <w:rFonts w:ascii="宋体" w:hAnsi="宋体" w:eastAsia="宋体" w:cs="宋体"/>
                <w:spacing w:val="8"/>
                <w:sz w:val="19"/>
                <w:szCs w:val="19"/>
              </w:rPr>
              <w:t>个人农业生产补贴</w:t>
            </w:r>
          </w:p>
        </w:tc>
        <w:tc>
          <w:tcPr>
            <w:tcW w:w="1418" w:type="dxa"/>
            <w:vAlign w:val="top"/>
          </w:tcPr>
          <w:p>
            <w:pPr>
              <w:spacing w:before="88"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88"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88"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185" w:type="dxa"/>
            <w:vAlign w:val="top"/>
          </w:tcPr>
          <w:p>
            <w:pPr>
              <w:spacing w:before="108"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30399</w:t>
            </w:r>
          </w:p>
        </w:tc>
        <w:tc>
          <w:tcPr>
            <w:tcW w:w="3817" w:type="dxa"/>
            <w:vAlign w:val="top"/>
          </w:tcPr>
          <w:p>
            <w:pPr>
              <w:spacing w:before="72" w:line="228" w:lineRule="auto"/>
              <w:ind w:left="311"/>
              <w:rPr>
                <w:rFonts w:ascii="宋体" w:hAnsi="宋体" w:eastAsia="宋体" w:cs="宋体"/>
                <w:sz w:val="19"/>
                <w:szCs w:val="19"/>
              </w:rPr>
            </w:pPr>
            <w:r>
              <w:rPr>
                <w:rFonts w:ascii="宋体" w:hAnsi="宋体" w:eastAsia="宋体" w:cs="宋体"/>
                <w:spacing w:val="9"/>
                <w:sz w:val="19"/>
                <w:szCs w:val="19"/>
              </w:rPr>
              <w:t>其他个人和家庭的补助支出</w:t>
            </w:r>
          </w:p>
        </w:tc>
        <w:tc>
          <w:tcPr>
            <w:tcW w:w="1418" w:type="dxa"/>
            <w:vAlign w:val="top"/>
          </w:tcPr>
          <w:p>
            <w:pPr>
              <w:spacing w:before="108" w:line="193" w:lineRule="auto"/>
              <w:ind w:left="965"/>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7.01</w:t>
            </w:r>
          </w:p>
        </w:tc>
        <w:tc>
          <w:tcPr>
            <w:tcW w:w="1286" w:type="dxa"/>
            <w:vAlign w:val="top"/>
          </w:tcPr>
          <w:p>
            <w:pPr>
              <w:spacing w:before="108" w:line="193" w:lineRule="auto"/>
              <w:ind w:left="834"/>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7.01</w:t>
            </w:r>
          </w:p>
        </w:tc>
        <w:tc>
          <w:tcPr>
            <w:tcW w:w="1881" w:type="dxa"/>
            <w:vAlign w:val="top"/>
          </w:tcPr>
          <w:p>
            <w:pPr>
              <w:spacing w:before="108"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185" w:type="dxa"/>
            <w:vAlign w:val="top"/>
          </w:tcPr>
          <w:p>
            <w:pPr>
              <w:spacing w:before="109" w:line="193" w:lineRule="auto"/>
              <w:ind w:left="113"/>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307</w:t>
            </w:r>
          </w:p>
        </w:tc>
        <w:tc>
          <w:tcPr>
            <w:tcW w:w="3817" w:type="dxa"/>
            <w:vAlign w:val="top"/>
          </w:tcPr>
          <w:p>
            <w:pPr>
              <w:spacing w:before="73" w:line="228" w:lineRule="auto"/>
              <w:ind w:left="311"/>
              <w:rPr>
                <w:rFonts w:ascii="宋体" w:hAnsi="宋体" w:eastAsia="宋体" w:cs="宋体"/>
                <w:sz w:val="19"/>
                <w:szCs w:val="19"/>
              </w:rPr>
            </w:pPr>
            <w:r>
              <w:rPr>
                <w:rFonts w:ascii="宋体" w:hAnsi="宋体" w:eastAsia="宋体" w:cs="宋体"/>
                <w:spacing w:val="8"/>
                <w:sz w:val="19"/>
                <w:szCs w:val="19"/>
              </w:rPr>
              <w:t>债务利息及费用支出</w:t>
            </w:r>
          </w:p>
        </w:tc>
        <w:tc>
          <w:tcPr>
            <w:tcW w:w="1418" w:type="dxa"/>
            <w:vAlign w:val="top"/>
          </w:tcPr>
          <w:p>
            <w:pPr>
              <w:spacing w:before="90"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90"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90"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185" w:type="dxa"/>
            <w:vAlign w:val="top"/>
          </w:tcPr>
          <w:p>
            <w:pPr>
              <w:spacing w:before="110"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30701</w:t>
            </w:r>
          </w:p>
        </w:tc>
        <w:tc>
          <w:tcPr>
            <w:tcW w:w="3817" w:type="dxa"/>
            <w:vAlign w:val="top"/>
          </w:tcPr>
          <w:p>
            <w:pPr>
              <w:spacing w:before="74" w:line="228" w:lineRule="auto"/>
              <w:ind w:left="330"/>
              <w:rPr>
                <w:rFonts w:ascii="宋体" w:hAnsi="宋体" w:eastAsia="宋体" w:cs="宋体"/>
                <w:sz w:val="19"/>
                <w:szCs w:val="19"/>
              </w:rPr>
            </w:pPr>
            <w:r>
              <w:rPr>
                <w:rFonts w:ascii="宋体" w:hAnsi="宋体" w:eastAsia="宋体" w:cs="宋体"/>
                <w:spacing w:val="5"/>
                <w:sz w:val="19"/>
                <w:szCs w:val="19"/>
              </w:rPr>
              <w:t>国内债务付息</w:t>
            </w:r>
          </w:p>
        </w:tc>
        <w:tc>
          <w:tcPr>
            <w:tcW w:w="1418" w:type="dxa"/>
            <w:vAlign w:val="top"/>
          </w:tcPr>
          <w:p>
            <w:pPr>
              <w:spacing w:before="91"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91"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91"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185"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30702</w:t>
            </w:r>
          </w:p>
        </w:tc>
        <w:tc>
          <w:tcPr>
            <w:tcW w:w="3817" w:type="dxa"/>
            <w:vAlign w:val="top"/>
          </w:tcPr>
          <w:p>
            <w:pPr>
              <w:spacing w:before="75" w:line="228" w:lineRule="auto"/>
              <w:ind w:left="330"/>
              <w:rPr>
                <w:rFonts w:ascii="宋体" w:hAnsi="宋体" w:eastAsia="宋体" w:cs="宋体"/>
                <w:sz w:val="19"/>
                <w:szCs w:val="19"/>
              </w:rPr>
            </w:pPr>
            <w:r>
              <w:rPr>
                <w:rFonts w:ascii="宋体" w:hAnsi="宋体" w:eastAsia="宋体" w:cs="宋体"/>
                <w:spacing w:val="5"/>
                <w:sz w:val="19"/>
                <w:szCs w:val="19"/>
              </w:rPr>
              <w:t>国外债务付息</w:t>
            </w:r>
          </w:p>
        </w:tc>
        <w:tc>
          <w:tcPr>
            <w:tcW w:w="1418" w:type="dxa"/>
            <w:vAlign w:val="top"/>
          </w:tcPr>
          <w:p>
            <w:pPr>
              <w:spacing w:before="91"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91"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91"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185"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30703</w:t>
            </w:r>
          </w:p>
        </w:tc>
        <w:tc>
          <w:tcPr>
            <w:tcW w:w="3817" w:type="dxa"/>
            <w:vAlign w:val="top"/>
          </w:tcPr>
          <w:p>
            <w:pPr>
              <w:spacing w:before="75" w:line="228" w:lineRule="auto"/>
              <w:ind w:left="330"/>
              <w:rPr>
                <w:rFonts w:ascii="宋体" w:hAnsi="宋体" w:eastAsia="宋体" w:cs="宋体"/>
                <w:sz w:val="19"/>
                <w:szCs w:val="19"/>
              </w:rPr>
            </w:pPr>
            <w:r>
              <w:rPr>
                <w:rFonts w:ascii="宋体" w:hAnsi="宋体" w:eastAsia="宋体" w:cs="宋体"/>
                <w:spacing w:val="6"/>
                <w:sz w:val="19"/>
                <w:szCs w:val="19"/>
              </w:rPr>
              <w:t>国内债务发行费用</w:t>
            </w:r>
          </w:p>
        </w:tc>
        <w:tc>
          <w:tcPr>
            <w:tcW w:w="1418" w:type="dxa"/>
            <w:vAlign w:val="top"/>
          </w:tcPr>
          <w:p>
            <w:pPr>
              <w:spacing w:before="92"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92"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92"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30704</w:t>
            </w:r>
          </w:p>
        </w:tc>
        <w:tc>
          <w:tcPr>
            <w:tcW w:w="3817" w:type="dxa"/>
            <w:vAlign w:val="top"/>
          </w:tcPr>
          <w:p>
            <w:pPr>
              <w:spacing w:before="76" w:line="228" w:lineRule="auto"/>
              <w:ind w:left="330"/>
              <w:rPr>
                <w:rFonts w:ascii="宋体" w:hAnsi="宋体" w:eastAsia="宋体" w:cs="宋体"/>
                <w:sz w:val="19"/>
                <w:szCs w:val="19"/>
              </w:rPr>
            </w:pPr>
            <w:r>
              <w:rPr>
                <w:rFonts w:ascii="宋体" w:hAnsi="宋体" w:eastAsia="宋体" w:cs="宋体"/>
                <w:spacing w:val="6"/>
                <w:sz w:val="19"/>
                <w:szCs w:val="19"/>
              </w:rPr>
              <w:t>国外债务发行费用</w:t>
            </w:r>
          </w:p>
        </w:tc>
        <w:tc>
          <w:tcPr>
            <w:tcW w:w="1418" w:type="dxa"/>
            <w:vAlign w:val="top"/>
          </w:tcPr>
          <w:p>
            <w:pPr>
              <w:spacing w:before="93"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93"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93"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2" w:line="193" w:lineRule="auto"/>
              <w:ind w:left="113"/>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310</w:t>
            </w:r>
          </w:p>
        </w:tc>
        <w:tc>
          <w:tcPr>
            <w:tcW w:w="3817" w:type="dxa"/>
            <w:vAlign w:val="top"/>
          </w:tcPr>
          <w:p>
            <w:pPr>
              <w:spacing w:before="75" w:line="228" w:lineRule="auto"/>
              <w:ind w:left="120"/>
              <w:rPr>
                <w:rFonts w:ascii="宋体" w:hAnsi="宋体" w:eastAsia="宋体" w:cs="宋体"/>
                <w:sz w:val="19"/>
                <w:szCs w:val="19"/>
              </w:rPr>
            </w:pPr>
            <w:r>
              <w:rPr>
                <w:rFonts w:ascii="宋体" w:hAnsi="宋体" w:eastAsia="宋体" w:cs="宋体"/>
                <w:spacing w:val="7"/>
                <w:sz w:val="19"/>
                <w:szCs w:val="19"/>
                <w14:textOutline w14:w="3614" w14:cap="flat" w14:cmpd="sng">
                  <w14:solidFill>
                    <w14:srgbClr w14:val="000000"/>
                  </w14:solidFill>
                  <w14:prstDash w14:val="solid"/>
                  <w14:miter w14:val="10"/>
                </w14:textOutline>
              </w:rPr>
              <w:t>资本性支出</w:t>
            </w:r>
          </w:p>
        </w:tc>
        <w:tc>
          <w:tcPr>
            <w:tcW w:w="1418" w:type="dxa"/>
            <w:vAlign w:val="top"/>
          </w:tcPr>
          <w:p>
            <w:pPr>
              <w:spacing w:before="112" w:line="193" w:lineRule="auto"/>
              <w:ind w:left="981"/>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1.46</w:t>
            </w:r>
          </w:p>
        </w:tc>
        <w:tc>
          <w:tcPr>
            <w:tcW w:w="1286" w:type="dxa"/>
            <w:vAlign w:val="top"/>
          </w:tcPr>
          <w:p>
            <w:pPr>
              <w:spacing w:before="112"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112" w:line="193" w:lineRule="auto"/>
              <w:ind w:left="1441"/>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1.46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5"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31001</w:t>
            </w:r>
          </w:p>
        </w:tc>
        <w:tc>
          <w:tcPr>
            <w:tcW w:w="3817" w:type="dxa"/>
            <w:vAlign w:val="top"/>
          </w:tcPr>
          <w:p>
            <w:pPr>
              <w:spacing w:before="79" w:line="228" w:lineRule="auto"/>
              <w:ind w:left="311"/>
              <w:rPr>
                <w:rFonts w:ascii="宋体" w:hAnsi="宋体" w:eastAsia="宋体" w:cs="宋体"/>
                <w:sz w:val="19"/>
                <w:szCs w:val="19"/>
              </w:rPr>
            </w:pPr>
            <w:r>
              <w:rPr>
                <w:rFonts w:ascii="宋体" w:hAnsi="宋体" w:eastAsia="宋体" w:cs="宋体"/>
                <w:spacing w:val="8"/>
                <w:sz w:val="19"/>
                <w:szCs w:val="19"/>
              </w:rPr>
              <w:t>房屋建筑物购建</w:t>
            </w:r>
          </w:p>
        </w:tc>
        <w:tc>
          <w:tcPr>
            <w:tcW w:w="1418" w:type="dxa"/>
            <w:vAlign w:val="top"/>
          </w:tcPr>
          <w:p>
            <w:pPr>
              <w:spacing w:before="115"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115"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115"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5"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31002</w:t>
            </w:r>
          </w:p>
        </w:tc>
        <w:tc>
          <w:tcPr>
            <w:tcW w:w="3817" w:type="dxa"/>
            <w:vAlign w:val="top"/>
          </w:tcPr>
          <w:p>
            <w:pPr>
              <w:spacing w:before="79" w:line="228" w:lineRule="auto"/>
              <w:ind w:left="314"/>
              <w:rPr>
                <w:rFonts w:ascii="宋体" w:hAnsi="宋体" w:eastAsia="宋体" w:cs="宋体"/>
                <w:sz w:val="19"/>
                <w:szCs w:val="19"/>
              </w:rPr>
            </w:pPr>
            <w:r>
              <w:rPr>
                <w:rFonts w:ascii="宋体" w:hAnsi="宋体" w:eastAsia="宋体" w:cs="宋体"/>
                <w:spacing w:val="7"/>
                <w:sz w:val="19"/>
                <w:szCs w:val="19"/>
              </w:rPr>
              <w:t>办公设备购置</w:t>
            </w:r>
          </w:p>
        </w:tc>
        <w:tc>
          <w:tcPr>
            <w:tcW w:w="1418" w:type="dxa"/>
            <w:vAlign w:val="top"/>
          </w:tcPr>
          <w:p>
            <w:pPr>
              <w:spacing w:before="115" w:line="193" w:lineRule="auto"/>
              <w:ind w:left="981"/>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1.46</w:t>
            </w:r>
          </w:p>
        </w:tc>
        <w:tc>
          <w:tcPr>
            <w:tcW w:w="1286" w:type="dxa"/>
            <w:vAlign w:val="top"/>
          </w:tcPr>
          <w:p>
            <w:pPr>
              <w:spacing w:before="115"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115" w:line="193" w:lineRule="auto"/>
              <w:ind w:left="1441"/>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1.46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4"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31003</w:t>
            </w:r>
          </w:p>
        </w:tc>
        <w:tc>
          <w:tcPr>
            <w:tcW w:w="3817" w:type="dxa"/>
            <w:vAlign w:val="top"/>
          </w:tcPr>
          <w:p>
            <w:pPr>
              <w:spacing w:before="78" w:line="229" w:lineRule="auto"/>
              <w:ind w:left="311"/>
              <w:rPr>
                <w:rFonts w:ascii="宋体" w:hAnsi="宋体" w:eastAsia="宋体" w:cs="宋体"/>
                <w:sz w:val="19"/>
                <w:szCs w:val="19"/>
              </w:rPr>
            </w:pPr>
            <w:r>
              <w:rPr>
                <w:rFonts w:ascii="宋体" w:hAnsi="宋体" w:eastAsia="宋体" w:cs="宋体"/>
                <w:spacing w:val="8"/>
                <w:sz w:val="19"/>
                <w:szCs w:val="19"/>
              </w:rPr>
              <w:t>专用设备购置</w:t>
            </w:r>
          </w:p>
        </w:tc>
        <w:tc>
          <w:tcPr>
            <w:tcW w:w="1418" w:type="dxa"/>
            <w:vAlign w:val="top"/>
          </w:tcPr>
          <w:p>
            <w:pPr>
              <w:spacing w:before="95"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95"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95"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1185" w:type="dxa"/>
            <w:vAlign w:val="top"/>
          </w:tcPr>
          <w:p>
            <w:pPr>
              <w:spacing w:before="114"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31005</w:t>
            </w:r>
          </w:p>
        </w:tc>
        <w:tc>
          <w:tcPr>
            <w:tcW w:w="3817" w:type="dxa"/>
            <w:vAlign w:val="top"/>
          </w:tcPr>
          <w:p>
            <w:pPr>
              <w:spacing w:before="78" w:line="230" w:lineRule="auto"/>
              <w:ind w:left="310"/>
              <w:rPr>
                <w:rFonts w:ascii="宋体" w:hAnsi="宋体" w:eastAsia="宋体" w:cs="宋体"/>
                <w:sz w:val="19"/>
                <w:szCs w:val="19"/>
              </w:rPr>
            </w:pPr>
            <w:r>
              <w:rPr>
                <w:rFonts w:ascii="宋体" w:hAnsi="宋体" w:eastAsia="宋体" w:cs="宋体"/>
                <w:spacing w:val="8"/>
                <w:sz w:val="19"/>
                <w:szCs w:val="19"/>
              </w:rPr>
              <w:t>基础设施建设</w:t>
            </w:r>
          </w:p>
        </w:tc>
        <w:tc>
          <w:tcPr>
            <w:tcW w:w="1418" w:type="dxa"/>
            <w:vAlign w:val="top"/>
          </w:tcPr>
          <w:p>
            <w:pPr>
              <w:spacing w:before="95"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95"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95"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31006</w:t>
            </w:r>
          </w:p>
        </w:tc>
        <w:tc>
          <w:tcPr>
            <w:tcW w:w="3817" w:type="dxa"/>
            <w:vAlign w:val="top"/>
          </w:tcPr>
          <w:p>
            <w:pPr>
              <w:spacing w:before="76" w:line="228" w:lineRule="auto"/>
              <w:ind w:left="313"/>
              <w:rPr>
                <w:rFonts w:ascii="宋体" w:hAnsi="宋体" w:eastAsia="宋体" w:cs="宋体"/>
                <w:sz w:val="19"/>
                <w:szCs w:val="19"/>
              </w:rPr>
            </w:pPr>
            <w:r>
              <w:rPr>
                <w:rFonts w:ascii="宋体" w:hAnsi="宋体" w:eastAsia="宋体" w:cs="宋体"/>
                <w:spacing w:val="6"/>
                <w:sz w:val="19"/>
                <w:szCs w:val="19"/>
              </w:rPr>
              <w:t>大型修缮</w:t>
            </w:r>
          </w:p>
        </w:tc>
        <w:tc>
          <w:tcPr>
            <w:tcW w:w="1418" w:type="dxa"/>
            <w:vAlign w:val="top"/>
          </w:tcPr>
          <w:p>
            <w:pPr>
              <w:spacing w:before="93"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93"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93"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31007</w:t>
            </w:r>
          </w:p>
        </w:tc>
        <w:tc>
          <w:tcPr>
            <w:tcW w:w="3817" w:type="dxa"/>
            <w:vAlign w:val="top"/>
          </w:tcPr>
          <w:p>
            <w:pPr>
              <w:spacing w:before="76" w:line="228" w:lineRule="auto"/>
              <w:ind w:left="310"/>
              <w:rPr>
                <w:rFonts w:ascii="宋体" w:hAnsi="宋体" w:eastAsia="宋体" w:cs="宋体"/>
                <w:sz w:val="19"/>
                <w:szCs w:val="19"/>
              </w:rPr>
            </w:pPr>
            <w:r>
              <w:rPr>
                <w:rFonts w:ascii="宋体" w:hAnsi="宋体" w:eastAsia="宋体" w:cs="宋体"/>
                <w:spacing w:val="9"/>
                <w:sz w:val="19"/>
                <w:szCs w:val="19"/>
              </w:rPr>
              <w:t>信息网络及软件购置更新</w:t>
            </w:r>
          </w:p>
        </w:tc>
        <w:tc>
          <w:tcPr>
            <w:tcW w:w="1418" w:type="dxa"/>
            <w:vAlign w:val="top"/>
          </w:tcPr>
          <w:p>
            <w:pPr>
              <w:spacing w:before="93"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93"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93"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31008</w:t>
            </w:r>
          </w:p>
        </w:tc>
        <w:tc>
          <w:tcPr>
            <w:tcW w:w="3817" w:type="dxa"/>
            <w:vAlign w:val="top"/>
          </w:tcPr>
          <w:p>
            <w:pPr>
              <w:spacing w:before="75" w:line="229" w:lineRule="auto"/>
              <w:ind w:left="310"/>
              <w:rPr>
                <w:rFonts w:ascii="宋体" w:hAnsi="宋体" w:eastAsia="宋体" w:cs="宋体"/>
                <w:sz w:val="19"/>
                <w:szCs w:val="19"/>
              </w:rPr>
            </w:pPr>
            <w:r>
              <w:rPr>
                <w:rFonts w:ascii="宋体" w:hAnsi="宋体" w:eastAsia="宋体" w:cs="宋体"/>
                <w:spacing w:val="7"/>
                <w:sz w:val="19"/>
                <w:szCs w:val="19"/>
              </w:rPr>
              <w:t>物资储备</w:t>
            </w:r>
          </w:p>
        </w:tc>
        <w:tc>
          <w:tcPr>
            <w:tcW w:w="1418" w:type="dxa"/>
            <w:vAlign w:val="top"/>
          </w:tcPr>
          <w:p>
            <w:pPr>
              <w:spacing w:before="92"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92"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92"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31009</w:t>
            </w:r>
          </w:p>
        </w:tc>
        <w:tc>
          <w:tcPr>
            <w:tcW w:w="3817" w:type="dxa"/>
            <w:vAlign w:val="top"/>
          </w:tcPr>
          <w:p>
            <w:pPr>
              <w:spacing w:before="75" w:line="229" w:lineRule="auto"/>
              <w:ind w:left="311"/>
              <w:rPr>
                <w:rFonts w:ascii="宋体" w:hAnsi="宋体" w:eastAsia="宋体" w:cs="宋体"/>
                <w:sz w:val="19"/>
                <w:szCs w:val="19"/>
              </w:rPr>
            </w:pPr>
            <w:r>
              <w:rPr>
                <w:rFonts w:ascii="宋体" w:hAnsi="宋体" w:eastAsia="宋体" w:cs="宋体"/>
                <w:spacing w:val="7"/>
                <w:sz w:val="19"/>
                <w:szCs w:val="19"/>
              </w:rPr>
              <w:t>土地补偿</w:t>
            </w:r>
          </w:p>
        </w:tc>
        <w:tc>
          <w:tcPr>
            <w:tcW w:w="1418" w:type="dxa"/>
            <w:vAlign w:val="top"/>
          </w:tcPr>
          <w:p>
            <w:pPr>
              <w:spacing w:before="92"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92"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92"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31010</w:t>
            </w:r>
          </w:p>
        </w:tc>
        <w:tc>
          <w:tcPr>
            <w:tcW w:w="3817" w:type="dxa"/>
            <w:vAlign w:val="top"/>
          </w:tcPr>
          <w:p>
            <w:pPr>
              <w:spacing w:before="75" w:line="229" w:lineRule="auto"/>
              <w:ind w:left="314"/>
              <w:rPr>
                <w:rFonts w:ascii="宋体" w:hAnsi="宋体" w:eastAsia="宋体" w:cs="宋体"/>
                <w:sz w:val="19"/>
                <w:szCs w:val="19"/>
              </w:rPr>
            </w:pPr>
            <w:r>
              <w:rPr>
                <w:rFonts w:ascii="宋体" w:hAnsi="宋体" w:eastAsia="宋体" w:cs="宋体"/>
                <w:spacing w:val="6"/>
                <w:sz w:val="19"/>
                <w:szCs w:val="19"/>
              </w:rPr>
              <w:t>安置补助</w:t>
            </w:r>
          </w:p>
        </w:tc>
        <w:tc>
          <w:tcPr>
            <w:tcW w:w="1418" w:type="dxa"/>
            <w:vAlign w:val="top"/>
          </w:tcPr>
          <w:p>
            <w:pPr>
              <w:spacing w:before="92"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92"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92"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31011</w:t>
            </w:r>
          </w:p>
        </w:tc>
        <w:tc>
          <w:tcPr>
            <w:tcW w:w="3817" w:type="dxa"/>
            <w:vAlign w:val="top"/>
          </w:tcPr>
          <w:p>
            <w:pPr>
              <w:spacing w:before="74" w:line="228" w:lineRule="auto"/>
              <w:ind w:left="310"/>
              <w:rPr>
                <w:rFonts w:ascii="宋体" w:hAnsi="宋体" w:eastAsia="宋体" w:cs="宋体"/>
                <w:sz w:val="19"/>
                <w:szCs w:val="19"/>
              </w:rPr>
            </w:pPr>
            <w:r>
              <w:rPr>
                <w:rFonts w:ascii="宋体" w:hAnsi="宋体" w:eastAsia="宋体" w:cs="宋体"/>
                <w:spacing w:val="8"/>
                <w:sz w:val="19"/>
                <w:szCs w:val="19"/>
              </w:rPr>
              <w:t>地上附着物和青苗补偿</w:t>
            </w:r>
          </w:p>
        </w:tc>
        <w:tc>
          <w:tcPr>
            <w:tcW w:w="1418" w:type="dxa"/>
            <w:vAlign w:val="top"/>
          </w:tcPr>
          <w:p>
            <w:pPr>
              <w:spacing w:before="92"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92"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92"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31012</w:t>
            </w:r>
          </w:p>
        </w:tc>
        <w:tc>
          <w:tcPr>
            <w:tcW w:w="3817" w:type="dxa"/>
            <w:vAlign w:val="top"/>
          </w:tcPr>
          <w:p>
            <w:pPr>
              <w:spacing w:before="75" w:line="229" w:lineRule="auto"/>
              <w:ind w:left="310"/>
              <w:rPr>
                <w:rFonts w:ascii="宋体" w:hAnsi="宋体" w:eastAsia="宋体" w:cs="宋体"/>
                <w:sz w:val="19"/>
                <w:szCs w:val="19"/>
              </w:rPr>
            </w:pPr>
            <w:r>
              <w:rPr>
                <w:rFonts w:ascii="宋体" w:hAnsi="宋体" w:eastAsia="宋体" w:cs="宋体"/>
                <w:spacing w:val="7"/>
                <w:sz w:val="19"/>
                <w:szCs w:val="19"/>
              </w:rPr>
              <w:t>拆迁补偿</w:t>
            </w:r>
          </w:p>
        </w:tc>
        <w:tc>
          <w:tcPr>
            <w:tcW w:w="1418" w:type="dxa"/>
            <w:vAlign w:val="top"/>
          </w:tcPr>
          <w:p>
            <w:pPr>
              <w:spacing w:before="92"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92"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92"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31013</w:t>
            </w:r>
          </w:p>
        </w:tc>
        <w:tc>
          <w:tcPr>
            <w:tcW w:w="3817" w:type="dxa"/>
            <w:vAlign w:val="top"/>
          </w:tcPr>
          <w:p>
            <w:pPr>
              <w:spacing w:before="75" w:line="228" w:lineRule="auto"/>
              <w:ind w:left="317"/>
              <w:rPr>
                <w:rFonts w:ascii="宋体" w:hAnsi="宋体" w:eastAsia="宋体" w:cs="宋体"/>
                <w:sz w:val="19"/>
                <w:szCs w:val="19"/>
              </w:rPr>
            </w:pPr>
            <w:r>
              <w:rPr>
                <w:rFonts w:ascii="宋体" w:hAnsi="宋体" w:eastAsia="宋体" w:cs="宋体"/>
                <w:spacing w:val="7"/>
                <w:sz w:val="19"/>
                <w:szCs w:val="19"/>
              </w:rPr>
              <w:t>公务用车购置</w:t>
            </w:r>
          </w:p>
        </w:tc>
        <w:tc>
          <w:tcPr>
            <w:tcW w:w="1418" w:type="dxa"/>
            <w:vAlign w:val="top"/>
          </w:tcPr>
          <w:p>
            <w:pPr>
              <w:spacing w:before="92"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92"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92"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185" w:type="dxa"/>
            <w:vAlign w:val="top"/>
          </w:tcPr>
          <w:p>
            <w:pPr>
              <w:spacing w:before="113"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31019</w:t>
            </w:r>
          </w:p>
        </w:tc>
        <w:tc>
          <w:tcPr>
            <w:tcW w:w="3817" w:type="dxa"/>
            <w:vAlign w:val="top"/>
          </w:tcPr>
          <w:p>
            <w:pPr>
              <w:spacing w:before="77" w:line="229" w:lineRule="auto"/>
              <w:ind w:left="311"/>
              <w:rPr>
                <w:rFonts w:ascii="宋体" w:hAnsi="宋体" w:eastAsia="宋体" w:cs="宋体"/>
                <w:sz w:val="19"/>
                <w:szCs w:val="19"/>
              </w:rPr>
            </w:pPr>
            <w:r>
              <w:rPr>
                <w:rFonts w:ascii="宋体" w:hAnsi="宋体" w:eastAsia="宋体" w:cs="宋体"/>
                <w:spacing w:val="8"/>
                <w:sz w:val="19"/>
                <w:szCs w:val="19"/>
              </w:rPr>
              <w:t>其他交通工具购置</w:t>
            </w:r>
          </w:p>
        </w:tc>
        <w:tc>
          <w:tcPr>
            <w:tcW w:w="1418" w:type="dxa"/>
            <w:vAlign w:val="top"/>
          </w:tcPr>
          <w:p>
            <w:pPr>
              <w:spacing w:before="92"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92"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92"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4"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31021</w:t>
            </w:r>
          </w:p>
        </w:tc>
        <w:tc>
          <w:tcPr>
            <w:tcW w:w="3817" w:type="dxa"/>
            <w:vAlign w:val="top"/>
          </w:tcPr>
          <w:p>
            <w:pPr>
              <w:spacing w:before="77" w:line="228" w:lineRule="auto"/>
              <w:ind w:left="312"/>
              <w:rPr>
                <w:rFonts w:ascii="宋体" w:hAnsi="宋体" w:eastAsia="宋体" w:cs="宋体"/>
                <w:sz w:val="19"/>
                <w:szCs w:val="19"/>
              </w:rPr>
            </w:pPr>
            <w:r>
              <w:rPr>
                <w:rFonts w:ascii="宋体" w:hAnsi="宋体" w:eastAsia="宋体" w:cs="宋体"/>
                <w:spacing w:val="8"/>
                <w:sz w:val="19"/>
                <w:szCs w:val="19"/>
              </w:rPr>
              <w:t>文物和陈列品购置</w:t>
            </w:r>
          </w:p>
        </w:tc>
        <w:tc>
          <w:tcPr>
            <w:tcW w:w="1418" w:type="dxa"/>
            <w:vAlign w:val="top"/>
          </w:tcPr>
          <w:p>
            <w:pPr>
              <w:spacing w:before="92"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92"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92"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4"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31022</w:t>
            </w:r>
          </w:p>
        </w:tc>
        <w:tc>
          <w:tcPr>
            <w:tcW w:w="3817" w:type="dxa"/>
            <w:vAlign w:val="top"/>
          </w:tcPr>
          <w:p>
            <w:pPr>
              <w:spacing w:before="78" w:line="228" w:lineRule="auto"/>
              <w:ind w:left="312"/>
              <w:rPr>
                <w:rFonts w:ascii="宋体" w:hAnsi="宋体" w:eastAsia="宋体" w:cs="宋体"/>
                <w:sz w:val="19"/>
                <w:szCs w:val="19"/>
              </w:rPr>
            </w:pPr>
            <w:r>
              <w:rPr>
                <w:rFonts w:ascii="宋体" w:hAnsi="宋体" w:eastAsia="宋体" w:cs="宋体"/>
                <w:spacing w:val="8"/>
                <w:sz w:val="19"/>
                <w:szCs w:val="19"/>
              </w:rPr>
              <w:t>无形资产购置</w:t>
            </w:r>
          </w:p>
        </w:tc>
        <w:tc>
          <w:tcPr>
            <w:tcW w:w="1418" w:type="dxa"/>
            <w:vAlign w:val="top"/>
          </w:tcPr>
          <w:p>
            <w:pPr>
              <w:spacing w:before="95"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95"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95"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1185" w:type="dxa"/>
            <w:vAlign w:val="top"/>
          </w:tcPr>
          <w:p>
            <w:pPr>
              <w:spacing w:before="114"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31099</w:t>
            </w:r>
          </w:p>
        </w:tc>
        <w:tc>
          <w:tcPr>
            <w:tcW w:w="3817" w:type="dxa"/>
            <w:vAlign w:val="top"/>
          </w:tcPr>
          <w:p>
            <w:pPr>
              <w:spacing w:before="77" w:line="228" w:lineRule="auto"/>
              <w:ind w:left="309"/>
              <w:rPr>
                <w:rFonts w:ascii="宋体" w:hAnsi="宋体" w:eastAsia="宋体" w:cs="宋体"/>
                <w:sz w:val="19"/>
                <w:szCs w:val="19"/>
              </w:rPr>
            </w:pPr>
            <w:r>
              <w:rPr>
                <w:rFonts w:ascii="宋体" w:hAnsi="宋体" w:eastAsia="宋体" w:cs="宋体"/>
                <w:spacing w:val="8"/>
                <w:sz w:val="19"/>
                <w:szCs w:val="19"/>
              </w:rPr>
              <w:t>其他资本性支出</w:t>
            </w:r>
          </w:p>
        </w:tc>
        <w:tc>
          <w:tcPr>
            <w:tcW w:w="1418" w:type="dxa"/>
            <w:vAlign w:val="top"/>
          </w:tcPr>
          <w:p>
            <w:pPr>
              <w:spacing w:before="114"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114"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114"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185" w:type="dxa"/>
            <w:vAlign w:val="top"/>
          </w:tcPr>
          <w:p>
            <w:pPr>
              <w:spacing w:before="111" w:line="193" w:lineRule="auto"/>
              <w:ind w:left="113"/>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312</w:t>
            </w:r>
          </w:p>
        </w:tc>
        <w:tc>
          <w:tcPr>
            <w:tcW w:w="3817" w:type="dxa"/>
            <w:vAlign w:val="top"/>
          </w:tcPr>
          <w:p>
            <w:pPr>
              <w:spacing w:before="75" w:line="229" w:lineRule="auto"/>
              <w:ind w:left="110"/>
              <w:rPr>
                <w:rFonts w:ascii="宋体" w:hAnsi="宋体" w:eastAsia="宋体" w:cs="宋体"/>
                <w:sz w:val="19"/>
                <w:szCs w:val="19"/>
              </w:rPr>
            </w:pPr>
            <w:r>
              <w:rPr>
                <w:rFonts w:ascii="宋体" w:hAnsi="宋体" w:eastAsia="宋体" w:cs="宋体"/>
                <w:spacing w:val="8"/>
                <w:sz w:val="19"/>
                <w:szCs w:val="19"/>
              </w:rPr>
              <w:t>对企业补助</w:t>
            </w:r>
          </w:p>
        </w:tc>
        <w:tc>
          <w:tcPr>
            <w:tcW w:w="1418" w:type="dxa"/>
            <w:vAlign w:val="top"/>
          </w:tcPr>
          <w:p>
            <w:pPr>
              <w:spacing w:before="92"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92"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92"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31201</w:t>
            </w:r>
          </w:p>
        </w:tc>
        <w:tc>
          <w:tcPr>
            <w:tcW w:w="3817" w:type="dxa"/>
            <w:vAlign w:val="top"/>
          </w:tcPr>
          <w:p>
            <w:pPr>
              <w:spacing w:before="76" w:line="228" w:lineRule="auto"/>
              <w:ind w:left="321"/>
              <w:rPr>
                <w:rFonts w:ascii="宋体" w:hAnsi="宋体" w:eastAsia="宋体" w:cs="宋体"/>
                <w:sz w:val="19"/>
                <w:szCs w:val="19"/>
              </w:rPr>
            </w:pPr>
            <w:r>
              <w:rPr>
                <w:rFonts w:ascii="宋体" w:hAnsi="宋体" w:eastAsia="宋体" w:cs="宋体"/>
                <w:spacing w:val="5"/>
                <w:sz w:val="19"/>
                <w:szCs w:val="19"/>
              </w:rPr>
              <w:t>资本金注入</w:t>
            </w:r>
          </w:p>
        </w:tc>
        <w:tc>
          <w:tcPr>
            <w:tcW w:w="1418" w:type="dxa"/>
            <w:vAlign w:val="top"/>
          </w:tcPr>
          <w:p>
            <w:pPr>
              <w:spacing w:before="93"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93"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93"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31203</w:t>
            </w:r>
          </w:p>
        </w:tc>
        <w:tc>
          <w:tcPr>
            <w:tcW w:w="3817" w:type="dxa"/>
            <w:vAlign w:val="top"/>
          </w:tcPr>
          <w:p>
            <w:pPr>
              <w:spacing w:before="75" w:line="228" w:lineRule="auto"/>
              <w:ind w:left="312"/>
              <w:rPr>
                <w:rFonts w:ascii="宋体" w:hAnsi="宋体" w:eastAsia="宋体" w:cs="宋体"/>
                <w:sz w:val="19"/>
                <w:szCs w:val="19"/>
              </w:rPr>
            </w:pPr>
            <w:r>
              <w:rPr>
                <w:rFonts w:ascii="宋体" w:hAnsi="宋体" w:eastAsia="宋体" w:cs="宋体"/>
                <w:spacing w:val="8"/>
                <w:sz w:val="19"/>
                <w:szCs w:val="19"/>
              </w:rPr>
              <w:t>政府投资基金股权投资</w:t>
            </w:r>
          </w:p>
        </w:tc>
        <w:tc>
          <w:tcPr>
            <w:tcW w:w="1418" w:type="dxa"/>
            <w:vAlign w:val="top"/>
          </w:tcPr>
          <w:p>
            <w:pPr>
              <w:spacing w:before="93"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93"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93"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31204</w:t>
            </w:r>
          </w:p>
        </w:tc>
        <w:tc>
          <w:tcPr>
            <w:tcW w:w="3817" w:type="dxa"/>
            <w:vAlign w:val="top"/>
          </w:tcPr>
          <w:p>
            <w:pPr>
              <w:spacing w:before="76" w:line="228" w:lineRule="auto"/>
              <w:ind w:left="324"/>
              <w:rPr>
                <w:rFonts w:ascii="宋体" w:hAnsi="宋体" w:eastAsia="宋体" w:cs="宋体"/>
                <w:sz w:val="19"/>
                <w:szCs w:val="19"/>
              </w:rPr>
            </w:pPr>
            <w:r>
              <w:rPr>
                <w:rFonts w:ascii="宋体" w:hAnsi="宋体" w:eastAsia="宋体" w:cs="宋体"/>
                <w:spacing w:val="4"/>
                <w:sz w:val="19"/>
                <w:szCs w:val="19"/>
              </w:rPr>
              <w:t>费用补贴</w:t>
            </w:r>
          </w:p>
        </w:tc>
        <w:tc>
          <w:tcPr>
            <w:tcW w:w="1418" w:type="dxa"/>
            <w:vAlign w:val="top"/>
          </w:tcPr>
          <w:p>
            <w:pPr>
              <w:spacing w:before="93"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93"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93"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31205</w:t>
            </w:r>
          </w:p>
        </w:tc>
        <w:tc>
          <w:tcPr>
            <w:tcW w:w="3817" w:type="dxa"/>
            <w:vAlign w:val="top"/>
          </w:tcPr>
          <w:p>
            <w:pPr>
              <w:spacing w:before="76" w:line="228" w:lineRule="auto"/>
              <w:ind w:left="314"/>
              <w:rPr>
                <w:rFonts w:ascii="宋体" w:hAnsi="宋体" w:eastAsia="宋体" w:cs="宋体"/>
                <w:sz w:val="19"/>
                <w:szCs w:val="19"/>
              </w:rPr>
            </w:pPr>
            <w:r>
              <w:rPr>
                <w:rFonts w:ascii="宋体" w:hAnsi="宋体" w:eastAsia="宋体" w:cs="宋体"/>
                <w:spacing w:val="7"/>
                <w:sz w:val="19"/>
                <w:szCs w:val="19"/>
              </w:rPr>
              <w:t>利息补贴</w:t>
            </w:r>
          </w:p>
        </w:tc>
        <w:tc>
          <w:tcPr>
            <w:tcW w:w="1418" w:type="dxa"/>
            <w:vAlign w:val="top"/>
          </w:tcPr>
          <w:p>
            <w:pPr>
              <w:spacing w:before="92"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92"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92"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31299</w:t>
            </w:r>
          </w:p>
        </w:tc>
        <w:tc>
          <w:tcPr>
            <w:tcW w:w="3817" w:type="dxa"/>
            <w:vAlign w:val="top"/>
          </w:tcPr>
          <w:p>
            <w:pPr>
              <w:spacing w:before="76" w:line="229" w:lineRule="auto"/>
              <w:ind w:left="314"/>
              <w:rPr>
                <w:rFonts w:ascii="宋体" w:hAnsi="宋体" w:eastAsia="宋体" w:cs="宋体"/>
                <w:sz w:val="19"/>
                <w:szCs w:val="19"/>
              </w:rPr>
            </w:pPr>
            <w:r>
              <w:rPr>
                <w:rFonts w:ascii="宋体" w:hAnsi="宋体" w:eastAsia="宋体" w:cs="宋体"/>
                <w:spacing w:val="8"/>
                <w:sz w:val="19"/>
                <w:szCs w:val="19"/>
              </w:rPr>
              <w:t>其他对企业补助</w:t>
            </w:r>
          </w:p>
        </w:tc>
        <w:tc>
          <w:tcPr>
            <w:tcW w:w="1418" w:type="dxa"/>
            <w:vAlign w:val="top"/>
          </w:tcPr>
          <w:p>
            <w:pPr>
              <w:spacing w:before="93"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93"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93"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2" w:line="193" w:lineRule="auto"/>
              <w:ind w:left="113"/>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399</w:t>
            </w:r>
          </w:p>
        </w:tc>
        <w:tc>
          <w:tcPr>
            <w:tcW w:w="3817" w:type="dxa"/>
            <w:vAlign w:val="top"/>
          </w:tcPr>
          <w:p>
            <w:pPr>
              <w:spacing w:before="76" w:line="229" w:lineRule="auto"/>
              <w:ind w:left="112"/>
              <w:rPr>
                <w:rFonts w:ascii="宋体" w:hAnsi="宋体" w:eastAsia="宋体" w:cs="宋体"/>
                <w:sz w:val="19"/>
                <w:szCs w:val="19"/>
              </w:rPr>
            </w:pPr>
            <w:r>
              <w:rPr>
                <w:rFonts w:ascii="宋体" w:hAnsi="宋体" w:eastAsia="宋体" w:cs="宋体"/>
                <w:spacing w:val="7"/>
                <w:sz w:val="19"/>
                <w:szCs w:val="19"/>
              </w:rPr>
              <w:t>其他支出</w:t>
            </w:r>
          </w:p>
        </w:tc>
        <w:tc>
          <w:tcPr>
            <w:tcW w:w="1418" w:type="dxa"/>
            <w:vAlign w:val="top"/>
          </w:tcPr>
          <w:p>
            <w:pPr>
              <w:spacing w:before="93"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93"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93"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39906</w:t>
            </w:r>
          </w:p>
        </w:tc>
        <w:tc>
          <w:tcPr>
            <w:tcW w:w="3817" w:type="dxa"/>
            <w:vAlign w:val="top"/>
          </w:tcPr>
          <w:p>
            <w:pPr>
              <w:spacing w:before="75" w:line="229" w:lineRule="auto"/>
              <w:ind w:left="314"/>
              <w:rPr>
                <w:rFonts w:ascii="宋体" w:hAnsi="宋体" w:eastAsia="宋体" w:cs="宋体"/>
                <w:sz w:val="19"/>
                <w:szCs w:val="19"/>
              </w:rPr>
            </w:pPr>
            <w:r>
              <w:rPr>
                <w:rFonts w:ascii="宋体" w:hAnsi="宋体" w:eastAsia="宋体" w:cs="宋体"/>
                <w:spacing w:val="4"/>
                <w:sz w:val="19"/>
                <w:szCs w:val="19"/>
              </w:rPr>
              <w:t>赠与</w:t>
            </w:r>
          </w:p>
        </w:tc>
        <w:tc>
          <w:tcPr>
            <w:tcW w:w="1418" w:type="dxa"/>
            <w:vAlign w:val="top"/>
          </w:tcPr>
          <w:p>
            <w:pPr>
              <w:spacing w:before="92"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92"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92"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spacing w:before="114"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39907</w:t>
            </w:r>
          </w:p>
        </w:tc>
        <w:tc>
          <w:tcPr>
            <w:tcW w:w="3817" w:type="dxa"/>
            <w:vAlign w:val="top"/>
          </w:tcPr>
          <w:p>
            <w:pPr>
              <w:spacing w:before="78" w:line="228" w:lineRule="auto"/>
              <w:ind w:left="332"/>
              <w:rPr>
                <w:rFonts w:ascii="宋体" w:hAnsi="宋体" w:eastAsia="宋体" w:cs="宋体"/>
                <w:sz w:val="19"/>
                <w:szCs w:val="19"/>
              </w:rPr>
            </w:pPr>
            <w:r>
              <w:rPr>
                <w:rFonts w:ascii="宋体" w:hAnsi="宋体" w:eastAsia="宋体" w:cs="宋体"/>
                <w:spacing w:val="6"/>
                <w:sz w:val="19"/>
                <w:szCs w:val="19"/>
              </w:rPr>
              <w:t>国家赔偿费用支出</w:t>
            </w:r>
          </w:p>
        </w:tc>
        <w:tc>
          <w:tcPr>
            <w:tcW w:w="1418" w:type="dxa"/>
            <w:vAlign w:val="top"/>
          </w:tcPr>
          <w:p>
            <w:pPr>
              <w:spacing w:before="92"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92"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92"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1185" w:type="dxa"/>
            <w:vAlign w:val="top"/>
          </w:tcPr>
          <w:p>
            <w:pPr>
              <w:spacing w:before="234"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39908</w:t>
            </w:r>
          </w:p>
        </w:tc>
        <w:tc>
          <w:tcPr>
            <w:tcW w:w="3817" w:type="dxa"/>
            <w:vAlign w:val="top"/>
          </w:tcPr>
          <w:p>
            <w:pPr>
              <w:spacing w:before="55" w:line="243" w:lineRule="auto"/>
              <w:ind w:left="114" w:right="111" w:firstLine="197"/>
              <w:rPr>
                <w:rFonts w:ascii="宋体" w:hAnsi="宋体" w:eastAsia="宋体" w:cs="宋体"/>
                <w:sz w:val="19"/>
                <w:szCs w:val="19"/>
              </w:rPr>
            </w:pPr>
            <w:r>
              <w:rPr>
                <w:rFonts w:ascii="宋体" w:hAnsi="宋体" w:eastAsia="宋体" w:cs="宋体"/>
                <w:spacing w:val="9"/>
                <w:sz w:val="19"/>
                <w:szCs w:val="19"/>
              </w:rPr>
              <w:t>对民间非营利组织和群众性自治组织补</w:t>
            </w:r>
            <w:r>
              <w:rPr>
                <w:rFonts w:ascii="宋体" w:hAnsi="宋体" w:eastAsia="宋体" w:cs="宋体"/>
                <w:spacing w:val="4"/>
                <w:sz w:val="19"/>
                <w:szCs w:val="19"/>
              </w:rPr>
              <w:t xml:space="preserve"> </w:t>
            </w:r>
            <w:r>
              <w:rPr>
                <w:rFonts w:ascii="宋体" w:hAnsi="宋体" w:eastAsia="宋体" w:cs="宋体"/>
                <w:sz w:val="19"/>
                <w:szCs w:val="19"/>
              </w:rPr>
              <w:t>贴</w:t>
            </w:r>
          </w:p>
        </w:tc>
        <w:tc>
          <w:tcPr>
            <w:tcW w:w="1418" w:type="dxa"/>
            <w:vAlign w:val="top"/>
          </w:tcPr>
          <w:p>
            <w:pPr>
              <w:spacing w:before="92"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92"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92"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1185"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39999</w:t>
            </w:r>
          </w:p>
        </w:tc>
        <w:tc>
          <w:tcPr>
            <w:tcW w:w="3817" w:type="dxa"/>
            <w:vAlign w:val="top"/>
          </w:tcPr>
          <w:p>
            <w:pPr>
              <w:spacing w:before="75" w:line="229" w:lineRule="auto"/>
              <w:ind w:left="314"/>
              <w:rPr>
                <w:rFonts w:ascii="宋体" w:hAnsi="宋体" w:eastAsia="宋体" w:cs="宋体"/>
                <w:sz w:val="19"/>
                <w:szCs w:val="19"/>
              </w:rPr>
            </w:pPr>
            <w:r>
              <w:rPr>
                <w:rFonts w:ascii="宋体" w:hAnsi="宋体" w:eastAsia="宋体" w:cs="宋体"/>
                <w:spacing w:val="7"/>
                <w:sz w:val="19"/>
                <w:szCs w:val="19"/>
              </w:rPr>
              <w:t>其他支出</w:t>
            </w:r>
          </w:p>
        </w:tc>
        <w:tc>
          <w:tcPr>
            <w:tcW w:w="1418" w:type="dxa"/>
            <w:vAlign w:val="top"/>
          </w:tcPr>
          <w:p>
            <w:pPr>
              <w:spacing w:before="92" w:line="193" w:lineRule="auto"/>
              <w:ind w:left="121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86" w:type="dxa"/>
            <w:vAlign w:val="top"/>
          </w:tcPr>
          <w:p>
            <w:pPr>
              <w:spacing w:before="92" w:line="193" w:lineRule="auto"/>
              <w:ind w:left="108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881" w:type="dxa"/>
            <w:vAlign w:val="top"/>
          </w:tcPr>
          <w:p>
            <w:pPr>
              <w:spacing w:before="92" w:line="193" w:lineRule="auto"/>
              <w:ind w:left="167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bl>
    <w:p>
      <w:pPr>
        <w:spacing w:before="51" w:line="228" w:lineRule="auto"/>
        <w:ind w:left="123"/>
        <w:rPr>
          <w:rFonts w:ascii="宋体" w:hAnsi="宋体" w:eastAsia="宋体" w:cs="宋体"/>
          <w:sz w:val="19"/>
          <w:szCs w:val="19"/>
        </w:rPr>
      </w:pPr>
      <w:r>
        <w:rPr>
          <w:rFonts w:ascii="宋体" w:hAnsi="宋体" w:eastAsia="宋体" w:cs="宋体"/>
          <w:spacing w:val="6"/>
          <w:sz w:val="19"/>
          <w:szCs w:val="19"/>
        </w:rPr>
        <w:t xml:space="preserve">注： </w:t>
      </w:r>
      <w:r>
        <w:rPr>
          <w:rFonts w:ascii="Times New Roman" w:hAnsi="Times New Roman" w:eastAsia="Times New Roman" w:cs="Times New Roman"/>
          <w:spacing w:val="6"/>
          <w:sz w:val="19"/>
          <w:szCs w:val="19"/>
        </w:rPr>
        <w:t xml:space="preserve">1.  </w:t>
      </w:r>
      <w:r>
        <w:rPr>
          <w:rFonts w:ascii="宋体" w:hAnsi="宋体" w:eastAsia="宋体" w:cs="宋体"/>
          <w:spacing w:val="6"/>
          <w:sz w:val="19"/>
          <w:szCs w:val="19"/>
        </w:rPr>
        <w:t>本表反映部门本年度按经济分类一般公共预算财</w:t>
      </w:r>
      <w:r>
        <w:rPr>
          <w:rFonts w:ascii="宋体" w:hAnsi="宋体" w:eastAsia="宋体" w:cs="宋体"/>
          <w:spacing w:val="5"/>
          <w:sz w:val="19"/>
          <w:szCs w:val="19"/>
        </w:rPr>
        <w:t>政拨款基本支出明细情况。</w:t>
      </w:r>
    </w:p>
    <w:p>
      <w:pPr>
        <w:spacing w:before="46" w:line="228" w:lineRule="auto"/>
        <w:ind w:left="520"/>
        <w:rPr>
          <w:rFonts w:ascii="宋体" w:hAnsi="宋体" w:eastAsia="宋体" w:cs="宋体"/>
          <w:sz w:val="19"/>
          <w:szCs w:val="19"/>
        </w:rPr>
      </w:pPr>
      <w:r>
        <w:rPr>
          <w:rFonts w:ascii="Times New Roman" w:hAnsi="Times New Roman" w:eastAsia="Times New Roman" w:cs="Times New Roman"/>
          <w:spacing w:val="6"/>
          <w:sz w:val="19"/>
          <w:szCs w:val="19"/>
        </w:rPr>
        <w:t>2.“</w:t>
      </w:r>
      <w:r>
        <w:rPr>
          <w:rFonts w:ascii="宋体" w:hAnsi="宋体" w:eastAsia="宋体" w:cs="宋体"/>
          <w:spacing w:val="6"/>
          <w:sz w:val="19"/>
          <w:szCs w:val="19"/>
        </w:rPr>
        <w:t>科目编码</w:t>
      </w:r>
      <w:r>
        <w:rPr>
          <w:rFonts w:ascii="Times New Roman" w:hAnsi="Times New Roman" w:eastAsia="Times New Roman" w:cs="Times New Roman"/>
          <w:spacing w:val="6"/>
          <w:sz w:val="19"/>
          <w:szCs w:val="19"/>
        </w:rPr>
        <w:t>”</w:t>
      </w:r>
      <w:r>
        <w:rPr>
          <w:rFonts w:ascii="宋体" w:hAnsi="宋体" w:eastAsia="宋体" w:cs="宋体"/>
          <w:spacing w:val="6"/>
          <w:sz w:val="19"/>
          <w:szCs w:val="19"/>
        </w:rPr>
        <w:t>和</w:t>
      </w:r>
      <w:r>
        <w:rPr>
          <w:rFonts w:ascii="Times New Roman" w:hAnsi="Times New Roman" w:eastAsia="Times New Roman" w:cs="Times New Roman"/>
          <w:spacing w:val="6"/>
          <w:sz w:val="19"/>
          <w:szCs w:val="19"/>
        </w:rPr>
        <w:t>“</w:t>
      </w:r>
      <w:r>
        <w:rPr>
          <w:rFonts w:ascii="宋体" w:hAnsi="宋体" w:eastAsia="宋体" w:cs="宋体"/>
          <w:spacing w:val="6"/>
          <w:sz w:val="19"/>
          <w:szCs w:val="19"/>
        </w:rPr>
        <w:t>科目名称</w:t>
      </w:r>
      <w:r>
        <w:rPr>
          <w:rFonts w:ascii="Times New Roman" w:hAnsi="Times New Roman" w:eastAsia="Times New Roman" w:cs="Times New Roman"/>
          <w:spacing w:val="6"/>
          <w:sz w:val="19"/>
          <w:szCs w:val="19"/>
        </w:rPr>
        <w:t>”</w:t>
      </w:r>
      <w:r>
        <w:rPr>
          <w:rFonts w:ascii="宋体" w:hAnsi="宋体" w:eastAsia="宋体" w:cs="宋体"/>
          <w:spacing w:val="6"/>
          <w:sz w:val="19"/>
          <w:szCs w:val="19"/>
        </w:rPr>
        <w:t>均为必填项。</w:t>
      </w:r>
    </w:p>
    <w:p>
      <w:pPr>
        <w:spacing w:line="228" w:lineRule="auto"/>
        <w:rPr>
          <w:rFonts w:ascii="宋体" w:hAnsi="宋体" w:eastAsia="宋体" w:cs="宋体"/>
          <w:sz w:val="19"/>
          <w:szCs w:val="19"/>
        </w:rPr>
        <w:sectPr>
          <w:footerReference r:id="rId22" w:type="default"/>
          <w:pgSz w:w="11907" w:h="16839"/>
          <w:pgMar w:top="1132" w:right="1157" w:bottom="728" w:left="1156" w:header="0" w:footer="568" w:gutter="0"/>
          <w:cols w:space="720" w:num="1"/>
        </w:sectPr>
      </w:pPr>
    </w:p>
    <w:p>
      <w:pPr>
        <w:spacing w:before="83" w:line="205" w:lineRule="auto"/>
        <w:ind w:left="189"/>
        <w:rPr>
          <w:rFonts w:ascii="微软雅黑" w:hAnsi="微软雅黑" w:eastAsia="微软雅黑" w:cs="微软雅黑"/>
          <w:sz w:val="36"/>
          <w:szCs w:val="36"/>
        </w:rPr>
      </w:pPr>
      <w:r>
        <w:rPr>
          <w:rFonts w:ascii="微软雅黑" w:hAnsi="微软雅黑" w:eastAsia="微软雅黑" w:cs="微软雅黑"/>
          <w:sz w:val="36"/>
          <w:szCs w:val="36"/>
        </w:rPr>
        <w:t>一般公共预算财政拨款</w:t>
      </w:r>
      <w:r>
        <w:rPr>
          <w:rFonts w:ascii="Times New Roman" w:hAnsi="Times New Roman" w:eastAsia="Times New Roman" w:cs="Times New Roman"/>
          <w:sz w:val="36"/>
          <w:szCs w:val="36"/>
        </w:rPr>
        <w:t>“</w:t>
      </w:r>
      <w:r>
        <w:rPr>
          <w:rFonts w:ascii="微软雅黑" w:hAnsi="微软雅黑" w:eastAsia="微软雅黑" w:cs="微软雅黑"/>
          <w:sz w:val="36"/>
          <w:szCs w:val="36"/>
        </w:rPr>
        <w:t>三公</w:t>
      </w:r>
      <w:r>
        <w:rPr>
          <w:rFonts w:ascii="Times New Roman" w:hAnsi="Times New Roman" w:eastAsia="Times New Roman" w:cs="Times New Roman"/>
          <w:sz w:val="36"/>
          <w:szCs w:val="36"/>
        </w:rPr>
        <w:t>”</w:t>
      </w:r>
      <w:r>
        <w:rPr>
          <w:rFonts w:ascii="微软雅黑" w:hAnsi="微软雅黑" w:eastAsia="微软雅黑" w:cs="微软雅黑"/>
          <w:sz w:val="36"/>
          <w:szCs w:val="36"/>
        </w:rPr>
        <w:t>经费、会议费、培训费支</w:t>
      </w:r>
      <w:r>
        <w:rPr>
          <w:rFonts w:ascii="微软雅黑" w:hAnsi="微软雅黑" w:eastAsia="微软雅黑" w:cs="微软雅黑"/>
          <w:spacing w:val="-1"/>
          <w:sz w:val="36"/>
          <w:szCs w:val="36"/>
        </w:rPr>
        <w:t>出决算</w:t>
      </w:r>
    </w:p>
    <w:p>
      <w:pPr>
        <w:spacing w:before="216" w:line="230" w:lineRule="auto"/>
        <w:ind w:left="9049"/>
        <w:rPr>
          <w:rFonts w:ascii="宋体" w:hAnsi="宋体" w:eastAsia="宋体" w:cs="宋体"/>
          <w:sz w:val="19"/>
          <w:szCs w:val="19"/>
        </w:rPr>
      </w:pPr>
      <w:r>
        <w:rPr>
          <w:rFonts w:ascii="宋体" w:hAnsi="宋体" w:eastAsia="宋体" w:cs="宋体"/>
          <w:spacing w:val="1"/>
          <w:sz w:val="19"/>
          <w:szCs w:val="19"/>
        </w:rPr>
        <w:t>公开</w:t>
      </w:r>
      <w:r>
        <w:rPr>
          <w:rFonts w:ascii="宋体" w:hAnsi="宋体" w:eastAsia="宋体" w:cs="宋体"/>
          <w:spacing w:val="-34"/>
          <w:sz w:val="19"/>
          <w:szCs w:val="19"/>
        </w:rPr>
        <w:t xml:space="preserve"> </w:t>
      </w:r>
      <w:r>
        <w:rPr>
          <w:rFonts w:ascii="Times New Roman" w:hAnsi="Times New Roman" w:eastAsia="Times New Roman" w:cs="Times New Roman"/>
          <w:spacing w:val="1"/>
          <w:sz w:val="19"/>
          <w:szCs w:val="19"/>
        </w:rPr>
        <w:t>09</w:t>
      </w:r>
      <w:r>
        <w:rPr>
          <w:rFonts w:ascii="Times New Roman" w:hAnsi="Times New Roman" w:eastAsia="Times New Roman" w:cs="Times New Roman"/>
          <w:spacing w:val="11"/>
          <w:sz w:val="19"/>
          <w:szCs w:val="19"/>
        </w:rPr>
        <w:t xml:space="preserve"> </w:t>
      </w:r>
      <w:r>
        <w:rPr>
          <w:rFonts w:ascii="宋体" w:hAnsi="宋体" w:eastAsia="宋体" w:cs="宋体"/>
          <w:spacing w:val="1"/>
          <w:sz w:val="19"/>
          <w:szCs w:val="19"/>
        </w:rPr>
        <w:t>表</w:t>
      </w:r>
    </w:p>
    <w:p>
      <w:pPr>
        <w:spacing w:before="82" w:line="228" w:lineRule="auto"/>
        <w:ind w:left="125"/>
        <w:rPr>
          <w:rFonts w:ascii="宋体" w:hAnsi="宋体" w:eastAsia="宋体" w:cs="宋体"/>
          <w:sz w:val="19"/>
          <w:szCs w:val="19"/>
        </w:rPr>
      </w:pPr>
      <w:r>
        <w:rPr>
          <w:rFonts w:ascii="宋体" w:hAnsi="宋体" w:eastAsia="宋体" w:cs="宋体"/>
          <w:spacing w:val="2"/>
          <w:sz w:val="19"/>
          <w:szCs w:val="19"/>
        </w:rPr>
        <w:t xml:space="preserve">部门名称：市政府法制办                     </w:t>
      </w:r>
      <w:r>
        <w:rPr>
          <w:rFonts w:ascii="宋体" w:hAnsi="宋体" w:eastAsia="宋体" w:cs="宋体"/>
          <w:spacing w:val="1"/>
          <w:sz w:val="19"/>
          <w:szCs w:val="19"/>
        </w:rPr>
        <w:t xml:space="preserve">                                             金额单位：万元</w:t>
      </w:r>
    </w:p>
    <w:p>
      <w:pPr>
        <w:spacing w:line="116" w:lineRule="auto"/>
        <w:rPr>
          <w:rFonts w:ascii="Arial"/>
          <w:sz w:val="2"/>
        </w:rPr>
      </w:pPr>
    </w:p>
    <w:tbl>
      <w:tblPr>
        <w:tblStyle w:val="5"/>
        <w:tblW w:w="1004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73"/>
        <w:gridCol w:w="1089"/>
        <w:gridCol w:w="895"/>
        <w:gridCol w:w="1128"/>
        <w:gridCol w:w="1238"/>
        <w:gridCol w:w="921"/>
        <w:gridCol w:w="868"/>
        <w:gridCol w:w="1531"/>
      </w:tblGrid>
      <w:tr>
        <w:tblPrEx>
          <w:tblCellMar>
            <w:top w:w="0" w:type="dxa"/>
            <w:left w:w="0" w:type="dxa"/>
            <w:bottom w:w="0" w:type="dxa"/>
            <w:right w:w="0" w:type="dxa"/>
          </w:tblCellMar>
        </w:tblPrEx>
        <w:trPr>
          <w:trHeight w:val="327" w:hRule="atLeast"/>
        </w:trPr>
        <w:tc>
          <w:tcPr>
            <w:tcW w:w="7644" w:type="dxa"/>
            <w:gridSpan w:val="6"/>
            <w:vAlign w:val="top"/>
          </w:tcPr>
          <w:p>
            <w:pPr>
              <w:spacing w:before="78" w:line="229" w:lineRule="auto"/>
              <w:ind w:left="3298"/>
              <w:rPr>
                <w:rFonts w:ascii="宋体" w:hAnsi="宋体" w:eastAsia="宋体" w:cs="宋体"/>
                <w:sz w:val="19"/>
                <w:szCs w:val="19"/>
              </w:rPr>
            </w:pPr>
            <w:r>
              <w:rPr>
                <w:rFonts w:ascii="Times New Roman" w:hAnsi="Times New Roman" w:eastAsia="Times New Roman" w:cs="Times New Roman"/>
                <w:spacing w:val="13"/>
                <w:sz w:val="19"/>
                <w:szCs w:val="19"/>
              </w:rPr>
              <w:t>“</w:t>
            </w:r>
            <w:r>
              <w:rPr>
                <w:rFonts w:ascii="宋体" w:hAnsi="宋体" w:eastAsia="宋体" w:cs="宋体"/>
                <w:spacing w:val="13"/>
                <w:sz w:val="19"/>
                <w:szCs w:val="19"/>
              </w:rPr>
              <w:t>三公</w:t>
            </w:r>
            <w:r>
              <w:rPr>
                <w:rFonts w:ascii="Times New Roman" w:hAnsi="Times New Roman" w:eastAsia="Times New Roman" w:cs="Times New Roman"/>
                <w:spacing w:val="13"/>
                <w:sz w:val="19"/>
                <w:szCs w:val="19"/>
              </w:rPr>
              <w:t>”</w:t>
            </w:r>
            <w:r>
              <w:rPr>
                <w:rFonts w:ascii="宋体" w:hAnsi="宋体" w:eastAsia="宋体" w:cs="宋体"/>
                <w:spacing w:val="13"/>
                <w:sz w:val="19"/>
                <w:szCs w:val="19"/>
              </w:rPr>
              <w:t>经费</w:t>
            </w:r>
          </w:p>
        </w:tc>
        <w:tc>
          <w:tcPr>
            <w:tcW w:w="868" w:type="dxa"/>
            <w:vMerge w:val="restart"/>
            <w:tcBorders>
              <w:bottom w:val="nil"/>
            </w:tcBorders>
            <w:vAlign w:val="top"/>
          </w:tcPr>
          <w:p>
            <w:pPr>
              <w:pStyle w:val="6"/>
              <w:spacing w:line="251" w:lineRule="auto"/>
            </w:pPr>
          </w:p>
          <w:p>
            <w:pPr>
              <w:pStyle w:val="6"/>
              <w:spacing w:line="251" w:lineRule="auto"/>
            </w:pPr>
          </w:p>
          <w:p>
            <w:pPr>
              <w:spacing w:before="62" w:line="228" w:lineRule="auto"/>
              <w:ind w:left="143"/>
              <w:rPr>
                <w:rFonts w:ascii="宋体" w:hAnsi="宋体" w:eastAsia="宋体" w:cs="宋体"/>
                <w:sz w:val="19"/>
                <w:szCs w:val="19"/>
              </w:rPr>
            </w:pPr>
            <w:r>
              <w:rPr>
                <w:rFonts w:ascii="宋体" w:hAnsi="宋体" w:eastAsia="宋体" w:cs="宋体"/>
                <w:spacing w:val="6"/>
                <w:sz w:val="19"/>
                <w:szCs w:val="19"/>
              </w:rPr>
              <w:t>会议费</w:t>
            </w:r>
          </w:p>
        </w:tc>
        <w:tc>
          <w:tcPr>
            <w:tcW w:w="1531" w:type="dxa"/>
            <w:vMerge w:val="restart"/>
            <w:tcBorders>
              <w:bottom w:val="nil"/>
            </w:tcBorders>
            <w:vAlign w:val="top"/>
          </w:tcPr>
          <w:p>
            <w:pPr>
              <w:pStyle w:val="6"/>
              <w:spacing w:line="251" w:lineRule="auto"/>
            </w:pPr>
          </w:p>
          <w:p>
            <w:pPr>
              <w:pStyle w:val="6"/>
              <w:spacing w:line="252" w:lineRule="auto"/>
            </w:pPr>
          </w:p>
          <w:p>
            <w:pPr>
              <w:spacing w:before="61" w:line="229" w:lineRule="auto"/>
              <w:ind w:left="471"/>
              <w:rPr>
                <w:rFonts w:ascii="宋体" w:hAnsi="宋体" w:eastAsia="宋体" w:cs="宋体"/>
                <w:sz w:val="19"/>
                <w:szCs w:val="19"/>
              </w:rPr>
            </w:pPr>
            <w:r>
              <w:rPr>
                <w:rFonts w:ascii="宋体" w:hAnsi="宋体" w:eastAsia="宋体" w:cs="宋体"/>
                <w:spacing w:val="6"/>
                <w:sz w:val="19"/>
                <w:szCs w:val="19"/>
              </w:rPr>
              <w:t>培训费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2373" w:type="dxa"/>
            <w:vMerge w:val="restart"/>
            <w:tcBorders>
              <w:bottom w:val="nil"/>
            </w:tcBorders>
            <w:vAlign w:val="top"/>
          </w:tcPr>
          <w:p>
            <w:pPr>
              <w:pStyle w:val="6"/>
              <w:spacing w:line="337" w:lineRule="auto"/>
            </w:pPr>
          </w:p>
          <w:p>
            <w:pPr>
              <w:spacing w:before="62" w:line="229" w:lineRule="auto"/>
              <w:ind w:left="461"/>
              <w:rPr>
                <w:rFonts w:ascii="宋体" w:hAnsi="宋体" w:eastAsia="宋体" w:cs="宋体"/>
                <w:sz w:val="19"/>
                <w:szCs w:val="19"/>
              </w:rPr>
            </w:pPr>
            <w:r>
              <w:rPr>
                <w:rFonts w:ascii="Times New Roman" w:hAnsi="Times New Roman" w:eastAsia="Times New Roman" w:cs="Times New Roman"/>
                <w:spacing w:val="12"/>
                <w:sz w:val="19"/>
                <w:szCs w:val="19"/>
              </w:rPr>
              <w:t>“</w:t>
            </w:r>
            <w:r>
              <w:rPr>
                <w:rFonts w:ascii="宋体" w:hAnsi="宋体" w:eastAsia="宋体" w:cs="宋体"/>
                <w:spacing w:val="12"/>
                <w:sz w:val="19"/>
                <w:szCs w:val="19"/>
              </w:rPr>
              <w:t>三公</w:t>
            </w:r>
            <w:r>
              <w:rPr>
                <w:rFonts w:ascii="Times New Roman" w:hAnsi="Times New Roman" w:eastAsia="Times New Roman" w:cs="Times New Roman"/>
                <w:spacing w:val="12"/>
                <w:sz w:val="19"/>
                <w:szCs w:val="19"/>
              </w:rPr>
              <w:t>”</w:t>
            </w:r>
            <w:r>
              <w:rPr>
                <w:rFonts w:ascii="宋体" w:hAnsi="宋体" w:eastAsia="宋体" w:cs="宋体"/>
                <w:spacing w:val="12"/>
                <w:sz w:val="19"/>
                <w:szCs w:val="19"/>
              </w:rPr>
              <w:t>经费合计</w:t>
            </w:r>
          </w:p>
        </w:tc>
        <w:tc>
          <w:tcPr>
            <w:tcW w:w="1089" w:type="dxa"/>
            <w:vMerge w:val="restart"/>
            <w:tcBorders>
              <w:bottom w:val="nil"/>
            </w:tcBorders>
            <w:vAlign w:val="top"/>
          </w:tcPr>
          <w:p>
            <w:pPr>
              <w:spacing w:before="259" w:line="251" w:lineRule="auto"/>
              <w:ind w:left="160" w:right="144" w:firstLine="5"/>
              <w:rPr>
                <w:rFonts w:ascii="宋体" w:hAnsi="宋体" w:eastAsia="宋体" w:cs="宋体"/>
                <w:sz w:val="19"/>
                <w:szCs w:val="19"/>
              </w:rPr>
            </w:pPr>
            <w:r>
              <w:rPr>
                <w:rFonts w:ascii="宋体" w:hAnsi="宋体" w:eastAsia="宋体" w:cs="宋体"/>
                <w:spacing w:val="3"/>
                <w:sz w:val="19"/>
                <w:szCs w:val="19"/>
              </w:rPr>
              <w:t>因公出国</w:t>
            </w:r>
            <w:r>
              <w:rPr>
                <w:rFonts w:ascii="宋体" w:hAnsi="宋体" w:eastAsia="宋体" w:cs="宋体"/>
                <w:sz w:val="19"/>
                <w:szCs w:val="19"/>
              </w:rPr>
              <w:t xml:space="preserve"> </w:t>
            </w:r>
            <w:r>
              <w:rPr>
                <w:rFonts w:ascii="宋体" w:hAnsi="宋体" w:eastAsia="宋体" w:cs="宋体"/>
                <w:spacing w:val="1"/>
                <w:sz w:val="19"/>
                <w:szCs w:val="19"/>
              </w:rPr>
              <w:t>（境）费</w:t>
            </w:r>
          </w:p>
        </w:tc>
        <w:tc>
          <w:tcPr>
            <w:tcW w:w="3261" w:type="dxa"/>
            <w:gridSpan w:val="3"/>
            <w:vAlign w:val="top"/>
          </w:tcPr>
          <w:p>
            <w:pPr>
              <w:spacing w:before="75" w:line="228" w:lineRule="auto"/>
              <w:ind w:left="443"/>
              <w:rPr>
                <w:rFonts w:ascii="宋体" w:hAnsi="宋体" w:eastAsia="宋体" w:cs="宋体"/>
                <w:sz w:val="19"/>
                <w:szCs w:val="19"/>
              </w:rPr>
            </w:pPr>
            <w:r>
              <w:rPr>
                <w:rFonts w:ascii="宋体" w:hAnsi="宋体" w:eastAsia="宋体" w:cs="宋体"/>
                <w:spacing w:val="8"/>
                <w:sz w:val="19"/>
                <w:szCs w:val="19"/>
              </w:rPr>
              <w:t>公务用车购置及运行维护费</w:t>
            </w:r>
          </w:p>
        </w:tc>
        <w:tc>
          <w:tcPr>
            <w:tcW w:w="921" w:type="dxa"/>
            <w:vMerge w:val="restart"/>
            <w:tcBorders>
              <w:bottom w:val="nil"/>
            </w:tcBorders>
            <w:vAlign w:val="top"/>
          </w:tcPr>
          <w:p>
            <w:pPr>
              <w:spacing w:before="259" w:line="251" w:lineRule="auto"/>
              <w:ind w:left="268" w:right="156" w:hanging="93"/>
              <w:rPr>
                <w:rFonts w:ascii="宋体" w:hAnsi="宋体" w:eastAsia="宋体" w:cs="宋体"/>
                <w:sz w:val="19"/>
                <w:szCs w:val="19"/>
              </w:rPr>
            </w:pPr>
            <w:r>
              <w:rPr>
                <w:rFonts w:ascii="宋体" w:hAnsi="宋体" w:eastAsia="宋体" w:cs="宋体"/>
                <w:spacing w:val="4"/>
                <w:sz w:val="19"/>
                <w:szCs w:val="19"/>
              </w:rPr>
              <w:t>公务接</w:t>
            </w:r>
            <w:r>
              <w:rPr>
                <w:rFonts w:ascii="宋体" w:hAnsi="宋体" w:eastAsia="宋体" w:cs="宋体"/>
                <w:sz w:val="19"/>
                <w:szCs w:val="19"/>
              </w:rPr>
              <w:t xml:space="preserve"> </w:t>
            </w:r>
            <w:r>
              <w:rPr>
                <w:rFonts w:ascii="宋体" w:hAnsi="宋体" w:eastAsia="宋体" w:cs="宋体"/>
                <w:spacing w:val="4"/>
                <w:sz w:val="19"/>
                <w:szCs w:val="19"/>
              </w:rPr>
              <w:t>待费</w:t>
            </w:r>
          </w:p>
        </w:tc>
        <w:tc>
          <w:tcPr>
            <w:tcW w:w="868" w:type="dxa"/>
            <w:vMerge w:val="continue"/>
            <w:tcBorders>
              <w:top w:val="nil"/>
              <w:bottom w:val="nil"/>
            </w:tcBorders>
            <w:vAlign w:val="top"/>
          </w:tcPr>
          <w:p>
            <w:pPr>
              <w:pStyle w:val="6"/>
            </w:pPr>
          </w:p>
        </w:tc>
        <w:tc>
          <w:tcPr>
            <w:tcW w:w="1531" w:type="dxa"/>
            <w:vMerge w:val="continue"/>
            <w:tcBorders>
              <w:top w:val="nil"/>
              <w:bottom w:val="nil"/>
            </w:tcBorders>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2373" w:type="dxa"/>
            <w:vMerge w:val="continue"/>
            <w:tcBorders>
              <w:top w:val="nil"/>
            </w:tcBorders>
            <w:vAlign w:val="top"/>
          </w:tcPr>
          <w:p>
            <w:pPr>
              <w:pStyle w:val="6"/>
            </w:pPr>
          </w:p>
        </w:tc>
        <w:tc>
          <w:tcPr>
            <w:tcW w:w="1089" w:type="dxa"/>
            <w:vMerge w:val="continue"/>
            <w:tcBorders>
              <w:top w:val="nil"/>
            </w:tcBorders>
            <w:vAlign w:val="top"/>
          </w:tcPr>
          <w:p>
            <w:pPr>
              <w:pStyle w:val="6"/>
            </w:pPr>
          </w:p>
        </w:tc>
        <w:tc>
          <w:tcPr>
            <w:tcW w:w="895" w:type="dxa"/>
            <w:vAlign w:val="top"/>
          </w:tcPr>
          <w:p>
            <w:pPr>
              <w:spacing w:before="236" w:line="230" w:lineRule="auto"/>
              <w:ind w:left="257"/>
              <w:rPr>
                <w:rFonts w:ascii="宋体" w:hAnsi="宋体" w:eastAsia="宋体" w:cs="宋体"/>
                <w:sz w:val="19"/>
                <w:szCs w:val="19"/>
              </w:rPr>
            </w:pPr>
            <w:r>
              <w:rPr>
                <w:rFonts w:ascii="宋体" w:hAnsi="宋体" w:eastAsia="宋体" w:cs="宋体"/>
                <w:spacing w:val="2"/>
                <w:sz w:val="19"/>
                <w:szCs w:val="19"/>
              </w:rPr>
              <w:t>小计</w:t>
            </w:r>
          </w:p>
        </w:tc>
        <w:tc>
          <w:tcPr>
            <w:tcW w:w="1128" w:type="dxa"/>
            <w:vAlign w:val="top"/>
          </w:tcPr>
          <w:p>
            <w:pPr>
              <w:spacing w:before="97" w:line="250" w:lineRule="auto"/>
              <w:ind w:left="267" w:right="165" w:hanging="93"/>
              <w:rPr>
                <w:rFonts w:ascii="宋体" w:hAnsi="宋体" w:eastAsia="宋体" w:cs="宋体"/>
                <w:sz w:val="19"/>
                <w:szCs w:val="19"/>
              </w:rPr>
            </w:pPr>
            <w:r>
              <w:rPr>
                <w:rFonts w:ascii="宋体" w:hAnsi="宋体" w:eastAsia="宋体" w:cs="宋体"/>
                <w:spacing w:val="5"/>
                <w:sz w:val="19"/>
                <w:szCs w:val="19"/>
              </w:rPr>
              <w:t>公务用车</w:t>
            </w:r>
            <w:r>
              <w:rPr>
                <w:rFonts w:ascii="宋体" w:hAnsi="宋体" w:eastAsia="宋体" w:cs="宋体"/>
                <w:spacing w:val="1"/>
                <w:sz w:val="19"/>
                <w:szCs w:val="19"/>
              </w:rPr>
              <w:t xml:space="preserve"> </w:t>
            </w:r>
            <w:r>
              <w:rPr>
                <w:rFonts w:ascii="宋体" w:hAnsi="宋体" w:eastAsia="宋体" w:cs="宋体"/>
                <w:spacing w:val="7"/>
                <w:sz w:val="19"/>
                <w:szCs w:val="19"/>
              </w:rPr>
              <w:t>购置费</w:t>
            </w:r>
          </w:p>
        </w:tc>
        <w:tc>
          <w:tcPr>
            <w:tcW w:w="1238" w:type="dxa"/>
            <w:vAlign w:val="top"/>
          </w:tcPr>
          <w:p>
            <w:pPr>
              <w:spacing w:before="97" w:line="250" w:lineRule="auto"/>
              <w:ind w:left="228" w:right="117" w:hanging="97"/>
              <w:rPr>
                <w:rFonts w:ascii="宋体" w:hAnsi="宋体" w:eastAsia="宋体" w:cs="宋体"/>
                <w:sz w:val="19"/>
                <w:szCs w:val="19"/>
              </w:rPr>
            </w:pPr>
            <w:r>
              <w:rPr>
                <w:rFonts w:ascii="宋体" w:hAnsi="宋体" w:eastAsia="宋体" w:cs="宋体"/>
                <w:spacing w:val="6"/>
                <w:sz w:val="19"/>
                <w:szCs w:val="19"/>
              </w:rPr>
              <w:t>公务用车运</w:t>
            </w:r>
            <w:r>
              <w:rPr>
                <w:rFonts w:ascii="宋体" w:hAnsi="宋体" w:eastAsia="宋体" w:cs="宋体"/>
                <w:spacing w:val="3"/>
                <w:sz w:val="19"/>
                <w:szCs w:val="19"/>
              </w:rPr>
              <w:t xml:space="preserve"> </w:t>
            </w:r>
            <w:r>
              <w:rPr>
                <w:rFonts w:ascii="宋体" w:hAnsi="宋体" w:eastAsia="宋体" w:cs="宋体"/>
                <w:spacing w:val="6"/>
                <w:sz w:val="19"/>
                <w:szCs w:val="19"/>
              </w:rPr>
              <w:t>行维护费</w:t>
            </w:r>
          </w:p>
        </w:tc>
        <w:tc>
          <w:tcPr>
            <w:tcW w:w="921" w:type="dxa"/>
            <w:vMerge w:val="continue"/>
            <w:tcBorders>
              <w:top w:val="nil"/>
            </w:tcBorders>
            <w:vAlign w:val="top"/>
          </w:tcPr>
          <w:p>
            <w:pPr>
              <w:pStyle w:val="6"/>
            </w:pPr>
          </w:p>
        </w:tc>
        <w:tc>
          <w:tcPr>
            <w:tcW w:w="868" w:type="dxa"/>
            <w:vMerge w:val="continue"/>
            <w:tcBorders>
              <w:top w:val="nil"/>
            </w:tcBorders>
            <w:vAlign w:val="top"/>
          </w:tcPr>
          <w:p>
            <w:pPr>
              <w:pStyle w:val="6"/>
            </w:pPr>
          </w:p>
        </w:tc>
        <w:tc>
          <w:tcPr>
            <w:tcW w:w="1531" w:type="dxa"/>
            <w:vMerge w:val="continue"/>
            <w:tcBorders>
              <w:top w:val="nil"/>
            </w:tcBorders>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2373" w:type="dxa"/>
            <w:vAlign w:val="top"/>
          </w:tcPr>
          <w:p>
            <w:pPr>
              <w:spacing w:before="111" w:line="193" w:lineRule="auto"/>
              <w:ind w:left="1118"/>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0.62</w:t>
            </w:r>
          </w:p>
        </w:tc>
        <w:tc>
          <w:tcPr>
            <w:tcW w:w="1089" w:type="dxa"/>
            <w:vAlign w:val="top"/>
          </w:tcPr>
          <w:p>
            <w:pPr>
              <w:spacing w:before="111" w:line="193" w:lineRule="auto"/>
              <w:ind w:left="500"/>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895" w:type="dxa"/>
            <w:vAlign w:val="top"/>
          </w:tcPr>
          <w:p>
            <w:pPr>
              <w:spacing w:before="111" w:line="193" w:lineRule="auto"/>
              <w:ind w:left="40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128" w:type="dxa"/>
            <w:vAlign w:val="top"/>
          </w:tcPr>
          <w:p>
            <w:pPr>
              <w:spacing w:before="111" w:line="193" w:lineRule="auto"/>
              <w:ind w:left="518"/>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238" w:type="dxa"/>
            <w:vAlign w:val="top"/>
          </w:tcPr>
          <w:p>
            <w:pPr>
              <w:spacing w:before="111" w:line="193" w:lineRule="auto"/>
              <w:ind w:left="57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921" w:type="dxa"/>
            <w:vAlign w:val="top"/>
          </w:tcPr>
          <w:p>
            <w:pPr>
              <w:spacing w:before="111" w:line="193" w:lineRule="auto"/>
              <w:ind w:left="293"/>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0.62</w:t>
            </w:r>
          </w:p>
        </w:tc>
        <w:tc>
          <w:tcPr>
            <w:tcW w:w="868" w:type="dxa"/>
            <w:vAlign w:val="top"/>
          </w:tcPr>
          <w:p>
            <w:pPr>
              <w:spacing w:before="111" w:line="193" w:lineRule="auto"/>
              <w:ind w:left="284"/>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1.93</w:t>
            </w:r>
          </w:p>
        </w:tc>
        <w:tc>
          <w:tcPr>
            <w:tcW w:w="1531" w:type="dxa"/>
            <w:vAlign w:val="top"/>
          </w:tcPr>
          <w:p>
            <w:pPr>
              <w:spacing w:before="111" w:line="193" w:lineRule="auto"/>
              <w:ind w:left="541"/>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20.42</w:t>
            </w:r>
          </w:p>
        </w:tc>
      </w:tr>
    </w:tbl>
    <w:p>
      <w:pPr>
        <w:spacing w:before="74" w:line="228" w:lineRule="auto"/>
        <w:ind w:left="122"/>
        <w:rPr>
          <w:rFonts w:ascii="宋体" w:hAnsi="宋体" w:eastAsia="宋体" w:cs="宋体"/>
          <w:sz w:val="19"/>
          <w:szCs w:val="19"/>
        </w:rPr>
      </w:pPr>
      <w:r>
        <w:rPr>
          <w:rFonts w:ascii="宋体" w:hAnsi="宋体" w:eastAsia="宋体" w:cs="宋体"/>
          <w:spacing w:val="2"/>
          <w:sz w:val="19"/>
          <w:szCs w:val="19"/>
        </w:rPr>
        <w:t>相关统计数：</w:t>
      </w:r>
    </w:p>
    <w:p>
      <w:pPr>
        <w:spacing w:line="108" w:lineRule="auto"/>
        <w:rPr>
          <w:rFonts w:ascii="Arial"/>
          <w:sz w:val="2"/>
        </w:rPr>
      </w:pPr>
    </w:p>
    <w:tbl>
      <w:tblPr>
        <w:tblStyle w:val="5"/>
        <w:tblW w:w="764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462"/>
        <w:gridCol w:w="895"/>
        <w:gridCol w:w="2365"/>
        <w:gridCol w:w="9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3462" w:type="dxa"/>
            <w:vAlign w:val="top"/>
          </w:tcPr>
          <w:p>
            <w:pPr>
              <w:spacing w:before="78" w:line="229" w:lineRule="auto"/>
              <w:ind w:left="1542"/>
              <w:rPr>
                <w:rFonts w:ascii="宋体" w:hAnsi="宋体" w:eastAsia="宋体" w:cs="宋体"/>
                <w:sz w:val="19"/>
                <w:szCs w:val="19"/>
              </w:rPr>
            </w:pPr>
            <w:r>
              <w:rPr>
                <w:rFonts w:ascii="宋体" w:hAnsi="宋体" w:eastAsia="宋体" w:cs="宋体"/>
                <w:spacing w:val="3"/>
                <w:sz w:val="19"/>
                <w:szCs w:val="19"/>
              </w:rPr>
              <w:t>项目</w:t>
            </w:r>
          </w:p>
        </w:tc>
        <w:tc>
          <w:tcPr>
            <w:tcW w:w="895" w:type="dxa"/>
            <w:vAlign w:val="top"/>
          </w:tcPr>
          <w:p>
            <w:pPr>
              <w:spacing w:before="78" w:line="228" w:lineRule="auto"/>
              <w:ind w:left="158"/>
              <w:rPr>
                <w:rFonts w:ascii="宋体" w:hAnsi="宋体" w:eastAsia="宋体" w:cs="宋体"/>
                <w:sz w:val="19"/>
                <w:szCs w:val="19"/>
              </w:rPr>
            </w:pPr>
            <w:r>
              <w:rPr>
                <w:rFonts w:ascii="宋体" w:hAnsi="宋体" w:eastAsia="宋体" w:cs="宋体"/>
                <w:spacing w:val="5"/>
                <w:sz w:val="19"/>
                <w:szCs w:val="19"/>
              </w:rPr>
              <w:t>统计数</w:t>
            </w:r>
          </w:p>
        </w:tc>
        <w:tc>
          <w:tcPr>
            <w:tcW w:w="2365" w:type="dxa"/>
            <w:vAlign w:val="top"/>
          </w:tcPr>
          <w:p>
            <w:pPr>
              <w:spacing w:before="78" w:line="229" w:lineRule="auto"/>
              <w:ind w:left="990"/>
              <w:rPr>
                <w:rFonts w:ascii="宋体" w:hAnsi="宋体" w:eastAsia="宋体" w:cs="宋体"/>
                <w:sz w:val="19"/>
                <w:szCs w:val="19"/>
              </w:rPr>
            </w:pPr>
            <w:r>
              <w:rPr>
                <w:rFonts w:ascii="宋体" w:hAnsi="宋体" w:eastAsia="宋体" w:cs="宋体"/>
                <w:spacing w:val="3"/>
                <w:sz w:val="19"/>
                <w:szCs w:val="19"/>
              </w:rPr>
              <w:t>项目</w:t>
            </w:r>
          </w:p>
        </w:tc>
        <w:tc>
          <w:tcPr>
            <w:tcW w:w="926" w:type="dxa"/>
            <w:vAlign w:val="top"/>
          </w:tcPr>
          <w:p>
            <w:pPr>
              <w:spacing w:before="78" w:line="228" w:lineRule="auto"/>
              <w:ind w:left="174"/>
              <w:rPr>
                <w:rFonts w:ascii="宋体" w:hAnsi="宋体" w:eastAsia="宋体" w:cs="宋体"/>
                <w:sz w:val="19"/>
                <w:szCs w:val="19"/>
              </w:rPr>
            </w:pPr>
            <w:r>
              <w:rPr>
                <w:rFonts w:ascii="宋体" w:hAnsi="宋体" w:eastAsia="宋体" w:cs="宋体"/>
                <w:spacing w:val="5"/>
                <w:sz w:val="19"/>
                <w:szCs w:val="19"/>
              </w:rPr>
              <w:t>统计数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3462" w:type="dxa"/>
            <w:vAlign w:val="top"/>
          </w:tcPr>
          <w:p>
            <w:pPr>
              <w:spacing w:before="74" w:line="222" w:lineRule="auto"/>
              <w:ind w:left="587"/>
              <w:rPr>
                <w:rFonts w:ascii="Times New Roman" w:hAnsi="Times New Roman" w:eastAsia="Times New Roman" w:cs="Times New Roman"/>
                <w:sz w:val="19"/>
                <w:szCs w:val="19"/>
              </w:rPr>
            </w:pPr>
            <w:r>
              <w:rPr>
                <w:rFonts w:ascii="宋体" w:hAnsi="宋体" w:eastAsia="宋体" w:cs="宋体"/>
                <w:spacing w:val="-4"/>
                <w:sz w:val="19"/>
                <w:szCs w:val="19"/>
              </w:rPr>
              <w:t>因公出国（境）</w:t>
            </w:r>
            <w:r>
              <w:rPr>
                <w:rFonts w:ascii="宋体" w:hAnsi="宋体" w:eastAsia="宋体" w:cs="宋体"/>
                <w:spacing w:val="46"/>
                <w:sz w:val="19"/>
                <w:szCs w:val="19"/>
              </w:rPr>
              <w:t xml:space="preserve"> </w:t>
            </w:r>
            <w:r>
              <w:rPr>
                <w:rFonts w:ascii="宋体" w:hAnsi="宋体" w:eastAsia="宋体" w:cs="宋体"/>
                <w:spacing w:val="-4"/>
                <w:sz w:val="19"/>
                <w:szCs w:val="19"/>
              </w:rPr>
              <w:t>团组数</w:t>
            </w:r>
            <w:r>
              <w:rPr>
                <w:rFonts w:ascii="Times New Roman" w:hAnsi="Times New Roman" w:eastAsia="Times New Roman" w:cs="Times New Roman"/>
                <w:spacing w:val="-4"/>
                <w:sz w:val="19"/>
                <w:szCs w:val="19"/>
              </w:rPr>
              <w:t>(</w:t>
            </w:r>
            <w:r>
              <w:rPr>
                <w:rFonts w:ascii="宋体" w:hAnsi="宋体" w:eastAsia="宋体" w:cs="宋体"/>
                <w:spacing w:val="-4"/>
                <w:sz w:val="19"/>
                <w:szCs w:val="19"/>
              </w:rPr>
              <w:t>个</w:t>
            </w:r>
            <w:r>
              <w:rPr>
                <w:rFonts w:ascii="Times New Roman" w:hAnsi="Times New Roman" w:eastAsia="Times New Roman" w:cs="Times New Roman"/>
                <w:spacing w:val="-4"/>
                <w:sz w:val="19"/>
                <w:szCs w:val="19"/>
              </w:rPr>
              <w:t>)</w:t>
            </w:r>
          </w:p>
        </w:tc>
        <w:tc>
          <w:tcPr>
            <w:tcW w:w="895" w:type="dxa"/>
            <w:vAlign w:val="top"/>
          </w:tcPr>
          <w:p>
            <w:pPr>
              <w:spacing w:before="111" w:line="193" w:lineRule="auto"/>
              <w:ind w:left="690"/>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2365" w:type="dxa"/>
            <w:vAlign w:val="top"/>
          </w:tcPr>
          <w:p>
            <w:pPr>
              <w:spacing w:before="74" w:line="222" w:lineRule="auto"/>
              <w:ind w:left="128"/>
              <w:rPr>
                <w:rFonts w:ascii="Times New Roman" w:hAnsi="Times New Roman" w:eastAsia="Times New Roman" w:cs="Times New Roman"/>
                <w:sz w:val="19"/>
                <w:szCs w:val="19"/>
              </w:rPr>
            </w:pPr>
            <w:r>
              <w:rPr>
                <w:rFonts w:ascii="宋体" w:hAnsi="宋体" w:eastAsia="宋体" w:cs="宋体"/>
                <w:spacing w:val="-7"/>
                <w:sz w:val="19"/>
                <w:szCs w:val="19"/>
              </w:rPr>
              <w:t>因公出国（境）人次数</w:t>
            </w:r>
            <w:r>
              <w:rPr>
                <w:rFonts w:ascii="Times New Roman" w:hAnsi="Times New Roman" w:eastAsia="Times New Roman" w:cs="Times New Roman"/>
                <w:spacing w:val="-7"/>
                <w:sz w:val="19"/>
                <w:szCs w:val="19"/>
              </w:rPr>
              <w:t>(</w:t>
            </w:r>
            <w:r>
              <w:rPr>
                <w:rFonts w:ascii="宋体" w:hAnsi="宋体" w:eastAsia="宋体" w:cs="宋体"/>
                <w:spacing w:val="-7"/>
                <w:sz w:val="19"/>
                <w:szCs w:val="19"/>
              </w:rPr>
              <w:t>人</w:t>
            </w:r>
            <w:r>
              <w:rPr>
                <w:rFonts w:ascii="Times New Roman" w:hAnsi="Times New Roman" w:eastAsia="Times New Roman" w:cs="Times New Roman"/>
                <w:spacing w:val="-7"/>
                <w:sz w:val="19"/>
                <w:szCs w:val="19"/>
              </w:rPr>
              <w:t>)</w:t>
            </w:r>
          </w:p>
        </w:tc>
        <w:tc>
          <w:tcPr>
            <w:tcW w:w="926" w:type="dxa"/>
            <w:vAlign w:val="top"/>
          </w:tcPr>
          <w:p>
            <w:pPr>
              <w:spacing w:before="111" w:line="193" w:lineRule="auto"/>
              <w:ind w:left="72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3462" w:type="dxa"/>
            <w:vAlign w:val="top"/>
          </w:tcPr>
          <w:p>
            <w:pPr>
              <w:spacing w:before="75" w:line="222" w:lineRule="auto"/>
              <w:ind w:left="878"/>
              <w:rPr>
                <w:rFonts w:ascii="Times New Roman" w:hAnsi="Times New Roman" w:eastAsia="Times New Roman" w:cs="Times New Roman"/>
                <w:sz w:val="19"/>
                <w:szCs w:val="19"/>
              </w:rPr>
            </w:pPr>
            <w:r>
              <w:rPr>
                <w:rFonts w:ascii="宋体" w:hAnsi="宋体" w:eastAsia="宋体" w:cs="宋体"/>
                <w:spacing w:val="6"/>
                <w:sz w:val="19"/>
                <w:szCs w:val="19"/>
              </w:rPr>
              <w:t>公务用车购置数</w:t>
            </w:r>
            <w:r>
              <w:rPr>
                <w:rFonts w:ascii="Times New Roman" w:hAnsi="Times New Roman" w:eastAsia="Times New Roman" w:cs="Times New Roman"/>
                <w:spacing w:val="6"/>
                <w:sz w:val="19"/>
                <w:szCs w:val="19"/>
              </w:rPr>
              <w:t>(</w:t>
            </w:r>
            <w:r>
              <w:rPr>
                <w:rFonts w:ascii="宋体" w:hAnsi="宋体" w:eastAsia="宋体" w:cs="宋体"/>
                <w:spacing w:val="6"/>
                <w:sz w:val="19"/>
                <w:szCs w:val="19"/>
              </w:rPr>
              <w:t>辆</w:t>
            </w:r>
            <w:r>
              <w:rPr>
                <w:rFonts w:ascii="Times New Roman" w:hAnsi="Times New Roman" w:eastAsia="Times New Roman" w:cs="Times New Roman"/>
                <w:spacing w:val="6"/>
                <w:sz w:val="19"/>
                <w:szCs w:val="19"/>
              </w:rPr>
              <w:t>)</w:t>
            </w:r>
          </w:p>
        </w:tc>
        <w:tc>
          <w:tcPr>
            <w:tcW w:w="895" w:type="dxa"/>
            <w:vAlign w:val="top"/>
          </w:tcPr>
          <w:p>
            <w:pPr>
              <w:spacing w:before="111" w:line="193" w:lineRule="auto"/>
              <w:ind w:left="690"/>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2365" w:type="dxa"/>
            <w:vAlign w:val="top"/>
          </w:tcPr>
          <w:p>
            <w:pPr>
              <w:spacing w:before="75" w:line="222" w:lineRule="auto"/>
              <w:ind w:left="328"/>
              <w:rPr>
                <w:rFonts w:ascii="Times New Roman" w:hAnsi="Times New Roman" w:eastAsia="Times New Roman" w:cs="Times New Roman"/>
                <w:sz w:val="19"/>
                <w:szCs w:val="19"/>
              </w:rPr>
            </w:pPr>
            <w:r>
              <w:rPr>
                <w:rFonts w:ascii="宋体" w:hAnsi="宋体" w:eastAsia="宋体" w:cs="宋体"/>
                <w:spacing w:val="6"/>
                <w:sz w:val="19"/>
                <w:szCs w:val="19"/>
              </w:rPr>
              <w:t>公务用车保有量</w:t>
            </w:r>
            <w:r>
              <w:rPr>
                <w:rFonts w:ascii="Times New Roman" w:hAnsi="Times New Roman" w:eastAsia="Times New Roman" w:cs="Times New Roman"/>
                <w:spacing w:val="6"/>
                <w:sz w:val="19"/>
                <w:szCs w:val="19"/>
              </w:rPr>
              <w:t>(</w:t>
            </w:r>
            <w:r>
              <w:rPr>
                <w:rFonts w:ascii="宋体" w:hAnsi="宋体" w:eastAsia="宋体" w:cs="宋体"/>
                <w:spacing w:val="6"/>
                <w:sz w:val="19"/>
                <w:szCs w:val="19"/>
              </w:rPr>
              <w:t>辆</w:t>
            </w:r>
            <w:r>
              <w:rPr>
                <w:rFonts w:ascii="Times New Roman" w:hAnsi="Times New Roman" w:eastAsia="Times New Roman" w:cs="Times New Roman"/>
                <w:spacing w:val="6"/>
                <w:sz w:val="19"/>
                <w:szCs w:val="19"/>
              </w:rPr>
              <w:t>)</w:t>
            </w:r>
          </w:p>
        </w:tc>
        <w:tc>
          <w:tcPr>
            <w:tcW w:w="926" w:type="dxa"/>
            <w:vAlign w:val="top"/>
          </w:tcPr>
          <w:p>
            <w:pPr>
              <w:spacing w:before="111" w:line="193" w:lineRule="auto"/>
              <w:ind w:left="72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3462" w:type="dxa"/>
            <w:vAlign w:val="top"/>
          </w:tcPr>
          <w:p>
            <w:pPr>
              <w:spacing w:before="74" w:line="222" w:lineRule="auto"/>
              <w:ind w:left="790"/>
              <w:rPr>
                <w:rFonts w:ascii="Times New Roman" w:hAnsi="Times New Roman" w:eastAsia="Times New Roman" w:cs="Times New Roman"/>
                <w:sz w:val="19"/>
                <w:szCs w:val="19"/>
              </w:rPr>
            </w:pPr>
            <w:r>
              <w:rPr>
                <w:rFonts w:ascii="宋体" w:hAnsi="宋体" w:eastAsia="宋体" w:cs="宋体"/>
                <w:spacing w:val="6"/>
                <w:sz w:val="19"/>
                <w:szCs w:val="19"/>
              </w:rPr>
              <w:t>国内公务接待批次</w:t>
            </w:r>
            <w:r>
              <w:rPr>
                <w:rFonts w:ascii="Times New Roman" w:hAnsi="Times New Roman" w:eastAsia="Times New Roman" w:cs="Times New Roman"/>
                <w:spacing w:val="6"/>
                <w:sz w:val="19"/>
                <w:szCs w:val="19"/>
              </w:rPr>
              <w:t>(</w:t>
            </w:r>
            <w:r>
              <w:rPr>
                <w:rFonts w:ascii="宋体" w:hAnsi="宋体" w:eastAsia="宋体" w:cs="宋体"/>
                <w:spacing w:val="6"/>
                <w:sz w:val="19"/>
                <w:szCs w:val="19"/>
              </w:rPr>
              <w:t>个</w:t>
            </w:r>
            <w:r>
              <w:rPr>
                <w:rFonts w:ascii="Times New Roman" w:hAnsi="Times New Roman" w:eastAsia="Times New Roman" w:cs="Times New Roman"/>
                <w:spacing w:val="6"/>
                <w:sz w:val="19"/>
                <w:szCs w:val="19"/>
              </w:rPr>
              <w:t>)</w:t>
            </w:r>
          </w:p>
        </w:tc>
        <w:tc>
          <w:tcPr>
            <w:tcW w:w="895" w:type="dxa"/>
            <w:vAlign w:val="top"/>
          </w:tcPr>
          <w:p>
            <w:pPr>
              <w:spacing w:before="113" w:line="190" w:lineRule="auto"/>
              <w:ind w:left="693"/>
              <w:rPr>
                <w:rFonts w:ascii="Times New Roman" w:hAnsi="Times New Roman" w:eastAsia="Times New Roman" w:cs="Times New Roman"/>
                <w:sz w:val="19"/>
                <w:szCs w:val="19"/>
              </w:rPr>
            </w:pPr>
            <w:r>
              <w:rPr>
                <w:rFonts w:ascii="Times New Roman" w:hAnsi="Times New Roman" w:eastAsia="Times New Roman" w:cs="Times New Roman"/>
                <w:sz w:val="19"/>
                <w:szCs w:val="19"/>
              </w:rPr>
              <w:t>5</w:t>
            </w:r>
          </w:p>
        </w:tc>
        <w:tc>
          <w:tcPr>
            <w:tcW w:w="2365" w:type="dxa"/>
            <w:vAlign w:val="top"/>
          </w:tcPr>
          <w:p>
            <w:pPr>
              <w:spacing w:before="74" w:line="222" w:lineRule="auto"/>
              <w:ind w:left="240"/>
              <w:rPr>
                <w:rFonts w:ascii="Times New Roman" w:hAnsi="Times New Roman" w:eastAsia="Times New Roman" w:cs="Times New Roman"/>
                <w:sz w:val="19"/>
                <w:szCs w:val="19"/>
              </w:rPr>
            </w:pPr>
            <w:r>
              <w:rPr>
                <w:rFonts w:ascii="宋体" w:hAnsi="宋体" w:eastAsia="宋体" w:cs="宋体"/>
                <w:spacing w:val="6"/>
                <w:sz w:val="19"/>
                <w:szCs w:val="19"/>
              </w:rPr>
              <w:t>国内公务接待人次</w:t>
            </w:r>
            <w:r>
              <w:rPr>
                <w:rFonts w:ascii="Times New Roman" w:hAnsi="Times New Roman" w:eastAsia="Times New Roman" w:cs="Times New Roman"/>
                <w:spacing w:val="6"/>
                <w:sz w:val="19"/>
                <w:szCs w:val="19"/>
              </w:rPr>
              <w:t>(</w:t>
            </w:r>
            <w:r>
              <w:rPr>
                <w:rFonts w:ascii="宋体" w:hAnsi="宋体" w:eastAsia="宋体" w:cs="宋体"/>
                <w:spacing w:val="6"/>
                <w:sz w:val="19"/>
                <w:szCs w:val="19"/>
              </w:rPr>
              <w:t>人</w:t>
            </w:r>
            <w:r>
              <w:rPr>
                <w:rFonts w:ascii="Times New Roman" w:hAnsi="Times New Roman" w:eastAsia="Times New Roman" w:cs="Times New Roman"/>
                <w:spacing w:val="6"/>
                <w:sz w:val="19"/>
                <w:szCs w:val="19"/>
              </w:rPr>
              <w:t>)</w:t>
            </w:r>
          </w:p>
        </w:tc>
        <w:tc>
          <w:tcPr>
            <w:tcW w:w="926" w:type="dxa"/>
            <w:vAlign w:val="top"/>
          </w:tcPr>
          <w:p>
            <w:pPr>
              <w:spacing w:before="113" w:line="190" w:lineRule="auto"/>
              <w:ind w:left="625"/>
              <w:rPr>
                <w:rFonts w:ascii="Times New Roman" w:hAnsi="Times New Roman" w:eastAsia="Times New Roman" w:cs="Times New Roman"/>
                <w:sz w:val="19"/>
                <w:szCs w:val="19"/>
              </w:rPr>
            </w:pPr>
            <w:r>
              <w:rPr>
                <w:rFonts w:ascii="Times New Roman" w:hAnsi="Times New Roman" w:eastAsia="Times New Roman" w:cs="Times New Roman"/>
                <w:sz w:val="19"/>
                <w:szCs w:val="19"/>
              </w:rPr>
              <w:t>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trPr>
        <w:tc>
          <w:tcPr>
            <w:tcW w:w="3462" w:type="dxa"/>
            <w:vAlign w:val="top"/>
          </w:tcPr>
          <w:p>
            <w:pPr>
              <w:spacing w:before="195" w:line="222" w:lineRule="auto"/>
              <w:ind w:left="493"/>
              <w:rPr>
                <w:rFonts w:ascii="Times New Roman" w:hAnsi="Times New Roman" w:eastAsia="Times New Roman" w:cs="Times New Roman"/>
                <w:sz w:val="19"/>
                <w:szCs w:val="19"/>
              </w:rPr>
            </w:pPr>
            <w:r>
              <w:rPr>
                <w:rFonts w:ascii="宋体" w:hAnsi="宋体" w:eastAsia="宋体" w:cs="宋体"/>
                <w:spacing w:val="-3"/>
                <w:sz w:val="19"/>
                <w:szCs w:val="19"/>
              </w:rPr>
              <w:t>国（境）</w:t>
            </w:r>
            <w:r>
              <w:rPr>
                <w:rFonts w:ascii="宋体" w:hAnsi="宋体" w:eastAsia="宋体" w:cs="宋体"/>
                <w:spacing w:val="43"/>
                <w:sz w:val="19"/>
                <w:szCs w:val="19"/>
              </w:rPr>
              <w:t xml:space="preserve"> </w:t>
            </w:r>
            <w:r>
              <w:rPr>
                <w:rFonts w:ascii="宋体" w:hAnsi="宋体" w:eastAsia="宋体" w:cs="宋体"/>
                <w:spacing w:val="-3"/>
                <w:sz w:val="19"/>
                <w:szCs w:val="19"/>
              </w:rPr>
              <w:t>外公务接待批次</w:t>
            </w:r>
            <w:r>
              <w:rPr>
                <w:rFonts w:ascii="Times New Roman" w:hAnsi="Times New Roman" w:eastAsia="Times New Roman" w:cs="Times New Roman"/>
                <w:spacing w:val="-3"/>
                <w:sz w:val="19"/>
                <w:szCs w:val="19"/>
              </w:rPr>
              <w:t>(</w:t>
            </w:r>
            <w:r>
              <w:rPr>
                <w:rFonts w:ascii="宋体" w:hAnsi="宋体" w:eastAsia="宋体" w:cs="宋体"/>
                <w:spacing w:val="-3"/>
                <w:sz w:val="19"/>
                <w:szCs w:val="19"/>
              </w:rPr>
              <w:t>个</w:t>
            </w:r>
            <w:r>
              <w:rPr>
                <w:rFonts w:ascii="Times New Roman" w:hAnsi="Times New Roman" w:eastAsia="Times New Roman" w:cs="Times New Roman"/>
                <w:spacing w:val="-3"/>
                <w:sz w:val="19"/>
                <w:szCs w:val="19"/>
              </w:rPr>
              <w:t>)</w:t>
            </w:r>
          </w:p>
        </w:tc>
        <w:tc>
          <w:tcPr>
            <w:tcW w:w="895" w:type="dxa"/>
            <w:vAlign w:val="top"/>
          </w:tcPr>
          <w:p>
            <w:pPr>
              <w:spacing w:before="231" w:line="193" w:lineRule="auto"/>
              <w:ind w:left="690"/>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2365" w:type="dxa"/>
            <w:vAlign w:val="top"/>
          </w:tcPr>
          <w:p>
            <w:pPr>
              <w:spacing w:before="56" w:line="228" w:lineRule="auto"/>
              <w:ind w:left="132"/>
              <w:rPr>
                <w:rFonts w:ascii="宋体" w:hAnsi="宋体" w:eastAsia="宋体" w:cs="宋体"/>
                <w:sz w:val="19"/>
                <w:szCs w:val="19"/>
              </w:rPr>
            </w:pPr>
            <w:r>
              <w:rPr>
                <w:rFonts w:ascii="宋体" w:hAnsi="宋体" w:eastAsia="宋体" w:cs="宋体"/>
                <w:spacing w:val="-4"/>
                <w:sz w:val="19"/>
                <w:szCs w:val="19"/>
              </w:rPr>
              <w:t>国（境）</w:t>
            </w:r>
            <w:r>
              <w:rPr>
                <w:rFonts w:ascii="宋体" w:hAnsi="宋体" w:eastAsia="宋体" w:cs="宋体"/>
                <w:spacing w:val="-22"/>
                <w:sz w:val="19"/>
                <w:szCs w:val="19"/>
              </w:rPr>
              <w:t xml:space="preserve"> </w:t>
            </w:r>
            <w:r>
              <w:rPr>
                <w:rFonts w:ascii="宋体" w:hAnsi="宋体" w:eastAsia="宋体" w:cs="宋体"/>
                <w:spacing w:val="-4"/>
                <w:sz w:val="19"/>
                <w:szCs w:val="19"/>
              </w:rPr>
              <w:t>外公务接待人次</w:t>
            </w:r>
          </w:p>
          <w:p>
            <w:pPr>
              <w:spacing w:before="42" w:line="213" w:lineRule="auto"/>
              <w:ind w:left="1021"/>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w:t>
            </w:r>
            <w:r>
              <w:rPr>
                <w:rFonts w:ascii="宋体" w:hAnsi="宋体" w:eastAsia="宋体" w:cs="宋体"/>
                <w:spacing w:val="2"/>
                <w:sz w:val="19"/>
                <w:szCs w:val="19"/>
              </w:rPr>
              <w:t>人</w:t>
            </w:r>
            <w:r>
              <w:rPr>
                <w:rFonts w:ascii="Times New Roman" w:hAnsi="Times New Roman" w:eastAsia="Times New Roman" w:cs="Times New Roman"/>
                <w:spacing w:val="2"/>
                <w:sz w:val="19"/>
                <w:szCs w:val="19"/>
              </w:rPr>
              <w:t>)</w:t>
            </w:r>
          </w:p>
        </w:tc>
        <w:tc>
          <w:tcPr>
            <w:tcW w:w="926" w:type="dxa"/>
            <w:vAlign w:val="top"/>
          </w:tcPr>
          <w:p>
            <w:pPr>
              <w:spacing w:before="231" w:line="193" w:lineRule="auto"/>
              <w:ind w:left="72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3462" w:type="dxa"/>
            <w:vAlign w:val="top"/>
          </w:tcPr>
          <w:p>
            <w:pPr>
              <w:spacing w:before="76" w:line="222" w:lineRule="auto"/>
              <w:ind w:left="980"/>
              <w:rPr>
                <w:rFonts w:ascii="Times New Roman" w:hAnsi="Times New Roman" w:eastAsia="Times New Roman" w:cs="Times New Roman"/>
                <w:sz w:val="19"/>
                <w:szCs w:val="19"/>
              </w:rPr>
            </w:pPr>
            <w:r>
              <w:rPr>
                <w:rFonts w:ascii="宋体" w:hAnsi="宋体" w:eastAsia="宋体" w:cs="宋体"/>
                <w:spacing w:val="6"/>
                <w:sz w:val="19"/>
                <w:szCs w:val="19"/>
              </w:rPr>
              <w:t>召开会议次数</w:t>
            </w:r>
            <w:r>
              <w:rPr>
                <w:rFonts w:ascii="Times New Roman" w:hAnsi="Times New Roman" w:eastAsia="Times New Roman" w:cs="Times New Roman"/>
                <w:spacing w:val="6"/>
                <w:sz w:val="19"/>
                <w:szCs w:val="19"/>
              </w:rPr>
              <w:t>(</w:t>
            </w:r>
            <w:r>
              <w:rPr>
                <w:rFonts w:ascii="宋体" w:hAnsi="宋体" w:eastAsia="宋体" w:cs="宋体"/>
                <w:spacing w:val="6"/>
                <w:sz w:val="19"/>
                <w:szCs w:val="19"/>
              </w:rPr>
              <w:t>个</w:t>
            </w:r>
            <w:r>
              <w:rPr>
                <w:rFonts w:ascii="Times New Roman" w:hAnsi="Times New Roman" w:eastAsia="Times New Roman" w:cs="Times New Roman"/>
                <w:spacing w:val="6"/>
                <w:sz w:val="19"/>
                <w:szCs w:val="19"/>
              </w:rPr>
              <w:t>)</w:t>
            </w:r>
          </w:p>
        </w:tc>
        <w:tc>
          <w:tcPr>
            <w:tcW w:w="895" w:type="dxa"/>
            <w:vAlign w:val="top"/>
          </w:tcPr>
          <w:p>
            <w:pPr>
              <w:spacing w:before="112" w:line="193" w:lineRule="auto"/>
              <w:ind w:left="589"/>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28</w:t>
            </w:r>
          </w:p>
        </w:tc>
        <w:tc>
          <w:tcPr>
            <w:tcW w:w="2365" w:type="dxa"/>
            <w:vAlign w:val="top"/>
          </w:tcPr>
          <w:p>
            <w:pPr>
              <w:spacing w:before="76" w:line="222" w:lineRule="auto"/>
              <w:ind w:left="421"/>
              <w:rPr>
                <w:rFonts w:ascii="Times New Roman" w:hAnsi="Times New Roman" w:eastAsia="Times New Roman" w:cs="Times New Roman"/>
                <w:sz w:val="19"/>
                <w:szCs w:val="19"/>
              </w:rPr>
            </w:pPr>
            <w:r>
              <w:rPr>
                <w:rFonts w:ascii="宋体" w:hAnsi="宋体" w:eastAsia="宋体" w:cs="宋体"/>
                <w:spacing w:val="7"/>
                <w:sz w:val="19"/>
                <w:szCs w:val="19"/>
              </w:rPr>
              <w:t>参加会议人次</w:t>
            </w:r>
            <w:r>
              <w:rPr>
                <w:rFonts w:ascii="Times New Roman" w:hAnsi="Times New Roman" w:eastAsia="Times New Roman" w:cs="Times New Roman"/>
                <w:spacing w:val="7"/>
                <w:sz w:val="19"/>
                <w:szCs w:val="19"/>
              </w:rPr>
              <w:t>(</w:t>
            </w:r>
            <w:r>
              <w:rPr>
                <w:rFonts w:ascii="宋体" w:hAnsi="宋体" w:eastAsia="宋体" w:cs="宋体"/>
                <w:spacing w:val="7"/>
                <w:sz w:val="19"/>
                <w:szCs w:val="19"/>
              </w:rPr>
              <w:t>人</w:t>
            </w:r>
            <w:r>
              <w:rPr>
                <w:rFonts w:ascii="Times New Roman" w:hAnsi="Times New Roman" w:eastAsia="Times New Roman" w:cs="Times New Roman"/>
                <w:spacing w:val="7"/>
                <w:sz w:val="19"/>
                <w:szCs w:val="19"/>
              </w:rPr>
              <w:t>)</w:t>
            </w:r>
          </w:p>
        </w:tc>
        <w:tc>
          <w:tcPr>
            <w:tcW w:w="926" w:type="dxa"/>
            <w:vAlign w:val="top"/>
          </w:tcPr>
          <w:p>
            <w:pPr>
              <w:spacing w:before="112" w:line="193" w:lineRule="auto"/>
              <w:ind w:left="51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3462" w:type="dxa"/>
            <w:vAlign w:val="top"/>
          </w:tcPr>
          <w:p>
            <w:pPr>
              <w:spacing w:before="57" w:line="216" w:lineRule="auto"/>
              <w:ind w:left="975"/>
              <w:rPr>
                <w:rFonts w:ascii="Times New Roman" w:hAnsi="Times New Roman" w:eastAsia="Times New Roman" w:cs="Times New Roman"/>
                <w:sz w:val="19"/>
                <w:szCs w:val="19"/>
              </w:rPr>
            </w:pPr>
            <w:r>
              <w:rPr>
                <w:rFonts w:ascii="宋体" w:hAnsi="宋体" w:eastAsia="宋体" w:cs="宋体"/>
                <w:spacing w:val="7"/>
                <w:sz w:val="19"/>
                <w:szCs w:val="19"/>
              </w:rPr>
              <w:t>组织培训次数</w:t>
            </w:r>
            <w:r>
              <w:rPr>
                <w:rFonts w:ascii="Times New Roman" w:hAnsi="Times New Roman" w:eastAsia="Times New Roman" w:cs="Times New Roman"/>
                <w:spacing w:val="7"/>
                <w:sz w:val="19"/>
                <w:szCs w:val="19"/>
              </w:rPr>
              <w:t>(</w:t>
            </w:r>
            <w:r>
              <w:rPr>
                <w:rFonts w:ascii="宋体" w:hAnsi="宋体" w:eastAsia="宋体" w:cs="宋体"/>
                <w:spacing w:val="7"/>
                <w:sz w:val="19"/>
                <w:szCs w:val="19"/>
              </w:rPr>
              <w:t>个</w:t>
            </w:r>
            <w:r>
              <w:rPr>
                <w:rFonts w:ascii="Times New Roman" w:hAnsi="Times New Roman" w:eastAsia="Times New Roman" w:cs="Times New Roman"/>
                <w:spacing w:val="7"/>
                <w:sz w:val="19"/>
                <w:szCs w:val="19"/>
              </w:rPr>
              <w:t>)</w:t>
            </w:r>
          </w:p>
        </w:tc>
        <w:tc>
          <w:tcPr>
            <w:tcW w:w="895" w:type="dxa"/>
            <w:vAlign w:val="top"/>
          </w:tcPr>
          <w:p>
            <w:pPr>
              <w:spacing w:before="96" w:line="190" w:lineRule="auto"/>
              <w:ind w:left="690"/>
              <w:rPr>
                <w:rFonts w:ascii="Times New Roman" w:hAnsi="Times New Roman" w:eastAsia="Times New Roman" w:cs="Times New Roman"/>
                <w:sz w:val="19"/>
                <w:szCs w:val="19"/>
              </w:rPr>
            </w:pPr>
            <w:r>
              <w:rPr>
                <w:rFonts w:ascii="Times New Roman" w:hAnsi="Times New Roman" w:eastAsia="Times New Roman" w:cs="Times New Roman"/>
                <w:sz w:val="19"/>
                <w:szCs w:val="19"/>
              </w:rPr>
              <w:t>7</w:t>
            </w:r>
          </w:p>
        </w:tc>
        <w:tc>
          <w:tcPr>
            <w:tcW w:w="2365" w:type="dxa"/>
            <w:vAlign w:val="top"/>
          </w:tcPr>
          <w:p>
            <w:pPr>
              <w:spacing w:before="57" w:line="216" w:lineRule="auto"/>
              <w:ind w:left="421"/>
              <w:rPr>
                <w:rFonts w:ascii="Times New Roman" w:hAnsi="Times New Roman" w:eastAsia="Times New Roman" w:cs="Times New Roman"/>
                <w:sz w:val="19"/>
                <w:szCs w:val="19"/>
              </w:rPr>
            </w:pPr>
            <w:r>
              <w:rPr>
                <w:rFonts w:ascii="宋体" w:hAnsi="宋体" w:eastAsia="宋体" w:cs="宋体"/>
                <w:spacing w:val="7"/>
                <w:sz w:val="19"/>
                <w:szCs w:val="19"/>
              </w:rPr>
              <w:t>参加培训人次</w:t>
            </w:r>
            <w:r>
              <w:rPr>
                <w:rFonts w:ascii="Times New Roman" w:hAnsi="Times New Roman" w:eastAsia="Times New Roman" w:cs="Times New Roman"/>
                <w:spacing w:val="7"/>
                <w:sz w:val="19"/>
                <w:szCs w:val="19"/>
              </w:rPr>
              <w:t>(</w:t>
            </w:r>
            <w:r>
              <w:rPr>
                <w:rFonts w:ascii="宋体" w:hAnsi="宋体" w:eastAsia="宋体" w:cs="宋体"/>
                <w:spacing w:val="7"/>
                <w:sz w:val="19"/>
                <w:szCs w:val="19"/>
              </w:rPr>
              <w:t>人</w:t>
            </w:r>
            <w:r>
              <w:rPr>
                <w:rFonts w:ascii="Times New Roman" w:hAnsi="Times New Roman" w:eastAsia="Times New Roman" w:cs="Times New Roman"/>
                <w:spacing w:val="7"/>
                <w:sz w:val="19"/>
                <w:szCs w:val="19"/>
              </w:rPr>
              <w:t>)</w:t>
            </w:r>
          </w:p>
        </w:tc>
        <w:tc>
          <w:tcPr>
            <w:tcW w:w="926" w:type="dxa"/>
            <w:vAlign w:val="top"/>
          </w:tcPr>
          <w:p>
            <w:pPr>
              <w:spacing w:before="93" w:line="193" w:lineRule="auto"/>
              <w:ind w:left="527"/>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817</w:t>
            </w:r>
          </w:p>
        </w:tc>
      </w:tr>
    </w:tbl>
    <w:p>
      <w:pPr>
        <w:spacing w:before="121" w:line="228" w:lineRule="auto"/>
        <w:ind w:left="122"/>
        <w:rPr>
          <w:rFonts w:ascii="宋体" w:hAnsi="宋体" w:eastAsia="宋体" w:cs="宋体"/>
          <w:sz w:val="19"/>
          <w:szCs w:val="19"/>
        </w:rPr>
      </w:pPr>
      <w:r>
        <w:rPr>
          <w:rFonts w:ascii="宋体" w:hAnsi="宋体" w:eastAsia="宋体" w:cs="宋体"/>
          <w:spacing w:val="5"/>
          <w:sz w:val="19"/>
          <w:szCs w:val="19"/>
        </w:rPr>
        <w:t xml:space="preserve">注： </w:t>
      </w:r>
      <w:r>
        <w:rPr>
          <w:rFonts w:ascii="Times New Roman" w:hAnsi="Times New Roman" w:eastAsia="Times New Roman" w:cs="Times New Roman"/>
          <w:spacing w:val="5"/>
          <w:sz w:val="19"/>
          <w:szCs w:val="19"/>
        </w:rPr>
        <w:t>“</w:t>
      </w:r>
      <w:r>
        <w:rPr>
          <w:rFonts w:ascii="宋体" w:hAnsi="宋体" w:eastAsia="宋体" w:cs="宋体"/>
          <w:spacing w:val="5"/>
          <w:sz w:val="19"/>
          <w:szCs w:val="19"/>
        </w:rPr>
        <w:t>三公</w:t>
      </w:r>
      <w:r>
        <w:rPr>
          <w:rFonts w:ascii="Times New Roman" w:hAnsi="Times New Roman" w:eastAsia="Times New Roman" w:cs="Times New Roman"/>
          <w:spacing w:val="5"/>
          <w:sz w:val="19"/>
          <w:szCs w:val="19"/>
        </w:rPr>
        <w:t>”</w:t>
      </w:r>
      <w:r>
        <w:rPr>
          <w:rFonts w:ascii="宋体" w:hAnsi="宋体" w:eastAsia="宋体" w:cs="宋体"/>
          <w:spacing w:val="5"/>
          <w:sz w:val="19"/>
          <w:szCs w:val="19"/>
        </w:rPr>
        <w:t>经费、会议费、培训费详细支出情况见支出情况说明。</w:t>
      </w:r>
    </w:p>
    <w:p>
      <w:pPr>
        <w:pStyle w:val="2"/>
        <w:spacing w:line="339" w:lineRule="auto"/>
      </w:pPr>
    </w:p>
    <w:p>
      <w:pPr>
        <w:pStyle w:val="2"/>
        <w:spacing w:line="339" w:lineRule="auto"/>
      </w:pPr>
    </w:p>
    <w:p>
      <w:pPr>
        <w:spacing w:before="154" w:line="183" w:lineRule="auto"/>
        <w:ind w:left="1787"/>
        <w:rPr>
          <w:rFonts w:ascii="微软雅黑" w:hAnsi="微软雅黑" w:eastAsia="微软雅黑" w:cs="微软雅黑"/>
          <w:sz w:val="36"/>
          <w:szCs w:val="36"/>
        </w:rPr>
      </w:pPr>
      <w:r>
        <w:rPr>
          <w:rFonts w:ascii="微软雅黑" w:hAnsi="微软雅黑" w:eastAsia="微软雅黑" w:cs="微软雅黑"/>
          <w:spacing w:val="-1"/>
          <w:sz w:val="36"/>
          <w:szCs w:val="36"/>
        </w:rPr>
        <w:t>政府性基金预算财政拨款收入支出决算表</w:t>
      </w:r>
    </w:p>
    <w:p>
      <w:pPr>
        <w:spacing w:before="272" w:line="230" w:lineRule="auto"/>
        <w:ind w:left="8953"/>
        <w:rPr>
          <w:rFonts w:ascii="宋体" w:hAnsi="宋体" w:eastAsia="宋体" w:cs="宋体"/>
          <w:sz w:val="19"/>
          <w:szCs w:val="19"/>
        </w:rPr>
      </w:pPr>
      <w:r>
        <w:rPr>
          <w:rFonts w:ascii="宋体" w:hAnsi="宋体" w:eastAsia="宋体" w:cs="宋体"/>
          <w:spacing w:val="-2"/>
          <w:sz w:val="19"/>
          <w:szCs w:val="19"/>
        </w:rPr>
        <w:t>公开</w:t>
      </w:r>
      <w:r>
        <w:rPr>
          <w:rFonts w:ascii="宋体" w:hAnsi="宋体" w:eastAsia="宋体" w:cs="宋体"/>
          <w:spacing w:val="-19"/>
          <w:sz w:val="19"/>
          <w:szCs w:val="19"/>
        </w:rPr>
        <w:t xml:space="preserve"> </w:t>
      </w:r>
      <w:r>
        <w:rPr>
          <w:rFonts w:ascii="Times New Roman" w:hAnsi="Times New Roman" w:eastAsia="Times New Roman" w:cs="Times New Roman"/>
          <w:spacing w:val="-2"/>
          <w:sz w:val="19"/>
          <w:szCs w:val="19"/>
        </w:rPr>
        <w:t>10</w:t>
      </w:r>
      <w:r>
        <w:rPr>
          <w:rFonts w:ascii="Times New Roman" w:hAnsi="Times New Roman" w:eastAsia="Times New Roman" w:cs="Times New Roman"/>
          <w:spacing w:val="11"/>
          <w:sz w:val="19"/>
          <w:szCs w:val="19"/>
        </w:rPr>
        <w:t xml:space="preserve"> </w:t>
      </w:r>
      <w:r>
        <w:rPr>
          <w:rFonts w:ascii="宋体" w:hAnsi="宋体" w:eastAsia="宋体" w:cs="宋体"/>
          <w:spacing w:val="-2"/>
          <w:sz w:val="19"/>
          <w:szCs w:val="19"/>
        </w:rPr>
        <w:t>表</w:t>
      </w:r>
    </w:p>
    <w:p>
      <w:pPr>
        <w:spacing w:before="82" w:line="228" w:lineRule="auto"/>
        <w:ind w:left="221"/>
        <w:rPr>
          <w:rFonts w:ascii="宋体" w:hAnsi="宋体" w:eastAsia="宋体" w:cs="宋体"/>
          <w:sz w:val="19"/>
          <w:szCs w:val="19"/>
        </w:rPr>
      </w:pPr>
      <w:r>
        <w:rPr>
          <w:rFonts w:ascii="宋体" w:hAnsi="宋体" w:eastAsia="宋体" w:cs="宋体"/>
          <w:sz w:val="19"/>
          <w:szCs w:val="19"/>
        </w:rPr>
        <w:t>部门名称：</w:t>
      </w:r>
      <w:r>
        <w:rPr>
          <w:rFonts w:ascii="宋体" w:hAnsi="宋体" w:eastAsia="宋体" w:cs="宋体"/>
          <w:spacing w:val="31"/>
          <w:sz w:val="19"/>
          <w:szCs w:val="19"/>
        </w:rPr>
        <w:t xml:space="preserve"> </w:t>
      </w:r>
      <w:r>
        <w:rPr>
          <w:rFonts w:ascii="宋体" w:hAnsi="宋体" w:eastAsia="宋体" w:cs="宋体"/>
          <w:sz w:val="19"/>
          <w:szCs w:val="19"/>
        </w:rPr>
        <w:t xml:space="preserve">市政府法制办                                                   </w:t>
      </w:r>
      <w:r>
        <w:rPr>
          <w:rFonts w:ascii="宋体" w:hAnsi="宋体" w:eastAsia="宋体" w:cs="宋体"/>
          <w:spacing w:val="-1"/>
          <w:sz w:val="19"/>
          <w:szCs w:val="19"/>
        </w:rPr>
        <w:t xml:space="preserve">             金额单位：万元</w:t>
      </w:r>
    </w:p>
    <w:p>
      <w:pPr>
        <w:spacing w:line="124" w:lineRule="auto"/>
        <w:rPr>
          <w:rFonts w:ascii="Arial"/>
          <w:sz w:val="2"/>
        </w:rPr>
      </w:pPr>
    </w:p>
    <w:tbl>
      <w:tblPr>
        <w:tblStyle w:val="5"/>
        <w:tblW w:w="9849" w:type="dxa"/>
        <w:tblInd w:w="9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85"/>
        <w:gridCol w:w="1197"/>
        <w:gridCol w:w="1781"/>
        <w:gridCol w:w="1025"/>
        <w:gridCol w:w="772"/>
        <w:gridCol w:w="1034"/>
        <w:gridCol w:w="1154"/>
        <w:gridCol w:w="17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2382" w:type="dxa"/>
            <w:gridSpan w:val="2"/>
            <w:vAlign w:val="top"/>
          </w:tcPr>
          <w:p>
            <w:pPr>
              <w:spacing w:before="78" w:line="229" w:lineRule="auto"/>
              <w:ind w:left="803"/>
              <w:rPr>
                <w:rFonts w:ascii="宋体" w:hAnsi="宋体" w:eastAsia="宋体" w:cs="宋体"/>
                <w:sz w:val="19"/>
                <w:szCs w:val="19"/>
              </w:rPr>
            </w:pPr>
            <w:r>
              <w:rPr>
                <w:rFonts w:ascii="宋体" w:hAnsi="宋体" w:eastAsia="宋体" w:cs="宋体"/>
                <w:spacing w:val="-1"/>
                <w:sz w:val="19"/>
                <w:szCs w:val="19"/>
              </w:rPr>
              <w:t>项</w:t>
            </w:r>
            <w:r>
              <w:rPr>
                <w:rFonts w:ascii="宋体" w:hAnsi="宋体" w:eastAsia="宋体" w:cs="宋体"/>
                <w:spacing w:val="17"/>
                <w:sz w:val="19"/>
                <w:szCs w:val="19"/>
              </w:rPr>
              <w:t xml:space="preserve">    </w:t>
            </w:r>
            <w:r>
              <w:rPr>
                <w:rFonts w:ascii="宋体" w:hAnsi="宋体" w:eastAsia="宋体" w:cs="宋体"/>
                <w:spacing w:val="-1"/>
                <w:sz w:val="19"/>
                <w:szCs w:val="19"/>
              </w:rPr>
              <w:t>目</w:t>
            </w:r>
          </w:p>
        </w:tc>
        <w:tc>
          <w:tcPr>
            <w:tcW w:w="1781" w:type="dxa"/>
            <w:vMerge w:val="restart"/>
            <w:tcBorders>
              <w:bottom w:val="nil"/>
            </w:tcBorders>
            <w:vAlign w:val="top"/>
          </w:tcPr>
          <w:p>
            <w:pPr>
              <w:pStyle w:val="6"/>
              <w:spacing w:line="338" w:lineRule="auto"/>
            </w:pPr>
          </w:p>
          <w:p>
            <w:pPr>
              <w:spacing w:before="62" w:line="228" w:lineRule="auto"/>
              <w:ind w:left="197"/>
              <w:rPr>
                <w:rFonts w:ascii="宋体" w:hAnsi="宋体" w:eastAsia="宋体" w:cs="宋体"/>
                <w:sz w:val="19"/>
                <w:szCs w:val="19"/>
              </w:rPr>
            </w:pPr>
            <w:r>
              <w:rPr>
                <w:rFonts w:ascii="宋体" w:hAnsi="宋体" w:eastAsia="宋体" w:cs="宋体"/>
                <w:spacing w:val="8"/>
                <w:sz w:val="19"/>
                <w:szCs w:val="19"/>
              </w:rPr>
              <w:t>年初结转和结余</w:t>
            </w:r>
          </w:p>
        </w:tc>
        <w:tc>
          <w:tcPr>
            <w:tcW w:w="1025" w:type="dxa"/>
            <w:vMerge w:val="restart"/>
            <w:tcBorders>
              <w:bottom w:val="nil"/>
            </w:tcBorders>
            <w:vAlign w:val="top"/>
          </w:tcPr>
          <w:p>
            <w:pPr>
              <w:pStyle w:val="6"/>
              <w:spacing w:line="338" w:lineRule="auto"/>
            </w:pPr>
          </w:p>
          <w:p>
            <w:pPr>
              <w:spacing w:before="61" w:line="228" w:lineRule="auto"/>
              <w:ind w:left="118"/>
              <w:rPr>
                <w:rFonts w:ascii="宋体" w:hAnsi="宋体" w:eastAsia="宋体" w:cs="宋体"/>
                <w:sz w:val="19"/>
                <w:szCs w:val="19"/>
              </w:rPr>
            </w:pPr>
            <w:r>
              <w:rPr>
                <w:rFonts w:ascii="宋体" w:hAnsi="宋体" w:eastAsia="宋体" w:cs="宋体"/>
                <w:spacing w:val="7"/>
                <w:sz w:val="19"/>
                <w:szCs w:val="19"/>
              </w:rPr>
              <w:t>本年收入</w:t>
            </w:r>
          </w:p>
        </w:tc>
        <w:tc>
          <w:tcPr>
            <w:tcW w:w="2960" w:type="dxa"/>
            <w:gridSpan w:val="3"/>
            <w:vAlign w:val="top"/>
          </w:tcPr>
          <w:p>
            <w:pPr>
              <w:spacing w:before="78" w:line="228" w:lineRule="auto"/>
              <w:ind w:left="1088"/>
              <w:rPr>
                <w:rFonts w:ascii="宋体" w:hAnsi="宋体" w:eastAsia="宋体" w:cs="宋体"/>
                <w:sz w:val="19"/>
                <w:szCs w:val="19"/>
              </w:rPr>
            </w:pPr>
            <w:r>
              <w:rPr>
                <w:rFonts w:ascii="宋体" w:hAnsi="宋体" w:eastAsia="宋体" w:cs="宋体"/>
                <w:spacing w:val="7"/>
                <w:sz w:val="19"/>
                <w:szCs w:val="19"/>
              </w:rPr>
              <w:t>本年支出</w:t>
            </w:r>
          </w:p>
        </w:tc>
        <w:tc>
          <w:tcPr>
            <w:tcW w:w="1701" w:type="dxa"/>
            <w:vMerge w:val="restart"/>
            <w:tcBorders>
              <w:bottom w:val="nil"/>
            </w:tcBorders>
            <w:vAlign w:val="top"/>
          </w:tcPr>
          <w:p>
            <w:pPr>
              <w:pStyle w:val="6"/>
              <w:spacing w:line="338" w:lineRule="auto"/>
            </w:pPr>
          </w:p>
          <w:p>
            <w:pPr>
              <w:spacing w:before="62" w:line="228" w:lineRule="auto"/>
              <w:ind w:left="156"/>
              <w:rPr>
                <w:rFonts w:ascii="宋体" w:hAnsi="宋体" w:eastAsia="宋体" w:cs="宋体"/>
                <w:sz w:val="19"/>
                <w:szCs w:val="19"/>
              </w:rPr>
            </w:pPr>
            <w:r>
              <w:rPr>
                <w:rFonts w:ascii="宋体" w:hAnsi="宋体" w:eastAsia="宋体" w:cs="宋体"/>
                <w:spacing w:val="8"/>
                <w:sz w:val="19"/>
                <w:szCs w:val="19"/>
              </w:rPr>
              <w:t>年末结转和结余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trPr>
        <w:tc>
          <w:tcPr>
            <w:tcW w:w="1185" w:type="dxa"/>
            <w:vAlign w:val="top"/>
          </w:tcPr>
          <w:p>
            <w:pPr>
              <w:spacing w:before="95" w:line="249" w:lineRule="auto"/>
              <w:ind w:left="200" w:right="190" w:firstLine="3"/>
              <w:rPr>
                <w:rFonts w:ascii="宋体" w:hAnsi="宋体" w:eastAsia="宋体" w:cs="宋体"/>
                <w:sz w:val="19"/>
                <w:szCs w:val="19"/>
              </w:rPr>
            </w:pPr>
            <w:r>
              <w:rPr>
                <w:rFonts w:ascii="宋体" w:hAnsi="宋体" w:eastAsia="宋体" w:cs="宋体"/>
                <w:spacing w:val="6"/>
                <w:sz w:val="19"/>
                <w:szCs w:val="19"/>
              </w:rPr>
              <w:t>功能分类</w:t>
            </w:r>
            <w:r>
              <w:rPr>
                <w:rFonts w:ascii="宋体" w:hAnsi="宋体" w:eastAsia="宋体" w:cs="宋体"/>
                <w:sz w:val="19"/>
                <w:szCs w:val="19"/>
              </w:rPr>
              <w:t xml:space="preserve"> </w:t>
            </w:r>
            <w:r>
              <w:rPr>
                <w:rFonts w:ascii="宋体" w:hAnsi="宋体" w:eastAsia="宋体" w:cs="宋体"/>
                <w:spacing w:val="7"/>
                <w:sz w:val="19"/>
                <w:szCs w:val="19"/>
              </w:rPr>
              <w:t>科目编码</w:t>
            </w:r>
          </w:p>
        </w:tc>
        <w:tc>
          <w:tcPr>
            <w:tcW w:w="1197" w:type="dxa"/>
            <w:vAlign w:val="top"/>
          </w:tcPr>
          <w:p>
            <w:pPr>
              <w:spacing w:before="234" w:line="228" w:lineRule="auto"/>
              <w:ind w:left="202"/>
              <w:rPr>
                <w:rFonts w:ascii="宋体" w:hAnsi="宋体" w:eastAsia="宋体" w:cs="宋体"/>
                <w:sz w:val="19"/>
                <w:szCs w:val="19"/>
              </w:rPr>
            </w:pPr>
            <w:r>
              <w:rPr>
                <w:rFonts w:ascii="宋体" w:hAnsi="宋体" w:eastAsia="宋体" w:cs="宋体"/>
                <w:spacing w:val="7"/>
                <w:sz w:val="19"/>
                <w:szCs w:val="19"/>
              </w:rPr>
              <w:t>科目名称</w:t>
            </w:r>
          </w:p>
        </w:tc>
        <w:tc>
          <w:tcPr>
            <w:tcW w:w="1781" w:type="dxa"/>
            <w:vMerge w:val="continue"/>
            <w:tcBorders>
              <w:top w:val="nil"/>
            </w:tcBorders>
            <w:vAlign w:val="top"/>
          </w:tcPr>
          <w:p>
            <w:pPr>
              <w:pStyle w:val="6"/>
            </w:pPr>
          </w:p>
        </w:tc>
        <w:tc>
          <w:tcPr>
            <w:tcW w:w="1025" w:type="dxa"/>
            <w:vMerge w:val="continue"/>
            <w:tcBorders>
              <w:top w:val="nil"/>
            </w:tcBorders>
            <w:vAlign w:val="top"/>
          </w:tcPr>
          <w:p>
            <w:pPr>
              <w:pStyle w:val="6"/>
            </w:pPr>
          </w:p>
        </w:tc>
        <w:tc>
          <w:tcPr>
            <w:tcW w:w="772" w:type="dxa"/>
            <w:vAlign w:val="top"/>
          </w:tcPr>
          <w:p>
            <w:pPr>
              <w:spacing w:before="234" w:line="230" w:lineRule="auto"/>
              <w:ind w:left="120"/>
              <w:rPr>
                <w:rFonts w:ascii="宋体" w:hAnsi="宋体" w:eastAsia="宋体" w:cs="宋体"/>
                <w:sz w:val="19"/>
                <w:szCs w:val="19"/>
              </w:rPr>
            </w:pPr>
            <w:r>
              <w:rPr>
                <w:rFonts w:ascii="宋体" w:hAnsi="宋体" w:eastAsia="宋体" w:cs="宋体"/>
                <w:spacing w:val="2"/>
                <w:sz w:val="19"/>
                <w:szCs w:val="19"/>
              </w:rPr>
              <w:t>小计</w:t>
            </w:r>
          </w:p>
        </w:tc>
        <w:tc>
          <w:tcPr>
            <w:tcW w:w="1034" w:type="dxa"/>
            <w:vAlign w:val="top"/>
          </w:tcPr>
          <w:p>
            <w:pPr>
              <w:spacing w:before="234" w:line="228" w:lineRule="auto"/>
              <w:ind w:left="116"/>
              <w:rPr>
                <w:rFonts w:ascii="宋体" w:hAnsi="宋体" w:eastAsia="宋体" w:cs="宋体"/>
                <w:sz w:val="19"/>
                <w:szCs w:val="19"/>
              </w:rPr>
            </w:pPr>
            <w:r>
              <w:rPr>
                <w:rFonts w:ascii="宋体" w:hAnsi="宋体" w:eastAsia="宋体" w:cs="宋体"/>
                <w:spacing w:val="7"/>
                <w:sz w:val="19"/>
                <w:szCs w:val="19"/>
              </w:rPr>
              <w:t>基本支出</w:t>
            </w:r>
          </w:p>
        </w:tc>
        <w:tc>
          <w:tcPr>
            <w:tcW w:w="1154" w:type="dxa"/>
            <w:vAlign w:val="top"/>
          </w:tcPr>
          <w:p>
            <w:pPr>
              <w:spacing w:before="235" w:line="229" w:lineRule="auto"/>
              <w:ind w:left="117"/>
              <w:rPr>
                <w:rFonts w:ascii="宋体" w:hAnsi="宋体" w:eastAsia="宋体" w:cs="宋体"/>
                <w:sz w:val="19"/>
                <w:szCs w:val="19"/>
              </w:rPr>
            </w:pPr>
            <w:r>
              <w:rPr>
                <w:rFonts w:ascii="宋体" w:hAnsi="宋体" w:eastAsia="宋体" w:cs="宋体"/>
                <w:spacing w:val="6"/>
                <w:sz w:val="19"/>
                <w:szCs w:val="19"/>
              </w:rPr>
              <w:t>项目支出</w:t>
            </w:r>
          </w:p>
        </w:tc>
        <w:tc>
          <w:tcPr>
            <w:tcW w:w="1701" w:type="dxa"/>
            <w:vMerge w:val="continue"/>
            <w:tcBorders>
              <w:top w:val="nil"/>
            </w:tcBorders>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2382" w:type="dxa"/>
            <w:gridSpan w:val="2"/>
            <w:vAlign w:val="top"/>
          </w:tcPr>
          <w:p>
            <w:pPr>
              <w:spacing w:before="72" w:line="228" w:lineRule="auto"/>
              <w:ind w:left="999"/>
              <w:rPr>
                <w:rFonts w:ascii="宋体" w:hAnsi="宋体" w:eastAsia="宋体" w:cs="宋体"/>
                <w:sz w:val="19"/>
                <w:szCs w:val="19"/>
              </w:rPr>
            </w:pPr>
            <w:r>
              <w:rPr>
                <w:rFonts w:ascii="宋体" w:hAnsi="宋体" w:eastAsia="宋体" w:cs="宋体"/>
                <w:spacing w:val="5"/>
                <w:sz w:val="19"/>
                <w:szCs w:val="19"/>
              </w:rPr>
              <w:t>栏次</w:t>
            </w:r>
          </w:p>
        </w:tc>
        <w:tc>
          <w:tcPr>
            <w:tcW w:w="1781" w:type="dxa"/>
            <w:vAlign w:val="top"/>
          </w:tcPr>
          <w:p>
            <w:pPr>
              <w:pStyle w:val="6"/>
            </w:pPr>
          </w:p>
        </w:tc>
        <w:tc>
          <w:tcPr>
            <w:tcW w:w="1025" w:type="dxa"/>
            <w:vAlign w:val="top"/>
          </w:tcPr>
          <w:p>
            <w:pPr>
              <w:pStyle w:val="6"/>
            </w:pPr>
          </w:p>
        </w:tc>
        <w:tc>
          <w:tcPr>
            <w:tcW w:w="772" w:type="dxa"/>
            <w:vAlign w:val="top"/>
          </w:tcPr>
          <w:p>
            <w:pPr>
              <w:spacing w:before="109" w:line="193" w:lineRule="auto"/>
              <w:ind w:left="358"/>
              <w:rPr>
                <w:rFonts w:ascii="Times New Roman" w:hAnsi="Times New Roman" w:eastAsia="Times New Roman" w:cs="Times New Roman"/>
                <w:sz w:val="19"/>
                <w:szCs w:val="19"/>
              </w:rPr>
            </w:pPr>
            <w:r>
              <w:rPr>
                <w:rFonts w:ascii="Times New Roman" w:hAnsi="Times New Roman" w:eastAsia="Times New Roman" w:cs="Times New Roman"/>
                <w:sz w:val="19"/>
                <w:szCs w:val="19"/>
              </w:rPr>
              <w:t>1</w:t>
            </w:r>
          </w:p>
        </w:tc>
        <w:tc>
          <w:tcPr>
            <w:tcW w:w="1034" w:type="dxa"/>
            <w:vAlign w:val="top"/>
          </w:tcPr>
          <w:p>
            <w:pPr>
              <w:spacing w:before="109" w:line="193" w:lineRule="auto"/>
              <w:ind w:left="470"/>
              <w:rPr>
                <w:rFonts w:ascii="Times New Roman" w:hAnsi="Times New Roman" w:eastAsia="Times New Roman" w:cs="Times New Roman"/>
                <w:sz w:val="19"/>
                <w:szCs w:val="19"/>
              </w:rPr>
            </w:pPr>
            <w:r>
              <w:rPr>
                <w:rFonts w:ascii="Times New Roman" w:hAnsi="Times New Roman" w:eastAsia="Times New Roman" w:cs="Times New Roman"/>
                <w:sz w:val="19"/>
                <w:szCs w:val="19"/>
              </w:rPr>
              <w:t>2</w:t>
            </w:r>
          </w:p>
        </w:tc>
        <w:tc>
          <w:tcPr>
            <w:tcW w:w="1154" w:type="dxa"/>
            <w:vAlign w:val="top"/>
          </w:tcPr>
          <w:p>
            <w:pPr>
              <w:spacing w:before="108" w:line="193" w:lineRule="auto"/>
              <w:ind w:left="532"/>
              <w:rPr>
                <w:rFonts w:ascii="Times New Roman" w:hAnsi="Times New Roman" w:eastAsia="Times New Roman" w:cs="Times New Roman"/>
                <w:sz w:val="19"/>
                <w:szCs w:val="19"/>
              </w:rPr>
            </w:pPr>
            <w:r>
              <w:rPr>
                <w:rFonts w:ascii="Times New Roman" w:hAnsi="Times New Roman" w:eastAsia="Times New Roman" w:cs="Times New Roman"/>
                <w:sz w:val="19"/>
                <w:szCs w:val="19"/>
              </w:rPr>
              <w:t>3</w:t>
            </w:r>
          </w:p>
        </w:tc>
        <w:tc>
          <w:tcPr>
            <w:tcW w:w="1701"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2382" w:type="dxa"/>
            <w:gridSpan w:val="2"/>
            <w:vAlign w:val="top"/>
          </w:tcPr>
          <w:p>
            <w:pPr>
              <w:spacing w:before="73" w:line="230" w:lineRule="auto"/>
              <w:ind w:left="999"/>
              <w:rPr>
                <w:rFonts w:ascii="宋体" w:hAnsi="宋体" w:eastAsia="宋体" w:cs="宋体"/>
                <w:sz w:val="19"/>
                <w:szCs w:val="19"/>
              </w:rPr>
            </w:pPr>
            <w:r>
              <w:rPr>
                <w:rFonts w:ascii="宋体" w:hAnsi="宋体" w:eastAsia="宋体" w:cs="宋体"/>
                <w:spacing w:val="4"/>
                <w:sz w:val="19"/>
                <w:szCs w:val="19"/>
              </w:rPr>
              <w:t>合计</w:t>
            </w:r>
          </w:p>
        </w:tc>
        <w:tc>
          <w:tcPr>
            <w:tcW w:w="1781" w:type="dxa"/>
            <w:vAlign w:val="top"/>
          </w:tcPr>
          <w:p>
            <w:pPr>
              <w:spacing w:before="109" w:line="193" w:lineRule="auto"/>
              <w:ind w:left="1578"/>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025" w:type="dxa"/>
            <w:vAlign w:val="top"/>
          </w:tcPr>
          <w:p>
            <w:pPr>
              <w:spacing w:before="109" w:line="193" w:lineRule="auto"/>
              <w:ind w:left="820"/>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772" w:type="dxa"/>
            <w:vAlign w:val="top"/>
          </w:tcPr>
          <w:p>
            <w:pPr>
              <w:spacing w:before="109" w:line="193" w:lineRule="auto"/>
              <w:ind w:left="570"/>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034" w:type="dxa"/>
            <w:vAlign w:val="top"/>
          </w:tcPr>
          <w:p>
            <w:pPr>
              <w:spacing w:before="109" w:line="193" w:lineRule="auto"/>
              <w:ind w:left="830"/>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154" w:type="dxa"/>
            <w:vAlign w:val="top"/>
          </w:tcPr>
          <w:p>
            <w:pPr>
              <w:spacing w:before="109" w:line="193" w:lineRule="auto"/>
              <w:ind w:left="951"/>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1701" w:type="dxa"/>
            <w:vAlign w:val="top"/>
          </w:tcPr>
          <w:p>
            <w:pPr>
              <w:spacing w:before="109" w:line="193" w:lineRule="auto"/>
              <w:ind w:left="149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185" w:type="dxa"/>
            <w:vAlign w:val="top"/>
          </w:tcPr>
          <w:p>
            <w:pPr>
              <w:pStyle w:val="6"/>
            </w:pPr>
          </w:p>
        </w:tc>
        <w:tc>
          <w:tcPr>
            <w:tcW w:w="1197" w:type="dxa"/>
            <w:vAlign w:val="top"/>
          </w:tcPr>
          <w:p>
            <w:pPr>
              <w:pStyle w:val="6"/>
            </w:pPr>
          </w:p>
        </w:tc>
        <w:tc>
          <w:tcPr>
            <w:tcW w:w="1781" w:type="dxa"/>
            <w:vAlign w:val="top"/>
          </w:tcPr>
          <w:p>
            <w:pPr>
              <w:pStyle w:val="6"/>
            </w:pPr>
          </w:p>
        </w:tc>
        <w:tc>
          <w:tcPr>
            <w:tcW w:w="1025" w:type="dxa"/>
            <w:vAlign w:val="top"/>
          </w:tcPr>
          <w:p>
            <w:pPr>
              <w:pStyle w:val="6"/>
            </w:pPr>
          </w:p>
        </w:tc>
        <w:tc>
          <w:tcPr>
            <w:tcW w:w="772" w:type="dxa"/>
            <w:vAlign w:val="top"/>
          </w:tcPr>
          <w:p>
            <w:pPr>
              <w:pStyle w:val="6"/>
            </w:pPr>
          </w:p>
        </w:tc>
        <w:tc>
          <w:tcPr>
            <w:tcW w:w="1034" w:type="dxa"/>
            <w:vAlign w:val="top"/>
          </w:tcPr>
          <w:p>
            <w:pPr>
              <w:pStyle w:val="6"/>
            </w:pPr>
          </w:p>
        </w:tc>
        <w:tc>
          <w:tcPr>
            <w:tcW w:w="1154" w:type="dxa"/>
            <w:vAlign w:val="top"/>
          </w:tcPr>
          <w:p>
            <w:pPr>
              <w:pStyle w:val="6"/>
            </w:pPr>
          </w:p>
        </w:tc>
        <w:tc>
          <w:tcPr>
            <w:tcW w:w="1701"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185" w:type="dxa"/>
            <w:vAlign w:val="top"/>
          </w:tcPr>
          <w:p>
            <w:pPr>
              <w:pStyle w:val="6"/>
            </w:pPr>
          </w:p>
        </w:tc>
        <w:tc>
          <w:tcPr>
            <w:tcW w:w="1197" w:type="dxa"/>
            <w:vAlign w:val="top"/>
          </w:tcPr>
          <w:p>
            <w:pPr>
              <w:pStyle w:val="6"/>
            </w:pPr>
          </w:p>
        </w:tc>
        <w:tc>
          <w:tcPr>
            <w:tcW w:w="1781" w:type="dxa"/>
            <w:vAlign w:val="top"/>
          </w:tcPr>
          <w:p>
            <w:pPr>
              <w:pStyle w:val="6"/>
            </w:pPr>
          </w:p>
        </w:tc>
        <w:tc>
          <w:tcPr>
            <w:tcW w:w="1025" w:type="dxa"/>
            <w:vAlign w:val="top"/>
          </w:tcPr>
          <w:p>
            <w:pPr>
              <w:pStyle w:val="6"/>
            </w:pPr>
          </w:p>
        </w:tc>
        <w:tc>
          <w:tcPr>
            <w:tcW w:w="772" w:type="dxa"/>
            <w:vAlign w:val="top"/>
          </w:tcPr>
          <w:p>
            <w:pPr>
              <w:pStyle w:val="6"/>
            </w:pPr>
          </w:p>
        </w:tc>
        <w:tc>
          <w:tcPr>
            <w:tcW w:w="1034" w:type="dxa"/>
            <w:vAlign w:val="top"/>
          </w:tcPr>
          <w:p>
            <w:pPr>
              <w:pStyle w:val="6"/>
            </w:pPr>
          </w:p>
        </w:tc>
        <w:tc>
          <w:tcPr>
            <w:tcW w:w="1154" w:type="dxa"/>
            <w:vAlign w:val="top"/>
          </w:tcPr>
          <w:p>
            <w:pPr>
              <w:pStyle w:val="6"/>
            </w:pPr>
          </w:p>
        </w:tc>
        <w:tc>
          <w:tcPr>
            <w:tcW w:w="1701"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185" w:type="dxa"/>
            <w:vAlign w:val="top"/>
          </w:tcPr>
          <w:p>
            <w:pPr>
              <w:pStyle w:val="6"/>
            </w:pPr>
          </w:p>
        </w:tc>
        <w:tc>
          <w:tcPr>
            <w:tcW w:w="1197" w:type="dxa"/>
            <w:vAlign w:val="top"/>
          </w:tcPr>
          <w:p>
            <w:pPr>
              <w:pStyle w:val="6"/>
            </w:pPr>
          </w:p>
        </w:tc>
        <w:tc>
          <w:tcPr>
            <w:tcW w:w="1781" w:type="dxa"/>
            <w:vAlign w:val="top"/>
          </w:tcPr>
          <w:p>
            <w:pPr>
              <w:pStyle w:val="6"/>
            </w:pPr>
          </w:p>
        </w:tc>
        <w:tc>
          <w:tcPr>
            <w:tcW w:w="1025" w:type="dxa"/>
            <w:vAlign w:val="top"/>
          </w:tcPr>
          <w:p>
            <w:pPr>
              <w:pStyle w:val="6"/>
            </w:pPr>
          </w:p>
        </w:tc>
        <w:tc>
          <w:tcPr>
            <w:tcW w:w="772" w:type="dxa"/>
            <w:vAlign w:val="top"/>
          </w:tcPr>
          <w:p>
            <w:pPr>
              <w:pStyle w:val="6"/>
            </w:pPr>
          </w:p>
        </w:tc>
        <w:tc>
          <w:tcPr>
            <w:tcW w:w="1034" w:type="dxa"/>
            <w:vAlign w:val="top"/>
          </w:tcPr>
          <w:p>
            <w:pPr>
              <w:pStyle w:val="6"/>
            </w:pPr>
          </w:p>
        </w:tc>
        <w:tc>
          <w:tcPr>
            <w:tcW w:w="1154" w:type="dxa"/>
            <w:vAlign w:val="top"/>
          </w:tcPr>
          <w:p>
            <w:pPr>
              <w:pStyle w:val="6"/>
            </w:pPr>
          </w:p>
        </w:tc>
        <w:tc>
          <w:tcPr>
            <w:tcW w:w="1701"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1185" w:type="dxa"/>
            <w:vAlign w:val="top"/>
          </w:tcPr>
          <w:p>
            <w:pPr>
              <w:pStyle w:val="6"/>
            </w:pPr>
          </w:p>
        </w:tc>
        <w:tc>
          <w:tcPr>
            <w:tcW w:w="1197" w:type="dxa"/>
            <w:vAlign w:val="top"/>
          </w:tcPr>
          <w:p>
            <w:pPr>
              <w:pStyle w:val="6"/>
            </w:pPr>
          </w:p>
        </w:tc>
        <w:tc>
          <w:tcPr>
            <w:tcW w:w="1781" w:type="dxa"/>
            <w:vAlign w:val="top"/>
          </w:tcPr>
          <w:p>
            <w:pPr>
              <w:pStyle w:val="6"/>
            </w:pPr>
          </w:p>
        </w:tc>
        <w:tc>
          <w:tcPr>
            <w:tcW w:w="1025" w:type="dxa"/>
            <w:vAlign w:val="top"/>
          </w:tcPr>
          <w:p>
            <w:pPr>
              <w:pStyle w:val="6"/>
            </w:pPr>
          </w:p>
        </w:tc>
        <w:tc>
          <w:tcPr>
            <w:tcW w:w="772" w:type="dxa"/>
            <w:vAlign w:val="top"/>
          </w:tcPr>
          <w:p>
            <w:pPr>
              <w:pStyle w:val="6"/>
            </w:pPr>
          </w:p>
        </w:tc>
        <w:tc>
          <w:tcPr>
            <w:tcW w:w="1034" w:type="dxa"/>
            <w:vAlign w:val="top"/>
          </w:tcPr>
          <w:p>
            <w:pPr>
              <w:pStyle w:val="6"/>
            </w:pPr>
          </w:p>
        </w:tc>
        <w:tc>
          <w:tcPr>
            <w:tcW w:w="1154" w:type="dxa"/>
            <w:vAlign w:val="top"/>
          </w:tcPr>
          <w:p>
            <w:pPr>
              <w:pStyle w:val="6"/>
            </w:pPr>
          </w:p>
        </w:tc>
        <w:tc>
          <w:tcPr>
            <w:tcW w:w="1701" w:type="dxa"/>
            <w:vAlign w:val="top"/>
          </w:tcPr>
          <w:p>
            <w:pPr>
              <w:pStyle w:val="6"/>
            </w:pPr>
          </w:p>
        </w:tc>
      </w:tr>
    </w:tbl>
    <w:p>
      <w:pPr>
        <w:spacing w:before="52" w:line="278" w:lineRule="exact"/>
        <w:ind w:left="218"/>
        <w:rPr>
          <w:rFonts w:ascii="宋体" w:hAnsi="宋体" w:eastAsia="宋体" w:cs="宋体"/>
          <w:sz w:val="19"/>
          <w:szCs w:val="19"/>
        </w:rPr>
      </w:pPr>
      <w:r>
        <w:rPr>
          <w:rFonts w:ascii="宋体" w:hAnsi="宋体" w:eastAsia="宋体" w:cs="宋体"/>
          <w:spacing w:val="6"/>
          <w:position w:val="5"/>
          <w:sz w:val="19"/>
          <w:szCs w:val="19"/>
        </w:rPr>
        <w:t xml:space="preserve">注： </w:t>
      </w:r>
      <w:r>
        <w:rPr>
          <w:rFonts w:ascii="Times New Roman" w:hAnsi="Times New Roman" w:eastAsia="Times New Roman" w:cs="Times New Roman"/>
          <w:spacing w:val="6"/>
          <w:position w:val="5"/>
          <w:sz w:val="19"/>
          <w:szCs w:val="19"/>
        </w:rPr>
        <w:t xml:space="preserve">1.  </w:t>
      </w:r>
      <w:r>
        <w:rPr>
          <w:rFonts w:ascii="宋体" w:hAnsi="宋体" w:eastAsia="宋体" w:cs="宋体"/>
          <w:spacing w:val="6"/>
          <w:position w:val="5"/>
          <w:sz w:val="19"/>
          <w:szCs w:val="19"/>
        </w:rPr>
        <w:t>本表反映部门本年度按功能分类政府性基金预算财政拨款收支及结转和</w:t>
      </w:r>
      <w:r>
        <w:rPr>
          <w:rFonts w:ascii="宋体" w:hAnsi="宋体" w:eastAsia="宋体" w:cs="宋体"/>
          <w:spacing w:val="5"/>
          <w:position w:val="5"/>
          <w:sz w:val="19"/>
          <w:szCs w:val="19"/>
        </w:rPr>
        <w:t>结余情况。</w:t>
      </w:r>
    </w:p>
    <w:p>
      <w:pPr>
        <w:spacing w:before="1" w:line="227" w:lineRule="auto"/>
        <w:ind w:left="518"/>
        <w:rPr>
          <w:rFonts w:ascii="宋体" w:hAnsi="宋体" w:eastAsia="宋体" w:cs="宋体"/>
          <w:sz w:val="19"/>
          <w:szCs w:val="19"/>
        </w:rPr>
      </w:pPr>
      <w:r>
        <w:rPr>
          <w:rFonts w:ascii="Times New Roman" w:hAnsi="Times New Roman" w:eastAsia="Times New Roman" w:cs="Times New Roman"/>
          <w:spacing w:val="6"/>
          <w:sz w:val="19"/>
          <w:szCs w:val="19"/>
        </w:rPr>
        <w:t>2. “</w:t>
      </w:r>
      <w:r>
        <w:rPr>
          <w:rFonts w:ascii="宋体" w:hAnsi="宋体" w:eastAsia="宋体" w:cs="宋体"/>
          <w:spacing w:val="6"/>
          <w:sz w:val="19"/>
          <w:szCs w:val="19"/>
        </w:rPr>
        <w:t>科目编码</w:t>
      </w:r>
      <w:r>
        <w:rPr>
          <w:rFonts w:ascii="Times New Roman" w:hAnsi="Times New Roman" w:eastAsia="Times New Roman" w:cs="Times New Roman"/>
          <w:spacing w:val="6"/>
          <w:sz w:val="19"/>
          <w:szCs w:val="19"/>
        </w:rPr>
        <w:t>”</w:t>
      </w:r>
      <w:r>
        <w:rPr>
          <w:rFonts w:ascii="宋体" w:hAnsi="宋体" w:eastAsia="宋体" w:cs="宋体"/>
          <w:spacing w:val="6"/>
          <w:sz w:val="19"/>
          <w:szCs w:val="19"/>
        </w:rPr>
        <w:t>和</w:t>
      </w:r>
      <w:r>
        <w:rPr>
          <w:rFonts w:ascii="Times New Roman" w:hAnsi="Times New Roman" w:eastAsia="Times New Roman" w:cs="Times New Roman"/>
          <w:spacing w:val="6"/>
          <w:sz w:val="19"/>
          <w:szCs w:val="19"/>
        </w:rPr>
        <w:t>“</w:t>
      </w:r>
      <w:r>
        <w:rPr>
          <w:rFonts w:ascii="宋体" w:hAnsi="宋体" w:eastAsia="宋体" w:cs="宋体"/>
          <w:spacing w:val="6"/>
          <w:sz w:val="19"/>
          <w:szCs w:val="19"/>
        </w:rPr>
        <w:t>科目名称</w:t>
      </w:r>
      <w:r>
        <w:rPr>
          <w:rFonts w:ascii="Times New Roman" w:hAnsi="Times New Roman" w:eastAsia="Times New Roman" w:cs="Times New Roman"/>
          <w:spacing w:val="6"/>
          <w:sz w:val="19"/>
          <w:szCs w:val="19"/>
        </w:rPr>
        <w:t>”</w:t>
      </w:r>
      <w:r>
        <w:rPr>
          <w:rFonts w:ascii="宋体" w:hAnsi="宋体" w:eastAsia="宋体" w:cs="宋体"/>
          <w:spacing w:val="6"/>
          <w:sz w:val="19"/>
          <w:szCs w:val="19"/>
        </w:rPr>
        <w:t>均为必填项。</w:t>
      </w:r>
    </w:p>
    <w:p>
      <w:pPr>
        <w:spacing w:line="227" w:lineRule="auto"/>
        <w:rPr>
          <w:rFonts w:ascii="宋体" w:hAnsi="宋体" w:eastAsia="宋体" w:cs="宋体"/>
          <w:sz w:val="19"/>
          <w:szCs w:val="19"/>
        </w:rPr>
        <w:sectPr>
          <w:footerReference r:id="rId23" w:type="default"/>
          <w:pgSz w:w="11907" w:h="16839"/>
          <w:pgMar w:top="1339" w:right="928" w:bottom="728" w:left="928" w:header="0" w:footer="568" w:gutter="0"/>
          <w:cols w:space="720" w:num="1"/>
        </w:sectPr>
      </w:pPr>
    </w:p>
    <w:p>
      <w:pPr>
        <w:spacing w:before="81" w:line="206" w:lineRule="auto"/>
        <w:ind w:left="2906"/>
        <w:rPr>
          <w:rFonts w:ascii="微软雅黑" w:hAnsi="微软雅黑" w:eastAsia="微软雅黑" w:cs="微软雅黑"/>
          <w:sz w:val="36"/>
          <w:szCs w:val="36"/>
        </w:rPr>
      </w:pPr>
      <w:r>
        <w:rPr>
          <w:rFonts w:ascii="微软雅黑" w:hAnsi="微软雅黑" w:eastAsia="微软雅黑" w:cs="微软雅黑"/>
          <w:spacing w:val="-1"/>
          <w:sz w:val="36"/>
          <w:szCs w:val="36"/>
        </w:rPr>
        <w:t>机关运行经费支出决算表</w:t>
      </w:r>
    </w:p>
    <w:p>
      <w:pPr>
        <w:pStyle w:val="2"/>
        <w:spacing w:line="469" w:lineRule="auto"/>
      </w:pPr>
    </w:p>
    <w:p>
      <w:pPr>
        <w:spacing w:before="62" w:line="194" w:lineRule="auto"/>
        <w:ind w:left="125"/>
        <w:rPr>
          <w:rFonts w:ascii="宋体" w:hAnsi="宋体" w:eastAsia="宋体" w:cs="宋体"/>
          <w:sz w:val="19"/>
          <w:szCs w:val="19"/>
        </w:rPr>
      </w:pPr>
      <w:r>
        <w:rPr>
          <w:rFonts w:ascii="宋体" w:hAnsi="宋体" w:eastAsia="宋体" w:cs="宋体"/>
          <w:spacing w:val="8"/>
          <w:sz w:val="19"/>
          <w:szCs w:val="19"/>
        </w:rPr>
        <w:t>部门名称：市政府法制办</w:t>
      </w:r>
    </w:p>
    <w:p>
      <w:pPr>
        <w:pStyle w:val="2"/>
        <w:spacing w:line="14" w:lineRule="auto"/>
        <w:rPr>
          <w:sz w:val="2"/>
        </w:rPr>
      </w:pPr>
      <w:r>
        <w:rPr>
          <w:sz w:val="2"/>
          <w:szCs w:val="2"/>
        </w:rPr>
        <w:br w:type="column"/>
      </w:r>
    </w:p>
    <w:p>
      <w:pPr>
        <w:pStyle w:val="2"/>
        <w:spacing w:line="252" w:lineRule="auto"/>
      </w:pPr>
    </w:p>
    <w:p>
      <w:pPr>
        <w:pStyle w:val="2"/>
        <w:spacing w:line="253" w:lineRule="auto"/>
      </w:pPr>
    </w:p>
    <w:p>
      <w:pPr>
        <w:pStyle w:val="2"/>
        <w:spacing w:line="253" w:lineRule="auto"/>
      </w:pPr>
    </w:p>
    <w:p>
      <w:pPr>
        <w:spacing w:before="62" w:line="252" w:lineRule="auto"/>
        <w:ind w:right="112" w:firstLine="503"/>
        <w:rPr>
          <w:rFonts w:ascii="宋体" w:hAnsi="宋体" w:eastAsia="宋体" w:cs="宋体"/>
          <w:sz w:val="19"/>
          <w:szCs w:val="19"/>
        </w:rPr>
      </w:pPr>
      <w:r>
        <w:rPr>
          <w:rFonts w:ascii="宋体" w:hAnsi="宋体" w:eastAsia="宋体" w:cs="宋体"/>
          <w:spacing w:val="-2"/>
          <w:sz w:val="19"/>
          <w:szCs w:val="19"/>
        </w:rPr>
        <w:t>公开</w:t>
      </w:r>
      <w:r>
        <w:rPr>
          <w:rFonts w:ascii="宋体" w:hAnsi="宋体" w:eastAsia="宋体" w:cs="宋体"/>
          <w:spacing w:val="-19"/>
          <w:sz w:val="19"/>
          <w:szCs w:val="19"/>
        </w:rPr>
        <w:t xml:space="preserve"> </w:t>
      </w:r>
      <w:r>
        <w:rPr>
          <w:rFonts w:ascii="Times New Roman" w:hAnsi="Times New Roman" w:eastAsia="Times New Roman" w:cs="Times New Roman"/>
          <w:spacing w:val="-2"/>
          <w:sz w:val="19"/>
          <w:szCs w:val="19"/>
        </w:rPr>
        <w:t>11</w:t>
      </w:r>
      <w:r>
        <w:rPr>
          <w:rFonts w:ascii="Times New Roman" w:hAnsi="Times New Roman" w:eastAsia="Times New Roman" w:cs="Times New Roman"/>
          <w:spacing w:val="11"/>
          <w:sz w:val="19"/>
          <w:szCs w:val="19"/>
        </w:rPr>
        <w:t xml:space="preserve"> </w:t>
      </w:r>
      <w:r>
        <w:rPr>
          <w:rFonts w:ascii="宋体" w:hAnsi="宋体" w:eastAsia="宋体" w:cs="宋体"/>
          <w:spacing w:val="-2"/>
          <w:sz w:val="19"/>
          <w:szCs w:val="19"/>
        </w:rPr>
        <w:t>表</w:t>
      </w:r>
      <w:r>
        <w:rPr>
          <w:rFonts w:ascii="宋体" w:hAnsi="宋体" w:eastAsia="宋体" w:cs="宋体"/>
          <w:sz w:val="19"/>
          <w:szCs w:val="19"/>
        </w:rPr>
        <w:t xml:space="preserve"> </w:t>
      </w:r>
      <w:r>
        <w:rPr>
          <w:rFonts w:ascii="宋体" w:hAnsi="宋体" w:eastAsia="宋体" w:cs="宋体"/>
          <w:spacing w:val="6"/>
          <w:sz w:val="19"/>
          <w:szCs w:val="19"/>
        </w:rPr>
        <w:t>金额单位：万元</w:t>
      </w:r>
    </w:p>
    <w:p>
      <w:pPr>
        <w:spacing w:line="252" w:lineRule="auto"/>
        <w:rPr>
          <w:rFonts w:ascii="宋体" w:hAnsi="宋体" w:eastAsia="宋体" w:cs="宋体"/>
          <w:sz w:val="19"/>
          <w:szCs w:val="19"/>
        </w:rPr>
        <w:sectPr>
          <w:footerReference r:id="rId24" w:type="default"/>
          <w:pgSz w:w="11907" w:h="16839"/>
          <w:pgMar w:top="1339" w:right="1078" w:bottom="728" w:left="1077" w:header="0" w:footer="568" w:gutter="0"/>
          <w:cols w:equalWidth="0" w:num="2">
            <w:col w:w="8149" w:space="100"/>
            <w:col w:w="1503"/>
          </w:cols>
        </w:sectPr>
      </w:pPr>
    </w:p>
    <w:p>
      <w:pPr>
        <w:spacing w:line="46" w:lineRule="exact"/>
      </w:pPr>
    </w:p>
    <w:tbl>
      <w:tblPr>
        <w:tblStyle w:val="5"/>
        <w:tblW w:w="974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00"/>
        <w:gridCol w:w="2860"/>
        <w:gridCol w:w="55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4160" w:type="dxa"/>
            <w:gridSpan w:val="2"/>
            <w:vAlign w:val="top"/>
          </w:tcPr>
          <w:p>
            <w:pPr>
              <w:spacing w:before="78" w:line="229" w:lineRule="auto"/>
              <w:ind w:left="1691"/>
              <w:rPr>
                <w:rFonts w:ascii="宋体" w:hAnsi="宋体" w:eastAsia="宋体" w:cs="宋体"/>
                <w:sz w:val="19"/>
                <w:szCs w:val="19"/>
              </w:rPr>
            </w:pPr>
            <w:r>
              <w:rPr>
                <w:rFonts w:ascii="宋体" w:hAnsi="宋体" w:eastAsia="宋体" w:cs="宋体"/>
                <w:spacing w:val="-1"/>
                <w:sz w:val="19"/>
                <w:szCs w:val="19"/>
              </w:rPr>
              <w:t>项</w:t>
            </w:r>
            <w:r>
              <w:rPr>
                <w:rFonts w:ascii="宋体" w:hAnsi="宋体" w:eastAsia="宋体" w:cs="宋体"/>
                <w:spacing w:val="17"/>
                <w:sz w:val="19"/>
                <w:szCs w:val="19"/>
              </w:rPr>
              <w:t xml:space="preserve">    </w:t>
            </w:r>
            <w:r>
              <w:rPr>
                <w:rFonts w:ascii="宋体" w:hAnsi="宋体" w:eastAsia="宋体" w:cs="宋体"/>
                <w:spacing w:val="-1"/>
                <w:sz w:val="19"/>
                <w:szCs w:val="19"/>
              </w:rPr>
              <w:t>目</w:t>
            </w:r>
          </w:p>
        </w:tc>
        <w:tc>
          <w:tcPr>
            <w:tcW w:w="5585" w:type="dxa"/>
            <w:vMerge w:val="restart"/>
            <w:tcBorders>
              <w:bottom w:val="nil"/>
            </w:tcBorders>
            <w:vAlign w:val="top"/>
          </w:tcPr>
          <w:p>
            <w:pPr>
              <w:pStyle w:val="6"/>
              <w:spacing w:line="338" w:lineRule="auto"/>
            </w:pPr>
          </w:p>
          <w:p>
            <w:pPr>
              <w:spacing w:before="61" w:line="228" w:lineRule="auto"/>
              <w:ind w:left="1797"/>
              <w:rPr>
                <w:rFonts w:ascii="宋体" w:hAnsi="宋体" w:eastAsia="宋体" w:cs="宋体"/>
                <w:sz w:val="19"/>
                <w:szCs w:val="19"/>
              </w:rPr>
            </w:pPr>
            <w:r>
              <w:rPr>
                <w:rFonts w:ascii="宋体" w:hAnsi="宋体" w:eastAsia="宋体" w:cs="宋体"/>
                <w:spacing w:val="8"/>
                <w:sz w:val="19"/>
                <w:szCs w:val="19"/>
              </w:rPr>
              <w:t>机关运行经费支出决算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trPr>
        <w:tc>
          <w:tcPr>
            <w:tcW w:w="1300" w:type="dxa"/>
            <w:vAlign w:val="top"/>
          </w:tcPr>
          <w:p>
            <w:pPr>
              <w:spacing w:before="234" w:line="228" w:lineRule="auto"/>
              <w:ind w:left="257"/>
              <w:rPr>
                <w:rFonts w:ascii="宋体" w:hAnsi="宋体" w:eastAsia="宋体" w:cs="宋体"/>
                <w:sz w:val="19"/>
                <w:szCs w:val="19"/>
              </w:rPr>
            </w:pPr>
            <w:r>
              <w:rPr>
                <w:rFonts w:ascii="宋体" w:hAnsi="宋体" w:eastAsia="宋体" w:cs="宋体"/>
                <w:spacing w:val="7"/>
                <w:sz w:val="19"/>
                <w:szCs w:val="19"/>
              </w:rPr>
              <w:t>科目编码</w:t>
            </w:r>
          </w:p>
        </w:tc>
        <w:tc>
          <w:tcPr>
            <w:tcW w:w="2860" w:type="dxa"/>
            <w:vAlign w:val="top"/>
          </w:tcPr>
          <w:p>
            <w:pPr>
              <w:spacing w:before="234" w:line="228" w:lineRule="auto"/>
              <w:ind w:left="1035"/>
              <w:rPr>
                <w:rFonts w:ascii="宋体" w:hAnsi="宋体" w:eastAsia="宋体" w:cs="宋体"/>
                <w:sz w:val="19"/>
                <w:szCs w:val="19"/>
              </w:rPr>
            </w:pPr>
            <w:r>
              <w:rPr>
                <w:rFonts w:ascii="宋体" w:hAnsi="宋体" w:eastAsia="宋体" w:cs="宋体"/>
                <w:spacing w:val="7"/>
                <w:sz w:val="19"/>
                <w:szCs w:val="19"/>
              </w:rPr>
              <w:t>科目名称</w:t>
            </w:r>
          </w:p>
        </w:tc>
        <w:tc>
          <w:tcPr>
            <w:tcW w:w="5585" w:type="dxa"/>
            <w:vMerge w:val="continue"/>
            <w:tcBorders>
              <w:top w:val="nil"/>
            </w:tcBorders>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4160" w:type="dxa"/>
            <w:gridSpan w:val="2"/>
            <w:vAlign w:val="top"/>
          </w:tcPr>
          <w:p>
            <w:pPr>
              <w:spacing w:before="72" w:line="230" w:lineRule="auto"/>
              <w:ind w:left="1887"/>
              <w:rPr>
                <w:rFonts w:ascii="宋体" w:hAnsi="宋体" w:eastAsia="宋体" w:cs="宋体"/>
                <w:sz w:val="19"/>
                <w:szCs w:val="19"/>
              </w:rPr>
            </w:pPr>
            <w:r>
              <w:rPr>
                <w:rFonts w:ascii="宋体" w:hAnsi="宋体" w:eastAsia="宋体" w:cs="宋体"/>
                <w:spacing w:val="4"/>
                <w:sz w:val="19"/>
                <w:szCs w:val="19"/>
              </w:rPr>
              <w:t>合计</w:t>
            </w:r>
          </w:p>
        </w:tc>
        <w:tc>
          <w:tcPr>
            <w:tcW w:w="5585" w:type="dxa"/>
            <w:vAlign w:val="top"/>
          </w:tcPr>
          <w:p>
            <w:pPr>
              <w:spacing w:before="108" w:line="193" w:lineRule="auto"/>
              <w:ind w:left="2573"/>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51.21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300" w:type="dxa"/>
            <w:vAlign w:val="top"/>
          </w:tcPr>
          <w:p>
            <w:pPr>
              <w:spacing w:before="108"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302</w:t>
            </w:r>
          </w:p>
        </w:tc>
        <w:tc>
          <w:tcPr>
            <w:tcW w:w="2860" w:type="dxa"/>
            <w:vAlign w:val="top"/>
          </w:tcPr>
          <w:p>
            <w:pPr>
              <w:spacing w:before="72" w:line="228" w:lineRule="auto"/>
              <w:ind w:left="118"/>
              <w:rPr>
                <w:rFonts w:ascii="宋体" w:hAnsi="宋体" w:eastAsia="宋体" w:cs="宋体"/>
                <w:sz w:val="19"/>
                <w:szCs w:val="19"/>
              </w:rPr>
            </w:pPr>
            <w:r>
              <w:rPr>
                <w:rFonts w:ascii="宋体" w:hAnsi="宋体" w:eastAsia="宋体" w:cs="宋体"/>
                <w:spacing w:val="7"/>
                <w:sz w:val="19"/>
                <w:szCs w:val="19"/>
              </w:rPr>
              <w:t>商品和服务支出</w:t>
            </w:r>
          </w:p>
        </w:tc>
        <w:tc>
          <w:tcPr>
            <w:tcW w:w="5585" w:type="dxa"/>
            <w:vAlign w:val="top"/>
          </w:tcPr>
          <w:p>
            <w:pPr>
              <w:spacing w:before="108" w:line="193" w:lineRule="auto"/>
              <w:ind w:left="2566"/>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49.75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300"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30201</w:t>
            </w:r>
          </w:p>
        </w:tc>
        <w:tc>
          <w:tcPr>
            <w:tcW w:w="2860" w:type="dxa"/>
            <w:vAlign w:val="top"/>
          </w:tcPr>
          <w:p>
            <w:pPr>
              <w:spacing w:before="75" w:line="228" w:lineRule="auto"/>
              <w:ind w:left="319"/>
              <w:rPr>
                <w:rFonts w:ascii="宋体" w:hAnsi="宋体" w:eastAsia="宋体" w:cs="宋体"/>
                <w:sz w:val="19"/>
                <w:szCs w:val="19"/>
              </w:rPr>
            </w:pPr>
            <w:r>
              <w:rPr>
                <w:rFonts w:ascii="宋体" w:hAnsi="宋体" w:eastAsia="宋体" w:cs="宋体"/>
                <w:spacing w:val="5"/>
                <w:sz w:val="19"/>
                <w:szCs w:val="19"/>
              </w:rPr>
              <w:t>办公费</w:t>
            </w:r>
          </w:p>
        </w:tc>
        <w:tc>
          <w:tcPr>
            <w:tcW w:w="5585" w:type="dxa"/>
            <w:vAlign w:val="top"/>
          </w:tcPr>
          <w:p>
            <w:pPr>
              <w:spacing w:before="111" w:line="193" w:lineRule="auto"/>
              <w:ind w:left="2617"/>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4.22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00"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30202</w:t>
            </w:r>
          </w:p>
        </w:tc>
        <w:tc>
          <w:tcPr>
            <w:tcW w:w="2860" w:type="dxa"/>
            <w:vAlign w:val="top"/>
          </w:tcPr>
          <w:p>
            <w:pPr>
              <w:spacing w:before="76" w:line="228" w:lineRule="auto"/>
              <w:ind w:left="331"/>
              <w:rPr>
                <w:rFonts w:ascii="宋体" w:hAnsi="宋体" w:eastAsia="宋体" w:cs="宋体"/>
                <w:sz w:val="19"/>
                <w:szCs w:val="19"/>
              </w:rPr>
            </w:pPr>
            <w:r>
              <w:rPr>
                <w:rFonts w:ascii="宋体" w:hAnsi="宋体" w:eastAsia="宋体" w:cs="宋体"/>
                <w:spacing w:val="1"/>
                <w:sz w:val="19"/>
                <w:szCs w:val="19"/>
              </w:rPr>
              <w:t>印刷费</w:t>
            </w:r>
          </w:p>
        </w:tc>
        <w:tc>
          <w:tcPr>
            <w:tcW w:w="5585" w:type="dxa"/>
            <w:vAlign w:val="top"/>
          </w:tcPr>
          <w:p>
            <w:pPr>
              <w:spacing w:before="112" w:line="193" w:lineRule="auto"/>
              <w:ind w:left="26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2.57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00" w:type="dxa"/>
            <w:vAlign w:val="top"/>
          </w:tcPr>
          <w:p>
            <w:pPr>
              <w:spacing w:before="113"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30203</w:t>
            </w:r>
          </w:p>
        </w:tc>
        <w:tc>
          <w:tcPr>
            <w:tcW w:w="2860" w:type="dxa"/>
            <w:vAlign w:val="top"/>
          </w:tcPr>
          <w:p>
            <w:pPr>
              <w:spacing w:before="76" w:line="229" w:lineRule="auto"/>
              <w:ind w:left="323"/>
              <w:rPr>
                <w:rFonts w:ascii="宋体" w:hAnsi="宋体" w:eastAsia="宋体" w:cs="宋体"/>
                <w:sz w:val="19"/>
                <w:szCs w:val="19"/>
              </w:rPr>
            </w:pPr>
            <w:r>
              <w:rPr>
                <w:rFonts w:ascii="宋体" w:hAnsi="宋体" w:eastAsia="宋体" w:cs="宋体"/>
                <w:spacing w:val="4"/>
                <w:sz w:val="19"/>
                <w:szCs w:val="19"/>
              </w:rPr>
              <w:t>咨询费</w:t>
            </w:r>
          </w:p>
        </w:tc>
        <w:tc>
          <w:tcPr>
            <w:tcW w:w="5585" w:type="dxa"/>
            <w:vAlign w:val="top"/>
          </w:tcPr>
          <w:p>
            <w:pPr>
              <w:spacing w:before="113" w:line="193" w:lineRule="auto"/>
              <w:ind w:left="274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1300"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30204</w:t>
            </w:r>
          </w:p>
        </w:tc>
        <w:tc>
          <w:tcPr>
            <w:tcW w:w="2860" w:type="dxa"/>
            <w:vAlign w:val="top"/>
          </w:tcPr>
          <w:p>
            <w:pPr>
              <w:spacing w:before="76" w:line="229" w:lineRule="auto"/>
              <w:ind w:left="315"/>
              <w:rPr>
                <w:rFonts w:ascii="宋体" w:hAnsi="宋体" w:eastAsia="宋体" w:cs="宋体"/>
                <w:sz w:val="19"/>
                <w:szCs w:val="19"/>
              </w:rPr>
            </w:pPr>
            <w:r>
              <w:rPr>
                <w:rFonts w:ascii="宋体" w:hAnsi="宋体" w:eastAsia="宋体" w:cs="宋体"/>
                <w:spacing w:val="6"/>
                <w:sz w:val="19"/>
                <w:szCs w:val="19"/>
              </w:rPr>
              <w:t>手续费</w:t>
            </w:r>
          </w:p>
        </w:tc>
        <w:tc>
          <w:tcPr>
            <w:tcW w:w="5585" w:type="dxa"/>
            <w:vAlign w:val="top"/>
          </w:tcPr>
          <w:p>
            <w:pPr>
              <w:spacing w:before="112" w:line="193" w:lineRule="auto"/>
              <w:ind w:left="274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00" w:type="dxa"/>
            <w:vAlign w:val="top"/>
          </w:tcPr>
          <w:p>
            <w:pPr>
              <w:spacing w:before="110"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30205</w:t>
            </w:r>
          </w:p>
        </w:tc>
        <w:tc>
          <w:tcPr>
            <w:tcW w:w="2860" w:type="dxa"/>
            <w:vAlign w:val="top"/>
          </w:tcPr>
          <w:p>
            <w:pPr>
              <w:spacing w:before="74" w:line="228" w:lineRule="auto"/>
              <w:ind w:left="318"/>
              <w:rPr>
                <w:rFonts w:ascii="宋体" w:hAnsi="宋体" w:eastAsia="宋体" w:cs="宋体"/>
                <w:sz w:val="19"/>
                <w:szCs w:val="19"/>
              </w:rPr>
            </w:pPr>
            <w:r>
              <w:rPr>
                <w:rFonts w:ascii="宋体" w:hAnsi="宋体" w:eastAsia="宋体" w:cs="宋体"/>
                <w:spacing w:val="4"/>
                <w:sz w:val="19"/>
                <w:szCs w:val="19"/>
              </w:rPr>
              <w:t>水费</w:t>
            </w:r>
          </w:p>
        </w:tc>
        <w:tc>
          <w:tcPr>
            <w:tcW w:w="5585" w:type="dxa"/>
            <w:vAlign w:val="top"/>
          </w:tcPr>
          <w:p>
            <w:pPr>
              <w:spacing w:before="110" w:line="193" w:lineRule="auto"/>
              <w:ind w:left="274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300" w:type="dxa"/>
            <w:vAlign w:val="top"/>
          </w:tcPr>
          <w:p>
            <w:pPr>
              <w:spacing w:before="110"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30206</w:t>
            </w:r>
          </w:p>
        </w:tc>
        <w:tc>
          <w:tcPr>
            <w:tcW w:w="2860" w:type="dxa"/>
            <w:vAlign w:val="top"/>
          </w:tcPr>
          <w:p>
            <w:pPr>
              <w:spacing w:before="74" w:line="229" w:lineRule="auto"/>
              <w:ind w:left="339"/>
              <w:rPr>
                <w:rFonts w:ascii="宋体" w:hAnsi="宋体" w:eastAsia="宋体" w:cs="宋体"/>
                <w:sz w:val="19"/>
                <w:szCs w:val="19"/>
              </w:rPr>
            </w:pPr>
            <w:r>
              <w:rPr>
                <w:rFonts w:ascii="宋体" w:hAnsi="宋体" w:eastAsia="宋体" w:cs="宋体"/>
                <w:spacing w:val="-4"/>
                <w:sz w:val="19"/>
                <w:szCs w:val="19"/>
              </w:rPr>
              <w:t>电费</w:t>
            </w:r>
          </w:p>
        </w:tc>
        <w:tc>
          <w:tcPr>
            <w:tcW w:w="5585" w:type="dxa"/>
            <w:vAlign w:val="top"/>
          </w:tcPr>
          <w:p>
            <w:pPr>
              <w:spacing w:before="110" w:line="193" w:lineRule="auto"/>
              <w:ind w:left="274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300"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30207</w:t>
            </w:r>
          </w:p>
        </w:tc>
        <w:tc>
          <w:tcPr>
            <w:tcW w:w="2860" w:type="dxa"/>
            <w:vAlign w:val="top"/>
          </w:tcPr>
          <w:p>
            <w:pPr>
              <w:spacing w:before="75" w:line="229" w:lineRule="auto"/>
              <w:ind w:left="330"/>
              <w:rPr>
                <w:rFonts w:ascii="宋体" w:hAnsi="宋体" w:eastAsia="宋体" w:cs="宋体"/>
                <w:sz w:val="19"/>
                <w:szCs w:val="19"/>
              </w:rPr>
            </w:pPr>
            <w:r>
              <w:rPr>
                <w:rFonts w:ascii="宋体" w:hAnsi="宋体" w:eastAsia="宋体" w:cs="宋体"/>
                <w:spacing w:val="1"/>
                <w:sz w:val="19"/>
                <w:szCs w:val="19"/>
              </w:rPr>
              <w:t>邮电费</w:t>
            </w:r>
          </w:p>
        </w:tc>
        <w:tc>
          <w:tcPr>
            <w:tcW w:w="5585" w:type="dxa"/>
            <w:vAlign w:val="top"/>
          </w:tcPr>
          <w:p>
            <w:pPr>
              <w:spacing w:before="111" w:line="193" w:lineRule="auto"/>
              <w:ind w:left="2621"/>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0.98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00"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30208</w:t>
            </w:r>
          </w:p>
        </w:tc>
        <w:tc>
          <w:tcPr>
            <w:tcW w:w="2860" w:type="dxa"/>
            <w:vAlign w:val="top"/>
          </w:tcPr>
          <w:p>
            <w:pPr>
              <w:spacing w:before="75" w:line="229" w:lineRule="auto"/>
              <w:ind w:left="318"/>
              <w:rPr>
                <w:rFonts w:ascii="宋体" w:hAnsi="宋体" w:eastAsia="宋体" w:cs="宋体"/>
                <w:sz w:val="19"/>
                <w:szCs w:val="19"/>
              </w:rPr>
            </w:pPr>
            <w:r>
              <w:rPr>
                <w:rFonts w:ascii="宋体" w:hAnsi="宋体" w:eastAsia="宋体" w:cs="宋体"/>
                <w:spacing w:val="5"/>
                <w:sz w:val="19"/>
                <w:szCs w:val="19"/>
              </w:rPr>
              <w:t>取暖费</w:t>
            </w:r>
          </w:p>
        </w:tc>
        <w:tc>
          <w:tcPr>
            <w:tcW w:w="5585" w:type="dxa"/>
            <w:vAlign w:val="top"/>
          </w:tcPr>
          <w:p>
            <w:pPr>
              <w:spacing w:before="112" w:line="193" w:lineRule="auto"/>
              <w:ind w:left="274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300" w:type="dxa"/>
            <w:vAlign w:val="top"/>
          </w:tcPr>
          <w:p>
            <w:pPr>
              <w:spacing w:before="111"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30209</w:t>
            </w:r>
          </w:p>
        </w:tc>
        <w:tc>
          <w:tcPr>
            <w:tcW w:w="2860" w:type="dxa"/>
            <w:vAlign w:val="top"/>
          </w:tcPr>
          <w:p>
            <w:pPr>
              <w:spacing w:before="75" w:line="228" w:lineRule="auto"/>
              <w:ind w:left="315"/>
              <w:rPr>
                <w:rFonts w:ascii="宋体" w:hAnsi="宋体" w:eastAsia="宋体" w:cs="宋体"/>
                <w:sz w:val="19"/>
                <w:szCs w:val="19"/>
              </w:rPr>
            </w:pPr>
            <w:r>
              <w:rPr>
                <w:rFonts w:ascii="宋体" w:hAnsi="宋体" w:eastAsia="宋体" w:cs="宋体"/>
                <w:spacing w:val="7"/>
                <w:sz w:val="19"/>
                <w:szCs w:val="19"/>
              </w:rPr>
              <w:t>物业管理费</w:t>
            </w:r>
          </w:p>
        </w:tc>
        <w:tc>
          <w:tcPr>
            <w:tcW w:w="5585" w:type="dxa"/>
            <w:vAlign w:val="top"/>
          </w:tcPr>
          <w:p>
            <w:pPr>
              <w:spacing w:before="111" w:line="193" w:lineRule="auto"/>
              <w:ind w:left="2621"/>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0.52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00"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30211</w:t>
            </w:r>
          </w:p>
        </w:tc>
        <w:tc>
          <w:tcPr>
            <w:tcW w:w="2860" w:type="dxa"/>
            <w:vAlign w:val="top"/>
          </w:tcPr>
          <w:p>
            <w:pPr>
              <w:spacing w:before="76" w:line="229" w:lineRule="auto"/>
              <w:ind w:left="318"/>
              <w:rPr>
                <w:rFonts w:ascii="宋体" w:hAnsi="宋体" w:eastAsia="宋体" w:cs="宋体"/>
                <w:sz w:val="19"/>
                <w:szCs w:val="19"/>
              </w:rPr>
            </w:pPr>
            <w:r>
              <w:rPr>
                <w:rFonts w:ascii="宋体" w:hAnsi="宋体" w:eastAsia="宋体" w:cs="宋体"/>
                <w:spacing w:val="5"/>
                <w:sz w:val="19"/>
                <w:szCs w:val="19"/>
              </w:rPr>
              <w:t>差旅费</w:t>
            </w:r>
          </w:p>
        </w:tc>
        <w:tc>
          <w:tcPr>
            <w:tcW w:w="5585" w:type="dxa"/>
            <w:vAlign w:val="top"/>
          </w:tcPr>
          <w:p>
            <w:pPr>
              <w:spacing w:before="112" w:line="193" w:lineRule="auto"/>
              <w:ind w:left="2617"/>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4.64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300"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30212</w:t>
            </w:r>
          </w:p>
        </w:tc>
        <w:tc>
          <w:tcPr>
            <w:tcW w:w="2860" w:type="dxa"/>
            <w:vAlign w:val="top"/>
          </w:tcPr>
          <w:p>
            <w:pPr>
              <w:spacing w:before="76" w:line="229" w:lineRule="auto"/>
              <w:ind w:left="331"/>
              <w:rPr>
                <w:rFonts w:ascii="宋体" w:hAnsi="宋体" w:eastAsia="宋体" w:cs="宋体"/>
                <w:sz w:val="19"/>
                <w:szCs w:val="19"/>
              </w:rPr>
            </w:pPr>
            <w:r>
              <w:rPr>
                <w:rFonts w:ascii="宋体" w:hAnsi="宋体" w:eastAsia="宋体" w:cs="宋体"/>
                <w:spacing w:val="4"/>
                <w:sz w:val="19"/>
                <w:szCs w:val="19"/>
              </w:rPr>
              <w:t>因公出国（境）费用</w:t>
            </w:r>
          </w:p>
        </w:tc>
        <w:tc>
          <w:tcPr>
            <w:tcW w:w="5585" w:type="dxa"/>
            <w:vAlign w:val="top"/>
          </w:tcPr>
          <w:p>
            <w:pPr>
              <w:spacing w:before="112" w:line="193" w:lineRule="auto"/>
              <w:ind w:left="274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00" w:type="dxa"/>
            <w:vAlign w:val="top"/>
          </w:tcPr>
          <w:p>
            <w:pPr>
              <w:spacing w:before="113"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30213</w:t>
            </w:r>
          </w:p>
        </w:tc>
        <w:tc>
          <w:tcPr>
            <w:tcW w:w="2860" w:type="dxa"/>
            <w:vAlign w:val="top"/>
          </w:tcPr>
          <w:p>
            <w:pPr>
              <w:spacing w:before="77" w:line="228" w:lineRule="auto"/>
              <w:ind w:left="319"/>
              <w:rPr>
                <w:rFonts w:ascii="宋体" w:hAnsi="宋体" w:eastAsia="宋体" w:cs="宋体"/>
                <w:sz w:val="19"/>
                <w:szCs w:val="19"/>
              </w:rPr>
            </w:pPr>
            <w:r>
              <w:rPr>
                <w:rFonts w:ascii="宋体" w:hAnsi="宋体" w:eastAsia="宋体" w:cs="宋体"/>
                <w:spacing w:val="7"/>
                <w:sz w:val="19"/>
                <w:szCs w:val="19"/>
              </w:rPr>
              <w:t>维修（护）费</w:t>
            </w:r>
          </w:p>
        </w:tc>
        <w:tc>
          <w:tcPr>
            <w:tcW w:w="5585" w:type="dxa"/>
            <w:vAlign w:val="top"/>
          </w:tcPr>
          <w:p>
            <w:pPr>
              <w:spacing w:before="113" w:line="193" w:lineRule="auto"/>
              <w:ind w:left="2621"/>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0.06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00" w:type="dxa"/>
            <w:vAlign w:val="top"/>
          </w:tcPr>
          <w:p>
            <w:pPr>
              <w:spacing w:before="115"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30214</w:t>
            </w:r>
          </w:p>
        </w:tc>
        <w:tc>
          <w:tcPr>
            <w:tcW w:w="2860" w:type="dxa"/>
            <w:vAlign w:val="top"/>
          </w:tcPr>
          <w:p>
            <w:pPr>
              <w:spacing w:before="79" w:line="228" w:lineRule="auto"/>
              <w:ind w:left="317"/>
              <w:rPr>
                <w:rFonts w:ascii="宋体" w:hAnsi="宋体" w:eastAsia="宋体" w:cs="宋体"/>
                <w:sz w:val="19"/>
                <w:szCs w:val="19"/>
              </w:rPr>
            </w:pPr>
            <w:r>
              <w:rPr>
                <w:rFonts w:ascii="宋体" w:hAnsi="宋体" w:eastAsia="宋体" w:cs="宋体"/>
                <w:spacing w:val="6"/>
                <w:sz w:val="19"/>
                <w:szCs w:val="19"/>
              </w:rPr>
              <w:t>租赁费</w:t>
            </w:r>
          </w:p>
        </w:tc>
        <w:tc>
          <w:tcPr>
            <w:tcW w:w="5585" w:type="dxa"/>
            <w:vAlign w:val="top"/>
          </w:tcPr>
          <w:p>
            <w:pPr>
              <w:spacing w:before="115" w:line="193" w:lineRule="auto"/>
              <w:ind w:left="274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00" w:type="dxa"/>
            <w:vAlign w:val="top"/>
          </w:tcPr>
          <w:p>
            <w:pPr>
              <w:spacing w:before="115"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30215</w:t>
            </w:r>
          </w:p>
        </w:tc>
        <w:tc>
          <w:tcPr>
            <w:tcW w:w="2860" w:type="dxa"/>
            <w:vAlign w:val="top"/>
          </w:tcPr>
          <w:p>
            <w:pPr>
              <w:spacing w:before="79" w:line="228" w:lineRule="auto"/>
              <w:ind w:left="315"/>
              <w:rPr>
                <w:rFonts w:ascii="宋体" w:hAnsi="宋体" w:eastAsia="宋体" w:cs="宋体"/>
                <w:sz w:val="19"/>
                <w:szCs w:val="19"/>
              </w:rPr>
            </w:pPr>
            <w:r>
              <w:rPr>
                <w:rFonts w:ascii="宋体" w:hAnsi="宋体" w:eastAsia="宋体" w:cs="宋体"/>
                <w:spacing w:val="6"/>
                <w:sz w:val="19"/>
                <w:szCs w:val="19"/>
              </w:rPr>
              <w:t>会议费</w:t>
            </w:r>
          </w:p>
        </w:tc>
        <w:tc>
          <w:tcPr>
            <w:tcW w:w="5585" w:type="dxa"/>
            <w:vAlign w:val="top"/>
          </w:tcPr>
          <w:p>
            <w:pPr>
              <w:spacing w:before="115" w:line="193" w:lineRule="auto"/>
              <w:ind w:left="2621"/>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0.91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00" w:type="dxa"/>
            <w:vAlign w:val="top"/>
          </w:tcPr>
          <w:p>
            <w:pPr>
              <w:spacing w:before="115"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30216</w:t>
            </w:r>
          </w:p>
        </w:tc>
        <w:tc>
          <w:tcPr>
            <w:tcW w:w="2860" w:type="dxa"/>
            <w:vAlign w:val="top"/>
          </w:tcPr>
          <w:p>
            <w:pPr>
              <w:spacing w:before="79" w:line="228" w:lineRule="auto"/>
              <w:ind w:left="316"/>
              <w:rPr>
                <w:rFonts w:ascii="宋体" w:hAnsi="宋体" w:eastAsia="宋体" w:cs="宋体"/>
                <w:sz w:val="19"/>
                <w:szCs w:val="19"/>
              </w:rPr>
            </w:pPr>
            <w:r>
              <w:rPr>
                <w:rFonts w:ascii="宋体" w:hAnsi="宋体" w:eastAsia="宋体" w:cs="宋体"/>
                <w:spacing w:val="6"/>
                <w:sz w:val="19"/>
                <w:szCs w:val="19"/>
              </w:rPr>
              <w:t>培训费</w:t>
            </w:r>
          </w:p>
        </w:tc>
        <w:tc>
          <w:tcPr>
            <w:tcW w:w="5585" w:type="dxa"/>
            <w:vAlign w:val="top"/>
          </w:tcPr>
          <w:p>
            <w:pPr>
              <w:spacing w:before="115" w:line="193" w:lineRule="auto"/>
              <w:ind w:left="2621"/>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1300" w:type="dxa"/>
            <w:vAlign w:val="top"/>
          </w:tcPr>
          <w:p>
            <w:pPr>
              <w:spacing w:before="115"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30217</w:t>
            </w:r>
          </w:p>
        </w:tc>
        <w:tc>
          <w:tcPr>
            <w:tcW w:w="2860" w:type="dxa"/>
            <w:vAlign w:val="top"/>
          </w:tcPr>
          <w:p>
            <w:pPr>
              <w:spacing w:before="79" w:line="228" w:lineRule="auto"/>
              <w:ind w:left="322"/>
              <w:rPr>
                <w:rFonts w:ascii="宋体" w:hAnsi="宋体" w:eastAsia="宋体" w:cs="宋体"/>
                <w:sz w:val="19"/>
                <w:szCs w:val="19"/>
              </w:rPr>
            </w:pPr>
            <w:r>
              <w:rPr>
                <w:rFonts w:ascii="宋体" w:hAnsi="宋体" w:eastAsia="宋体" w:cs="宋体"/>
                <w:spacing w:val="6"/>
                <w:sz w:val="19"/>
                <w:szCs w:val="19"/>
              </w:rPr>
              <w:t>公务接待费</w:t>
            </w:r>
          </w:p>
        </w:tc>
        <w:tc>
          <w:tcPr>
            <w:tcW w:w="5585" w:type="dxa"/>
            <w:vAlign w:val="top"/>
          </w:tcPr>
          <w:p>
            <w:pPr>
              <w:spacing w:before="115" w:line="193" w:lineRule="auto"/>
              <w:ind w:left="2621"/>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00" w:type="dxa"/>
            <w:vAlign w:val="top"/>
          </w:tcPr>
          <w:p>
            <w:pPr>
              <w:spacing w:before="113"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30218</w:t>
            </w:r>
          </w:p>
        </w:tc>
        <w:tc>
          <w:tcPr>
            <w:tcW w:w="2860" w:type="dxa"/>
            <w:vAlign w:val="top"/>
          </w:tcPr>
          <w:p>
            <w:pPr>
              <w:spacing w:before="76" w:line="228" w:lineRule="auto"/>
              <w:ind w:left="316"/>
              <w:rPr>
                <w:rFonts w:ascii="宋体" w:hAnsi="宋体" w:eastAsia="宋体" w:cs="宋体"/>
                <w:sz w:val="19"/>
                <w:szCs w:val="19"/>
              </w:rPr>
            </w:pPr>
            <w:r>
              <w:rPr>
                <w:rFonts w:ascii="宋体" w:hAnsi="宋体" w:eastAsia="宋体" w:cs="宋体"/>
                <w:spacing w:val="7"/>
                <w:sz w:val="19"/>
                <w:szCs w:val="19"/>
              </w:rPr>
              <w:t>专用材料费</w:t>
            </w:r>
          </w:p>
        </w:tc>
        <w:tc>
          <w:tcPr>
            <w:tcW w:w="5585" w:type="dxa"/>
            <w:vAlign w:val="top"/>
          </w:tcPr>
          <w:p>
            <w:pPr>
              <w:spacing w:before="113" w:line="193" w:lineRule="auto"/>
              <w:ind w:left="274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00"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30224</w:t>
            </w:r>
          </w:p>
        </w:tc>
        <w:tc>
          <w:tcPr>
            <w:tcW w:w="2860" w:type="dxa"/>
            <w:vAlign w:val="top"/>
          </w:tcPr>
          <w:p>
            <w:pPr>
              <w:spacing w:before="76" w:line="228" w:lineRule="auto"/>
              <w:ind w:left="315"/>
              <w:rPr>
                <w:rFonts w:ascii="宋体" w:hAnsi="宋体" w:eastAsia="宋体" w:cs="宋体"/>
                <w:sz w:val="19"/>
                <w:szCs w:val="19"/>
              </w:rPr>
            </w:pPr>
            <w:r>
              <w:rPr>
                <w:rFonts w:ascii="宋体" w:hAnsi="宋体" w:eastAsia="宋体" w:cs="宋体"/>
                <w:spacing w:val="7"/>
                <w:sz w:val="19"/>
                <w:szCs w:val="19"/>
              </w:rPr>
              <w:t>被装购置费</w:t>
            </w:r>
          </w:p>
        </w:tc>
        <w:tc>
          <w:tcPr>
            <w:tcW w:w="5585" w:type="dxa"/>
            <w:vAlign w:val="top"/>
          </w:tcPr>
          <w:p>
            <w:pPr>
              <w:spacing w:before="112" w:line="193" w:lineRule="auto"/>
              <w:ind w:left="274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00"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30225</w:t>
            </w:r>
          </w:p>
        </w:tc>
        <w:tc>
          <w:tcPr>
            <w:tcW w:w="2860" w:type="dxa"/>
            <w:vAlign w:val="top"/>
          </w:tcPr>
          <w:p>
            <w:pPr>
              <w:spacing w:before="76" w:line="229" w:lineRule="auto"/>
              <w:ind w:left="316"/>
              <w:rPr>
                <w:rFonts w:ascii="宋体" w:hAnsi="宋体" w:eastAsia="宋体" w:cs="宋体"/>
                <w:sz w:val="19"/>
                <w:szCs w:val="19"/>
              </w:rPr>
            </w:pPr>
            <w:r>
              <w:rPr>
                <w:rFonts w:ascii="宋体" w:hAnsi="宋体" w:eastAsia="宋体" w:cs="宋体"/>
                <w:spacing w:val="7"/>
                <w:sz w:val="19"/>
                <w:szCs w:val="19"/>
              </w:rPr>
              <w:t>专用燃料费</w:t>
            </w:r>
          </w:p>
        </w:tc>
        <w:tc>
          <w:tcPr>
            <w:tcW w:w="5585" w:type="dxa"/>
            <w:vAlign w:val="top"/>
          </w:tcPr>
          <w:p>
            <w:pPr>
              <w:spacing w:before="112" w:line="193" w:lineRule="auto"/>
              <w:ind w:left="274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00"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30226</w:t>
            </w:r>
          </w:p>
        </w:tc>
        <w:tc>
          <w:tcPr>
            <w:tcW w:w="2860" w:type="dxa"/>
            <w:vAlign w:val="top"/>
          </w:tcPr>
          <w:p>
            <w:pPr>
              <w:spacing w:before="76" w:line="228" w:lineRule="auto"/>
              <w:ind w:left="320"/>
              <w:rPr>
                <w:rFonts w:ascii="宋体" w:hAnsi="宋体" w:eastAsia="宋体" w:cs="宋体"/>
                <w:sz w:val="19"/>
                <w:szCs w:val="19"/>
              </w:rPr>
            </w:pPr>
            <w:r>
              <w:rPr>
                <w:rFonts w:ascii="宋体" w:hAnsi="宋体" w:eastAsia="宋体" w:cs="宋体"/>
                <w:spacing w:val="5"/>
                <w:sz w:val="19"/>
                <w:szCs w:val="19"/>
              </w:rPr>
              <w:t>劳务费</w:t>
            </w:r>
          </w:p>
        </w:tc>
        <w:tc>
          <w:tcPr>
            <w:tcW w:w="5585" w:type="dxa"/>
            <w:vAlign w:val="top"/>
          </w:tcPr>
          <w:p>
            <w:pPr>
              <w:spacing w:before="112" w:line="193" w:lineRule="auto"/>
              <w:ind w:left="26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2.75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00"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30227</w:t>
            </w:r>
          </w:p>
        </w:tc>
        <w:tc>
          <w:tcPr>
            <w:tcW w:w="2860" w:type="dxa"/>
            <w:vAlign w:val="top"/>
          </w:tcPr>
          <w:p>
            <w:pPr>
              <w:spacing w:before="76" w:line="228" w:lineRule="auto"/>
              <w:ind w:left="315"/>
              <w:rPr>
                <w:rFonts w:ascii="宋体" w:hAnsi="宋体" w:eastAsia="宋体" w:cs="宋体"/>
                <w:sz w:val="19"/>
                <w:szCs w:val="19"/>
              </w:rPr>
            </w:pPr>
            <w:r>
              <w:rPr>
                <w:rFonts w:ascii="宋体" w:hAnsi="宋体" w:eastAsia="宋体" w:cs="宋体"/>
                <w:spacing w:val="7"/>
                <w:sz w:val="19"/>
                <w:szCs w:val="19"/>
              </w:rPr>
              <w:t>委托业务费</w:t>
            </w:r>
          </w:p>
        </w:tc>
        <w:tc>
          <w:tcPr>
            <w:tcW w:w="5585" w:type="dxa"/>
            <w:vAlign w:val="top"/>
          </w:tcPr>
          <w:p>
            <w:pPr>
              <w:spacing w:before="112" w:line="193" w:lineRule="auto"/>
              <w:ind w:left="274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00"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30228</w:t>
            </w:r>
          </w:p>
        </w:tc>
        <w:tc>
          <w:tcPr>
            <w:tcW w:w="2860" w:type="dxa"/>
            <w:vAlign w:val="top"/>
          </w:tcPr>
          <w:p>
            <w:pPr>
              <w:spacing w:before="75" w:line="228" w:lineRule="auto"/>
              <w:ind w:left="318"/>
              <w:rPr>
                <w:rFonts w:ascii="宋体" w:hAnsi="宋体" w:eastAsia="宋体" w:cs="宋体"/>
                <w:sz w:val="19"/>
                <w:szCs w:val="19"/>
              </w:rPr>
            </w:pPr>
            <w:r>
              <w:rPr>
                <w:rFonts w:ascii="宋体" w:hAnsi="宋体" w:eastAsia="宋体" w:cs="宋体"/>
                <w:spacing w:val="6"/>
                <w:sz w:val="19"/>
                <w:szCs w:val="19"/>
              </w:rPr>
              <w:t>工会经费</w:t>
            </w:r>
          </w:p>
        </w:tc>
        <w:tc>
          <w:tcPr>
            <w:tcW w:w="5585" w:type="dxa"/>
            <w:vAlign w:val="top"/>
          </w:tcPr>
          <w:p>
            <w:pPr>
              <w:spacing w:before="112" w:line="193" w:lineRule="auto"/>
              <w:ind w:left="2622"/>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3.72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00"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30229</w:t>
            </w:r>
          </w:p>
        </w:tc>
        <w:tc>
          <w:tcPr>
            <w:tcW w:w="2860" w:type="dxa"/>
            <w:vAlign w:val="top"/>
          </w:tcPr>
          <w:p>
            <w:pPr>
              <w:spacing w:before="76" w:line="229" w:lineRule="auto"/>
              <w:ind w:left="315"/>
              <w:rPr>
                <w:rFonts w:ascii="宋体" w:hAnsi="宋体" w:eastAsia="宋体" w:cs="宋体"/>
                <w:sz w:val="19"/>
                <w:szCs w:val="19"/>
              </w:rPr>
            </w:pPr>
            <w:r>
              <w:rPr>
                <w:rFonts w:ascii="宋体" w:hAnsi="宋体" w:eastAsia="宋体" w:cs="宋体"/>
                <w:spacing w:val="6"/>
                <w:sz w:val="19"/>
                <w:szCs w:val="19"/>
              </w:rPr>
              <w:t>福利费</w:t>
            </w:r>
          </w:p>
        </w:tc>
        <w:tc>
          <w:tcPr>
            <w:tcW w:w="5585" w:type="dxa"/>
            <w:vAlign w:val="top"/>
          </w:tcPr>
          <w:p>
            <w:pPr>
              <w:spacing w:before="112" w:line="193" w:lineRule="auto"/>
              <w:ind w:left="274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300"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30231</w:t>
            </w:r>
          </w:p>
        </w:tc>
        <w:tc>
          <w:tcPr>
            <w:tcW w:w="2860" w:type="dxa"/>
            <w:vAlign w:val="top"/>
          </w:tcPr>
          <w:p>
            <w:pPr>
              <w:spacing w:before="76" w:line="228" w:lineRule="auto"/>
              <w:ind w:left="322"/>
              <w:rPr>
                <w:rFonts w:ascii="宋体" w:hAnsi="宋体" w:eastAsia="宋体" w:cs="宋体"/>
                <w:sz w:val="19"/>
                <w:szCs w:val="19"/>
              </w:rPr>
            </w:pPr>
            <w:r>
              <w:rPr>
                <w:rFonts w:ascii="宋体" w:hAnsi="宋体" w:eastAsia="宋体" w:cs="宋体"/>
                <w:spacing w:val="7"/>
                <w:sz w:val="19"/>
                <w:szCs w:val="19"/>
              </w:rPr>
              <w:t>公务用车运行维护费</w:t>
            </w:r>
          </w:p>
        </w:tc>
        <w:tc>
          <w:tcPr>
            <w:tcW w:w="5585" w:type="dxa"/>
            <w:vAlign w:val="top"/>
          </w:tcPr>
          <w:p>
            <w:pPr>
              <w:spacing w:before="112" w:line="193" w:lineRule="auto"/>
              <w:ind w:left="274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00" w:type="dxa"/>
            <w:vAlign w:val="top"/>
          </w:tcPr>
          <w:p>
            <w:pPr>
              <w:spacing w:before="115"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30239</w:t>
            </w:r>
          </w:p>
        </w:tc>
        <w:tc>
          <w:tcPr>
            <w:tcW w:w="2860" w:type="dxa"/>
            <w:vAlign w:val="top"/>
          </w:tcPr>
          <w:p>
            <w:pPr>
              <w:spacing w:before="79" w:line="228" w:lineRule="auto"/>
              <w:ind w:left="316"/>
              <w:rPr>
                <w:rFonts w:ascii="宋体" w:hAnsi="宋体" w:eastAsia="宋体" w:cs="宋体"/>
                <w:sz w:val="19"/>
                <w:szCs w:val="19"/>
              </w:rPr>
            </w:pPr>
            <w:r>
              <w:rPr>
                <w:rFonts w:ascii="宋体" w:hAnsi="宋体" w:eastAsia="宋体" w:cs="宋体"/>
                <w:spacing w:val="7"/>
                <w:sz w:val="19"/>
                <w:szCs w:val="19"/>
              </w:rPr>
              <w:t>其他交通费用</w:t>
            </w:r>
          </w:p>
        </w:tc>
        <w:tc>
          <w:tcPr>
            <w:tcW w:w="5585" w:type="dxa"/>
            <w:vAlign w:val="top"/>
          </w:tcPr>
          <w:p>
            <w:pPr>
              <w:spacing w:before="115" w:line="193" w:lineRule="auto"/>
              <w:ind w:left="2586"/>
              <w:rPr>
                <w:rFonts w:ascii="Times New Roman" w:hAnsi="Times New Roman" w:eastAsia="Times New Roman" w:cs="Times New Roman"/>
                <w:sz w:val="19"/>
                <w:szCs w:val="19"/>
              </w:rPr>
            </w:pPr>
            <w:r>
              <w:rPr>
                <w:rFonts w:ascii="Times New Roman" w:hAnsi="Times New Roman" w:eastAsia="Times New Roman" w:cs="Times New Roman"/>
                <w:sz w:val="19"/>
                <w:szCs w:val="19"/>
              </w:rPr>
              <w:t>18.22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00" w:type="dxa"/>
            <w:vAlign w:val="top"/>
          </w:tcPr>
          <w:p>
            <w:pPr>
              <w:spacing w:before="115"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30240</w:t>
            </w:r>
          </w:p>
        </w:tc>
        <w:tc>
          <w:tcPr>
            <w:tcW w:w="2860" w:type="dxa"/>
            <w:vAlign w:val="top"/>
          </w:tcPr>
          <w:p>
            <w:pPr>
              <w:spacing w:before="78" w:line="228" w:lineRule="auto"/>
              <w:ind w:left="315"/>
              <w:rPr>
                <w:rFonts w:ascii="宋体" w:hAnsi="宋体" w:eastAsia="宋体" w:cs="宋体"/>
                <w:sz w:val="19"/>
                <w:szCs w:val="19"/>
              </w:rPr>
            </w:pPr>
            <w:r>
              <w:rPr>
                <w:rFonts w:ascii="宋体" w:hAnsi="宋体" w:eastAsia="宋体" w:cs="宋体"/>
                <w:spacing w:val="8"/>
                <w:sz w:val="19"/>
                <w:szCs w:val="19"/>
              </w:rPr>
              <w:t>税金及附加费用</w:t>
            </w:r>
          </w:p>
        </w:tc>
        <w:tc>
          <w:tcPr>
            <w:tcW w:w="5585" w:type="dxa"/>
            <w:vAlign w:val="top"/>
          </w:tcPr>
          <w:p>
            <w:pPr>
              <w:spacing w:before="115" w:line="193" w:lineRule="auto"/>
              <w:ind w:left="274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00" w:type="dxa"/>
            <w:vAlign w:val="top"/>
          </w:tcPr>
          <w:p>
            <w:pPr>
              <w:spacing w:before="115"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30299</w:t>
            </w:r>
          </w:p>
        </w:tc>
        <w:tc>
          <w:tcPr>
            <w:tcW w:w="2860" w:type="dxa"/>
            <w:vAlign w:val="top"/>
          </w:tcPr>
          <w:p>
            <w:pPr>
              <w:spacing w:before="79" w:line="228" w:lineRule="auto"/>
              <w:ind w:left="316"/>
              <w:rPr>
                <w:rFonts w:ascii="宋体" w:hAnsi="宋体" w:eastAsia="宋体" w:cs="宋体"/>
                <w:sz w:val="19"/>
                <w:szCs w:val="19"/>
              </w:rPr>
            </w:pPr>
            <w:r>
              <w:rPr>
                <w:rFonts w:ascii="宋体" w:hAnsi="宋体" w:eastAsia="宋体" w:cs="宋体"/>
                <w:spacing w:val="8"/>
                <w:sz w:val="19"/>
                <w:szCs w:val="19"/>
              </w:rPr>
              <w:t>其他商品和服务支出</w:t>
            </w:r>
          </w:p>
        </w:tc>
        <w:tc>
          <w:tcPr>
            <w:tcW w:w="5585" w:type="dxa"/>
            <w:vAlign w:val="top"/>
          </w:tcPr>
          <w:p>
            <w:pPr>
              <w:spacing w:before="115" w:line="193" w:lineRule="auto"/>
              <w:ind w:left="2586"/>
              <w:rPr>
                <w:rFonts w:ascii="Times New Roman" w:hAnsi="Times New Roman" w:eastAsia="Times New Roman" w:cs="Times New Roman"/>
                <w:sz w:val="19"/>
                <w:szCs w:val="19"/>
              </w:rPr>
            </w:pPr>
            <w:r>
              <w:rPr>
                <w:rFonts w:ascii="Times New Roman" w:hAnsi="Times New Roman" w:eastAsia="Times New Roman" w:cs="Times New Roman"/>
                <w:sz w:val="19"/>
                <w:szCs w:val="19"/>
              </w:rPr>
              <w:t>10.37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1300" w:type="dxa"/>
            <w:vAlign w:val="top"/>
          </w:tcPr>
          <w:p>
            <w:pPr>
              <w:spacing w:before="114"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307</w:t>
            </w:r>
          </w:p>
        </w:tc>
        <w:tc>
          <w:tcPr>
            <w:tcW w:w="2860" w:type="dxa"/>
            <w:vAlign w:val="top"/>
          </w:tcPr>
          <w:p>
            <w:pPr>
              <w:spacing w:before="78" w:line="228" w:lineRule="auto"/>
              <w:ind w:left="115"/>
              <w:rPr>
                <w:rFonts w:ascii="宋体" w:hAnsi="宋体" w:eastAsia="宋体" w:cs="宋体"/>
                <w:sz w:val="19"/>
                <w:szCs w:val="19"/>
              </w:rPr>
            </w:pPr>
            <w:r>
              <w:rPr>
                <w:rFonts w:ascii="宋体" w:hAnsi="宋体" w:eastAsia="宋体" w:cs="宋体"/>
                <w:spacing w:val="8"/>
                <w:sz w:val="19"/>
                <w:szCs w:val="19"/>
              </w:rPr>
              <w:t>债务利息及费用支出</w:t>
            </w:r>
          </w:p>
        </w:tc>
        <w:tc>
          <w:tcPr>
            <w:tcW w:w="5585" w:type="dxa"/>
            <w:vAlign w:val="top"/>
          </w:tcPr>
          <w:p>
            <w:pPr>
              <w:spacing w:before="114" w:line="193" w:lineRule="auto"/>
              <w:ind w:left="274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00"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310</w:t>
            </w:r>
          </w:p>
        </w:tc>
        <w:tc>
          <w:tcPr>
            <w:tcW w:w="2860" w:type="dxa"/>
            <w:vAlign w:val="top"/>
          </w:tcPr>
          <w:p>
            <w:pPr>
              <w:spacing w:before="76" w:line="228" w:lineRule="auto"/>
              <w:ind w:left="122"/>
              <w:rPr>
                <w:rFonts w:ascii="宋体" w:hAnsi="宋体" w:eastAsia="宋体" w:cs="宋体"/>
                <w:sz w:val="19"/>
                <w:szCs w:val="19"/>
              </w:rPr>
            </w:pPr>
            <w:r>
              <w:rPr>
                <w:rFonts w:ascii="宋体" w:hAnsi="宋体" w:eastAsia="宋体" w:cs="宋体"/>
                <w:spacing w:val="6"/>
                <w:sz w:val="19"/>
                <w:szCs w:val="19"/>
              </w:rPr>
              <w:t>资本性支出</w:t>
            </w:r>
          </w:p>
        </w:tc>
        <w:tc>
          <w:tcPr>
            <w:tcW w:w="5585" w:type="dxa"/>
            <w:vAlign w:val="top"/>
          </w:tcPr>
          <w:p>
            <w:pPr>
              <w:spacing w:before="112" w:line="193" w:lineRule="auto"/>
              <w:ind w:left="2637"/>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1.46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00"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312</w:t>
            </w:r>
          </w:p>
        </w:tc>
        <w:tc>
          <w:tcPr>
            <w:tcW w:w="2860" w:type="dxa"/>
            <w:vAlign w:val="top"/>
          </w:tcPr>
          <w:p>
            <w:pPr>
              <w:spacing w:before="76" w:line="229" w:lineRule="auto"/>
              <w:ind w:left="113"/>
              <w:rPr>
                <w:rFonts w:ascii="宋体" w:hAnsi="宋体" w:eastAsia="宋体" w:cs="宋体"/>
                <w:sz w:val="19"/>
                <w:szCs w:val="19"/>
              </w:rPr>
            </w:pPr>
            <w:r>
              <w:rPr>
                <w:rFonts w:ascii="宋体" w:hAnsi="宋体" w:eastAsia="宋体" w:cs="宋体"/>
                <w:spacing w:val="8"/>
                <w:sz w:val="19"/>
                <w:szCs w:val="19"/>
              </w:rPr>
              <w:t>对企业补助</w:t>
            </w:r>
          </w:p>
        </w:tc>
        <w:tc>
          <w:tcPr>
            <w:tcW w:w="5585" w:type="dxa"/>
            <w:vAlign w:val="top"/>
          </w:tcPr>
          <w:p>
            <w:pPr>
              <w:spacing w:before="112" w:line="193" w:lineRule="auto"/>
              <w:ind w:left="274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1300" w:type="dxa"/>
            <w:vAlign w:val="top"/>
          </w:tcPr>
          <w:p>
            <w:pPr>
              <w:spacing w:before="112" w:line="193" w:lineRule="auto"/>
              <w:ind w:left="118"/>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399</w:t>
            </w:r>
          </w:p>
        </w:tc>
        <w:tc>
          <w:tcPr>
            <w:tcW w:w="2860" w:type="dxa"/>
            <w:vAlign w:val="top"/>
          </w:tcPr>
          <w:p>
            <w:pPr>
              <w:spacing w:before="76" w:line="229" w:lineRule="auto"/>
              <w:ind w:left="115"/>
              <w:rPr>
                <w:rFonts w:ascii="宋体" w:hAnsi="宋体" w:eastAsia="宋体" w:cs="宋体"/>
                <w:sz w:val="19"/>
                <w:szCs w:val="19"/>
              </w:rPr>
            </w:pPr>
            <w:r>
              <w:rPr>
                <w:rFonts w:ascii="宋体" w:hAnsi="宋体" w:eastAsia="宋体" w:cs="宋体"/>
                <w:spacing w:val="7"/>
                <w:sz w:val="19"/>
                <w:szCs w:val="19"/>
              </w:rPr>
              <w:t>其他支出</w:t>
            </w:r>
          </w:p>
        </w:tc>
        <w:tc>
          <w:tcPr>
            <w:tcW w:w="5585" w:type="dxa"/>
            <w:vAlign w:val="top"/>
          </w:tcPr>
          <w:p>
            <w:pPr>
              <w:spacing w:before="112" w:line="193" w:lineRule="auto"/>
              <w:ind w:left="274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bl>
    <w:p>
      <w:pPr>
        <w:spacing w:before="168" w:line="257" w:lineRule="auto"/>
        <w:ind w:left="125" w:right="118" w:hanging="3"/>
        <w:jc w:val="both"/>
        <w:rPr>
          <w:rFonts w:ascii="宋体" w:hAnsi="宋体" w:eastAsia="宋体" w:cs="宋体"/>
          <w:sz w:val="19"/>
          <w:szCs w:val="19"/>
        </w:rPr>
      </w:pPr>
      <w:r>
        <w:rPr>
          <w:rFonts w:ascii="宋体" w:hAnsi="宋体" w:eastAsia="宋体" w:cs="宋体"/>
          <w:spacing w:val="7"/>
          <w:sz w:val="19"/>
          <w:szCs w:val="19"/>
        </w:rPr>
        <w:t xml:space="preserve">注： </w:t>
      </w:r>
      <w:r>
        <w:rPr>
          <w:rFonts w:ascii="Times New Roman" w:hAnsi="Times New Roman" w:eastAsia="Times New Roman" w:cs="Times New Roman"/>
          <w:spacing w:val="7"/>
          <w:sz w:val="19"/>
          <w:szCs w:val="19"/>
        </w:rPr>
        <w:t>1.“</w:t>
      </w:r>
      <w:r>
        <w:rPr>
          <w:rFonts w:ascii="宋体" w:hAnsi="宋体" w:eastAsia="宋体" w:cs="宋体"/>
          <w:spacing w:val="7"/>
          <w:sz w:val="19"/>
          <w:szCs w:val="19"/>
        </w:rPr>
        <w:t>机关运行经费</w:t>
      </w:r>
      <w:r>
        <w:rPr>
          <w:rFonts w:ascii="Times New Roman" w:hAnsi="Times New Roman" w:eastAsia="Times New Roman" w:cs="Times New Roman"/>
          <w:spacing w:val="7"/>
          <w:sz w:val="19"/>
          <w:szCs w:val="19"/>
        </w:rPr>
        <w:t xml:space="preserve">”   </w:t>
      </w:r>
      <w:r>
        <w:rPr>
          <w:rFonts w:ascii="宋体" w:hAnsi="宋体" w:eastAsia="宋体" w:cs="宋体"/>
          <w:spacing w:val="7"/>
          <w:sz w:val="19"/>
          <w:szCs w:val="19"/>
        </w:rPr>
        <w:t>指行政单位（含参照公务员法管理的事业单位）使用一般公共预算安排的基本支出中</w:t>
      </w:r>
      <w:r>
        <w:rPr>
          <w:rFonts w:ascii="宋体" w:hAnsi="宋体" w:eastAsia="宋体" w:cs="宋体"/>
          <w:spacing w:val="4"/>
          <w:sz w:val="19"/>
          <w:szCs w:val="19"/>
        </w:rPr>
        <w:t xml:space="preserve"> </w:t>
      </w:r>
      <w:r>
        <w:rPr>
          <w:rFonts w:ascii="宋体" w:hAnsi="宋体" w:eastAsia="宋体" w:cs="宋体"/>
          <w:spacing w:val="8"/>
          <w:sz w:val="19"/>
          <w:szCs w:val="19"/>
        </w:rPr>
        <w:t>的日常公用经费支出，包括办公及印刷费、邮电费、差旅费、会议费、福利费、日常维修费、专用材料及一般</w:t>
      </w:r>
      <w:r>
        <w:rPr>
          <w:rFonts w:ascii="宋体" w:hAnsi="宋体" w:eastAsia="宋体" w:cs="宋体"/>
          <w:sz w:val="19"/>
          <w:szCs w:val="19"/>
        </w:rPr>
        <w:t xml:space="preserve"> </w:t>
      </w:r>
      <w:r>
        <w:rPr>
          <w:rFonts w:ascii="宋体" w:hAnsi="宋体" w:eastAsia="宋体" w:cs="宋体"/>
          <w:spacing w:val="9"/>
          <w:sz w:val="19"/>
          <w:szCs w:val="19"/>
        </w:rPr>
        <w:t>设备购置费、办公用房水电费、办公用房取暖费、办公用房物业管理费、公务用车运行维护费及其他费用。</w:t>
      </w:r>
    </w:p>
    <w:p>
      <w:pPr>
        <w:spacing w:before="45" w:line="194" w:lineRule="auto"/>
        <w:ind w:left="422"/>
        <w:rPr>
          <w:rFonts w:ascii="宋体" w:hAnsi="宋体" w:eastAsia="宋体" w:cs="宋体"/>
          <w:sz w:val="19"/>
          <w:szCs w:val="19"/>
        </w:rPr>
      </w:pPr>
      <w:r>
        <w:rPr>
          <w:rFonts w:ascii="Times New Roman" w:hAnsi="Times New Roman" w:eastAsia="Times New Roman" w:cs="Times New Roman"/>
          <w:spacing w:val="6"/>
          <w:sz w:val="19"/>
          <w:szCs w:val="19"/>
        </w:rPr>
        <w:t>2.“</w:t>
      </w:r>
      <w:r>
        <w:rPr>
          <w:rFonts w:ascii="宋体" w:hAnsi="宋体" w:eastAsia="宋体" w:cs="宋体"/>
          <w:spacing w:val="6"/>
          <w:sz w:val="19"/>
          <w:szCs w:val="19"/>
        </w:rPr>
        <w:t>科目编码</w:t>
      </w:r>
      <w:r>
        <w:rPr>
          <w:rFonts w:ascii="Times New Roman" w:hAnsi="Times New Roman" w:eastAsia="Times New Roman" w:cs="Times New Roman"/>
          <w:spacing w:val="6"/>
          <w:sz w:val="19"/>
          <w:szCs w:val="19"/>
        </w:rPr>
        <w:t>”</w:t>
      </w:r>
      <w:r>
        <w:rPr>
          <w:rFonts w:ascii="宋体" w:hAnsi="宋体" w:eastAsia="宋体" w:cs="宋体"/>
          <w:spacing w:val="6"/>
          <w:sz w:val="19"/>
          <w:szCs w:val="19"/>
        </w:rPr>
        <w:t>和</w:t>
      </w:r>
      <w:r>
        <w:rPr>
          <w:rFonts w:ascii="Times New Roman" w:hAnsi="Times New Roman" w:eastAsia="Times New Roman" w:cs="Times New Roman"/>
          <w:spacing w:val="6"/>
          <w:sz w:val="19"/>
          <w:szCs w:val="19"/>
        </w:rPr>
        <w:t>“</w:t>
      </w:r>
      <w:r>
        <w:rPr>
          <w:rFonts w:ascii="宋体" w:hAnsi="宋体" w:eastAsia="宋体" w:cs="宋体"/>
          <w:spacing w:val="6"/>
          <w:sz w:val="19"/>
          <w:szCs w:val="19"/>
        </w:rPr>
        <w:t>科目名称</w:t>
      </w:r>
      <w:r>
        <w:rPr>
          <w:rFonts w:ascii="Times New Roman" w:hAnsi="Times New Roman" w:eastAsia="Times New Roman" w:cs="Times New Roman"/>
          <w:spacing w:val="6"/>
          <w:sz w:val="19"/>
          <w:szCs w:val="19"/>
        </w:rPr>
        <w:t>”</w:t>
      </w:r>
      <w:r>
        <w:rPr>
          <w:rFonts w:ascii="宋体" w:hAnsi="宋体" w:eastAsia="宋体" w:cs="宋体"/>
          <w:spacing w:val="6"/>
          <w:sz w:val="19"/>
          <w:szCs w:val="19"/>
        </w:rPr>
        <w:t>均为必填项。</w:t>
      </w:r>
    </w:p>
    <w:p>
      <w:pPr>
        <w:spacing w:line="194" w:lineRule="auto"/>
        <w:rPr>
          <w:rFonts w:ascii="宋体" w:hAnsi="宋体" w:eastAsia="宋体" w:cs="宋体"/>
          <w:sz w:val="19"/>
          <w:szCs w:val="19"/>
        </w:rPr>
        <w:sectPr>
          <w:type w:val="continuous"/>
          <w:pgSz w:w="11907" w:h="16839"/>
          <w:pgMar w:top="1339" w:right="1078" w:bottom="728" w:left="1077" w:header="0" w:footer="568" w:gutter="0"/>
          <w:cols w:equalWidth="0" w:num="1">
            <w:col w:w="9751"/>
          </w:cols>
        </w:sectPr>
      </w:pPr>
    </w:p>
    <w:p>
      <w:pPr>
        <w:spacing w:before="69" w:line="182" w:lineRule="auto"/>
        <w:ind w:left="3254"/>
        <w:rPr>
          <w:rFonts w:ascii="微软雅黑" w:hAnsi="微软雅黑" w:eastAsia="微软雅黑" w:cs="微软雅黑"/>
          <w:sz w:val="36"/>
          <w:szCs w:val="36"/>
        </w:rPr>
      </w:pPr>
      <w:r>
        <w:rPr>
          <w:rFonts w:ascii="微软雅黑" w:hAnsi="微软雅黑" w:eastAsia="微软雅黑" w:cs="微软雅黑"/>
          <w:spacing w:val="-1"/>
          <w:sz w:val="36"/>
          <w:szCs w:val="36"/>
        </w:rPr>
        <w:t>政府采购支出决算表</w:t>
      </w:r>
    </w:p>
    <w:p>
      <w:pPr>
        <w:pStyle w:val="2"/>
        <w:spacing w:line="333" w:lineRule="auto"/>
      </w:pPr>
    </w:p>
    <w:p>
      <w:pPr>
        <w:pStyle w:val="2"/>
        <w:spacing w:line="333" w:lineRule="auto"/>
      </w:pPr>
    </w:p>
    <w:p>
      <w:pPr>
        <w:spacing w:before="62" w:line="194" w:lineRule="auto"/>
        <w:ind w:left="125"/>
        <w:rPr>
          <w:rFonts w:ascii="宋体" w:hAnsi="宋体" w:eastAsia="宋体" w:cs="宋体"/>
          <w:sz w:val="19"/>
          <w:szCs w:val="19"/>
        </w:rPr>
      </w:pPr>
      <w:r>
        <w:rPr>
          <w:rFonts w:ascii="宋体" w:hAnsi="宋体" w:eastAsia="宋体" w:cs="宋体"/>
          <w:spacing w:val="8"/>
          <w:sz w:val="19"/>
          <w:szCs w:val="19"/>
        </w:rPr>
        <w:t>部门名称：市政府法制办</w:t>
      </w:r>
    </w:p>
    <w:p>
      <w:pPr>
        <w:pStyle w:val="2"/>
        <w:spacing w:line="14" w:lineRule="auto"/>
        <w:rPr>
          <w:sz w:val="2"/>
        </w:rPr>
      </w:pPr>
      <w:r>
        <w:rPr>
          <w:sz w:val="2"/>
          <w:szCs w:val="2"/>
        </w:rPr>
        <w:br w:type="column"/>
      </w:r>
    </w:p>
    <w:p>
      <w:pPr>
        <w:pStyle w:val="2"/>
        <w:spacing w:line="255" w:lineRule="auto"/>
      </w:pPr>
    </w:p>
    <w:p>
      <w:pPr>
        <w:pStyle w:val="2"/>
        <w:spacing w:line="255" w:lineRule="auto"/>
      </w:pPr>
    </w:p>
    <w:p>
      <w:pPr>
        <w:pStyle w:val="2"/>
        <w:spacing w:line="255" w:lineRule="auto"/>
      </w:pPr>
    </w:p>
    <w:p>
      <w:pPr>
        <w:spacing w:before="62" w:line="437" w:lineRule="exact"/>
        <w:ind w:left="105"/>
        <w:rPr>
          <w:rFonts w:ascii="宋体" w:hAnsi="宋体" w:eastAsia="宋体" w:cs="宋体"/>
          <w:sz w:val="19"/>
          <w:szCs w:val="19"/>
        </w:rPr>
      </w:pPr>
      <w:r>
        <w:rPr>
          <w:rFonts w:ascii="宋体" w:hAnsi="宋体" w:eastAsia="宋体" w:cs="宋体"/>
          <w:spacing w:val="-2"/>
          <w:position w:val="18"/>
          <w:sz w:val="19"/>
          <w:szCs w:val="19"/>
        </w:rPr>
        <w:t>公开</w:t>
      </w:r>
      <w:r>
        <w:rPr>
          <w:rFonts w:ascii="宋体" w:hAnsi="宋体" w:eastAsia="宋体" w:cs="宋体"/>
          <w:spacing w:val="-19"/>
          <w:position w:val="18"/>
          <w:sz w:val="19"/>
          <w:szCs w:val="19"/>
        </w:rPr>
        <w:t xml:space="preserve"> </w:t>
      </w:r>
      <w:r>
        <w:rPr>
          <w:rFonts w:ascii="Times New Roman" w:hAnsi="Times New Roman" w:eastAsia="Times New Roman" w:cs="Times New Roman"/>
          <w:spacing w:val="-2"/>
          <w:position w:val="18"/>
          <w:sz w:val="19"/>
          <w:szCs w:val="19"/>
        </w:rPr>
        <w:t>12</w:t>
      </w:r>
      <w:r>
        <w:rPr>
          <w:rFonts w:ascii="Times New Roman" w:hAnsi="Times New Roman" w:eastAsia="Times New Roman" w:cs="Times New Roman"/>
          <w:spacing w:val="11"/>
          <w:position w:val="18"/>
          <w:sz w:val="19"/>
          <w:szCs w:val="19"/>
        </w:rPr>
        <w:t xml:space="preserve"> </w:t>
      </w:r>
      <w:r>
        <w:rPr>
          <w:rFonts w:ascii="宋体" w:hAnsi="宋体" w:eastAsia="宋体" w:cs="宋体"/>
          <w:spacing w:val="-2"/>
          <w:position w:val="18"/>
          <w:sz w:val="19"/>
          <w:szCs w:val="19"/>
        </w:rPr>
        <w:t>表</w:t>
      </w:r>
    </w:p>
    <w:p>
      <w:pPr>
        <w:spacing w:line="193" w:lineRule="auto"/>
        <w:rPr>
          <w:rFonts w:ascii="宋体" w:hAnsi="宋体" w:eastAsia="宋体" w:cs="宋体"/>
          <w:sz w:val="19"/>
          <w:szCs w:val="19"/>
        </w:rPr>
      </w:pPr>
      <w:r>
        <w:rPr>
          <w:rFonts w:ascii="宋体" w:hAnsi="宋体" w:eastAsia="宋体" w:cs="宋体"/>
          <w:spacing w:val="7"/>
          <w:sz w:val="19"/>
          <w:szCs w:val="19"/>
        </w:rPr>
        <w:t>单位：万元</w:t>
      </w:r>
    </w:p>
    <w:p>
      <w:pPr>
        <w:spacing w:line="193" w:lineRule="auto"/>
        <w:rPr>
          <w:rFonts w:ascii="宋体" w:hAnsi="宋体" w:eastAsia="宋体" w:cs="宋体"/>
          <w:sz w:val="19"/>
          <w:szCs w:val="19"/>
        </w:rPr>
        <w:sectPr>
          <w:footerReference r:id="rId25" w:type="default"/>
          <w:pgSz w:w="11907" w:h="16839"/>
          <w:pgMar w:top="1304" w:right="1087" w:bottom="728" w:left="1077" w:header="0" w:footer="568" w:gutter="0"/>
          <w:cols w:equalWidth="0" w:num="2">
            <w:col w:w="8537" w:space="100"/>
            <w:col w:w="1105"/>
          </w:cols>
        </w:sectPr>
      </w:pPr>
    </w:p>
    <w:p>
      <w:pPr>
        <w:spacing w:line="118" w:lineRule="exact"/>
      </w:pPr>
    </w:p>
    <w:tbl>
      <w:tblPr>
        <w:tblStyle w:val="5"/>
        <w:tblW w:w="973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85"/>
        <w:gridCol w:w="2080"/>
        <w:gridCol w:w="2395"/>
        <w:gridCol w:w="22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2985" w:type="dxa"/>
            <w:vMerge w:val="restart"/>
            <w:tcBorders>
              <w:bottom w:val="nil"/>
            </w:tcBorders>
            <w:vAlign w:val="top"/>
          </w:tcPr>
          <w:p>
            <w:pPr>
              <w:pStyle w:val="6"/>
              <w:spacing w:line="280" w:lineRule="auto"/>
            </w:pPr>
          </w:p>
          <w:p>
            <w:pPr>
              <w:spacing w:before="62" w:line="228" w:lineRule="auto"/>
              <w:ind w:left="900"/>
              <w:rPr>
                <w:rFonts w:ascii="宋体" w:hAnsi="宋体" w:eastAsia="宋体" w:cs="宋体"/>
                <w:sz w:val="19"/>
                <w:szCs w:val="19"/>
              </w:rPr>
            </w:pPr>
            <w:r>
              <w:rPr>
                <w:rFonts w:ascii="宋体" w:hAnsi="宋体" w:eastAsia="宋体" w:cs="宋体"/>
                <w:spacing w:val="8"/>
                <w:sz w:val="19"/>
                <w:szCs w:val="19"/>
              </w:rPr>
              <w:t>采购品目大类</w:t>
            </w:r>
          </w:p>
        </w:tc>
        <w:tc>
          <w:tcPr>
            <w:tcW w:w="6751" w:type="dxa"/>
            <w:gridSpan w:val="3"/>
            <w:vAlign w:val="top"/>
          </w:tcPr>
          <w:p>
            <w:pPr>
              <w:spacing w:before="121" w:line="228" w:lineRule="auto"/>
              <w:ind w:left="2979"/>
              <w:rPr>
                <w:rFonts w:ascii="宋体" w:hAnsi="宋体" w:eastAsia="宋体" w:cs="宋体"/>
                <w:sz w:val="19"/>
                <w:szCs w:val="19"/>
              </w:rPr>
            </w:pPr>
            <w:r>
              <w:rPr>
                <w:rFonts w:ascii="宋体" w:hAnsi="宋体" w:eastAsia="宋体" w:cs="宋体"/>
                <w:spacing w:val="7"/>
                <w:sz w:val="19"/>
                <w:szCs w:val="19"/>
              </w:rPr>
              <w:t>采购决算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 w:hRule="atLeast"/>
        </w:trPr>
        <w:tc>
          <w:tcPr>
            <w:tcW w:w="2985" w:type="dxa"/>
            <w:vMerge w:val="continue"/>
            <w:tcBorders>
              <w:top w:val="nil"/>
            </w:tcBorders>
            <w:vAlign w:val="top"/>
          </w:tcPr>
          <w:p>
            <w:pPr>
              <w:pStyle w:val="6"/>
            </w:pPr>
          </w:p>
        </w:tc>
        <w:tc>
          <w:tcPr>
            <w:tcW w:w="2080" w:type="dxa"/>
            <w:vAlign w:val="top"/>
          </w:tcPr>
          <w:p>
            <w:pPr>
              <w:spacing w:before="119" w:line="230" w:lineRule="auto"/>
              <w:ind w:left="849"/>
              <w:rPr>
                <w:rFonts w:ascii="宋体" w:hAnsi="宋体" w:eastAsia="宋体" w:cs="宋体"/>
                <w:sz w:val="19"/>
                <w:szCs w:val="19"/>
              </w:rPr>
            </w:pPr>
            <w:r>
              <w:rPr>
                <w:rFonts w:ascii="宋体" w:hAnsi="宋体" w:eastAsia="宋体" w:cs="宋体"/>
                <w:spacing w:val="4"/>
                <w:sz w:val="19"/>
                <w:szCs w:val="19"/>
              </w:rPr>
              <w:t>总计</w:t>
            </w:r>
          </w:p>
        </w:tc>
        <w:tc>
          <w:tcPr>
            <w:tcW w:w="2395" w:type="dxa"/>
            <w:vAlign w:val="top"/>
          </w:tcPr>
          <w:p>
            <w:pPr>
              <w:spacing w:before="119" w:line="230" w:lineRule="auto"/>
              <w:ind w:left="704"/>
              <w:rPr>
                <w:rFonts w:ascii="宋体" w:hAnsi="宋体" w:eastAsia="宋体" w:cs="宋体"/>
                <w:sz w:val="19"/>
                <w:szCs w:val="19"/>
              </w:rPr>
            </w:pPr>
            <w:r>
              <w:rPr>
                <w:rFonts w:ascii="宋体" w:hAnsi="宋体" w:eastAsia="宋体" w:cs="宋体"/>
                <w:spacing w:val="7"/>
                <w:sz w:val="19"/>
                <w:szCs w:val="19"/>
              </w:rPr>
              <w:t>财政性资金</w:t>
            </w:r>
          </w:p>
        </w:tc>
        <w:tc>
          <w:tcPr>
            <w:tcW w:w="2276" w:type="dxa"/>
            <w:vAlign w:val="top"/>
          </w:tcPr>
          <w:p>
            <w:pPr>
              <w:spacing w:before="120" w:line="229" w:lineRule="auto"/>
              <w:ind w:left="743"/>
              <w:rPr>
                <w:rFonts w:ascii="宋体" w:hAnsi="宋体" w:eastAsia="宋体" w:cs="宋体"/>
                <w:sz w:val="19"/>
                <w:szCs w:val="19"/>
              </w:rPr>
            </w:pPr>
            <w:r>
              <w:rPr>
                <w:rFonts w:ascii="宋体" w:hAnsi="宋体" w:eastAsia="宋体" w:cs="宋体"/>
                <w:spacing w:val="7"/>
                <w:sz w:val="19"/>
                <w:szCs w:val="19"/>
              </w:rPr>
              <w:t>其他资金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8" w:hRule="atLeast"/>
        </w:trPr>
        <w:tc>
          <w:tcPr>
            <w:tcW w:w="2985" w:type="dxa"/>
            <w:vAlign w:val="top"/>
          </w:tcPr>
          <w:p>
            <w:pPr>
              <w:spacing w:before="117" w:line="230" w:lineRule="auto"/>
              <w:ind w:left="1299"/>
              <w:rPr>
                <w:rFonts w:ascii="宋体" w:hAnsi="宋体" w:eastAsia="宋体" w:cs="宋体"/>
                <w:sz w:val="19"/>
                <w:szCs w:val="19"/>
              </w:rPr>
            </w:pPr>
            <w:r>
              <w:rPr>
                <w:rFonts w:ascii="宋体" w:hAnsi="宋体" w:eastAsia="宋体" w:cs="宋体"/>
                <w:spacing w:val="4"/>
                <w:sz w:val="19"/>
                <w:szCs w:val="19"/>
              </w:rPr>
              <w:t>合计</w:t>
            </w:r>
          </w:p>
        </w:tc>
        <w:tc>
          <w:tcPr>
            <w:tcW w:w="2080" w:type="dxa"/>
            <w:vAlign w:val="top"/>
          </w:tcPr>
          <w:p>
            <w:pPr>
              <w:spacing w:before="154" w:line="193" w:lineRule="auto"/>
              <w:ind w:left="1644"/>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1.07</w:t>
            </w:r>
          </w:p>
        </w:tc>
        <w:tc>
          <w:tcPr>
            <w:tcW w:w="2395" w:type="dxa"/>
            <w:vAlign w:val="top"/>
          </w:tcPr>
          <w:p>
            <w:pPr>
              <w:spacing w:before="154" w:line="193" w:lineRule="auto"/>
              <w:ind w:left="1960"/>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1.07</w:t>
            </w:r>
          </w:p>
        </w:tc>
        <w:tc>
          <w:tcPr>
            <w:tcW w:w="2276" w:type="dxa"/>
            <w:vAlign w:val="top"/>
          </w:tcPr>
          <w:p>
            <w:pPr>
              <w:spacing w:before="154" w:line="193" w:lineRule="auto"/>
              <w:ind w:left="206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0" w:hRule="atLeast"/>
        </w:trPr>
        <w:tc>
          <w:tcPr>
            <w:tcW w:w="2985" w:type="dxa"/>
            <w:vAlign w:val="top"/>
          </w:tcPr>
          <w:p>
            <w:pPr>
              <w:spacing w:before="118" w:line="228" w:lineRule="auto"/>
              <w:ind w:left="121"/>
              <w:rPr>
                <w:rFonts w:ascii="宋体" w:hAnsi="宋体" w:eastAsia="宋体" w:cs="宋体"/>
                <w:sz w:val="19"/>
                <w:szCs w:val="19"/>
              </w:rPr>
            </w:pPr>
            <w:r>
              <w:rPr>
                <w:rFonts w:ascii="宋体" w:hAnsi="宋体" w:eastAsia="宋体" w:cs="宋体"/>
                <w:spacing w:val="3"/>
                <w:sz w:val="19"/>
                <w:szCs w:val="19"/>
              </w:rPr>
              <w:t>一、货物</w:t>
            </w:r>
          </w:p>
        </w:tc>
        <w:tc>
          <w:tcPr>
            <w:tcW w:w="2080" w:type="dxa"/>
            <w:vAlign w:val="top"/>
          </w:tcPr>
          <w:p>
            <w:pPr>
              <w:spacing w:before="155" w:line="193" w:lineRule="auto"/>
              <w:ind w:left="1644"/>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1.07</w:t>
            </w:r>
          </w:p>
        </w:tc>
        <w:tc>
          <w:tcPr>
            <w:tcW w:w="2395" w:type="dxa"/>
            <w:vAlign w:val="top"/>
          </w:tcPr>
          <w:p>
            <w:pPr>
              <w:spacing w:before="155" w:line="193" w:lineRule="auto"/>
              <w:ind w:left="1960"/>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1.07</w:t>
            </w:r>
          </w:p>
        </w:tc>
        <w:tc>
          <w:tcPr>
            <w:tcW w:w="2276" w:type="dxa"/>
            <w:vAlign w:val="top"/>
          </w:tcPr>
          <w:p>
            <w:pPr>
              <w:spacing w:before="155" w:line="193" w:lineRule="auto"/>
              <w:ind w:left="206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 w:hRule="atLeast"/>
        </w:trPr>
        <w:tc>
          <w:tcPr>
            <w:tcW w:w="2985" w:type="dxa"/>
            <w:vAlign w:val="top"/>
          </w:tcPr>
          <w:p>
            <w:pPr>
              <w:spacing w:before="120" w:line="229" w:lineRule="auto"/>
              <w:ind w:left="121"/>
              <w:rPr>
                <w:rFonts w:ascii="宋体" w:hAnsi="宋体" w:eastAsia="宋体" w:cs="宋体"/>
                <w:sz w:val="19"/>
                <w:szCs w:val="19"/>
              </w:rPr>
            </w:pPr>
            <w:r>
              <w:rPr>
                <w:rFonts w:ascii="宋体" w:hAnsi="宋体" w:eastAsia="宋体" w:cs="宋体"/>
                <w:spacing w:val="6"/>
                <w:sz w:val="19"/>
                <w:szCs w:val="19"/>
              </w:rPr>
              <w:t>二、工程</w:t>
            </w:r>
          </w:p>
        </w:tc>
        <w:tc>
          <w:tcPr>
            <w:tcW w:w="2080" w:type="dxa"/>
            <w:vAlign w:val="top"/>
          </w:tcPr>
          <w:p>
            <w:pPr>
              <w:spacing w:before="156" w:line="193" w:lineRule="auto"/>
              <w:ind w:left="1878"/>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2395" w:type="dxa"/>
            <w:vAlign w:val="top"/>
          </w:tcPr>
          <w:p>
            <w:pPr>
              <w:spacing w:before="156" w:line="193" w:lineRule="auto"/>
              <w:ind w:left="21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2276" w:type="dxa"/>
            <w:vAlign w:val="top"/>
          </w:tcPr>
          <w:p>
            <w:pPr>
              <w:spacing w:before="156" w:line="193" w:lineRule="auto"/>
              <w:ind w:left="206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2985" w:type="dxa"/>
            <w:vAlign w:val="top"/>
          </w:tcPr>
          <w:p>
            <w:pPr>
              <w:spacing w:before="121" w:line="228" w:lineRule="auto"/>
              <w:ind w:left="117"/>
              <w:rPr>
                <w:rFonts w:ascii="宋体" w:hAnsi="宋体" w:eastAsia="宋体" w:cs="宋体"/>
                <w:sz w:val="19"/>
                <w:szCs w:val="19"/>
              </w:rPr>
            </w:pPr>
            <w:r>
              <w:rPr>
                <w:rFonts w:ascii="宋体" w:hAnsi="宋体" w:eastAsia="宋体" w:cs="宋体"/>
                <w:spacing w:val="7"/>
                <w:sz w:val="19"/>
                <w:szCs w:val="19"/>
              </w:rPr>
              <w:t>三、服务</w:t>
            </w:r>
          </w:p>
        </w:tc>
        <w:tc>
          <w:tcPr>
            <w:tcW w:w="2080" w:type="dxa"/>
            <w:vAlign w:val="top"/>
          </w:tcPr>
          <w:p>
            <w:pPr>
              <w:spacing w:before="157" w:line="193" w:lineRule="auto"/>
              <w:ind w:left="1878"/>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2395" w:type="dxa"/>
            <w:vAlign w:val="top"/>
          </w:tcPr>
          <w:p>
            <w:pPr>
              <w:spacing w:before="157" w:line="193" w:lineRule="auto"/>
              <w:ind w:left="2193"/>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2276" w:type="dxa"/>
            <w:vAlign w:val="top"/>
          </w:tcPr>
          <w:p>
            <w:pPr>
              <w:spacing w:before="157" w:line="193" w:lineRule="auto"/>
              <w:ind w:left="206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bl>
    <w:p>
      <w:pPr>
        <w:spacing w:before="119" w:line="434" w:lineRule="exact"/>
        <w:ind w:left="122"/>
        <w:rPr>
          <w:rFonts w:ascii="宋体" w:hAnsi="宋体" w:eastAsia="宋体" w:cs="宋体"/>
          <w:sz w:val="19"/>
          <w:szCs w:val="19"/>
        </w:rPr>
      </w:pPr>
      <w:r>
        <w:rPr>
          <w:rFonts w:ascii="宋体" w:hAnsi="宋体" w:eastAsia="宋体" w:cs="宋体"/>
          <w:spacing w:val="7"/>
          <w:position w:val="18"/>
          <w:sz w:val="19"/>
          <w:szCs w:val="19"/>
        </w:rPr>
        <w:t xml:space="preserve">注： </w:t>
      </w:r>
      <w:r>
        <w:rPr>
          <w:rFonts w:ascii="Times New Roman" w:hAnsi="Times New Roman" w:eastAsia="Times New Roman" w:cs="Times New Roman"/>
          <w:spacing w:val="7"/>
          <w:position w:val="18"/>
          <w:sz w:val="19"/>
          <w:szCs w:val="19"/>
        </w:rPr>
        <w:t>“</w:t>
      </w:r>
      <w:r>
        <w:rPr>
          <w:rFonts w:ascii="宋体" w:hAnsi="宋体" w:eastAsia="宋体" w:cs="宋体"/>
          <w:spacing w:val="7"/>
          <w:position w:val="18"/>
          <w:sz w:val="19"/>
          <w:szCs w:val="19"/>
        </w:rPr>
        <w:t>财政性资金</w:t>
      </w:r>
      <w:r>
        <w:rPr>
          <w:rFonts w:ascii="Times New Roman" w:hAnsi="Times New Roman" w:eastAsia="Times New Roman" w:cs="Times New Roman"/>
          <w:spacing w:val="7"/>
          <w:position w:val="18"/>
          <w:sz w:val="19"/>
          <w:szCs w:val="19"/>
        </w:rPr>
        <w:t>”</w:t>
      </w:r>
      <w:r>
        <w:rPr>
          <w:rFonts w:ascii="宋体" w:hAnsi="宋体" w:eastAsia="宋体" w:cs="宋体"/>
          <w:spacing w:val="7"/>
          <w:position w:val="18"/>
          <w:sz w:val="19"/>
          <w:szCs w:val="19"/>
        </w:rPr>
        <w:t>指纳入财政预算管理的资金，具体包括一般公共预算财政拨款、政府性基金预</w:t>
      </w:r>
      <w:r>
        <w:rPr>
          <w:rFonts w:ascii="宋体" w:hAnsi="宋体" w:eastAsia="宋体" w:cs="宋体"/>
          <w:spacing w:val="6"/>
          <w:position w:val="18"/>
          <w:sz w:val="19"/>
          <w:szCs w:val="19"/>
        </w:rPr>
        <w:t>算财政拨款、</w:t>
      </w:r>
    </w:p>
    <w:p>
      <w:pPr>
        <w:spacing w:line="193" w:lineRule="auto"/>
        <w:ind w:left="123"/>
        <w:rPr>
          <w:rFonts w:ascii="宋体" w:hAnsi="宋体" w:eastAsia="宋体" w:cs="宋体"/>
          <w:sz w:val="19"/>
          <w:szCs w:val="19"/>
        </w:rPr>
      </w:pPr>
      <w:r>
        <w:rPr>
          <w:rFonts w:ascii="宋体" w:hAnsi="宋体" w:eastAsia="宋体" w:cs="宋体"/>
          <w:spacing w:val="8"/>
          <w:sz w:val="19"/>
          <w:szCs w:val="19"/>
        </w:rPr>
        <w:t>财政专户管理事业收入和其他收入等。</w:t>
      </w:r>
    </w:p>
    <w:p>
      <w:pPr>
        <w:spacing w:line="193" w:lineRule="auto"/>
        <w:rPr>
          <w:rFonts w:ascii="宋体" w:hAnsi="宋体" w:eastAsia="宋体" w:cs="宋体"/>
          <w:sz w:val="19"/>
          <w:szCs w:val="19"/>
        </w:rPr>
        <w:sectPr>
          <w:type w:val="continuous"/>
          <w:pgSz w:w="11907" w:h="16839"/>
          <w:pgMar w:top="1304" w:right="1087" w:bottom="728" w:left="1077" w:header="0" w:footer="568" w:gutter="0"/>
          <w:cols w:equalWidth="0" w:num="1">
            <w:col w:w="9742"/>
          </w:cols>
        </w:sectPr>
      </w:pPr>
    </w:p>
    <w:p>
      <w:pPr>
        <w:pStyle w:val="2"/>
        <w:spacing w:line="266" w:lineRule="auto"/>
      </w:pPr>
    </w:p>
    <w:p>
      <w:pPr>
        <w:spacing w:before="154" w:line="182" w:lineRule="auto"/>
        <w:ind w:left="1785"/>
        <w:rPr>
          <w:rFonts w:ascii="微软雅黑" w:hAnsi="微软雅黑" w:eastAsia="微软雅黑" w:cs="微软雅黑"/>
          <w:sz w:val="36"/>
          <w:szCs w:val="36"/>
        </w:rPr>
      </w:pPr>
      <w:r>
        <w:rPr>
          <w:rFonts w:ascii="微软雅黑" w:hAnsi="微软雅黑" w:eastAsia="微软雅黑" w:cs="微软雅黑"/>
          <w:spacing w:val="-2"/>
          <w:sz w:val="36"/>
          <w:szCs w:val="36"/>
        </w:rPr>
        <w:t>第三部分</w:t>
      </w:r>
      <w:r>
        <w:rPr>
          <w:rFonts w:ascii="微软雅黑" w:hAnsi="微软雅黑" w:eastAsia="微软雅黑" w:cs="微软雅黑"/>
          <w:spacing w:val="21"/>
          <w:sz w:val="36"/>
          <w:szCs w:val="36"/>
        </w:rPr>
        <w:t xml:space="preserve">   </w:t>
      </w:r>
      <w:r>
        <w:rPr>
          <w:rFonts w:ascii="Times New Roman" w:hAnsi="Times New Roman" w:eastAsia="Times New Roman" w:cs="Times New Roman"/>
          <w:spacing w:val="-2"/>
          <w:sz w:val="36"/>
          <w:szCs w:val="36"/>
        </w:rPr>
        <w:t>2018</w:t>
      </w:r>
      <w:r>
        <w:rPr>
          <w:rFonts w:ascii="微软雅黑" w:hAnsi="微软雅黑" w:eastAsia="微软雅黑" w:cs="微软雅黑"/>
          <w:spacing w:val="-2"/>
          <w:sz w:val="36"/>
          <w:szCs w:val="36"/>
        </w:rPr>
        <w:t>年度决算情况说明</w:t>
      </w:r>
    </w:p>
    <w:p>
      <w:pPr>
        <w:pStyle w:val="2"/>
        <w:spacing w:line="303" w:lineRule="auto"/>
      </w:pPr>
    </w:p>
    <w:p>
      <w:pPr>
        <w:spacing w:before="101" w:line="211" w:lineRule="auto"/>
        <w:ind w:left="672"/>
        <w:rPr>
          <w:rFonts w:ascii="黑体" w:hAnsi="黑体" w:eastAsia="黑体" w:cs="黑体"/>
          <w:sz w:val="31"/>
          <w:szCs w:val="31"/>
        </w:rPr>
      </w:pPr>
      <w:r>
        <w:rPr>
          <w:rFonts w:ascii="黑体" w:hAnsi="黑体" w:eastAsia="黑体" w:cs="黑体"/>
          <w:spacing w:val="7"/>
          <w:sz w:val="31"/>
          <w:szCs w:val="31"/>
        </w:rPr>
        <w:t>一、收入支出总体情况说明</w:t>
      </w:r>
    </w:p>
    <w:p>
      <w:pPr>
        <w:spacing w:before="192" w:line="548" w:lineRule="exact"/>
        <w:ind w:right="68"/>
        <w:jc w:val="right"/>
        <w:rPr>
          <w:rFonts w:ascii="微软雅黑" w:hAnsi="微软雅黑" w:eastAsia="微软雅黑" w:cs="微软雅黑"/>
          <w:sz w:val="31"/>
          <w:szCs w:val="31"/>
        </w:rPr>
      </w:pPr>
      <w:r>
        <w:rPr>
          <w:rFonts w:ascii="微软雅黑" w:hAnsi="微软雅黑" w:eastAsia="微软雅黑" w:cs="微软雅黑"/>
          <w:spacing w:val="9"/>
          <w:position w:val="17"/>
          <w:sz w:val="31"/>
          <w:szCs w:val="31"/>
        </w:rPr>
        <w:t>市政府法制办</w:t>
      </w:r>
      <w:r>
        <w:rPr>
          <w:rFonts w:ascii="Times New Roman" w:hAnsi="Times New Roman" w:eastAsia="Times New Roman" w:cs="Times New Roman"/>
          <w:spacing w:val="9"/>
          <w:position w:val="17"/>
          <w:sz w:val="31"/>
          <w:szCs w:val="31"/>
        </w:rPr>
        <w:t>2018</w:t>
      </w:r>
      <w:r>
        <w:rPr>
          <w:rFonts w:ascii="微软雅黑" w:hAnsi="微软雅黑" w:eastAsia="微软雅黑" w:cs="微软雅黑"/>
          <w:spacing w:val="9"/>
          <w:position w:val="17"/>
          <w:sz w:val="31"/>
          <w:szCs w:val="31"/>
        </w:rPr>
        <w:t>年度收入、支出总计</w:t>
      </w:r>
      <w:r>
        <w:rPr>
          <w:rFonts w:ascii="Times New Roman" w:hAnsi="Times New Roman" w:eastAsia="Times New Roman" w:cs="Times New Roman"/>
          <w:spacing w:val="9"/>
          <w:position w:val="17"/>
          <w:sz w:val="31"/>
          <w:szCs w:val="31"/>
        </w:rPr>
        <w:t>6</w:t>
      </w:r>
      <w:r>
        <w:rPr>
          <w:rFonts w:ascii="Times New Roman" w:hAnsi="Times New Roman" w:eastAsia="Times New Roman" w:cs="Times New Roman"/>
          <w:spacing w:val="8"/>
          <w:position w:val="17"/>
          <w:sz w:val="31"/>
          <w:szCs w:val="31"/>
        </w:rPr>
        <w:t>97.02</w:t>
      </w:r>
      <w:r>
        <w:rPr>
          <w:rFonts w:ascii="微软雅黑" w:hAnsi="微软雅黑" w:eastAsia="微软雅黑" w:cs="微软雅黑"/>
          <w:spacing w:val="8"/>
          <w:position w:val="17"/>
          <w:sz w:val="31"/>
          <w:szCs w:val="31"/>
        </w:rPr>
        <w:t>万元，</w:t>
      </w:r>
      <w:r>
        <w:rPr>
          <w:rFonts w:ascii="微软雅黑" w:hAnsi="微软雅黑" w:eastAsia="微软雅黑" w:cs="微软雅黑"/>
          <w:spacing w:val="-40"/>
          <w:position w:val="17"/>
          <w:sz w:val="31"/>
          <w:szCs w:val="31"/>
        </w:rPr>
        <w:t xml:space="preserve"> </w:t>
      </w:r>
      <w:r>
        <w:rPr>
          <w:rFonts w:ascii="微软雅黑" w:hAnsi="微软雅黑" w:eastAsia="微软雅黑" w:cs="微软雅黑"/>
          <w:spacing w:val="8"/>
          <w:position w:val="17"/>
          <w:sz w:val="31"/>
          <w:szCs w:val="31"/>
        </w:rPr>
        <w:t>与</w:t>
      </w:r>
    </w:p>
    <w:p>
      <w:pPr>
        <w:spacing w:before="1" w:line="197" w:lineRule="auto"/>
        <w:jc w:val="right"/>
        <w:rPr>
          <w:rFonts w:ascii="微软雅黑" w:hAnsi="微软雅黑" w:eastAsia="微软雅黑" w:cs="微软雅黑"/>
          <w:sz w:val="31"/>
          <w:szCs w:val="31"/>
        </w:rPr>
      </w:pPr>
      <w:r>
        <w:rPr>
          <w:rFonts w:ascii="微软雅黑" w:hAnsi="微软雅黑" w:eastAsia="微软雅黑" w:cs="微软雅黑"/>
          <w:spacing w:val="2"/>
          <w:sz w:val="31"/>
          <w:szCs w:val="31"/>
        </w:rPr>
        <w:t>上年相比收、支总计各增加</w:t>
      </w:r>
      <w:r>
        <w:rPr>
          <w:rFonts w:ascii="Times New Roman" w:hAnsi="Times New Roman" w:eastAsia="Times New Roman" w:cs="Times New Roman"/>
          <w:spacing w:val="2"/>
          <w:sz w:val="31"/>
          <w:szCs w:val="31"/>
        </w:rPr>
        <w:t>152.51</w:t>
      </w:r>
      <w:r>
        <w:rPr>
          <w:rFonts w:ascii="微软雅黑" w:hAnsi="微软雅黑" w:eastAsia="微软雅黑" w:cs="微软雅黑"/>
          <w:spacing w:val="2"/>
          <w:sz w:val="31"/>
          <w:szCs w:val="31"/>
        </w:rPr>
        <w:t>万元，增长</w:t>
      </w:r>
      <w:r>
        <w:rPr>
          <w:rFonts w:ascii="Times New Roman" w:hAnsi="Times New Roman" w:eastAsia="Times New Roman" w:cs="Times New Roman"/>
          <w:spacing w:val="2"/>
          <w:sz w:val="31"/>
          <w:szCs w:val="31"/>
        </w:rPr>
        <w:t>28.01%</w:t>
      </w:r>
      <w:r>
        <w:rPr>
          <w:rFonts w:ascii="微软雅黑" w:hAnsi="微软雅黑" w:eastAsia="微软雅黑" w:cs="微软雅黑"/>
          <w:spacing w:val="2"/>
          <w:sz w:val="31"/>
          <w:szCs w:val="31"/>
        </w:rPr>
        <w:t>。其中：</w:t>
      </w:r>
    </w:p>
    <w:p>
      <w:pPr>
        <w:spacing w:before="104" w:line="206" w:lineRule="auto"/>
        <w:ind w:left="643"/>
        <w:rPr>
          <w:rFonts w:ascii="微软雅黑" w:hAnsi="微软雅黑" w:eastAsia="微软雅黑" w:cs="微软雅黑"/>
          <w:sz w:val="31"/>
          <w:szCs w:val="31"/>
        </w:rPr>
      </w:pPr>
      <w:r>
        <w:rPr>
          <w:rFonts w:ascii="微软雅黑" w:hAnsi="微软雅黑" w:eastAsia="微软雅黑" w:cs="微软雅黑"/>
          <w:spacing w:val="6"/>
          <w:sz w:val="31"/>
          <w:szCs w:val="31"/>
        </w:rPr>
        <w:t>（一）收入总计</w:t>
      </w:r>
      <w:r>
        <w:rPr>
          <w:rFonts w:ascii="Times New Roman" w:hAnsi="Times New Roman" w:eastAsia="Times New Roman" w:cs="Times New Roman"/>
          <w:spacing w:val="6"/>
          <w:sz w:val="31"/>
          <w:szCs w:val="31"/>
        </w:rPr>
        <w:t>697.02</w:t>
      </w:r>
      <w:r>
        <w:rPr>
          <w:rFonts w:ascii="微软雅黑" w:hAnsi="微软雅黑" w:eastAsia="微软雅黑" w:cs="微软雅黑"/>
          <w:spacing w:val="6"/>
          <w:sz w:val="31"/>
          <w:szCs w:val="31"/>
        </w:rPr>
        <w:t>万元。包括：</w:t>
      </w:r>
    </w:p>
    <w:p>
      <w:pPr>
        <w:spacing w:before="106" w:line="249" w:lineRule="auto"/>
        <w:ind w:left="30" w:right="96" w:firstLine="659"/>
        <w:rPr>
          <w:rFonts w:ascii="微软雅黑" w:hAnsi="微软雅黑" w:eastAsia="微软雅黑" w:cs="微软雅黑"/>
          <w:sz w:val="31"/>
          <w:szCs w:val="31"/>
        </w:rPr>
      </w:pPr>
      <w:r>
        <w:rPr>
          <w:rFonts w:ascii="Times New Roman" w:hAnsi="Times New Roman" w:eastAsia="Times New Roman" w:cs="Times New Roman"/>
          <w:spacing w:val="-1"/>
          <w:sz w:val="31"/>
          <w:szCs w:val="31"/>
        </w:rPr>
        <w:t>1</w:t>
      </w:r>
      <w:r>
        <w:rPr>
          <w:rFonts w:ascii="微软雅黑" w:hAnsi="微软雅黑" w:eastAsia="微软雅黑" w:cs="微软雅黑"/>
          <w:spacing w:val="-1"/>
          <w:sz w:val="31"/>
          <w:szCs w:val="31"/>
        </w:rPr>
        <w:t>．财政拨款收入</w:t>
      </w:r>
      <w:r>
        <w:rPr>
          <w:rFonts w:ascii="Times New Roman" w:hAnsi="Times New Roman" w:eastAsia="Times New Roman" w:cs="Times New Roman"/>
          <w:spacing w:val="-1"/>
          <w:sz w:val="31"/>
          <w:szCs w:val="31"/>
        </w:rPr>
        <w:t>697.02</w:t>
      </w:r>
      <w:r>
        <w:rPr>
          <w:rFonts w:ascii="微软雅黑" w:hAnsi="微软雅黑" w:eastAsia="微软雅黑" w:cs="微软雅黑"/>
          <w:spacing w:val="-1"/>
          <w:sz w:val="31"/>
          <w:szCs w:val="31"/>
        </w:rPr>
        <w:t>万元，</w:t>
      </w:r>
      <w:r>
        <w:rPr>
          <w:rFonts w:ascii="微软雅黑" w:hAnsi="微软雅黑" w:eastAsia="微软雅黑" w:cs="微软雅黑"/>
          <w:spacing w:val="53"/>
          <w:sz w:val="31"/>
          <w:szCs w:val="31"/>
        </w:rPr>
        <w:t xml:space="preserve"> </w:t>
      </w:r>
      <w:r>
        <w:rPr>
          <w:rFonts w:ascii="微软雅黑" w:hAnsi="微软雅黑" w:eastAsia="微软雅黑" w:cs="微软雅黑"/>
          <w:spacing w:val="-1"/>
          <w:sz w:val="31"/>
          <w:szCs w:val="31"/>
        </w:rPr>
        <w:t>为当年从财政取得的一般</w:t>
      </w:r>
      <w:r>
        <w:rPr>
          <w:rFonts w:ascii="微软雅黑" w:hAnsi="微软雅黑" w:eastAsia="微软雅黑" w:cs="微软雅黑"/>
          <w:sz w:val="31"/>
          <w:szCs w:val="31"/>
        </w:rPr>
        <w:t xml:space="preserve"> </w:t>
      </w:r>
      <w:r>
        <w:rPr>
          <w:rFonts w:ascii="微软雅黑" w:hAnsi="微软雅黑" w:eastAsia="微软雅黑" w:cs="微软雅黑"/>
          <w:spacing w:val="5"/>
          <w:sz w:val="31"/>
          <w:szCs w:val="31"/>
        </w:rPr>
        <w:t>公共预算拨款，</w:t>
      </w:r>
      <w:r>
        <w:rPr>
          <w:rFonts w:ascii="微软雅黑" w:hAnsi="微软雅黑" w:eastAsia="微软雅黑" w:cs="微软雅黑"/>
          <w:spacing w:val="-40"/>
          <w:sz w:val="31"/>
          <w:szCs w:val="31"/>
        </w:rPr>
        <w:t xml:space="preserve"> </w:t>
      </w:r>
      <w:r>
        <w:rPr>
          <w:rFonts w:ascii="微软雅黑" w:hAnsi="微软雅黑" w:eastAsia="微软雅黑" w:cs="微软雅黑"/>
          <w:spacing w:val="5"/>
          <w:sz w:val="31"/>
          <w:szCs w:val="31"/>
        </w:rPr>
        <w:t>与上年相比增加</w:t>
      </w:r>
      <w:r>
        <w:rPr>
          <w:rFonts w:ascii="Times New Roman" w:hAnsi="Times New Roman" w:eastAsia="Times New Roman" w:cs="Times New Roman"/>
          <w:spacing w:val="5"/>
          <w:sz w:val="31"/>
          <w:szCs w:val="31"/>
        </w:rPr>
        <w:t>152.51</w:t>
      </w:r>
      <w:r>
        <w:rPr>
          <w:rFonts w:ascii="微软雅黑" w:hAnsi="微软雅黑" w:eastAsia="微软雅黑" w:cs="微软雅黑"/>
          <w:spacing w:val="5"/>
          <w:sz w:val="31"/>
          <w:szCs w:val="31"/>
        </w:rPr>
        <w:t>万元，</w:t>
      </w:r>
      <w:r>
        <w:rPr>
          <w:rFonts w:ascii="微软雅黑" w:hAnsi="微软雅黑" w:eastAsia="微软雅黑" w:cs="微软雅黑"/>
          <w:spacing w:val="-54"/>
          <w:sz w:val="31"/>
          <w:szCs w:val="31"/>
        </w:rPr>
        <w:t xml:space="preserve"> </w:t>
      </w:r>
      <w:r>
        <w:rPr>
          <w:rFonts w:ascii="微软雅黑" w:hAnsi="微软雅黑" w:eastAsia="微软雅黑" w:cs="微软雅黑"/>
          <w:spacing w:val="5"/>
          <w:sz w:val="31"/>
          <w:szCs w:val="31"/>
        </w:rPr>
        <w:t>增长</w:t>
      </w:r>
      <w:r>
        <w:rPr>
          <w:rFonts w:ascii="Times New Roman" w:hAnsi="Times New Roman" w:eastAsia="Times New Roman" w:cs="Times New Roman"/>
          <w:spacing w:val="5"/>
          <w:sz w:val="31"/>
          <w:szCs w:val="31"/>
        </w:rPr>
        <w:t>28.01</w:t>
      </w:r>
      <w:r>
        <w:rPr>
          <w:rFonts w:ascii="Times New Roman" w:hAnsi="Times New Roman" w:eastAsia="Times New Roman" w:cs="Times New Roman"/>
          <w:spacing w:val="4"/>
          <w:sz w:val="31"/>
          <w:szCs w:val="31"/>
        </w:rPr>
        <w:t>%</w:t>
      </w:r>
      <w:r>
        <w:rPr>
          <w:rFonts w:ascii="Times New Roman" w:hAnsi="Times New Roman" w:eastAsia="Times New Roman" w:cs="Times New Roman"/>
          <w:spacing w:val="-40"/>
          <w:sz w:val="31"/>
          <w:szCs w:val="31"/>
        </w:rPr>
        <w:t xml:space="preserve"> </w:t>
      </w:r>
      <w:r>
        <w:rPr>
          <w:rFonts w:ascii="微软雅黑" w:hAnsi="微软雅黑" w:eastAsia="微软雅黑" w:cs="微软雅黑"/>
          <w:spacing w:val="4"/>
          <w:sz w:val="31"/>
          <w:szCs w:val="31"/>
        </w:rPr>
        <w:t>。</w:t>
      </w:r>
      <w:r>
        <w:rPr>
          <w:rFonts w:ascii="微软雅黑" w:hAnsi="微软雅黑" w:eastAsia="微软雅黑" w:cs="微软雅黑"/>
          <w:sz w:val="31"/>
          <w:szCs w:val="31"/>
        </w:rPr>
        <w:t xml:space="preserve"> </w:t>
      </w:r>
      <w:r>
        <w:rPr>
          <w:rFonts w:ascii="微软雅黑" w:hAnsi="微软雅黑" w:eastAsia="微软雅黑" w:cs="微软雅黑"/>
          <w:spacing w:val="21"/>
          <w:sz w:val="31"/>
          <w:szCs w:val="31"/>
        </w:rPr>
        <w:t>主要原因是机关事业单位人员工资福利增长和项目支出增</w:t>
      </w:r>
    </w:p>
    <w:p>
      <w:pPr>
        <w:spacing w:before="2" w:line="174" w:lineRule="auto"/>
        <w:ind w:left="33"/>
        <w:rPr>
          <w:rFonts w:ascii="微软雅黑" w:hAnsi="微软雅黑" w:eastAsia="微软雅黑" w:cs="微软雅黑"/>
          <w:sz w:val="31"/>
          <w:szCs w:val="31"/>
        </w:rPr>
      </w:pPr>
      <w:r>
        <w:rPr>
          <w:rFonts w:ascii="微软雅黑" w:hAnsi="微软雅黑" w:eastAsia="微软雅黑" w:cs="微软雅黑"/>
          <w:spacing w:val="-6"/>
          <w:sz w:val="31"/>
          <w:szCs w:val="31"/>
        </w:rPr>
        <w:t>加。</w:t>
      </w:r>
    </w:p>
    <w:p>
      <w:pPr>
        <w:spacing w:before="155" w:line="185" w:lineRule="auto"/>
        <w:ind w:left="659"/>
        <w:rPr>
          <w:rFonts w:ascii="微软雅黑" w:hAnsi="微软雅黑" w:eastAsia="微软雅黑" w:cs="微软雅黑"/>
          <w:sz w:val="31"/>
          <w:szCs w:val="31"/>
        </w:rPr>
      </w:pPr>
      <w:r>
        <w:rPr>
          <w:rFonts w:ascii="Times New Roman" w:hAnsi="Times New Roman" w:eastAsia="Times New Roman" w:cs="Times New Roman"/>
          <w:spacing w:val="5"/>
          <w:sz w:val="31"/>
          <w:szCs w:val="31"/>
        </w:rPr>
        <w:t>2</w:t>
      </w:r>
      <w:r>
        <w:rPr>
          <w:rFonts w:ascii="微软雅黑" w:hAnsi="微软雅黑" w:eastAsia="微软雅黑" w:cs="微软雅黑"/>
          <w:spacing w:val="5"/>
          <w:sz w:val="31"/>
          <w:szCs w:val="31"/>
        </w:rPr>
        <w:t>．</w:t>
      </w:r>
      <w:r>
        <w:rPr>
          <w:rFonts w:ascii="微软雅黑" w:hAnsi="微软雅黑" w:eastAsia="微软雅黑" w:cs="微软雅黑"/>
          <w:spacing w:val="-30"/>
          <w:sz w:val="31"/>
          <w:szCs w:val="31"/>
        </w:rPr>
        <w:t xml:space="preserve"> </w:t>
      </w:r>
      <w:r>
        <w:rPr>
          <w:rFonts w:ascii="微软雅黑" w:hAnsi="微软雅黑" w:eastAsia="微软雅黑" w:cs="微软雅黑"/>
          <w:spacing w:val="5"/>
          <w:sz w:val="31"/>
          <w:szCs w:val="31"/>
        </w:rPr>
        <w:t>上级补助收入</w:t>
      </w:r>
      <w:r>
        <w:rPr>
          <w:rFonts w:ascii="Times New Roman" w:hAnsi="Times New Roman" w:eastAsia="Times New Roman" w:cs="Times New Roman"/>
          <w:spacing w:val="5"/>
          <w:sz w:val="31"/>
          <w:szCs w:val="31"/>
        </w:rPr>
        <w:t>0</w:t>
      </w:r>
      <w:r>
        <w:rPr>
          <w:rFonts w:ascii="微软雅黑" w:hAnsi="微软雅黑" w:eastAsia="微软雅黑" w:cs="微软雅黑"/>
          <w:spacing w:val="5"/>
          <w:sz w:val="31"/>
          <w:szCs w:val="31"/>
        </w:rPr>
        <w:t>万元。与上年相同。</w:t>
      </w:r>
    </w:p>
    <w:p>
      <w:pPr>
        <w:spacing w:before="137" w:line="185" w:lineRule="auto"/>
        <w:ind w:left="665"/>
        <w:rPr>
          <w:rFonts w:ascii="微软雅黑" w:hAnsi="微软雅黑" w:eastAsia="微软雅黑" w:cs="微软雅黑"/>
          <w:sz w:val="31"/>
          <w:szCs w:val="31"/>
        </w:rPr>
      </w:pPr>
      <w:r>
        <w:rPr>
          <w:rFonts w:ascii="Times New Roman" w:hAnsi="Times New Roman" w:eastAsia="Times New Roman" w:cs="Times New Roman"/>
          <w:spacing w:val="4"/>
          <w:sz w:val="31"/>
          <w:szCs w:val="31"/>
        </w:rPr>
        <w:t>3</w:t>
      </w:r>
      <w:r>
        <w:rPr>
          <w:rFonts w:ascii="微软雅黑" w:hAnsi="微软雅黑" w:eastAsia="微软雅黑" w:cs="微软雅黑"/>
          <w:spacing w:val="4"/>
          <w:sz w:val="31"/>
          <w:szCs w:val="31"/>
        </w:rPr>
        <w:t>．</w:t>
      </w:r>
      <w:r>
        <w:rPr>
          <w:rFonts w:ascii="微软雅黑" w:hAnsi="微软雅黑" w:eastAsia="微软雅黑" w:cs="微软雅黑"/>
          <w:spacing w:val="-31"/>
          <w:sz w:val="31"/>
          <w:szCs w:val="31"/>
        </w:rPr>
        <w:t xml:space="preserve"> </w:t>
      </w:r>
      <w:r>
        <w:rPr>
          <w:rFonts w:ascii="微软雅黑" w:hAnsi="微软雅黑" w:eastAsia="微软雅黑" w:cs="微软雅黑"/>
          <w:spacing w:val="4"/>
          <w:sz w:val="31"/>
          <w:szCs w:val="31"/>
        </w:rPr>
        <w:t>事业收入</w:t>
      </w:r>
      <w:r>
        <w:rPr>
          <w:rFonts w:ascii="Times New Roman" w:hAnsi="Times New Roman" w:eastAsia="Times New Roman" w:cs="Times New Roman"/>
          <w:spacing w:val="4"/>
          <w:sz w:val="31"/>
          <w:szCs w:val="31"/>
        </w:rPr>
        <w:t>0</w:t>
      </w:r>
      <w:r>
        <w:rPr>
          <w:rFonts w:ascii="微软雅黑" w:hAnsi="微软雅黑" w:eastAsia="微软雅黑" w:cs="微软雅黑"/>
          <w:spacing w:val="4"/>
          <w:sz w:val="31"/>
          <w:szCs w:val="31"/>
        </w:rPr>
        <w:t>万元。与上年相同。</w:t>
      </w:r>
    </w:p>
    <w:p>
      <w:pPr>
        <w:spacing w:before="142" w:line="184" w:lineRule="auto"/>
        <w:ind w:left="657"/>
        <w:rPr>
          <w:rFonts w:ascii="微软雅黑" w:hAnsi="微软雅黑" w:eastAsia="微软雅黑" w:cs="微软雅黑"/>
          <w:sz w:val="31"/>
          <w:szCs w:val="31"/>
        </w:rPr>
      </w:pPr>
      <w:r>
        <w:rPr>
          <w:rFonts w:ascii="Times New Roman" w:hAnsi="Times New Roman" w:eastAsia="Times New Roman" w:cs="Times New Roman"/>
          <w:spacing w:val="5"/>
          <w:sz w:val="31"/>
          <w:szCs w:val="31"/>
        </w:rPr>
        <w:t>4</w:t>
      </w:r>
      <w:r>
        <w:rPr>
          <w:rFonts w:ascii="微软雅黑" w:hAnsi="微软雅黑" w:eastAsia="微软雅黑" w:cs="微软雅黑"/>
          <w:spacing w:val="5"/>
          <w:sz w:val="31"/>
          <w:szCs w:val="31"/>
        </w:rPr>
        <w:t>．</w:t>
      </w:r>
      <w:r>
        <w:rPr>
          <w:rFonts w:ascii="微软雅黑" w:hAnsi="微软雅黑" w:eastAsia="微软雅黑" w:cs="微软雅黑"/>
          <w:spacing w:val="-39"/>
          <w:sz w:val="31"/>
          <w:szCs w:val="31"/>
        </w:rPr>
        <w:t xml:space="preserve"> </w:t>
      </w:r>
      <w:r>
        <w:rPr>
          <w:rFonts w:ascii="微软雅黑" w:hAnsi="微软雅黑" w:eastAsia="微软雅黑" w:cs="微软雅黑"/>
          <w:spacing w:val="5"/>
          <w:sz w:val="31"/>
          <w:szCs w:val="31"/>
        </w:rPr>
        <w:t>经营收入</w:t>
      </w:r>
      <w:r>
        <w:rPr>
          <w:rFonts w:ascii="Times New Roman" w:hAnsi="Times New Roman" w:eastAsia="Times New Roman" w:cs="Times New Roman"/>
          <w:spacing w:val="5"/>
          <w:sz w:val="31"/>
          <w:szCs w:val="31"/>
        </w:rPr>
        <w:t>0</w:t>
      </w:r>
      <w:r>
        <w:rPr>
          <w:rFonts w:ascii="微软雅黑" w:hAnsi="微软雅黑" w:eastAsia="微软雅黑" w:cs="微软雅黑"/>
          <w:spacing w:val="5"/>
          <w:sz w:val="31"/>
          <w:szCs w:val="31"/>
        </w:rPr>
        <w:t>万元。与上年相同。</w:t>
      </w:r>
    </w:p>
    <w:p>
      <w:pPr>
        <w:spacing w:before="142" w:line="184" w:lineRule="auto"/>
        <w:ind w:left="668"/>
        <w:rPr>
          <w:rFonts w:ascii="微软雅黑" w:hAnsi="微软雅黑" w:eastAsia="微软雅黑" w:cs="微软雅黑"/>
          <w:sz w:val="31"/>
          <w:szCs w:val="31"/>
        </w:rPr>
      </w:pPr>
      <w:r>
        <w:rPr>
          <w:rFonts w:ascii="Times New Roman" w:hAnsi="Times New Roman" w:eastAsia="Times New Roman" w:cs="Times New Roman"/>
          <w:spacing w:val="4"/>
          <w:sz w:val="31"/>
          <w:szCs w:val="31"/>
        </w:rPr>
        <w:t>5</w:t>
      </w:r>
      <w:r>
        <w:rPr>
          <w:rFonts w:ascii="微软雅黑" w:hAnsi="微软雅黑" w:eastAsia="微软雅黑" w:cs="微软雅黑"/>
          <w:spacing w:val="4"/>
          <w:sz w:val="31"/>
          <w:szCs w:val="31"/>
        </w:rPr>
        <w:t>．</w:t>
      </w:r>
      <w:r>
        <w:rPr>
          <w:rFonts w:ascii="微软雅黑" w:hAnsi="微软雅黑" w:eastAsia="微软雅黑" w:cs="微软雅黑"/>
          <w:spacing w:val="-8"/>
          <w:sz w:val="31"/>
          <w:szCs w:val="31"/>
        </w:rPr>
        <w:t xml:space="preserve"> </w:t>
      </w:r>
      <w:r>
        <w:rPr>
          <w:rFonts w:ascii="微软雅黑" w:hAnsi="微软雅黑" w:eastAsia="微软雅黑" w:cs="微软雅黑"/>
          <w:spacing w:val="4"/>
          <w:sz w:val="31"/>
          <w:szCs w:val="31"/>
        </w:rPr>
        <w:t>附属单位上缴收入</w:t>
      </w:r>
      <w:r>
        <w:rPr>
          <w:rFonts w:ascii="Times New Roman" w:hAnsi="Times New Roman" w:eastAsia="Times New Roman" w:cs="Times New Roman"/>
          <w:spacing w:val="4"/>
          <w:sz w:val="31"/>
          <w:szCs w:val="31"/>
        </w:rPr>
        <w:t>0</w:t>
      </w:r>
      <w:r>
        <w:rPr>
          <w:rFonts w:ascii="微软雅黑" w:hAnsi="微软雅黑" w:eastAsia="微软雅黑" w:cs="微软雅黑"/>
          <w:spacing w:val="4"/>
          <w:sz w:val="31"/>
          <w:szCs w:val="31"/>
        </w:rPr>
        <w:t>万元。与上年相同。</w:t>
      </w:r>
    </w:p>
    <w:p>
      <w:pPr>
        <w:spacing w:before="143" w:line="184" w:lineRule="auto"/>
        <w:ind w:left="666"/>
        <w:rPr>
          <w:rFonts w:ascii="微软雅黑" w:hAnsi="微软雅黑" w:eastAsia="微软雅黑" w:cs="微软雅黑"/>
          <w:sz w:val="31"/>
          <w:szCs w:val="31"/>
        </w:rPr>
      </w:pPr>
      <w:r>
        <w:rPr>
          <w:rFonts w:ascii="Times New Roman" w:hAnsi="Times New Roman" w:eastAsia="Times New Roman" w:cs="Times New Roman"/>
          <w:spacing w:val="5"/>
          <w:sz w:val="31"/>
          <w:szCs w:val="31"/>
        </w:rPr>
        <w:t>6</w:t>
      </w:r>
      <w:r>
        <w:rPr>
          <w:rFonts w:ascii="微软雅黑" w:hAnsi="微软雅黑" w:eastAsia="微软雅黑" w:cs="微软雅黑"/>
          <w:spacing w:val="5"/>
          <w:sz w:val="31"/>
          <w:szCs w:val="31"/>
        </w:rPr>
        <w:t>．</w:t>
      </w:r>
      <w:r>
        <w:rPr>
          <w:rFonts w:ascii="微软雅黑" w:hAnsi="微软雅黑" w:eastAsia="微软雅黑" w:cs="微软雅黑"/>
          <w:spacing w:val="-47"/>
          <w:sz w:val="31"/>
          <w:szCs w:val="31"/>
        </w:rPr>
        <w:t xml:space="preserve"> </w:t>
      </w:r>
      <w:r>
        <w:rPr>
          <w:rFonts w:ascii="微软雅黑" w:hAnsi="微软雅黑" w:eastAsia="微软雅黑" w:cs="微软雅黑"/>
          <w:spacing w:val="5"/>
          <w:sz w:val="31"/>
          <w:szCs w:val="31"/>
        </w:rPr>
        <w:t>其他收入</w:t>
      </w:r>
      <w:r>
        <w:rPr>
          <w:rFonts w:ascii="Times New Roman" w:hAnsi="Times New Roman" w:eastAsia="Times New Roman" w:cs="Times New Roman"/>
          <w:spacing w:val="5"/>
          <w:sz w:val="31"/>
          <w:szCs w:val="31"/>
        </w:rPr>
        <w:t>0</w:t>
      </w:r>
      <w:r>
        <w:rPr>
          <w:rFonts w:ascii="微软雅黑" w:hAnsi="微软雅黑" w:eastAsia="微软雅黑" w:cs="微软雅黑"/>
          <w:spacing w:val="5"/>
          <w:sz w:val="31"/>
          <w:szCs w:val="31"/>
        </w:rPr>
        <w:t>万元。与上年相同。</w:t>
      </w:r>
    </w:p>
    <w:p>
      <w:pPr>
        <w:spacing w:before="141" w:line="185" w:lineRule="auto"/>
        <w:ind w:left="664"/>
        <w:rPr>
          <w:rFonts w:ascii="微软雅黑" w:hAnsi="微软雅黑" w:eastAsia="微软雅黑" w:cs="微软雅黑"/>
          <w:sz w:val="31"/>
          <w:szCs w:val="31"/>
        </w:rPr>
      </w:pPr>
      <w:r>
        <w:rPr>
          <w:rFonts w:ascii="Times New Roman" w:hAnsi="Times New Roman" w:eastAsia="Times New Roman" w:cs="Times New Roman"/>
          <w:spacing w:val="6"/>
          <w:sz w:val="31"/>
          <w:szCs w:val="31"/>
        </w:rPr>
        <w:t>7</w:t>
      </w:r>
      <w:r>
        <w:rPr>
          <w:rFonts w:ascii="微软雅黑" w:hAnsi="微软雅黑" w:eastAsia="微软雅黑" w:cs="微软雅黑"/>
          <w:spacing w:val="6"/>
          <w:sz w:val="31"/>
          <w:szCs w:val="31"/>
        </w:rPr>
        <w:t>．</w:t>
      </w:r>
      <w:r>
        <w:rPr>
          <w:rFonts w:ascii="微软雅黑" w:hAnsi="微软雅黑" w:eastAsia="微软雅黑" w:cs="微软雅黑"/>
          <w:spacing w:val="-31"/>
          <w:sz w:val="31"/>
          <w:szCs w:val="31"/>
        </w:rPr>
        <w:t xml:space="preserve"> </w:t>
      </w:r>
      <w:r>
        <w:rPr>
          <w:rFonts w:ascii="微软雅黑" w:hAnsi="微软雅黑" w:eastAsia="微软雅黑" w:cs="微软雅黑"/>
          <w:spacing w:val="6"/>
          <w:sz w:val="31"/>
          <w:szCs w:val="31"/>
        </w:rPr>
        <w:t>用事业基金弥补收支差额</w:t>
      </w:r>
      <w:r>
        <w:rPr>
          <w:rFonts w:ascii="Times New Roman" w:hAnsi="Times New Roman" w:eastAsia="Times New Roman" w:cs="Times New Roman"/>
          <w:spacing w:val="6"/>
          <w:sz w:val="31"/>
          <w:szCs w:val="31"/>
        </w:rPr>
        <w:t>0</w:t>
      </w:r>
      <w:r>
        <w:rPr>
          <w:rFonts w:ascii="微软雅黑" w:hAnsi="微软雅黑" w:eastAsia="微软雅黑" w:cs="微软雅黑"/>
          <w:spacing w:val="6"/>
          <w:sz w:val="31"/>
          <w:szCs w:val="31"/>
        </w:rPr>
        <w:t>万元。与上年相同。</w:t>
      </w:r>
    </w:p>
    <w:p>
      <w:pPr>
        <w:spacing w:before="132" w:line="211" w:lineRule="auto"/>
        <w:ind w:left="672"/>
        <w:rPr>
          <w:rFonts w:ascii="微软雅黑" w:hAnsi="微软雅黑" w:eastAsia="微软雅黑" w:cs="微软雅黑"/>
          <w:sz w:val="31"/>
          <w:szCs w:val="31"/>
        </w:rPr>
      </w:pPr>
      <w:r>
        <w:rPr>
          <w:rFonts w:ascii="Times New Roman" w:hAnsi="Times New Roman" w:eastAsia="Times New Roman" w:cs="Times New Roman"/>
          <w:spacing w:val="5"/>
          <w:sz w:val="31"/>
          <w:szCs w:val="31"/>
        </w:rPr>
        <w:t>8</w:t>
      </w:r>
      <w:r>
        <w:rPr>
          <w:rFonts w:ascii="微软雅黑" w:hAnsi="微软雅黑" w:eastAsia="微软雅黑" w:cs="微软雅黑"/>
          <w:spacing w:val="5"/>
          <w:sz w:val="31"/>
          <w:szCs w:val="31"/>
        </w:rPr>
        <w:t>．</w:t>
      </w:r>
      <w:r>
        <w:rPr>
          <w:rFonts w:ascii="微软雅黑" w:hAnsi="微软雅黑" w:eastAsia="微软雅黑" w:cs="微软雅黑"/>
          <w:spacing w:val="-36"/>
          <w:sz w:val="31"/>
          <w:szCs w:val="31"/>
        </w:rPr>
        <w:t xml:space="preserve"> </w:t>
      </w:r>
      <w:r>
        <w:rPr>
          <w:rFonts w:ascii="微软雅黑" w:hAnsi="微软雅黑" w:eastAsia="微软雅黑" w:cs="微软雅黑"/>
          <w:spacing w:val="5"/>
          <w:sz w:val="31"/>
          <w:szCs w:val="31"/>
        </w:rPr>
        <w:t>年初结转和结余</w:t>
      </w:r>
      <w:r>
        <w:rPr>
          <w:rFonts w:ascii="Times New Roman" w:hAnsi="Times New Roman" w:eastAsia="Times New Roman" w:cs="Times New Roman"/>
          <w:spacing w:val="5"/>
          <w:sz w:val="31"/>
          <w:szCs w:val="31"/>
        </w:rPr>
        <w:t>0</w:t>
      </w:r>
      <w:r>
        <w:rPr>
          <w:rFonts w:ascii="微软雅黑" w:hAnsi="微软雅黑" w:eastAsia="微软雅黑" w:cs="微软雅黑"/>
          <w:spacing w:val="5"/>
          <w:sz w:val="31"/>
          <w:szCs w:val="31"/>
        </w:rPr>
        <w:t>万元。与上年相同。</w:t>
      </w:r>
    </w:p>
    <w:p>
      <w:pPr>
        <w:spacing w:before="82" w:line="206" w:lineRule="auto"/>
        <w:ind w:left="643"/>
        <w:rPr>
          <w:rFonts w:ascii="微软雅黑" w:hAnsi="微软雅黑" w:eastAsia="微软雅黑" w:cs="微软雅黑"/>
          <w:sz w:val="31"/>
          <w:szCs w:val="31"/>
        </w:rPr>
      </w:pPr>
      <w:r>
        <w:rPr>
          <w:rFonts w:ascii="微软雅黑" w:hAnsi="微软雅黑" w:eastAsia="微软雅黑" w:cs="微软雅黑"/>
          <w:spacing w:val="6"/>
          <w:sz w:val="31"/>
          <w:szCs w:val="31"/>
        </w:rPr>
        <w:t>（二）支出总计</w:t>
      </w:r>
      <w:r>
        <w:rPr>
          <w:rFonts w:ascii="Times New Roman" w:hAnsi="Times New Roman" w:eastAsia="Times New Roman" w:cs="Times New Roman"/>
          <w:spacing w:val="6"/>
          <w:sz w:val="31"/>
          <w:szCs w:val="31"/>
        </w:rPr>
        <w:t>697.02</w:t>
      </w:r>
      <w:r>
        <w:rPr>
          <w:rFonts w:ascii="微软雅黑" w:hAnsi="微软雅黑" w:eastAsia="微软雅黑" w:cs="微软雅黑"/>
          <w:spacing w:val="6"/>
          <w:sz w:val="31"/>
          <w:szCs w:val="31"/>
        </w:rPr>
        <w:t>万元。包括：</w:t>
      </w:r>
    </w:p>
    <w:p>
      <w:pPr>
        <w:spacing w:before="100" w:line="250" w:lineRule="auto"/>
        <w:ind w:left="28" w:right="22" w:firstLine="661"/>
        <w:rPr>
          <w:rFonts w:ascii="微软雅黑" w:hAnsi="微软雅黑" w:eastAsia="微软雅黑" w:cs="微软雅黑"/>
          <w:sz w:val="31"/>
          <w:szCs w:val="31"/>
        </w:rPr>
      </w:pPr>
      <w:r>
        <w:rPr>
          <w:rFonts w:ascii="Times New Roman" w:hAnsi="Times New Roman" w:eastAsia="Times New Roman" w:cs="Times New Roman"/>
          <w:spacing w:val="-2"/>
          <w:sz w:val="31"/>
          <w:szCs w:val="31"/>
        </w:rPr>
        <w:t>1</w:t>
      </w:r>
      <w:r>
        <w:rPr>
          <w:rFonts w:ascii="微软雅黑" w:hAnsi="微软雅黑" w:eastAsia="微软雅黑" w:cs="微软雅黑"/>
          <w:spacing w:val="-2"/>
          <w:sz w:val="31"/>
          <w:szCs w:val="31"/>
        </w:rPr>
        <w:t>．</w:t>
      </w:r>
      <w:r>
        <w:rPr>
          <w:rFonts w:ascii="微软雅黑" w:hAnsi="微软雅黑" w:eastAsia="微软雅黑" w:cs="微软雅黑"/>
          <w:spacing w:val="-47"/>
          <w:sz w:val="31"/>
          <w:szCs w:val="31"/>
        </w:rPr>
        <w:t xml:space="preserve"> </w:t>
      </w:r>
      <w:r>
        <w:rPr>
          <w:rFonts w:ascii="微软雅黑" w:hAnsi="微软雅黑" w:eastAsia="微软雅黑" w:cs="微软雅黑"/>
          <w:spacing w:val="-2"/>
          <w:sz w:val="31"/>
          <w:szCs w:val="31"/>
        </w:rPr>
        <w:t>一般公共服务（类）支出</w:t>
      </w:r>
      <w:r>
        <w:rPr>
          <w:rFonts w:ascii="Times New Roman" w:hAnsi="Times New Roman" w:eastAsia="Times New Roman" w:cs="Times New Roman"/>
          <w:spacing w:val="-2"/>
          <w:sz w:val="31"/>
          <w:szCs w:val="31"/>
        </w:rPr>
        <w:t>526.82</w:t>
      </w:r>
      <w:r>
        <w:rPr>
          <w:rFonts w:ascii="微软雅黑" w:hAnsi="微软雅黑" w:eastAsia="微软雅黑" w:cs="微软雅黑"/>
          <w:spacing w:val="-2"/>
          <w:sz w:val="31"/>
          <w:szCs w:val="31"/>
        </w:rPr>
        <w:t>万元，</w:t>
      </w:r>
      <w:r>
        <w:rPr>
          <w:rFonts w:ascii="微软雅黑" w:hAnsi="微软雅黑" w:eastAsia="微软雅黑" w:cs="微软雅黑"/>
          <w:spacing w:val="38"/>
          <w:sz w:val="31"/>
          <w:szCs w:val="31"/>
        </w:rPr>
        <w:t xml:space="preserve"> </w:t>
      </w:r>
      <w:r>
        <w:rPr>
          <w:rFonts w:ascii="微软雅黑" w:hAnsi="微软雅黑" w:eastAsia="微软雅黑" w:cs="微软雅黑"/>
          <w:spacing w:val="-2"/>
          <w:sz w:val="31"/>
          <w:szCs w:val="31"/>
        </w:rPr>
        <w:t>主要用于行政</w:t>
      </w:r>
      <w:r>
        <w:rPr>
          <w:rFonts w:ascii="微软雅黑" w:hAnsi="微软雅黑" w:eastAsia="微软雅黑" w:cs="微软雅黑"/>
          <w:sz w:val="31"/>
          <w:szCs w:val="31"/>
        </w:rPr>
        <w:t xml:space="preserve">  </w:t>
      </w:r>
      <w:r>
        <w:rPr>
          <w:rFonts w:ascii="微软雅黑" w:hAnsi="微软雅黑" w:eastAsia="微软雅黑" w:cs="微软雅黑"/>
          <w:spacing w:val="1"/>
          <w:sz w:val="31"/>
          <w:szCs w:val="31"/>
        </w:rPr>
        <w:t>运行、法治建设。与上年相比增加</w:t>
      </w:r>
      <w:r>
        <w:rPr>
          <w:rFonts w:ascii="Times New Roman" w:hAnsi="Times New Roman" w:eastAsia="Times New Roman" w:cs="Times New Roman"/>
          <w:spacing w:val="1"/>
          <w:sz w:val="31"/>
          <w:szCs w:val="31"/>
        </w:rPr>
        <w:t>56.65</w:t>
      </w:r>
      <w:r>
        <w:rPr>
          <w:rFonts w:ascii="微软雅黑" w:hAnsi="微软雅黑" w:eastAsia="微软雅黑" w:cs="微软雅黑"/>
          <w:spacing w:val="1"/>
          <w:sz w:val="31"/>
          <w:szCs w:val="31"/>
        </w:rPr>
        <w:t>万元，</w:t>
      </w:r>
      <w:r>
        <w:rPr>
          <w:rFonts w:ascii="微软雅黑" w:hAnsi="微软雅黑" w:eastAsia="微软雅黑" w:cs="微软雅黑"/>
          <w:spacing w:val="86"/>
          <w:sz w:val="31"/>
          <w:szCs w:val="31"/>
        </w:rPr>
        <w:t xml:space="preserve"> </w:t>
      </w:r>
      <w:r>
        <w:rPr>
          <w:rFonts w:ascii="微软雅黑" w:hAnsi="微软雅黑" w:eastAsia="微软雅黑" w:cs="微软雅黑"/>
          <w:spacing w:val="1"/>
          <w:sz w:val="31"/>
          <w:szCs w:val="31"/>
        </w:rPr>
        <w:t>增长</w:t>
      </w:r>
      <w:r>
        <w:rPr>
          <w:rFonts w:ascii="Times New Roman" w:hAnsi="Times New Roman" w:eastAsia="Times New Roman" w:cs="Times New Roman"/>
          <w:spacing w:val="1"/>
          <w:sz w:val="31"/>
          <w:szCs w:val="31"/>
        </w:rPr>
        <w:t>12.0</w:t>
      </w:r>
      <w:r>
        <w:rPr>
          <w:rFonts w:ascii="Times New Roman" w:hAnsi="Times New Roman" w:eastAsia="Times New Roman" w:cs="Times New Roman"/>
          <w:sz w:val="31"/>
          <w:szCs w:val="31"/>
        </w:rPr>
        <w:t>5%</w:t>
      </w:r>
      <w:r>
        <w:rPr>
          <w:rFonts w:ascii="微软雅黑" w:hAnsi="微软雅黑" w:eastAsia="微软雅黑" w:cs="微软雅黑"/>
          <w:sz w:val="31"/>
          <w:szCs w:val="31"/>
        </w:rPr>
        <w:t xml:space="preserve">。 </w:t>
      </w:r>
      <w:r>
        <w:rPr>
          <w:rFonts w:ascii="微软雅黑" w:hAnsi="微软雅黑" w:eastAsia="微软雅黑" w:cs="微软雅黑"/>
          <w:spacing w:val="21"/>
          <w:sz w:val="31"/>
          <w:szCs w:val="31"/>
        </w:rPr>
        <w:t>主要原因是机关事业单位人员工资福利增长和项目支出增</w:t>
      </w:r>
    </w:p>
    <w:p>
      <w:pPr>
        <w:spacing w:before="1" w:line="174" w:lineRule="auto"/>
        <w:ind w:left="33"/>
        <w:rPr>
          <w:rFonts w:ascii="微软雅黑" w:hAnsi="微软雅黑" w:eastAsia="微软雅黑" w:cs="微软雅黑"/>
          <w:sz w:val="31"/>
          <w:szCs w:val="31"/>
        </w:rPr>
      </w:pPr>
      <w:r>
        <w:rPr>
          <w:rFonts w:ascii="微软雅黑" w:hAnsi="微软雅黑" w:eastAsia="微软雅黑" w:cs="微软雅黑"/>
          <w:spacing w:val="-6"/>
          <w:sz w:val="31"/>
          <w:szCs w:val="31"/>
        </w:rPr>
        <w:t>加。</w:t>
      </w:r>
    </w:p>
    <w:p>
      <w:pPr>
        <w:spacing w:before="153" w:line="248" w:lineRule="auto"/>
        <w:ind w:left="42" w:right="96" w:firstLine="617"/>
        <w:rPr>
          <w:rFonts w:ascii="微软雅黑" w:hAnsi="微软雅黑" w:eastAsia="微软雅黑" w:cs="微软雅黑"/>
          <w:sz w:val="31"/>
          <w:szCs w:val="31"/>
        </w:rPr>
      </w:pPr>
      <w:r>
        <w:rPr>
          <w:rFonts w:ascii="Times New Roman" w:hAnsi="Times New Roman" w:eastAsia="Times New Roman" w:cs="Times New Roman"/>
          <w:spacing w:val="6"/>
          <w:sz w:val="31"/>
          <w:szCs w:val="31"/>
        </w:rPr>
        <w:t>2</w:t>
      </w:r>
      <w:r>
        <w:rPr>
          <w:rFonts w:ascii="微软雅黑" w:hAnsi="微软雅黑" w:eastAsia="微软雅黑" w:cs="微软雅黑"/>
          <w:spacing w:val="6"/>
          <w:sz w:val="31"/>
          <w:szCs w:val="31"/>
        </w:rPr>
        <w:t>．</w:t>
      </w:r>
      <w:r>
        <w:rPr>
          <w:rFonts w:ascii="微软雅黑" w:hAnsi="微软雅黑" w:eastAsia="微软雅黑" w:cs="微软雅黑"/>
          <w:spacing w:val="-41"/>
          <w:sz w:val="31"/>
          <w:szCs w:val="31"/>
        </w:rPr>
        <w:t xml:space="preserve"> </w:t>
      </w:r>
      <w:r>
        <w:rPr>
          <w:rFonts w:ascii="微软雅黑" w:hAnsi="微软雅黑" w:eastAsia="微软雅黑" w:cs="微软雅黑"/>
          <w:spacing w:val="6"/>
          <w:sz w:val="31"/>
          <w:szCs w:val="31"/>
        </w:rPr>
        <w:t>社会保障和就业支出（类）</w:t>
      </w:r>
      <w:r>
        <w:rPr>
          <w:rFonts w:ascii="微软雅黑" w:hAnsi="微软雅黑" w:eastAsia="微软雅黑" w:cs="微软雅黑"/>
          <w:spacing w:val="-51"/>
          <w:sz w:val="31"/>
          <w:szCs w:val="31"/>
        </w:rPr>
        <w:t xml:space="preserve"> </w:t>
      </w:r>
      <w:r>
        <w:rPr>
          <w:rFonts w:ascii="微软雅黑" w:hAnsi="微软雅黑" w:eastAsia="微软雅黑" w:cs="微软雅黑"/>
          <w:spacing w:val="6"/>
          <w:sz w:val="31"/>
          <w:szCs w:val="31"/>
        </w:rPr>
        <w:t>支出</w:t>
      </w:r>
      <w:r>
        <w:rPr>
          <w:rFonts w:ascii="Times New Roman" w:hAnsi="Times New Roman" w:eastAsia="Times New Roman" w:cs="Times New Roman"/>
          <w:spacing w:val="6"/>
          <w:sz w:val="31"/>
          <w:szCs w:val="31"/>
        </w:rPr>
        <w:t>61.61</w:t>
      </w:r>
      <w:r>
        <w:rPr>
          <w:rFonts w:ascii="微软雅黑" w:hAnsi="微软雅黑" w:eastAsia="微软雅黑" w:cs="微软雅黑"/>
          <w:spacing w:val="6"/>
          <w:sz w:val="31"/>
          <w:szCs w:val="31"/>
        </w:rPr>
        <w:t>万元，</w:t>
      </w:r>
      <w:r>
        <w:rPr>
          <w:rFonts w:ascii="微软雅黑" w:hAnsi="微软雅黑" w:eastAsia="微软雅黑" w:cs="微软雅黑"/>
          <w:spacing w:val="-43"/>
          <w:sz w:val="31"/>
          <w:szCs w:val="31"/>
        </w:rPr>
        <w:t xml:space="preserve"> </w:t>
      </w:r>
      <w:r>
        <w:rPr>
          <w:rFonts w:ascii="微软雅黑" w:hAnsi="微软雅黑" w:eastAsia="微软雅黑" w:cs="微软雅黑"/>
          <w:spacing w:val="6"/>
          <w:sz w:val="31"/>
          <w:szCs w:val="31"/>
        </w:rPr>
        <w:t>主要用</w:t>
      </w:r>
      <w:r>
        <w:rPr>
          <w:rFonts w:ascii="微软雅黑" w:hAnsi="微软雅黑" w:eastAsia="微软雅黑" w:cs="微软雅黑"/>
          <w:sz w:val="31"/>
          <w:szCs w:val="31"/>
        </w:rPr>
        <w:t xml:space="preserve"> </w:t>
      </w:r>
      <w:r>
        <w:rPr>
          <w:rFonts w:ascii="微软雅黑" w:hAnsi="微软雅黑" w:eastAsia="微软雅黑" w:cs="微软雅黑"/>
          <w:spacing w:val="8"/>
          <w:sz w:val="31"/>
          <w:szCs w:val="31"/>
        </w:rPr>
        <w:t>于机关事业单位基本养老保险缴费支出、机关事业单位职业</w:t>
      </w:r>
    </w:p>
    <w:p>
      <w:pPr>
        <w:spacing w:before="1" w:line="185" w:lineRule="auto"/>
        <w:ind w:left="29"/>
        <w:rPr>
          <w:rFonts w:ascii="微软雅黑" w:hAnsi="微软雅黑" w:eastAsia="微软雅黑" w:cs="微软雅黑"/>
          <w:sz w:val="31"/>
          <w:szCs w:val="31"/>
        </w:rPr>
      </w:pPr>
      <w:r>
        <w:rPr>
          <w:rFonts w:ascii="微软雅黑" w:hAnsi="微软雅黑" w:eastAsia="微软雅黑" w:cs="微软雅黑"/>
          <w:spacing w:val="8"/>
          <w:sz w:val="31"/>
          <w:szCs w:val="31"/>
        </w:rPr>
        <w:t>年金缴费支出、临时救助支出。与上年相比增加</w:t>
      </w:r>
      <w:r>
        <w:rPr>
          <w:rFonts w:ascii="Times New Roman" w:hAnsi="Times New Roman" w:eastAsia="Times New Roman" w:cs="Times New Roman"/>
          <w:spacing w:val="8"/>
          <w:sz w:val="31"/>
          <w:szCs w:val="31"/>
        </w:rPr>
        <w:t>54.19</w:t>
      </w:r>
      <w:r>
        <w:rPr>
          <w:rFonts w:ascii="微软雅黑" w:hAnsi="微软雅黑" w:eastAsia="微软雅黑" w:cs="微软雅黑"/>
          <w:spacing w:val="8"/>
          <w:sz w:val="31"/>
          <w:szCs w:val="31"/>
        </w:rPr>
        <w:t>万元。</w:t>
      </w:r>
    </w:p>
    <w:p>
      <w:pPr>
        <w:spacing w:line="185" w:lineRule="auto"/>
        <w:rPr>
          <w:rFonts w:ascii="微软雅黑" w:hAnsi="微软雅黑" w:eastAsia="微软雅黑" w:cs="微软雅黑"/>
          <w:sz w:val="31"/>
          <w:szCs w:val="31"/>
        </w:rPr>
        <w:sectPr>
          <w:footerReference r:id="rId26" w:type="default"/>
          <w:pgSz w:w="11907" w:h="16839"/>
          <w:pgMar w:top="1431" w:right="1698" w:bottom="1153" w:left="1785" w:header="0" w:footer="993" w:gutter="0"/>
          <w:cols w:space="720" w:num="1"/>
        </w:sectPr>
      </w:pPr>
    </w:p>
    <w:p>
      <w:pPr>
        <w:spacing w:before="175" w:line="210" w:lineRule="auto"/>
        <w:ind w:left="44"/>
        <w:rPr>
          <w:rFonts w:ascii="微软雅黑" w:hAnsi="微软雅黑" w:eastAsia="微软雅黑" w:cs="微软雅黑"/>
          <w:sz w:val="31"/>
          <w:szCs w:val="31"/>
        </w:rPr>
      </w:pPr>
      <w:r>
        <w:rPr>
          <w:rFonts w:ascii="微软雅黑" w:hAnsi="微软雅黑" w:eastAsia="微软雅黑" w:cs="微软雅黑"/>
          <w:spacing w:val="8"/>
          <w:sz w:val="31"/>
          <w:szCs w:val="31"/>
        </w:rPr>
        <w:t>主要原因是支出科目调整。</w:t>
      </w:r>
    </w:p>
    <w:p>
      <w:pPr>
        <w:spacing w:before="91" w:line="248" w:lineRule="auto"/>
        <w:ind w:left="30" w:right="17" w:firstLine="634"/>
        <w:rPr>
          <w:rFonts w:ascii="微软雅黑" w:hAnsi="微软雅黑" w:eastAsia="微软雅黑" w:cs="微软雅黑"/>
          <w:sz w:val="31"/>
          <w:szCs w:val="31"/>
        </w:rPr>
      </w:pPr>
      <w:r>
        <w:rPr>
          <w:rFonts w:ascii="Times New Roman" w:hAnsi="Times New Roman" w:eastAsia="Times New Roman" w:cs="Times New Roman"/>
          <w:sz w:val="31"/>
          <w:szCs w:val="31"/>
        </w:rPr>
        <w:t>3</w:t>
      </w:r>
      <w:r>
        <w:rPr>
          <w:rFonts w:ascii="微软雅黑" w:hAnsi="微软雅黑" w:eastAsia="微软雅黑" w:cs="微软雅黑"/>
          <w:sz w:val="31"/>
          <w:szCs w:val="31"/>
        </w:rPr>
        <w:t>．</w:t>
      </w:r>
      <w:r>
        <w:rPr>
          <w:rFonts w:ascii="微软雅黑" w:hAnsi="微软雅黑" w:eastAsia="微软雅黑" w:cs="微软雅黑"/>
          <w:spacing w:val="-69"/>
          <w:sz w:val="31"/>
          <w:szCs w:val="31"/>
        </w:rPr>
        <w:t xml:space="preserve"> </w:t>
      </w:r>
      <w:r>
        <w:rPr>
          <w:rFonts w:ascii="微软雅黑" w:hAnsi="微软雅黑" w:eastAsia="微软雅黑" w:cs="微软雅黑"/>
          <w:sz w:val="31"/>
          <w:szCs w:val="31"/>
        </w:rPr>
        <w:t>住房保障支出（类）支出</w:t>
      </w:r>
      <w:r>
        <w:rPr>
          <w:rFonts w:ascii="Times New Roman" w:hAnsi="Times New Roman" w:eastAsia="Times New Roman" w:cs="Times New Roman"/>
          <w:sz w:val="31"/>
          <w:szCs w:val="31"/>
        </w:rPr>
        <w:t>108.58</w:t>
      </w:r>
      <w:r>
        <w:rPr>
          <w:rFonts w:ascii="微软雅黑" w:hAnsi="微软雅黑" w:eastAsia="微软雅黑" w:cs="微软雅黑"/>
          <w:spacing w:val="-1"/>
          <w:sz w:val="31"/>
          <w:szCs w:val="31"/>
        </w:rPr>
        <w:t>万元，</w:t>
      </w:r>
      <w:r>
        <w:rPr>
          <w:rFonts w:ascii="微软雅黑" w:hAnsi="微软雅黑" w:eastAsia="微软雅黑" w:cs="微软雅黑"/>
          <w:spacing w:val="37"/>
          <w:sz w:val="31"/>
          <w:szCs w:val="31"/>
        </w:rPr>
        <w:t xml:space="preserve"> </w:t>
      </w:r>
      <w:r>
        <w:rPr>
          <w:rFonts w:ascii="微软雅黑" w:hAnsi="微软雅黑" w:eastAsia="微软雅黑" w:cs="微软雅黑"/>
          <w:spacing w:val="-1"/>
          <w:sz w:val="31"/>
          <w:szCs w:val="31"/>
        </w:rPr>
        <w:t>主要用于住房</w:t>
      </w:r>
      <w:r>
        <w:rPr>
          <w:rFonts w:ascii="微软雅黑" w:hAnsi="微软雅黑" w:eastAsia="微软雅黑" w:cs="微软雅黑"/>
          <w:sz w:val="31"/>
          <w:szCs w:val="31"/>
        </w:rPr>
        <w:t xml:space="preserve">  </w:t>
      </w:r>
      <w:r>
        <w:rPr>
          <w:rFonts w:ascii="微软雅黑" w:hAnsi="微软雅黑" w:eastAsia="微软雅黑" w:cs="微软雅黑"/>
          <w:spacing w:val="-2"/>
          <w:sz w:val="31"/>
          <w:szCs w:val="31"/>
        </w:rPr>
        <w:t>公积金、提租补贴、购房补贴等。与上年相比增加</w:t>
      </w:r>
      <w:r>
        <w:rPr>
          <w:rFonts w:ascii="Times New Roman" w:hAnsi="Times New Roman" w:eastAsia="Times New Roman" w:cs="Times New Roman"/>
          <w:spacing w:val="-2"/>
          <w:sz w:val="31"/>
          <w:szCs w:val="31"/>
        </w:rPr>
        <w:t>41.63</w:t>
      </w:r>
      <w:r>
        <w:rPr>
          <w:rFonts w:ascii="微软雅黑" w:hAnsi="微软雅黑" w:eastAsia="微软雅黑" w:cs="微软雅黑"/>
          <w:spacing w:val="-2"/>
          <w:sz w:val="31"/>
          <w:szCs w:val="31"/>
        </w:rPr>
        <w:t>万元，</w:t>
      </w:r>
      <w:r>
        <w:rPr>
          <w:rFonts w:ascii="微软雅黑" w:hAnsi="微软雅黑" w:eastAsia="微软雅黑" w:cs="微软雅黑"/>
          <w:spacing w:val="7"/>
          <w:sz w:val="31"/>
          <w:szCs w:val="31"/>
        </w:rPr>
        <w:t xml:space="preserve"> 增长</w:t>
      </w:r>
      <w:r>
        <w:rPr>
          <w:rFonts w:ascii="Times New Roman" w:hAnsi="Times New Roman" w:eastAsia="Times New Roman" w:cs="Times New Roman"/>
          <w:spacing w:val="7"/>
          <w:sz w:val="31"/>
          <w:szCs w:val="31"/>
        </w:rPr>
        <w:t>62.18%</w:t>
      </w:r>
      <w:r>
        <w:rPr>
          <w:rFonts w:ascii="微软雅黑" w:hAnsi="微软雅黑" w:eastAsia="微软雅黑" w:cs="微软雅黑"/>
          <w:spacing w:val="7"/>
          <w:sz w:val="31"/>
          <w:szCs w:val="31"/>
        </w:rPr>
        <w:t>。主要原因是公积金基数调整、提租补贴、购房</w:t>
      </w:r>
    </w:p>
    <w:p>
      <w:pPr>
        <w:spacing w:before="2" w:line="185" w:lineRule="auto"/>
        <w:ind w:left="38"/>
        <w:rPr>
          <w:rFonts w:ascii="微软雅黑" w:hAnsi="微软雅黑" w:eastAsia="微软雅黑" w:cs="微软雅黑"/>
          <w:sz w:val="31"/>
          <w:szCs w:val="31"/>
        </w:rPr>
      </w:pPr>
      <w:r>
        <w:rPr>
          <w:rFonts w:ascii="微软雅黑" w:hAnsi="微软雅黑" w:eastAsia="微软雅黑" w:cs="微软雅黑"/>
          <w:spacing w:val="5"/>
          <w:sz w:val="31"/>
          <w:szCs w:val="31"/>
        </w:rPr>
        <w:t>补贴比例的增加。</w:t>
      </w:r>
    </w:p>
    <w:p>
      <w:pPr>
        <w:spacing w:before="132" w:line="210" w:lineRule="auto"/>
        <w:ind w:left="657"/>
        <w:rPr>
          <w:rFonts w:ascii="微软雅黑" w:hAnsi="微软雅黑" w:eastAsia="微软雅黑" w:cs="微软雅黑"/>
          <w:sz w:val="31"/>
          <w:szCs w:val="31"/>
        </w:rPr>
      </w:pPr>
      <w:r>
        <w:rPr>
          <w:rFonts w:ascii="Times New Roman" w:hAnsi="Times New Roman" w:eastAsia="Times New Roman" w:cs="Times New Roman"/>
          <w:spacing w:val="5"/>
          <w:sz w:val="31"/>
          <w:szCs w:val="31"/>
        </w:rPr>
        <w:t>4</w:t>
      </w:r>
      <w:r>
        <w:rPr>
          <w:rFonts w:ascii="微软雅黑" w:hAnsi="微软雅黑" w:eastAsia="微软雅黑" w:cs="微软雅黑"/>
          <w:spacing w:val="5"/>
          <w:sz w:val="31"/>
          <w:szCs w:val="31"/>
        </w:rPr>
        <w:t>．</w:t>
      </w:r>
      <w:r>
        <w:rPr>
          <w:rFonts w:ascii="微软雅黑" w:hAnsi="微软雅黑" w:eastAsia="微软雅黑" w:cs="微软雅黑"/>
          <w:spacing w:val="-39"/>
          <w:sz w:val="31"/>
          <w:szCs w:val="31"/>
        </w:rPr>
        <w:t xml:space="preserve"> </w:t>
      </w:r>
      <w:r>
        <w:rPr>
          <w:rFonts w:ascii="微软雅黑" w:hAnsi="微软雅黑" w:eastAsia="微软雅黑" w:cs="微软雅黑"/>
          <w:spacing w:val="5"/>
          <w:sz w:val="31"/>
          <w:szCs w:val="31"/>
        </w:rPr>
        <w:t>结余分配</w:t>
      </w:r>
      <w:r>
        <w:rPr>
          <w:rFonts w:ascii="Times New Roman" w:hAnsi="Times New Roman" w:eastAsia="Times New Roman" w:cs="Times New Roman"/>
          <w:spacing w:val="5"/>
          <w:sz w:val="31"/>
          <w:szCs w:val="31"/>
        </w:rPr>
        <w:t>0</w:t>
      </w:r>
      <w:r>
        <w:rPr>
          <w:rFonts w:ascii="微软雅黑" w:hAnsi="微软雅黑" w:eastAsia="微软雅黑" w:cs="微软雅黑"/>
          <w:spacing w:val="5"/>
          <w:sz w:val="31"/>
          <w:szCs w:val="31"/>
        </w:rPr>
        <w:t>万元，与上年相同。</w:t>
      </w:r>
    </w:p>
    <w:p>
      <w:pPr>
        <w:spacing w:before="84" w:line="210" w:lineRule="auto"/>
        <w:ind w:left="668"/>
        <w:rPr>
          <w:rFonts w:ascii="微软雅黑" w:hAnsi="微软雅黑" w:eastAsia="微软雅黑" w:cs="微软雅黑"/>
          <w:sz w:val="31"/>
          <w:szCs w:val="31"/>
        </w:rPr>
      </w:pPr>
      <w:r>
        <w:rPr>
          <w:rFonts w:ascii="Times New Roman" w:hAnsi="Times New Roman" w:eastAsia="Times New Roman" w:cs="Times New Roman"/>
          <w:spacing w:val="-3"/>
          <w:sz w:val="31"/>
          <w:szCs w:val="31"/>
        </w:rPr>
        <w:t>5</w:t>
      </w:r>
      <w:r>
        <w:rPr>
          <w:rFonts w:ascii="微软雅黑" w:hAnsi="微软雅黑" w:eastAsia="微软雅黑" w:cs="微软雅黑"/>
          <w:spacing w:val="-3"/>
          <w:sz w:val="31"/>
          <w:szCs w:val="31"/>
        </w:rPr>
        <w:t>．</w:t>
      </w:r>
      <w:r>
        <w:rPr>
          <w:rFonts w:ascii="微软雅黑" w:hAnsi="微软雅黑" w:eastAsia="微软雅黑" w:cs="微软雅黑"/>
          <w:spacing w:val="-35"/>
          <w:sz w:val="31"/>
          <w:szCs w:val="31"/>
        </w:rPr>
        <w:t xml:space="preserve"> </w:t>
      </w:r>
      <w:r>
        <w:rPr>
          <w:rFonts w:ascii="微软雅黑" w:hAnsi="微软雅黑" w:eastAsia="微软雅黑" w:cs="微软雅黑"/>
          <w:spacing w:val="-3"/>
          <w:sz w:val="31"/>
          <w:szCs w:val="31"/>
        </w:rPr>
        <w:t>年末结转和结余</w:t>
      </w:r>
      <w:r>
        <w:rPr>
          <w:rFonts w:ascii="Times New Roman" w:hAnsi="Times New Roman" w:eastAsia="Times New Roman" w:cs="Times New Roman"/>
          <w:spacing w:val="-3"/>
          <w:sz w:val="31"/>
          <w:szCs w:val="31"/>
        </w:rPr>
        <w:t>0</w:t>
      </w:r>
      <w:r>
        <w:rPr>
          <w:rFonts w:ascii="微软雅黑" w:hAnsi="微软雅黑" w:eastAsia="微软雅黑" w:cs="微软雅黑"/>
          <w:spacing w:val="-3"/>
          <w:sz w:val="31"/>
          <w:szCs w:val="31"/>
        </w:rPr>
        <w:t>万元，</w:t>
      </w:r>
      <w:r>
        <w:rPr>
          <w:rFonts w:ascii="微软雅黑" w:hAnsi="微软雅黑" w:eastAsia="微软雅黑" w:cs="微软雅黑"/>
          <w:spacing w:val="63"/>
          <w:sz w:val="31"/>
          <w:szCs w:val="31"/>
        </w:rPr>
        <w:t xml:space="preserve"> </w:t>
      </w:r>
      <w:r>
        <w:rPr>
          <w:rFonts w:ascii="微软雅黑" w:hAnsi="微软雅黑" w:eastAsia="微软雅黑" w:cs="微软雅黑"/>
          <w:spacing w:val="-3"/>
          <w:sz w:val="31"/>
          <w:szCs w:val="31"/>
        </w:rPr>
        <w:t>与上年相同。</w:t>
      </w:r>
    </w:p>
    <w:p>
      <w:pPr>
        <w:spacing w:before="92" w:line="214" w:lineRule="auto"/>
        <w:ind w:left="671"/>
        <w:rPr>
          <w:rFonts w:ascii="黑体" w:hAnsi="黑体" w:eastAsia="黑体" w:cs="黑体"/>
          <w:sz w:val="31"/>
          <w:szCs w:val="31"/>
        </w:rPr>
      </w:pPr>
      <w:r>
        <w:rPr>
          <w:rFonts w:ascii="黑体" w:hAnsi="黑体" w:eastAsia="黑体" w:cs="黑体"/>
          <w:spacing w:val="7"/>
          <w:sz w:val="31"/>
          <w:szCs w:val="31"/>
        </w:rPr>
        <w:t>二、收入决算情况说明</w:t>
      </w:r>
    </w:p>
    <w:p>
      <w:pPr>
        <w:spacing w:before="191" w:line="247" w:lineRule="auto"/>
        <w:ind w:left="34" w:right="119" w:firstLine="650"/>
        <w:rPr>
          <w:rFonts w:ascii="微软雅黑" w:hAnsi="微软雅黑" w:eastAsia="微软雅黑" w:cs="微软雅黑"/>
          <w:sz w:val="31"/>
          <w:szCs w:val="31"/>
        </w:rPr>
      </w:pPr>
      <w:r>
        <w:rPr>
          <w:rFonts w:ascii="微软雅黑" w:hAnsi="微软雅黑" w:eastAsia="微软雅黑" w:cs="微软雅黑"/>
          <w:spacing w:val="2"/>
          <w:sz w:val="31"/>
          <w:szCs w:val="31"/>
        </w:rPr>
        <w:t>市政府法制办本年收入合计</w:t>
      </w:r>
      <w:r>
        <w:rPr>
          <w:rFonts w:ascii="Times New Roman" w:hAnsi="Times New Roman" w:eastAsia="Times New Roman" w:cs="Times New Roman"/>
          <w:spacing w:val="2"/>
          <w:sz w:val="31"/>
          <w:szCs w:val="31"/>
        </w:rPr>
        <w:t>697.02</w:t>
      </w:r>
      <w:r>
        <w:rPr>
          <w:rFonts w:ascii="微软雅黑" w:hAnsi="微软雅黑" w:eastAsia="微软雅黑" w:cs="微软雅黑"/>
          <w:spacing w:val="2"/>
          <w:sz w:val="31"/>
          <w:szCs w:val="31"/>
        </w:rPr>
        <w:t>万元，</w:t>
      </w:r>
      <w:r>
        <w:rPr>
          <w:rFonts w:ascii="微软雅黑" w:hAnsi="微软雅黑" w:eastAsia="微软雅黑" w:cs="微软雅黑"/>
          <w:sz w:val="31"/>
          <w:szCs w:val="31"/>
        </w:rPr>
        <w:t xml:space="preserve">  </w:t>
      </w:r>
      <w:r>
        <w:rPr>
          <w:rFonts w:ascii="微软雅黑" w:hAnsi="微软雅黑" w:eastAsia="微软雅黑" w:cs="微软雅黑"/>
          <w:spacing w:val="2"/>
          <w:sz w:val="31"/>
          <w:szCs w:val="31"/>
        </w:rPr>
        <w:t>其中：</w:t>
      </w:r>
      <w:r>
        <w:rPr>
          <w:rFonts w:ascii="微软雅黑" w:hAnsi="微软雅黑" w:eastAsia="微软雅黑" w:cs="微软雅黑"/>
          <w:spacing w:val="-53"/>
          <w:sz w:val="31"/>
          <w:szCs w:val="31"/>
        </w:rPr>
        <w:t xml:space="preserve"> </w:t>
      </w:r>
      <w:r>
        <w:rPr>
          <w:rFonts w:ascii="微软雅黑" w:hAnsi="微软雅黑" w:eastAsia="微软雅黑" w:cs="微软雅黑"/>
          <w:spacing w:val="2"/>
          <w:sz w:val="31"/>
          <w:szCs w:val="31"/>
        </w:rPr>
        <w:t>财政拨</w:t>
      </w:r>
      <w:r>
        <w:rPr>
          <w:rFonts w:ascii="微软雅黑" w:hAnsi="微软雅黑" w:eastAsia="微软雅黑" w:cs="微软雅黑"/>
          <w:sz w:val="31"/>
          <w:szCs w:val="31"/>
        </w:rPr>
        <w:t xml:space="preserve"> </w:t>
      </w:r>
      <w:r>
        <w:rPr>
          <w:rFonts w:ascii="微软雅黑" w:hAnsi="微软雅黑" w:eastAsia="微软雅黑" w:cs="微软雅黑"/>
          <w:spacing w:val="-2"/>
          <w:sz w:val="31"/>
          <w:szCs w:val="31"/>
        </w:rPr>
        <w:t>款收入</w:t>
      </w:r>
      <w:r>
        <w:rPr>
          <w:rFonts w:ascii="Times New Roman" w:hAnsi="Times New Roman" w:eastAsia="Times New Roman" w:cs="Times New Roman"/>
          <w:spacing w:val="-2"/>
          <w:sz w:val="31"/>
          <w:szCs w:val="31"/>
        </w:rPr>
        <w:t>697.02</w:t>
      </w:r>
      <w:r>
        <w:rPr>
          <w:rFonts w:ascii="微软雅黑" w:hAnsi="微软雅黑" w:eastAsia="微软雅黑" w:cs="微软雅黑"/>
          <w:spacing w:val="-2"/>
          <w:sz w:val="31"/>
          <w:szCs w:val="31"/>
        </w:rPr>
        <w:t>万元， 占</w:t>
      </w:r>
      <w:r>
        <w:rPr>
          <w:rFonts w:ascii="Times New Roman" w:hAnsi="Times New Roman" w:eastAsia="Times New Roman" w:cs="Times New Roman"/>
          <w:spacing w:val="-2"/>
          <w:sz w:val="31"/>
          <w:szCs w:val="31"/>
        </w:rPr>
        <w:t>100%</w:t>
      </w:r>
      <w:r>
        <w:rPr>
          <w:rFonts w:ascii="微软雅黑" w:hAnsi="微软雅黑" w:eastAsia="微软雅黑" w:cs="微软雅黑"/>
          <w:spacing w:val="-2"/>
          <w:sz w:val="31"/>
          <w:szCs w:val="31"/>
        </w:rPr>
        <w:t>；</w:t>
      </w:r>
      <w:r>
        <w:rPr>
          <w:rFonts w:ascii="微软雅黑" w:hAnsi="微软雅黑" w:eastAsia="微软雅黑" w:cs="微软雅黑"/>
          <w:spacing w:val="-42"/>
          <w:sz w:val="31"/>
          <w:szCs w:val="31"/>
        </w:rPr>
        <w:t xml:space="preserve"> </w:t>
      </w:r>
      <w:r>
        <w:rPr>
          <w:rFonts w:ascii="微软雅黑" w:hAnsi="微软雅黑" w:eastAsia="微软雅黑" w:cs="微软雅黑"/>
          <w:spacing w:val="-2"/>
          <w:sz w:val="31"/>
          <w:szCs w:val="31"/>
        </w:rPr>
        <w:t>上级补助收入</w:t>
      </w:r>
      <w:r>
        <w:rPr>
          <w:rFonts w:ascii="Times New Roman" w:hAnsi="Times New Roman" w:eastAsia="Times New Roman" w:cs="Times New Roman"/>
          <w:spacing w:val="-2"/>
          <w:sz w:val="31"/>
          <w:szCs w:val="31"/>
        </w:rPr>
        <w:t>0</w:t>
      </w:r>
      <w:r>
        <w:rPr>
          <w:rFonts w:ascii="微软雅黑" w:hAnsi="微软雅黑" w:eastAsia="微软雅黑" w:cs="微软雅黑"/>
          <w:spacing w:val="-2"/>
          <w:sz w:val="31"/>
          <w:szCs w:val="31"/>
        </w:rPr>
        <w:t>万元，  占</w:t>
      </w:r>
      <w:r>
        <w:rPr>
          <w:rFonts w:ascii="Times New Roman" w:hAnsi="Times New Roman" w:eastAsia="Times New Roman" w:cs="Times New Roman"/>
          <w:spacing w:val="-2"/>
          <w:sz w:val="31"/>
          <w:szCs w:val="31"/>
        </w:rPr>
        <w:t>0%</w:t>
      </w:r>
      <w:r>
        <w:rPr>
          <w:rFonts w:ascii="微软雅黑" w:hAnsi="微软雅黑" w:eastAsia="微软雅黑" w:cs="微软雅黑"/>
          <w:spacing w:val="-2"/>
          <w:sz w:val="31"/>
          <w:szCs w:val="31"/>
        </w:rPr>
        <w:t>；</w:t>
      </w:r>
      <w:r>
        <w:rPr>
          <w:rFonts w:ascii="微软雅黑" w:hAnsi="微软雅黑" w:eastAsia="微软雅黑" w:cs="微软雅黑"/>
          <w:sz w:val="31"/>
          <w:szCs w:val="31"/>
        </w:rPr>
        <w:t xml:space="preserve"> </w:t>
      </w:r>
      <w:r>
        <w:rPr>
          <w:rFonts w:ascii="微软雅黑" w:hAnsi="微软雅黑" w:eastAsia="微软雅黑" w:cs="微软雅黑"/>
          <w:spacing w:val="11"/>
          <w:sz w:val="31"/>
          <w:szCs w:val="31"/>
        </w:rPr>
        <w:t>事业收入</w:t>
      </w:r>
      <w:r>
        <w:rPr>
          <w:rFonts w:ascii="Times New Roman" w:hAnsi="Times New Roman" w:eastAsia="Times New Roman" w:cs="Times New Roman"/>
          <w:spacing w:val="11"/>
          <w:sz w:val="31"/>
          <w:szCs w:val="31"/>
        </w:rPr>
        <w:t>0</w:t>
      </w:r>
      <w:r>
        <w:rPr>
          <w:rFonts w:ascii="微软雅黑" w:hAnsi="微软雅黑" w:eastAsia="微软雅黑" w:cs="微软雅黑"/>
          <w:spacing w:val="11"/>
          <w:sz w:val="31"/>
          <w:szCs w:val="31"/>
        </w:rPr>
        <w:t>万元，占</w:t>
      </w:r>
      <w:r>
        <w:rPr>
          <w:rFonts w:ascii="Times New Roman" w:hAnsi="Times New Roman" w:eastAsia="Times New Roman" w:cs="Times New Roman"/>
          <w:spacing w:val="11"/>
          <w:sz w:val="31"/>
          <w:szCs w:val="31"/>
        </w:rPr>
        <w:t>0%</w:t>
      </w:r>
      <w:r>
        <w:rPr>
          <w:rFonts w:ascii="微软雅黑" w:hAnsi="微软雅黑" w:eastAsia="微软雅黑" w:cs="微软雅黑"/>
          <w:spacing w:val="11"/>
          <w:sz w:val="31"/>
          <w:szCs w:val="31"/>
        </w:rPr>
        <w:t>；经营收入</w:t>
      </w:r>
      <w:r>
        <w:rPr>
          <w:rFonts w:ascii="Times New Roman" w:hAnsi="Times New Roman" w:eastAsia="Times New Roman" w:cs="Times New Roman"/>
          <w:spacing w:val="11"/>
          <w:sz w:val="31"/>
          <w:szCs w:val="31"/>
        </w:rPr>
        <w:t>0</w:t>
      </w:r>
      <w:r>
        <w:rPr>
          <w:rFonts w:ascii="微软雅黑" w:hAnsi="微软雅黑" w:eastAsia="微软雅黑" w:cs="微软雅黑"/>
          <w:spacing w:val="11"/>
          <w:sz w:val="31"/>
          <w:szCs w:val="31"/>
        </w:rPr>
        <w:t>万元，占</w:t>
      </w:r>
      <w:r>
        <w:rPr>
          <w:rFonts w:ascii="Times New Roman" w:hAnsi="Times New Roman" w:eastAsia="Times New Roman" w:cs="Times New Roman"/>
          <w:spacing w:val="11"/>
          <w:sz w:val="31"/>
          <w:szCs w:val="31"/>
        </w:rPr>
        <w:t>0%</w:t>
      </w:r>
      <w:r>
        <w:rPr>
          <w:rFonts w:ascii="微软雅黑" w:hAnsi="微软雅黑" w:eastAsia="微软雅黑" w:cs="微软雅黑"/>
          <w:spacing w:val="11"/>
          <w:sz w:val="31"/>
          <w:szCs w:val="31"/>
        </w:rPr>
        <w:t>；附属单位</w:t>
      </w:r>
    </w:p>
    <w:p>
      <w:pPr>
        <w:spacing w:before="1" w:line="210" w:lineRule="auto"/>
        <w:ind w:left="37"/>
        <w:rPr>
          <w:rFonts w:ascii="微软雅黑" w:hAnsi="微软雅黑" w:eastAsia="微软雅黑" w:cs="微软雅黑"/>
          <w:sz w:val="31"/>
          <w:szCs w:val="31"/>
        </w:rPr>
      </w:pPr>
      <w:r>
        <w:rPr>
          <w:rFonts w:ascii="微软雅黑" w:hAnsi="微软雅黑" w:eastAsia="微软雅黑" w:cs="微软雅黑"/>
          <w:spacing w:val="6"/>
          <w:sz w:val="31"/>
          <w:szCs w:val="31"/>
        </w:rPr>
        <w:t>上缴收入</w:t>
      </w:r>
      <w:r>
        <w:rPr>
          <w:rFonts w:ascii="Times New Roman" w:hAnsi="Times New Roman" w:eastAsia="Times New Roman" w:cs="Times New Roman"/>
          <w:spacing w:val="6"/>
          <w:sz w:val="31"/>
          <w:szCs w:val="31"/>
        </w:rPr>
        <w:t>0</w:t>
      </w:r>
      <w:r>
        <w:rPr>
          <w:rFonts w:ascii="微软雅黑" w:hAnsi="微软雅黑" w:eastAsia="微软雅黑" w:cs="微软雅黑"/>
          <w:spacing w:val="6"/>
          <w:sz w:val="31"/>
          <w:szCs w:val="31"/>
        </w:rPr>
        <w:t>万元，占</w:t>
      </w:r>
      <w:r>
        <w:rPr>
          <w:rFonts w:ascii="Times New Roman" w:hAnsi="Times New Roman" w:eastAsia="Times New Roman" w:cs="Times New Roman"/>
          <w:spacing w:val="6"/>
          <w:sz w:val="31"/>
          <w:szCs w:val="31"/>
        </w:rPr>
        <w:t>0%</w:t>
      </w:r>
      <w:r>
        <w:rPr>
          <w:rFonts w:ascii="微软雅黑" w:hAnsi="微软雅黑" w:eastAsia="微软雅黑" w:cs="微软雅黑"/>
          <w:spacing w:val="6"/>
          <w:sz w:val="31"/>
          <w:szCs w:val="31"/>
        </w:rPr>
        <w:t>；</w:t>
      </w:r>
      <w:r>
        <w:rPr>
          <w:rFonts w:ascii="微软雅黑" w:hAnsi="微软雅黑" w:eastAsia="微软雅黑" w:cs="微软雅黑"/>
          <w:spacing w:val="-51"/>
          <w:sz w:val="31"/>
          <w:szCs w:val="31"/>
        </w:rPr>
        <w:t xml:space="preserve"> </w:t>
      </w:r>
      <w:r>
        <w:rPr>
          <w:rFonts w:ascii="微软雅黑" w:hAnsi="微软雅黑" w:eastAsia="微软雅黑" w:cs="微软雅黑"/>
          <w:spacing w:val="6"/>
          <w:sz w:val="31"/>
          <w:szCs w:val="31"/>
        </w:rPr>
        <w:t>其他收入</w:t>
      </w:r>
      <w:r>
        <w:rPr>
          <w:rFonts w:ascii="Times New Roman" w:hAnsi="Times New Roman" w:eastAsia="Times New Roman" w:cs="Times New Roman"/>
          <w:spacing w:val="6"/>
          <w:sz w:val="31"/>
          <w:szCs w:val="31"/>
        </w:rPr>
        <w:t>0</w:t>
      </w:r>
      <w:r>
        <w:rPr>
          <w:rFonts w:ascii="微软雅黑" w:hAnsi="微软雅黑" w:eastAsia="微软雅黑" w:cs="微软雅黑"/>
          <w:spacing w:val="6"/>
          <w:sz w:val="31"/>
          <w:szCs w:val="31"/>
        </w:rPr>
        <w:t>万元，占</w:t>
      </w:r>
      <w:r>
        <w:rPr>
          <w:rFonts w:ascii="Times New Roman" w:hAnsi="Times New Roman" w:eastAsia="Times New Roman" w:cs="Times New Roman"/>
          <w:spacing w:val="6"/>
          <w:sz w:val="31"/>
          <w:szCs w:val="31"/>
        </w:rPr>
        <w:t>0%</w:t>
      </w:r>
      <w:r>
        <w:rPr>
          <w:rFonts w:ascii="微软雅黑" w:hAnsi="微软雅黑" w:eastAsia="微软雅黑" w:cs="微软雅黑"/>
          <w:spacing w:val="6"/>
          <w:sz w:val="31"/>
          <w:szCs w:val="31"/>
        </w:rPr>
        <w:t>。</w:t>
      </w:r>
    </w:p>
    <w:p>
      <w:pPr>
        <w:spacing w:before="92" w:line="214" w:lineRule="auto"/>
        <w:ind w:left="676"/>
        <w:rPr>
          <w:rFonts w:ascii="黑体" w:hAnsi="黑体" w:eastAsia="黑体" w:cs="黑体"/>
          <w:sz w:val="31"/>
          <w:szCs w:val="31"/>
        </w:rPr>
      </w:pPr>
      <w:r>
        <w:rPr>
          <w:rFonts w:ascii="黑体" w:hAnsi="黑体" w:eastAsia="黑体" w:cs="黑体"/>
          <w:spacing w:val="7"/>
          <w:sz w:val="31"/>
          <w:szCs w:val="31"/>
        </w:rPr>
        <w:t>三、支出决算情况说明</w:t>
      </w:r>
    </w:p>
    <w:p>
      <w:pPr>
        <w:spacing w:before="189" w:line="249" w:lineRule="auto"/>
        <w:ind w:left="231" w:right="98" w:firstLine="453"/>
        <w:jc w:val="both"/>
        <w:rPr>
          <w:rFonts w:ascii="微软雅黑" w:hAnsi="微软雅黑" w:eastAsia="微软雅黑" w:cs="微软雅黑"/>
          <w:sz w:val="31"/>
          <w:szCs w:val="31"/>
        </w:rPr>
      </w:pPr>
      <w:r>
        <w:rPr>
          <w:rFonts w:ascii="微软雅黑" w:hAnsi="微软雅黑" w:eastAsia="微软雅黑" w:cs="微软雅黑"/>
          <w:spacing w:val="7"/>
          <w:sz w:val="31"/>
          <w:szCs w:val="31"/>
        </w:rPr>
        <w:t>市政府法制办本年支出合计</w:t>
      </w:r>
      <w:r>
        <w:rPr>
          <w:rFonts w:ascii="Times New Roman" w:hAnsi="Times New Roman" w:eastAsia="Times New Roman" w:cs="Times New Roman"/>
          <w:spacing w:val="7"/>
          <w:sz w:val="31"/>
          <w:szCs w:val="31"/>
        </w:rPr>
        <w:t>697.02</w:t>
      </w:r>
      <w:r>
        <w:rPr>
          <w:rFonts w:ascii="微软雅黑" w:hAnsi="微软雅黑" w:eastAsia="微软雅黑" w:cs="微软雅黑"/>
          <w:spacing w:val="7"/>
          <w:sz w:val="31"/>
          <w:szCs w:val="31"/>
        </w:rPr>
        <w:t>万元，</w:t>
      </w:r>
      <w:r>
        <w:rPr>
          <w:rFonts w:ascii="微软雅黑" w:hAnsi="微软雅黑" w:eastAsia="微软雅黑" w:cs="微软雅黑"/>
          <w:spacing w:val="-44"/>
          <w:sz w:val="31"/>
          <w:szCs w:val="31"/>
        </w:rPr>
        <w:t xml:space="preserve"> </w:t>
      </w:r>
      <w:r>
        <w:rPr>
          <w:rFonts w:ascii="微软雅黑" w:hAnsi="微软雅黑" w:eastAsia="微软雅黑" w:cs="微软雅黑"/>
          <w:spacing w:val="7"/>
          <w:sz w:val="31"/>
          <w:szCs w:val="31"/>
        </w:rPr>
        <w:t>其中：</w:t>
      </w:r>
      <w:r>
        <w:rPr>
          <w:rFonts w:ascii="微软雅黑" w:hAnsi="微软雅黑" w:eastAsia="微软雅黑" w:cs="微软雅黑"/>
          <w:spacing w:val="-54"/>
          <w:sz w:val="31"/>
          <w:szCs w:val="31"/>
        </w:rPr>
        <w:t xml:space="preserve"> </w:t>
      </w:r>
      <w:r>
        <w:rPr>
          <w:rFonts w:ascii="微软雅黑" w:hAnsi="微软雅黑" w:eastAsia="微软雅黑" w:cs="微软雅黑"/>
          <w:spacing w:val="7"/>
          <w:sz w:val="31"/>
          <w:szCs w:val="31"/>
        </w:rPr>
        <w:t>基本支</w:t>
      </w:r>
      <w:r>
        <w:rPr>
          <w:rFonts w:ascii="微软雅黑" w:hAnsi="微软雅黑" w:eastAsia="微软雅黑" w:cs="微软雅黑"/>
          <w:sz w:val="31"/>
          <w:szCs w:val="31"/>
        </w:rPr>
        <w:t xml:space="preserve"> </w:t>
      </w:r>
      <w:r>
        <w:rPr>
          <w:rFonts w:ascii="微软雅黑" w:hAnsi="微软雅黑" w:eastAsia="微软雅黑" w:cs="微软雅黑"/>
          <w:spacing w:val="4"/>
          <w:sz w:val="31"/>
          <w:szCs w:val="31"/>
        </w:rPr>
        <w:t>出</w:t>
      </w:r>
      <w:r>
        <w:rPr>
          <w:rFonts w:ascii="Times New Roman" w:hAnsi="Times New Roman" w:eastAsia="Times New Roman" w:cs="Times New Roman"/>
          <w:spacing w:val="4"/>
          <w:sz w:val="31"/>
          <w:szCs w:val="31"/>
        </w:rPr>
        <w:t>637.38</w:t>
      </w:r>
      <w:r>
        <w:rPr>
          <w:rFonts w:ascii="微软雅黑" w:hAnsi="微软雅黑" w:eastAsia="微软雅黑" w:cs="微软雅黑"/>
          <w:spacing w:val="4"/>
          <w:sz w:val="31"/>
          <w:szCs w:val="31"/>
        </w:rPr>
        <w:t>万元，占</w:t>
      </w:r>
      <w:r>
        <w:rPr>
          <w:rFonts w:ascii="Times New Roman" w:hAnsi="Times New Roman" w:eastAsia="Times New Roman" w:cs="Times New Roman"/>
          <w:spacing w:val="4"/>
          <w:sz w:val="31"/>
          <w:szCs w:val="31"/>
        </w:rPr>
        <w:t>91.44%</w:t>
      </w:r>
      <w:r>
        <w:rPr>
          <w:rFonts w:ascii="微软雅黑" w:hAnsi="微软雅黑" w:eastAsia="微软雅黑" w:cs="微软雅黑"/>
          <w:spacing w:val="4"/>
          <w:sz w:val="31"/>
          <w:szCs w:val="31"/>
        </w:rPr>
        <w:t>；项目支出</w:t>
      </w:r>
      <w:r>
        <w:rPr>
          <w:rFonts w:ascii="Times New Roman" w:hAnsi="Times New Roman" w:eastAsia="Times New Roman" w:cs="Times New Roman"/>
          <w:spacing w:val="4"/>
          <w:sz w:val="31"/>
          <w:szCs w:val="31"/>
        </w:rPr>
        <w:t>59.64</w:t>
      </w:r>
      <w:r>
        <w:rPr>
          <w:rFonts w:ascii="微软雅黑" w:hAnsi="微软雅黑" w:eastAsia="微软雅黑" w:cs="微软雅黑"/>
          <w:spacing w:val="4"/>
          <w:sz w:val="31"/>
          <w:szCs w:val="31"/>
        </w:rPr>
        <w:t>万元，占</w:t>
      </w:r>
      <w:r>
        <w:rPr>
          <w:rFonts w:ascii="Times New Roman" w:hAnsi="Times New Roman" w:eastAsia="Times New Roman" w:cs="Times New Roman"/>
          <w:spacing w:val="4"/>
          <w:sz w:val="31"/>
          <w:szCs w:val="31"/>
        </w:rPr>
        <w:t>8.56%</w:t>
      </w:r>
      <w:r>
        <w:rPr>
          <w:rFonts w:ascii="微软雅黑" w:hAnsi="微软雅黑" w:eastAsia="微软雅黑" w:cs="微软雅黑"/>
          <w:spacing w:val="4"/>
          <w:sz w:val="31"/>
          <w:szCs w:val="31"/>
        </w:rPr>
        <w:t>。</w:t>
      </w:r>
    </w:p>
    <w:p>
      <w:pPr>
        <w:spacing w:line="196" w:lineRule="auto"/>
        <w:jc w:val="right"/>
        <w:rPr>
          <w:rFonts w:ascii="微软雅黑" w:hAnsi="微软雅黑" w:eastAsia="微软雅黑" w:cs="微软雅黑"/>
          <w:sz w:val="31"/>
          <w:szCs w:val="31"/>
        </w:rPr>
      </w:pPr>
      <w:r>
        <w:rPr>
          <w:rFonts w:ascii="微软雅黑" w:hAnsi="微软雅黑" w:eastAsia="微软雅黑" w:cs="微软雅黑"/>
          <w:spacing w:val="-11"/>
          <w:sz w:val="31"/>
          <w:szCs w:val="31"/>
        </w:rPr>
        <w:t>经营支出</w:t>
      </w:r>
      <w:r>
        <w:rPr>
          <w:rFonts w:ascii="Times New Roman" w:hAnsi="Times New Roman" w:eastAsia="Times New Roman" w:cs="Times New Roman"/>
          <w:spacing w:val="-11"/>
          <w:sz w:val="31"/>
          <w:szCs w:val="31"/>
        </w:rPr>
        <w:t>0</w:t>
      </w:r>
      <w:r>
        <w:rPr>
          <w:rFonts w:ascii="微软雅黑" w:hAnsi="微软雅黑" w:eastAsia="微软雅黑" w:cs="微软雅黑"/>
          <w:spacing w:val="-11"/>
          <w:sz w:val="31"/>
          <w:szCs w:val="31"/>
        </w:rPr>
        <w:t>万元，</w:t>
      </w:r>
      <w:r>
        <w:rPr>
          <w:rFonts w:ascii="微软雅黑" w:hAnsi="微软雅黑" w:eastAsia="微软雅黑" w:cs="微软雅黑"/>
          <w:spacing w:val="47"/>
          <w:sz w:val="31"/>
          <w:szCs w:val="31"/>
        </w:rPr>
        <w:t xml:space="preserve"> </w:t>
      </w:r>
      <w:r>
        <w:rPr>
          <w:rFonts w:ascii="微软雅黑" w:hAnsi="微软雅黑" w:eastAsia="微软雅黑" w:cs="微软雅黑"/>
          <w:spacing w:val="-11"/>
          <w:sz w:val="31"/>
          <w:szCs w:val="31"/>
        </w:rPr>
        <w:t>占</w:t>
      </w:r>
      <w:r>
        <w:rPr>
          <w:rFonts w:ascii="Times New Roman" w:hAnsi="Times New Roman" w:eastAsia="Times New Roman" w:cs="Times New Roman"/>
          <w:spacing w:val="-11"/>
          <w:sz w:val="31"/>
          <w:szCs w:val="31"/>
        </w:rPr>
        <w:t>0%</w:t>
      </w:r>
      <w:r>
        <w:rPr>
          <w:rFonts w:ascii="微软雅黑" w:hAnsi="微软雅黑" w:eastAsia="微软雅黑" w:cs="微软雅黑"/>
          <w:spacing w:val="-11"/>
          <w:sz w:val="31"/>
          <w:szCs w:val="31"/>
        </w:rPr>
        <w:t>；对附属单位补助支出</w:t>
      </w:r>
      <w:r>
        <w:rPr>
          <w:rFonts w:ascii="Times New Roman" w:hAnsi="Times New Roman" w:eastAsia="Times New Roman" w:cs="Times New Roman"/>
          <w:spacing w:val="-11"/>
          <w:sz w:val="31"/>
          <w:szCs w:val="31"/>
        </w:rPr>
        <w:t>0</w:t>
      </w:r>
      <w:r>
        <w:rPr>
          <w:rFonts w:ascii="微软雅黑" w:hAnsi="微软雅黑" w:eastAsia="微软雅黑" w:cs="微软雅黑"/>
          <w:spacing w:val="-11"/>
          <w:sz w:val="31"/>
          <w:szCs w:val="31"/>
        </w:rPr>
        <w:t>万元，</w:t>
      </w:r>
      <w:r>
        <w:rPr>
          <w:rFonts w:ascii="微软雅黑" w:hAnsi="微软雅黑" w:eastAsia="微软雅黑" w:cs="微软雅黑"/>
          <w:spacing w:val="68"/>
          <w:sz w:val="31"/>
          <w:szCs w:val="31"/>
        </w:rPr>
        <w:t xml:space="preserve"> </w:t>
      </w:r>
      <w:r>
        <w:rPr>
          <w:rFonts w:ascii="微软雅黑" w:hAnsi="微软雅黑" w:eastAsia="微软雅黑" w:cs="微软雅黑"/>
          <w:spacing w:val="-11"/>
          <w:sz w:val="31"/>
          <w:szCs w:val="31"/>
        </w:rPr>
        <w:t>占</w:t>
      </w:r>
      <w:r>
        <w:rPr>
          <w:rFonts w:ascii="Times New Roman" w:hAnsi="Times New Roman" w:eastAsia="Times New Roman" w:cs="Times New Roman"/>
          <w:spacing w:val="-11"/>
          <w:sz w:val="31"/>
          <w:szCs w:val="31"/>
        </w:rPr>
        <w:t>0%</w:t>
      </w:r>
      <w:r>
        <w:rPr>
          <w:rFonts w:ascii="微软雅黑" w:hAnsi="微软雅黑" w:eastAsia="微软雅黑" w:cs="微软雅黑"/>
          <w:spacing w:val="-11"/>
          <w:sz w:val="31"/>
          <w:szCs w:val="31"/>
        </w:rPr>
        <w:t>。</w:t>
      </w:r>
    </w:p>
    <w:p>
      <w:pPr>
        <w:spacing w:before="114" w:line="214" w:lineRule="auto"/>
        <w:ind w:left="690"/>
        <w:rPr>
          <w:rFonts w:ascii="黑体" w:hAnsi="黑体" w:eastAsia="黑体" w:cs="黑体"/>
          <w:sz w:val="31"/>
          <w:szCs w:val="31"/>
        </w:rPr>
      </w:pPr>
      <w:r>
        <w:rPr>
          <w:rFonts w:ascii="黑体" w:hAnsi="黑体" w:eastAsia="黑体" w:cs="黑体"/>
          <w:spacing w:val="7"/>
          <w:sz w:val="31"/>
          <w:szCs w:val="31"/>
        </w:rPr>
        <w:t>四、财政拨款收入支出决算总体情况说明</w:t>
      </w:r>
    </w:p>
    <w:p>
      <w:pPr>
        <w:spacing w:before="189" w:line="248" w:lineRule="auto"/>
        <w:ind w:left="33" w:right="120" w:firstLine="652"/>
        <w:rPr>
          <w:rFonts w:ascii="微软雅黑" w:hAnsi="微软雅黑" w:eastAsia="微软雅黑" w:cs="微软雅黑"/>
          <w:sz w:val="31"/>
          <w:szCs w:val="31"/>
        </w:rPr>
      </w:pPr>
      <w:r>
        <w:rPr>
          <w:rFonts w:ascii="微软雅黑" w:hAnsi="微软雅黑" w:eastAsia="微软雅黑" w:cs="微软雅黑"/>
          <w:spacing w:val="9"/>
          <w:sz w:val="31"/>
          <w:szCs w:val="31"/>
        </w:rPr>
        <w:t>市政府法制办</w:t>
      </w:r>
      <w:r>
        <w:rPr>
          <w:rFonts w:ascii="Times New Roman" w:hAnsi="Times New Roman" w:eastAsia="Times New Roman" w:cs="Times New Roman"/>
          <w:spacing w:val="9"/>
          <w:sz w:val="31"/>
          <w:szCs w:val="31"/>
        </w:rPr>
        <w:t>2018</w:t>
      </w:r>
      <w:r>
        <w:rPr>
          <w:rFonts w:ascii="微软雅黑" w:hAnsi="微软雅黑" w:eastAsia="微软雅黑" w:cs="微软雅黑"/>
          <w:spacing w:val="9"/>
          <w:sz w:val="31"/>
          <w:szCs w:val="31"/>
        </w:rPr>
        <w:t>年度财政拨款收、支总决算</w:t>
      </w:r>
      <w:r>
        <w:rPr>
          <w:rFonts w:ascii="Times New Roman" w:hAnsi="Times New Roman" w:eastAsia="Times New Roman" w:cs="Times New Roman"/>
          <w:spacing w:val="9"/>
          <w:sz w:val="31"/>
          <w:szCs w:val="31"/>
        </w:rPr>
        <w:t>697.02</w:t>
      </w:r>
      <w:r>
        <w:rPr>
          <w:rFonts w:ascii="微软雅黑" w:hAnsi="微软雅黑" w:eastAsia="微软雅黑" w:cs="微软雅黑"/>
          <w:spacing w:val="9"/>
          <w:sz w:val="31"/>
          <w:szCs w:val="31"/>
        </w:rPr>
        <w:t>万</w:t>
      </w:r>
      <w:r>
        <w:rPr>
          <w:rFonts w:ascii="微软雅黑" w:hAnsi="微软雅黑" w:eastAsia="微软雅黑" w:cs="微软雅黑"/>
          <w:spacing w:val="14"/>
          <w:sz w:val="31"/>
          <w:szCs w:val="31"/>
        </w:rPr>
        <w:t xml:space="preserve"> </w:t>
      </w:r>
      <w:r>
        <w:rPr>
          <w:rFonts w:ascii="微软雅黑" w:hAnsi="微软雅黑" w:eastAsia="微软雅黑" w:cs="微软雅黑"/>
          <w:spacing w:val="9"/>
          <w:sz w:val="31"/>
          <w:szCs w:val="31"/>
        </w:rPr>
        <w:t>元。与上年相比，</w:t>
      </w:r>
      <w:r>
        <w:rPr>
          <w:rFonts w:ascii="微软雅黑" w:hAnsi="微软雅黑" w:eastAsia="微软雅黑" w:cs="微软雅黑"/>
          <w:spacing w:val="-55"/>
          <w:sz w:val="31"/>
          <w:szCs w:val="31"/>
        </w:rPr>
        <w:t xml:space="preserve"> </w:t>
      </w:r>
      <w:r>
        <w:rPr>
          <w:rFonts w:ascii="微软雅黑" w:hAnsi="微软雅黑" w:eastAsia="微软雅黑" w:cs="微软雅黑"/>
          <w:spacing w:val="9"/>
          <w:sz w:val="31"/>
          <w:szCs w:val="31"/>
        </w:rPr>
        <w:t>财政拨款收、支总计各增加</w:t>
      </w:r>
      <w:r>
        <w:rPr>
          <w:rFonts w:ascii="Times New Roman" w:hAnsi="Times New Roman" w:eastAsia="Times New Roman" w:cs="Times New Roman"/>
          <w:spacing w:val="9"/>
          <w:sz w:val="31"/>
          <w:szCs w:val="31"/>
        </w:rPr>
        <w:t>152.51</w:t>
      </w:r>
      <w:r>
        <w:rPr>
          <w:rFonts w:ascii="微软雅黑" w:hAnsi="微软雅黑" w:eastAsia="微软雅黑" w:cs="微软雅黑"/>
          <w:spacing w:val="9"/>
          <w:sz w:val="31"/>
          <w:szCs w:val="31"/>
        </w:rPr>
        <w:t>万元，</w:t>
      </w:r>
      <w:r>
        <w:rPr>
          <w:rFonts w:ascii="微软雅黑" w:hAnsi="微软雅黑" w:eastAsia="微软雅黑" w:cs="微软雅黑"/>
          <w:sz w:val="31"/>
          <w:szCs w:val="31"/>
        </w:rPr>
        <w:t xml:space="preserve"> </w:t>
      </w:r>
      <w:r>
        <w:rPr>
          <w:rFonts w:ascii="微软雅黑" w:hAnsi="微软雅黑" w:eastAsia="微软雅黑" w:cs="微软雅黑"/>
          <w:spacing w:val="7"/>
          <w:sz w:val="31"/>
          <w:szCs w:val="31"/>
        </w:rPr>
        <w:t>增长</w:t>
      </w:r>
      <w:r>
        <w:rPr>
          <w:rFonts w:ascii="Times New Roman" w:hAnsi="Times New Roman" w:eastAsia="Times New Roman" w:cs="Times New Roman"/>
          <w:spacing w:val="7"/>
          <w:sz w:val="31"/>
          <w:szCs w:val="31"/>
        </w:rPr>
        <w:t>28.01%</w:t>
      </w:r>
      <w:r>
        <w:rPr>
          <w:rFonts w:ascii="微软雅黑" w:hAnsi="微软雅黑" w:eastAsia="微软雅黑" w:cs="微软雅黑"/>
          <w:spacing w:val="7"/>
          <w:sz w:val="31"/>
          <w:szCs w:val="31"/>
        </w:rPr>
        <w:t>。主要原因是机关事业单位人员工资福利增长和</w:t>
      </w:r>
    </w:p>
    <w:p>
      <w:pPr>
        <w:spacing w:before="2" w:line="184" w:lineRule="auto"/>
        <w:ind w:left="32"/>
        <w:rPr>
          <w:rFonts w:ascii="微软雅黑" w:hAnsi="微软雅黑" w:eastAsia="微软雅黑" w:cs="微软雅黑"/>
          <w:sz w:val="31"/>
          <w:szCs w:val="31"/>
        </w:rPr>
      </w:pPr>
      <w:r>
        <w:rPr>
          <w:rFonts w:ascii="微软雅黑" w:hAnsi="微软雅黑" w:eastAsia="微软雅黑" w:cs="微软雅黑"/>
          <w:spacing w:val="5"/>
          <w:sz w:val="31"/>
          <w:szCs w:val="31"/>
        </w:rPr>
        <w:t>项目支出增加。</w:t>
      </w:r>
    </w:p>
    <w:p>
      <w:pPr>
        <w:spacing w:before="144" w:line="214" w:lineRule="auto"/>
        <w:ind w:left="669"/>
        <w:rPr>
          <w:rFonts w:ascii="黑体" w:hAnsi="黑体" w:eastAsia="黑体" w:cs="黑体"/>
          <w:sz w:val="31"/>
          <w:szCs w:val="31"/>
        </w:rPr>
      </w:pPr>
      <w:r>
        <w:rPr>
          <w:rFonts w:ascii="黑体" w:hAnsi="黑体" w:eastAsia="黑体" w:cs="黑体"/>
          <w:spacing w:val="8"/>
          <w:sz w:val="31"/>
          <w:szCs w:val="31"/>
        </w:rPr>
        <w:t>五、财政拨款支出决算情况说明</w:t>
      </w:r>
    </w:p>
    <w:p>
      <w:pPr>
        <w:spacing w:before="187" w:line="247" w:lineRule="auto"/>
        <w:ind w:left="33" w:right="121" w:firstLine="640"/>
        <w:rPr>
          <w:rFonts w:ascii="微软雅黑" w:hAnsi="微软雅黑" w:eastAsia="微软雅黑" w:cs="微软雅黑"/>
          <w:sz w:val="31"/>
          <w:szCs w:val="31"/>
        </w:rPr>
      </w:pPr>
      <w:r>
        <w:rPr>
          <w:rFonts w:ascii="微软雅黑" w:hAnsi="微软雅黑" w:eastAsia="微软雅黑" w:cs="微软雅黑"/>
          <w:spacing w:val="20"/>
          <w:sz w:val="31"/>
          <w:szCs w:val="31"/>
        </w:rPr>
        <w:t>财政拨款支出决算反映的是</w:t>
      </w:r>
      <w:r>
        <w:rPr>
          <w:rFonts w:ascii="微软雅黑" w:hAnsi="微软雅黑" w:eastAsia="微软雅黑" w:cs="微软雅黑"/>
          <w:spacing w:val="-34"/>
          <w:sz w:val="31"/>
          <w:szCs w:val="31"/>
        </w:rPr>
        <w:t xml:space="preserve"> </w:t>
      </w:r>
      <w:r>
        <w:rPr>
          <w:rFonts w:ascii="微软雅黑" w:hAnsi="微软雅黑" w:eastAsia="微软雅黑" w:cs="微软雅黑"/>
          <w:spacing w:val="20"/>
          <w:sz w:val="31"/>
          <w:szCs w:val="31"/>
        </w:rPr>
        <w:t>一般公共预算和政府性基</w:t>
      </w:r>
      <w:r>
        <w:rPr>
          <w:rFonts w:ascii="微软雅黑" w:hAnsi="微软雅黑" w:eastAsia="微软雅黑" w:cs="微软雅黑"/>
          <w:sz w:val="31"/>
          <w:szCs w:val="31"/>
        </w:rPr>
        <w:t xml:space="preserve"> </w:t>
      </w:r>
      <w:r>
        <w:rPr>
          <w:rFonts w:ascii="微软雅黑" w:hAnsi="微软雅黑" w:eastAsia="微软雅黑" w:cs="微软雅黑"/>
          <w:spacing w:val="-1"/>
          <w:sz w:val="31"/>
          <w:szCs w:val="31"/>
        </w:rPr>
        <w:t>金预算财政拨款支出的总体情况，</w:t>
      </w:r>
      <w:r>
        <w:rPr>
          <w:rFonts w:ascii="微软雅黑" w:hAnsi="微软雅黑" w:eastAsia="微软雅黑" w:cs="微软雅黑"/>
          <w:spacing w:val="35"/>
          <w:sz w:val="31"/>
          <w:szCs w:val="31"/>
        </w:rPr>
        <w:t xml:space="preserve">  </w:t>
      </w:r>
      <w:r>
        <w:rPr>
          <w:rFonts w:ascii="微软雅黑" w:hAnsi="微软雅黑" w:eastAsia="微软雅黑" w:cs="微软雅黑"/>
          <w:spacing w:val="-1"/>
          <w:sz w:val="31"/>
          <w:szCs w:val="31"/>
        </w:rPr>
        <w:t>既包括使用本年从本级财</w:t>
      </w:r>
    </w:p>
    <w:p>
      <w:pPr>
        <w:spacing w:before="2" w:line="209" w:lineRule="auto"/>
        <w:ind w:left="30"/>
        <w:rPr>
          <w:rFonts w:ascii="微软雅黑" w:hAnsi="微软雅黑" w:eastAsia="微软雅黑" w:cs="微软雅黑"/>
          <w:sz w:val="31"/>
          <w:szCs w:val="31"/>
        </w:rPr>
      </w:pPr>
      <w:r>
        <w:rPr>
          <w:rFonts w:ascii="微软雅黑" w:hAnsi="微软雅黑" w:eastAsia="微软雅黑" w:cs="微软雅黑"/>
          <w:sz w:val="31"/>
          <w:szCs w:val="31"/>
        </w:rPr>
        <w:t>政取得的拨款发生的支出，</w:t>
      </w:r>
      <w:r>
        <w:rPr>
          <w:rFonts w:ascii="微软雅黑" w:hAnsi="微软雅黑" w:eastAsia="微软雅黑" w:cs="微软雅黑"/>
          <w:spacing w:val="25"/>
          <w:sz w:val="31"/>
          <w:szCs w:val="31"/>
        </w:rPr>
        <w:t xml:space="preserve">  </w:t>
      </w:r>
      <w:r>
        <w:rPr>
          <w:rFonts w:ascii="微软雅黑" w:hAnsi="微软雅黑" w:eastAsia="微软雅黑" w:cs="微软雅黑"/>
          <w:sz w:val="31"/>
          <w:szCs w:val="31"/>
        </w:rPr>
        <w:t>也包括使用上年度财</w:t>
      </w:r>
      <w:r>
        <w:rPr>
          <w:rFonts w:ascii="微软雅黑" w:hAnsi="微软雅黑" w:eastAsia="微软雅黑" w:cs="微软雅黑"/>
          <w:spacing w:val="-1"/>
          <w:sz w:val="31"/>
          <w:szCs w:val="31"/>
        </w:rPr>
        <w:t>政拨款结转</w:t>
      </w:r>
    </w:p>
    <w:p>
      <w:pPr>
        <w:spacing w:line="209" w:lineRule="auto"/>
        <w:rPr>
          <w:rFonts w:ascii="微软雅黑" w:hAnsi="微软雅黑" w:eastAsia="微软雅黑" w:cs="微软雅黑"/>
          <w:sz w:val="31"/>
          <w:szCs w:val="31"/>
        </w:rPr>
        <w:sectPr>
          <w:footerReference r:id="rId27" w:type="default"/>
          <w:pgSz w:w="11907" w:h="16839"/>
          <w:pgMar w:top="1431" w:right="1675" w:bottom="1153" w:left="1785" w:header="0" w:footer="993" w:gutter="0"/>
          <w:cols w:space="720" w:num="1"/>
        </w:sectPr>
      </w:pPr>
    </w:p>
    <w:p>
      <w:pPr>
        <w:spacing w:before="177" w:line="248" w:lineRule="auto"/>
        <w:ind w:left="25" w:right="102" w:firstLine="7"/>
        <w:jc w:val="both"/>
        <w:rPr>
          <w:rFonts w:ascii="微软雅黑" w:hAnsi="微软雅黑" w:eastAsia="微软雅黑" w:cs="微软雅黑"/>
          <w:sz w:val="31"/>
          <w:szCs w:val="31"/>
        </w:rPr>
      </w:pPr>
      <w:r>
        <w:rPr>
          <w:rFonts w:ascii="微软雅黑" w:hAnsi="微软雅黑" w:eastAsia="微软雅黑" w:cs="微软雅黑"/>
          <w:spacing w:val="2"/>
          <w:sz w:val="31"/>
          <w:szCs w:val="31"/>
        </w:rPr>
        <w:t>和结余资金发生的支出。</w:t>
      </w:r>
      <w:r>
        <w:rPr>
          <w:rFonts w:ascii="微软雅黑" w:hAnsi="微软雅黑" w:eastAsia="微软雅黑" w:cs="微软雅黑"/>
          <w:spacing w:val="81"/>
          <w:w w:val="101"/>
          <w:sz w:val="31"/>
          <w:szCs w:val="31"/>
        </w:rPr>
        <w:t xml:space="preserve"> </w:t>
      </w:r>
      <w:r>
        <w:rPr>
          <w:rFonts w:ascii="微软雅黑" w:hAnsi="微软雅黑" w:eastAsia="微软雅黑" w:cs="微软雅黑"/>
          <w:spacing w:val="2"/>
          <w:sz w:val="31"/>
          <w:szCs w:val="31"/>
        </w:rPr>
        <w:t>市政府法制办</w:t>
      </w:r>
      <w:r>
        <w:rPr>
          <w:rFonts w:ascii="Times New Roman" w:hAnsi="Times New Roman" w:eastAsia="Times New Roman" w:cs="Times New Roman"/>
          <w:spacing w:val="2"/>
          <w:sz w:val="31"/>
          <w:szCs w:val="31"/>
        </w:rPr>
        <w:t>2018</w:t>
      </w:r>
      <w:r>
        <w:rPr>
          <w:rFonts w:ascii="微软雅黑" w:hAnsi="微软雅黑" w:eastAsia="微软雅黑" w:cs="微软雅黑"/>
          <w:spacing w:val="2"/>
          <w:sz w:val="31"/>
          <w:szCs w:val="31"/>
        </w:rPr>
        <w:t>年财政拨款支出</w:t>
      </w:r>
      <w:r>
        <w:rPr>
          <w:rFonts w:ascii="微软雅黑" w:hAnsi="微软雅黑" w:eastAsia="微软雅黑" w:cs="微软雅黑"/>
          <w:sz w:val="31"/>
          <w:szCs w:val="31"/>
        </w:rPr>
        <w:t xml:space="preserve"> </w:t>
      </w:r>
      <w:r>
        <w:rPr>
          <w:rFonts w:ascii="Times New Roman" w:hAnsi="Times New Roman" w:eastAsia="Times New Roman" w:cs="Times New Roman"/>
          <w:spacing w:val="3"/>
          <w:sz w:val="31"/>
          <w:szCs w:val="31"/>
        </w:rPr>
        <w:t>697.02</w:t>
      </w:r>
      <w:r>
        <w:rPr>
          <w:rFonts w:ascii="微软雅黑" w:hAnsi="微软雅黑" w:eastAsia="微软雅黑" w:cs="微软雅黑"/>
          <w:spacing w:val="3"/>
          <w:sz w:val="31"/>
          <w:szCs w:val="31"/>
        </w:rPr>
        <w:t>万元， 占本年支出合计的</w:t>
      </w:r>
      <w:r>
        <w:rPr>
          <w:rFonts w:ascii="Times New Roman" w:hAnsi="Times New Roman" w:eastAsia="Times New Roman" w:cs="Times New Roman"/>
          <w:spacing w:val="3"/>
          <w:sz w:val="31"/>
          <w:szCs w:val="31"/>
        </w:rPr>
        <w:t>100%</w:t>
      </w:r>
      <w:r>
        <w:rPr>
          <w:rFonts w:ascii="微软雅黑" w:hAnsi="微软雅黑" w:eastAsia="微软雅黑" w:cs="微软雅黑"/>
          <w:spacing w:val="3"/>
          <w:sz w:val="31"/>
          <w:szCs w:val="31"/>
        </w:rPr>
        <w:t>。与上年相比，</w:t>
      </w:r>
      <w:r>
        <w:rPr>
          <w:rFonts w:ascii="微软雅黑" w:hAnsi="微软雅黑" w:eastAsia="微软雅黑" w:cs="微软雅黑"/>
          <w:spacing w:val="-69"/>
          <w:sz w:val="31"/>
          <w:szCs w:val="31"/>
        </w:rPr>
        <w:t xml:space="preserve"> </w:t>
      </w:r>
      <w:r>
        <w:rPr>
          <w:rFonts w:ascii="微软雅黑" w:hAnsi="微软雅黑" w:eastAsia="微软雅黑" w:cs="微软雅黑"/>
          <w:spacing w:val="3"/>
          <w:sz w:val="31"/>
          <w:szCs w:val="31"/>
        </w:rPr>
        <w:t>财政拨</w:t>
      </w:r>
      <w:r>
        <w:rPr>
          <w:rFonts w:ascii="微软雅黑" w:hAnsi="微软雅黑" w:eastAsia="微软雅黑" w:cs="微软雅黑"/>
          <w:sz w:val="31"/>
          <w:szCs w:val="31"/>
        </w:rPr>
        <w:t xml:space="preserve"> </w:t>
      </w:r>
      <w:r>
        <w:rPr>
          <w:rFonts w:ascii="微软雅黑" w:hAnsi="微软雅黑" w:eastAsia="微软雅黑" w:cs="微软雅黑"/>
          <w:spacing w:val="8"/>
          <w:sz w:val="31"/>
          <w:szCs w:val="31"/>
        </w:rPr>
        <w:t>款支出增加</w:t>
      </w:r>
      <w:r>
        <w:rPr>
          <w:rFonts w:ascii="Times New Roman" w:hAnsi="Times New Roman" w:eastAsia="Times New Roman" w:cs="Times New Roman"/>
          <w:spacing w:val="8"/>
          <w:sz w:val="31"/>
          <w:szCs w:val="31"/>
        </w:rPr>
        <w:t>152.51</w:t>
      </w:r>
      <w:r>
        <w:rPr>
          <w:rFonts w:ascii="微软雅黑" w:hAnsi="微软雅黑" w:eastAsia="微软雅黑" w:cs="微软雅黑"/>
          <w:spacing w:val="8"/>
          <w:sz w:val="31"/>
          <w:szCs w:val="31"/>
        </w:rPr>
        <w:t>万元，</w:t>
      </w:r>
      <w:r>
        <w:rPr>
          <w:rFonts w:ascii="微软雅黑" w:hAnsi="微软雅黑" w:eastAsia="微软雅黑" w:cs="微软雅黑"/>
          <w:spacing w:val="-55"/>
          <w:sz w:val="31"/>
          <w:szCs w:val="31"/>
        </w:rPr>
        <w:t xml:space="preserve"> </w:t>
      </w:r>
      <w:r>
        <w:rPr>
          <w:rFonts w:ascii="微软雅黑" w:hAnsi="微软雅黑" w:eastAsia="微软雅黑" w:cs="微软雅黑"/>
          <w:spacing w:val="8"/>
          <w:sz w:val="31"/>
          <w:szCs w:val="31"/>
        </w:rPr>
        <w:t>增长</w:t>
      </w:r>
      <w:r>
        <w:rPr>
          <w:rFonts w:ascii="Times New Roman" w:hAnsi="Times New Roman" w:eastAsia="Times New Roman" w:cs="Times New Roman"/>
          <w:spacing w:val="8"/>
          <w:sz w:val="31"/>
          <w:szCs w:val="31"/>
        </w:rPr>
        <w:t>28.01%</w:t>
      </w:r>
      <w:r>
        <w:rPr>
          <w:rFonts w:ascii="微软雅黑" w:hAnsi="微软雅黑" w:eastAsia="微软雅黑" w:cs="微软雅黑"/>
          <w:spacing w:val="8"/>
          <w:sz w:val="31"/>
          <w:szCs w:val="31"/>
        </w:rPr>
        <w:t>。主要原因是</w:t>
      </w:r>
      <w:r>
        <w:rPr>
          <w:rFonts w:ascii="微软雅黑" w:hAnsi="微软雅黑" w:eastAsia="微软雅黑" w:cs="微软雅黑"/>
          <w:spacing w:val="7"/>
          <w:sz w:val="31"/>
          <w:szCs w:val="31"/>
        </w:rPr>
        <w:t>机关事业</w:t>
      </w:r>
    </w:p>
    <w:p>
      <w:pPr>
        <w:spacing w:before="1" w:line="209" w:lineRule="auto"/>
        <w:ind w:left="37"/>
        <w:rPr>
          <w:rFonts w:ascii="微软雅黑" w:hAnsi="微软雅黑" w:eastAsia="微软雅黑" w:cs="微软雅黑"/>
          <w:sz w:val="31"/>
          <w:szCs w:val="31"/>
        </w:rPr>
      </w:pPr>
      <w:r>
        <w:rPr>
          <w:rFonts w:ascii="微软雅黑" w:hAnsi="微软雅黑" w:eastAsia="微软雅黑" w:cs="微软雅黑"/>
          <w:spacing w:val="7"/>
          <w:sz w:val="31"/>
          <w:szCs w:val="31"/>
        </w:rPr>
        <w:t>单位人员工资福利增长和项目支出增加。</w:t>
      </w:r>
    </w:p>
    <w:p>
      <w:pPr>
        <w:spacing w:before="92" w:line="247" w:lineRule="auto"/>
        <w:ind w:left="38" w:right="102" w:firstLine="647"/>
        <w:rPr>
          <w:rFonts w:ascii="微软雅黑" w:hAnsi="微软雅黑" w:eastAsia="微软雅黑" w:cs="微软雅黑"/>
          <w:sz w:val="31"/>
          <w:szCs w:val="31"/>
        </w:rPr>
      </w:pPr>
      <w:r>
        <w:rPr>
          <w:rFonts w:ascii="微软雅黑" w:hAnsi="微软雅黑" w:eastAsia="微软雅黑" w:cs="微软雅黑"/>
          <w:spacing w:val="9"/>
          <w:sz w:val="31"/>
          <w:szCs w:val="31"/>
        </w:rPr>
        <w:t>市政府法制办</w:t>
      </w:r>
      <w:r>
        <w:rPr>
          <w:rFonts w:ascii="Times New Roman" w:hAnsi="Times New Roman" w:eastAsia="Times New Roman" w:cs="Times New Roman"/>
          <w:spacing w:val="9"/>
          <w:sz w:val="31"/>
          <w:szCs w:val="31"/>
        </w:rPr>
        <w:t>2018</w:t>
      </w:r>
      <w:r>
        <w:rPr>
          <w:rFonts w:ascii="微软雅黑" w:hAnsi="微软雅黑" w:eastAsia="微软雅黑" w:cs="微软雅黑"/>
          <w:spacing w:val="9"/>
          <w:sz w:val="31"/>
          <w:szCs w:val="31"/>
        </w:rPr>
        <w:t>年度财政拨款支出年初预算为</w:t>
      </w:r>
      <w:r>
        <w:rPr>
          <w:rFonts w:ascii="Times New Roman" w:hAnsi="Times New Roman" w:eastAsia="Times New Roman" w:cs="Times New Roman"/>
          <w:spacing w:val="9"/>
          <w:sz w:val="31"/>
          <w:szCs w:val="31"/>
        </w:rPr>
        <w:t>603.74</w:t>
      </w:r>
      <w:r>
        <w:rPr>
          <w:rFonts w:ascii="Times New Roman" w:hAnsi="Times New Roman" w:eastAsia="Times New Roman" w:cs="Times New Roman"/>
          <w:spacing w:val="15"/>
          <w:sz w:val="31"/>
          <w:szCs w:val="31"/>
        </w:rPr>
        <w:t xml:space="preserve"> </w:t>
      </w:r>
      <w:r>
        <w:rPr>
          <w:rFonts w:ascii="微软雅黑" w:hAnsi="微软雅黑" w:eastAsia="微软雅黑" w:cs="微软雅黑"/>
          <w:spacing w:val="-2"/>
          <w:sz w:val="31"/>
          <w:szCs w:val="31"/>
        </w:rPr>
        <w:t>万元， 支出决算为</w:t>
      </w:r>
      <w:r>
        <w:rPr>
          <w:rFonts w:ascii="Times New Roman" w:hAnsi="Times New Roman" w:eastAsia="Times New Roman" w:cs="Times New Roman"/>
          <w:spacing w:val="-2"/>
          <w:sz w:val="31"/>
          <w:szCs w:val="31"/>
        </w:rPr>
        <w:t>697.02</w:t>
      </w:r>
      <w:r>
        <w:rPr>
          <w:rFonts w:ascii="微软雅黑" w:hAnsi="微软雅黑" w:eastAsia="微软雅黑" w:cs="微软雅黑"/>
          <w:spacing w:val="-2"/>
          <w:sz w:val="31"/>
          <w:szCs w:val="31"/>
        </w:rPr>
        <w:t>万元， 完成年初预算的</w:t>
      </w:r>
      <w:r>
        <w:rPr>
          <w:rFonts w:ascii="Times New Roman" w:hAnsi="Times New Roman" w:eastAsia="Times New Roman" w:cs="Times New Roman"/>
          <w:spacing w:val="-3"/>
          <w:sz w:val="31"/>
          <w:szCs w:val="31"/>
        </w:rPr>
        <w:t>115.45%</w:t>
      </w:r>
      <w:r>
        <w:rPr>
          <w:rFonts w:ascii="微软雅黑" w:hAnsi="微软雅黑" w:eastAsia="微软雅黑" w:cs="微软雅黑"/>
          <w:spacing w:val="-3"/>
          <w:sz w:val="31"/>
          <w:szCs w:val="31"/>
        </w:rPr>
        <w:t>。决</w:t>
      </w:r>
      <w:r>
        <w:rPr>
          <w:rFonts w:ascii="微软雅黑" w:hAnsi="微软雅黑" w:eastAsia="微软雅黑" w:cs="微软雅黑"/>
          <w:sz w:val="31"/>
          <w:szCs w:val="31"/>
        </w:rPr>
        <w:t xml:space="preserve"> </w:t>
      </w:r>
      <w:r>
        <w:rPr>
          <w:rFonts w:ascii="微软雅黑" w:hAnsi="微软雅黑" w:eastAsia="微软雅黑" w:cs="微软雅黑"/>
          <w:spacing w:val="21"/>
          <w:sz w:val="31"/>
          <w:szCs w:val="31"/>
        </w:rPr>
        <w:t>算数大于年初预算的主要原因是机关事业单位人员工资福</w:t>
      </w:r>
    </w:p>
    <w:p>
      <w:pPr>
        <w:spacing w:before="1" w:line="209" w:lineRule="auto"/>
        <w:ind w:left="32"/>
        <w:rPr>
          <w:rFonts w:ascii="微软雅黑" w:hAnsi="微软雅黑" w:eastAsia="微软雅黑" w:cs="微软雅黑"/>
          <w:sz w:val="31"/>
          <w:szCs w:val="31"/>
        </w:rPr>
      </w:pPr>
      <w:r>
        <w:rPr>
          <w:rFonts w:ascii="微软雅黑" w:hAnsi="微软雅黑" w:eastAsia="微软雅黑" w:cs="微软雅黑"/>
          <w:spacing w:val="3"/>
          <w:sz w:val="31"/>
          <w:szCs w:val="31"/>
        </w:rPr>
        <w:t>利增长和项目支出增加。其中：</w:t>
      </w:r>
    </w:p>
    <w:p>
      <w:pPr>
        <w:spacing w:before="84" w:line="206" w:lineRule="auto"/>
        <w:ind w:left="643"/>
        <w:rPr>
          <w:rFonts w:ascii="微软雅黑" w:hAnsi="微软雅黑" w:eastAsia="微软雅黑" w:cs="微软雅黑"/>
          <w:sz w:val="31"/>
          <w:szCs w:val="31"/>
        </w:rPr>
      </w:pPr>
      <w:r>
        <w:rPr>
          <w:rFonts w:ascii="微软雅黑" w:hAnsi="微软雅黑" w:eastAsia="微软雅黑" w:cs="微软雅黑"/>
          <w:spacing w:val="11"/>
          <w:sz w:val="31"/>
          <w:szCs w:val="31"/>
        </w:rPr>
        <w:t>（一）一般公共服务（类）</w:t>
      </w:r>
    </w:p>
    <w:p>
      <w:pPr>
        <w:spacing w:before="103" w:line="247" w:lineRule="auto"/>
        <w:ind w:left="38" w:right="104" w:firstLine="651"/>
        <w:rPr>
          <w:rFonts w:ascii="微软雅黑" w:hAnsi="微软雅黑" w:eastAsia="微软雅黑" w:cs="微软雅黑"/>
          <w:sz w:val="31"/>
          <w:szCs w:val="31"/>
        </w:rPr>
      </w:pPr>
      <w:r>
        <w:rPr>
          <w:rFonts w:ascii="Times New Roman" w:hAnsi="Times New Roman" w:eastAsia="Times New Roman" w:cs="Times New Roman"/>
          <w:spacing w:val="10"/>
          <w:sz w:val="31"/>
          <w:szCs w:val="31"/>
        </w:rPr>
        <w:t>1</w:t>
      </w:r>
      <w:r>
        <w:rPr>
          <w:rFonts w:ascii="微软雅黑" w:hAnsi="微软雅黑" w:eastAsia="微软雅黑" w:cs="微软雅黑"/>
          <w:spacing w:val="10"/>
          <w:sz w:val="31"/>
          <w:szCs w:val="31"/>
        </w:rPr>
        <w:t>．</w:t>
      </w:r>
      <w:r>
        <w:rPr>
          <w:rFonts w:ascii="微软雅黑" w:hAnsi="微软雅黑" w:eastAsia="微软雅黑" w:cs="微软雅黑"/>
          <w:spacing w:val="-29"/>
          <w:sz w:val="31"/>
          <w:szCs w:val="31"/>
        </w:rPr>
        <w:t xml:space="preserve"> </w:t>
      </w:r>
      <w:r>
        <w:rPr>
          <w:rFonts w:ascii="微软雅黑" w:hAnsi="微软雅黑" w:eastAsia="微软雅黑" w:cs="微软雅黑"/>
          <w:spacing w:val="10"/>
          <w:sz w:val="31"/>
          <w:szCs w:val="31"/>
        </w:rPr>
        <w:t>政府办公厅（室）及相关机构事务（项）</w:t>
      </w:r>
      <w:r>
        <w:rPr>
          <w:rFonts w:ascii="微软雅黑" w:hAnsi="微软雅黑" w:eastAsia="微软雅黑" w:cs="微软雅黑"/>
          <w:spacing w:val="-48"/>
          <w:sz w:val="31"/>
          <w:szCs w:val="31"/>
        </w:rPr>
        <w:t xml:space="preserve"> </w:t>
      </w:r>
      <w:r>
        <w:rPr>
          <w:rFonts w:ascii="微软雅黑" w:hAnsi="微软雅黑" w:eastAsia="微软雅黑" w:cs="微软雅黑"/>
          <w:spacing w:val="10"/>
          <w:sz w:val="31"/>
          <w:szCs w:val="31"/>
        </w:rPr>
        <w:t>。年初预</w:t>
      </w:r>
      <w:r>
        <w:rPr>
          <w:rFonts w:ascii="微软雅黑" w:hAnsi="微软雅黑" w:eastAsia="微软雅黑" w:cs="微软雅黑"/>
          <w:sz w:val="31"/>
          <w:szCs w:val="31"/>
        </w:rPr>
        <w:t xml:space="preserve"> </w:t>
      </w:r>
      <w:r>
        <w:rPr>
          <w:rFonts w:ascii="微软雅黑" w:hAnsi="微软雅黑" w:eastAsia="微软雅黑" w:cs="微软雅黑"/>
          <w:spacing w:val="8"/>
          <w:sz w:val="31"/>
          <w:szCs w:val="31"/>
        </w:rPr>
        <w:t>算为</w:t>
      </w:r>
      <w:r>
        <w:rPr>
          <w:rFonts w:ascii="Times New Roman" w:hAnsi="Times New Roman" w:eastAsia="Times New Roman" w:cs="Times New Roman"/>
          <w:spacing w:val="8"/>
          <w:sz w:val="31"/>
          <w:szCs w:val="31"/>
        </w:rPr>
        <w:t>427.15</w:t>
      </w:r>
      <w:r>
        <w:rPr>
          <w:rFonts w:ascii="微软雅黑" w:hAnsi="微软雅黑" w:eastAsia="微软雅黑" w:cs="微软雅黑"/>
          <w:spacing w:val="8"/>
          <w:sz w:val="31"/>
          <w:szCs w:val="31"/>
        </w:rPr>
        <w:t>万元，</w:t>
      </w:r>
      <w:r>
        <w:rPr>
          <w:rFonts w:ascii="微软雅黑" w:hAnsi="微软雅黑" w:eastAsia="微软雅黑" w:cs="微软雅黑"/>
          <w:spacing w:val="-27"/>
          <w:sz w:val="31"/>
          <w:szCs w:val="31"/>
        </w:rPr>
        <w:t xml:space="preserve"> </w:t>
      </w:r>
      <w:r>
        <w:rPr>
          <w:rFonts w:ascii="微软雅黑" w:hAnsi="微软雅黑" w:eastAsia="微软雅黑" w:cs="微软雅黑"/>
          <w:spacing w:val="8"/>
          <w:sz w:val="31"/>
          <w:szCs w:val="31"/>
        </w:rPr>
        <w:t>支出决算为</w:t>
      </w:r>
      <w:r>
        <w:rPr>
          <w:rFonts w:ascii="Times New Roman" w:hAnsi="Times New Roman" w:eastAsia="Times New Roman" w:cs="Times New Roman"/>
          <w:spacing w:val="8"/>
          <w:sz w:val="31"/>
          <w:szCs w:val="31"/>
        </w:rPr>
        <w:t>526.82</w:t>
      </w:r>
      <w:r>
        <w:rPr>
          <w:rFonts w:ascii="微软雅黑" w:hAnsi="微软雅黑" w:eastAsia="微软雅黑" w:cs="微软雅黑"/>
          <w:spacing w:val="8"/>
          <w:sz w:val="31"/>
          <w:szCs w:val="31"/>
        </w:rPr>
        <w:t>万元，</w:t>
      </w:r>
      <w:r>
        <w:rPr>
          <w:rFonts w:ascii="微软雅黑" w:hAnsi="微软雅黑" w:eastAsia="微软雅黑" w:cs="微软雅黑"/>
          <w:spacing w:val="-35"/>
          <w:sz w:val="31"/>
          <w:szCs w:val="31"/>
        </w:rPr>
        <w:t xml:space="preserve"> </w:t>
      </w:r>
      <w:r>
        <w:rPr>
          <w:rFonts w:ascii="微软雅黑" w:hAnsi="微软雅黑" w:eastAsia="微软雅黑" w:cs="微软雅黑"/>
          <w:spacing w:val="8"/>
          <w:sz w:val="31"/>
          <w:szCs w:val="31"/>
        </w:rPr>
        <w:t>完成年初预算的</w:t>
      </w:r>
      <w:r>
        <w:rPr>
          <w:rFonts w:ascii="微软雅黑" w:hAnsi="微软雅黑" w:eastAsia="微软雅黑" w:cs="微软雅黑"/>
          <w:sz w:val="31"/>
          <w:szCs w:val="31"/>
        </w:rPr>
        <w:t xml:space="preserve"> </w:t>
      </w:r>
      <w:r>
        <w:rPr>
          <w:rFonts w:ascii="Times New Roman" w:hAnsi="Times New Roman" w:eastAsia="Times New Roman" w:cs="Times New Roman"/>
          <w:spacing w:val="12"/>
          <w:sz w:val="31"/>
          <w:szCs w:val="31"/>
        </w:rPr>
        <w:t>123.33%</w:t>
      </w:r>
      <w:r>
        <w:rPr>
          <w:rFonts w:ascii="微软雅黑" w:hAnsi="微软雅黑" w:eastAsia="微软雅黑" w:cs="微软雅黑"/>
          <w:spacing w:val="12"/>
          <w:sz w:val="31"/>
          <w:szCs w:val="31"/>
        </w:rPr>
        <w:t>。决算数大于预算数的主要原因是机关事业单位人</w:t>
      </w:r>
    </w:p>
    <w:p>
      <w:pPr>
        <w:spacing w:before="1" w:line="209" w:lineRule="auto"/>
        <w:ind w:left="57"/>
        <w:rPr>
          <w:rFonts w:ascii="微软雅黑" w:hAnsi="微软雅黑" w:eastAsia="微软雅黑" w:cs="微软雅黑"/>
          <w:sz w:val="31"/>
          <w:szCs w:val="31"/>
        </w:rPr>
      </w:pPr>
      <w:r>
        <w:rPr>
          <w:rFonts w:ascii="微软雅黑" w:hAnsi="微软雅黑" w:eastAsia="微软雅黑" w:cs="微软雅黑"/>
          <w:spacing w:val="2"/>
          <w:sz w:val="31"/>
          <w:szCs w:val="31"/>
        </w:rPr>
        <w:t>员工资福利增长。</w:t>
      </w:r>
    </w:p>
    <w:p>
      <w:pPr>
        <w:spacing w:before="84" w:line="206" w:lineRule="auto"/>
        <w:ind w:left="643"/>
        <w:rPr>
          <w:rFonts w:ascii="微软雅黑" w:hAnsi="微软雅黑" w:eastAsia="微软雅黑" w:cs="微软雅黑"/>
          <w:sz w:val="31"/>
          <w:szCs w:val="31"/>
        </w:rPr>
      </w:pPr>
      <w:r>
        <w:rPr>
          <w:rFonts w:ascii="微软雅黑" w:hAnsi="微软雅黑" w:eastAsia="微软雅黑" w:cs="微软雅黑"/>
          <w:sz w:val="31"/>
          <w:szCs w:val="31"/>
        </w:rPr>
        <w:t>（二）</w:t>
      </w:r>
      <w:r>
        <w:rPr>
          <w:rFonts w:ascii="微软雅黑" w:hAnsi="微软雅黑" w:eastAsia="微软雅黑" w:cs="微软雅黑"/>
          <w:spacing w:val="74"/>
          <w:sz w:val="31"/>
          <w:szCs w:val="31"/>
        </w:rPr>
        <w:t xml:space="preserve"> </w:t>
      </w:r>
      <w:r>
        <w:rPr>
          <w:rFonts w:ascii="微软雅黑" w:hAnsi="微软雅黑" w:eastAsia="微软雅黑" w:cs="微软雅黑"/>
          <w:sz w:val="31"/>
          <w:szCs w:val="31"/>
        </w:rPr>
        <w:t>社会保障和就业支出（类）</w:t>
      </w:r>
    </w:p>
    <w:p>
      <w:pPr>
        <w:spacing w:before="98" w:line="249" w:lineRule="auto"/>
        <w:ind w:left="37" w:firstLine="653"/>
        <w:rPr>
          <w:rFonts w:ascii="微软雅黑" w:hAnsi="微软雅黑" w:eastAsia="微软雅黑" w:cs="微软雅黑"/>
          <w:sz w:val="31"/>
          <w:szCs w:val="31"/>
        </w:rPr>
      </w:pPr>
      <w:r>
        <w:rPr>
          <w:rFonts w:ascii="Times New Roman" w:hAnsi="Times New Roman" w:eastAsia="Times New Roman" w:cs="Times New Roman"/>
          <w:spacing w:val="1"/>
          <w:sz w:val="31"/>
          <w:szCs w:val="31"/>
        </w:rPr>
        <w:t>1</w:t>
      </w:r>
      <w:r>
        <w:rPr>
          <w:rFonts w:ascii="微软雅黑" w:hAnsi="微软雅黑" w:eastAsia="微软雅黑" w:cs="微软雅黑"/>
          <w:spacing w:val="1"/>
          <w:sz w:val="31"/>
          <w:szCs w:val="31"/>
        </w:rPr>
        <w:t>．</w:t>
      </w:r>
      <w:r>
        <w:rPr>
          <w:rFonts w:ascii="微软雅黑" w:hAnsi="微软雅黑" w:eastAsia="微软雅黑" w:cs="微软雅黑"/>
          <w:spacing w:val="-57"/>
          <w:sz w:val="31"/>
          <w:szCs w:val="31"/>
        </w:rPr>
        <w:t xml:space="preserve"> </w:t>
      </w:r>
      <w:r>
        <w:rPr>
          <w:rFonts w:ascii="微软雅黑" w:hAnsi="微软雅黑" w:eastAsia="微软雅黑" w:cs="微软雅黑"/>
          <w:spacing w:val="1"/>
          <w:sz w:val="31"/>
          <w:szCs w:val="31"/>
        </w:rPr>
        <w:t>行政事业单位离退休（项）。年初预算为</w:t>
      </w:r>
      <w:r>
        <w:rPr>
          <w:rFonts w:ascii="Times New Roman" w:hAnsi="Times New Roman" w:eastAsia="Times New Roman" w:cs="Times New Roman"/>
          <w:spacing w:val="1"/>
          <w:sz w:val="31"/>
          <w:szCs w:val="31"/>
        </w:rPr>
        <w:t>63.56</w:t>
      </w:r>
      <w:r>
        <w:rPr>
          <w:rFonts w:ascii="微软雅黑" w:hAnsi="微软雅黑" w:eastAsia="微软雅黑" w:cs="微软雅黑"/>
          <w:spacing w:val="1"/>
          <w:sz w:val="31"/>
          <w:szCs w:val="31"/>
        </w:rPr>
        <w:t>万元，</w:t>
      </w:r>
      <w:r>
        <w:rPr>
          <w:rFonts w:ascii="微软雅黑" w:hAnsi="微软雅黑" w:eastAsia="微软雅黑" w:cs="微软雅黑"/>
          <w:sz w:val="31"/>
          <w:szCs w:val="31"/>
        </w:rPr>
        <w:t xml:space="preserve"> </w:t>
      </w:r>
      <w:r>
        <w:rPr>
          <w:rFonts w:ascii="微软雅黑" w:hAnsi="微软雅黑" w:eastAsia="微软雅黑" w:cs="微软雅黑"/>
          <w:spacing w:val="1"/>
          <w:sz w:val="31"/>
          <w:szCs w:val="31"/>
        </w:rPr>
        <w:t>支出决算为</w:t>
      </w:r>
      <w:r>
        <w:rPr>
          <w:rFonts w:ascii="Times New Roman" w:hAnsi="Times New Roman" w:eastAsia="Times New Roman" w:cs="Times New Roman"/>
          <w:spacing w:val="1"/>
          <w:sz w:val="31"/>
          <w:szCs w:val="31"/>
        </w:rPr>
        <w:t>60.15</w:t>
      </w:r>
      <w:r>
        <w:rPr>
          <w:rFonts w:ascii="微软雅黑" w:hAnsi="微软雅黑" w:eastAsia="微软雅黑" w:cs="微软雅黑"/>
          <w:spacing w:val="1"/>
          <w:sz w:val="31"/>
          <w:szCs w:val="31"/>
        </w:rPr>
        <w:t>万元， 完成年初预算的</w:t>
      </w:r>
      <w:r>
        <w:rPr>
          <w:rFonts w:ascii="Times New Roman" w:hAnsi="Times New Roman" w:eastAsia="Times New Roman" w:cs="Times New Roman"/>
          <w:spacing w:val="1"/>
          <w:sz w:val="31"/>
          <w:szCs w:val="31"/>
        </w:rPr>
        <w:t>96.21%</w:t>
      </w:r>
      <w:r>
        <w:rPr>
          <w:rFonts w:ascii="微软雅黑" w:hAnsi="微软雅黑" w:eastAsia="微软雅黑" w:cs="微软雅黑"/>
          <w:spacing w:val="1"/>
          <w:sz w:val="31"/>
          <w:szCs w:val="31"/>
        </w:rPr>
        <w:t>。决算数小于</w:t>
      </w:r>
    </w:p>
    <w:p>
      <w:pPr>
        <w:spacing w:line="183" w:lineRule="auto"/>
        <w:ind w:left="30"/>
        <w:rPr>
          <w:rFonts w:ascii="微软雅黑" w:hAnsi="微软雅黑" w:eastAsia="微软雅黑" w:cs="微软雅黑"/>
          <w:sz w:val="31"/>
          <w:szCs w:val="31"/>
        </w:rPr>
      </w:pPr>
      <w:r>
        <w:rPr>
          <w:rFonts w:ascii="微软雅黑" w:hAnsi="微软雅黑" w:eastAsia="微软雅黑" w:cs="微软雅黑"/>
          <w:spacing w:val="7"/>
          <w:sz w:val="31"/>
          <w:szCs w:val="31"/>
        </w:rPr>
        <w:t>预算数的主要原因为人员变动。</w:t>
      </w:r>
    </w:p>
    <w:p>
      <w:pPr>
        <w:spacing w:before="143" w:line="249" w:lineRule="auto"/>
        <w:ind w:left="49" w:right="102" w:firstLine="610"/>
        <w:rPr>
          <w:rFonts w:ascii="微软雅黑" w:hAnsi="微软雅黑" w:eastAsia="微软雅黑" w:cs="微软雅黑"/>
          <w:sz w:val="31"/>
          <w:szCs w:val="31"/>
        </w:rPr>
      </w:pPr>
      <w:r>
        <w:rPr>
          <w:rFonts w:ascii="Times New Roman" w:hAnsi="Times New Roman" w:eastAsia="Times New Roman" w:cs="Times New Roman"/>
          <w:spacing w:val="5"/>
          <w:sz w:val="31"/>
          <w:szCs w:val="31"/>
        </w:rPr>
        <w:t>2</w:t>
      </w:r>
      <w:r>
        <w:rPr>
          <w:rFonts w:ascii="微软雅黑" w:hAnsi="微软雅黑" w:eastAsia="微软雅黑" w:cs="微软雅黑"/>
          <w:spacing w:val="5"/>
          <w:sz w:val="31"/>
          <w:szCs w:val="31"/>
        </w:rPr>
        <w:t>．</w:t>
      </w:r>
      <w:r>
        <w:rPr>
          <w:rFonts w:ascii="微软雅黑" w:hAnsi="微软雅黑" w:eastAsia="微软雅黑" w:cs="微软雅黑"/>
          <w:spacing w:val="-17"/>
          <w:sz w:val="31"/>
          <w:szCs w:val="31"/>
        </w:rPr>
        <w:t xml:space="preserve"> </w:t>
      </w:r>
      <w:r>
        <w:rPr>
          <w:rFonts w:ascii="微软雅黑" w:hAnsi="微软雅黑" w:eastAsia="微软雅黑" w:cs="微软雅黑"/>
          <w:spacing w:val="5"/>
          <w:sz w:val="31"/>
          <w:szCs w:val="31"/>
        </w:rPr>
        <w:t>临时救助（项）</w:t>
      </w:r>
      <w:r>
        <w:rPr>
          <w:rFonts w:ascii="微软雅黑" w:hAnsi="微软雅黑" w:eastAsia="微软雅黑" w:cs="微软雅黑"/>
          <w:spacing w:val="-38"/>
          <w:sz w:val="31"/>
          <w:szCs w:val="31"/>
        </w:rPr>
        <w:t xml:space="preserve"> </w:t>
      </w:r>
      <w:r>
        <w:rPr>
          <w:rFonts w:ascii="微软雅黑" w:hAnsi="微软雅黑" w:eastAsia="微软雅黑" w:cs="微软雅黑"/>
          <w:spacing w:val="5"/>
          <w:sz w:val="31"/>
          <w:szCs w:val="31"/>
        </w:rPr>
        <w:t>。年初预算为</w:t>
      </w:r>
      <w:r>
        <w:rPr>
          <w:rFonts w:ascii="Times New Roman" w:hAnsi="Times New Roman" w:eastAsia="Times New Roman" w:cs="Times New Roman"/>
          <w:spacing w:val="5"/>
          <w:sz w:val="31"/>
          <w:szCs w:val="31"/>
        </w:rPr>
        <w:t>1.6</w:t>
      </w:r>
      <w:r>
        <w:rPr>
          <w:rFonts w:ascii="微软雅黑" w:hAnsi="微软雅黑" w:eastAsia="微软雅黑" w:cs="微软雅黑"/>
          <w:spacing w:val="5"/>
          <w:sz w:val="31"/>
          <w:szCs w:val="31"/>
        </w:rPr>
        <w:t>万元，</w:t>
      </w:r>
      <w:r>
        <w:rPr>
          <w:rFonts w:ascii="微软雅黑" w:hAnsi="微软雅黑" w:eastAsia="微软雅黑" w:cs="微软雅黑"/>
          <w:spacing w:val="-49"/>
          <w:sz w:val="31"/>
          <w:szCs w:val="31"/>
        </w:rPr>
        <w:t xml:space="preserve"> </w:t>
      </w:r>
      <w:r>
        <w:rPr>
          <w:rFonts w:ascii="微软雅黑" w:hAnsi="微软雅黑" w:eastAsia="微软雅黑" w:cs="微软雅黑"/>
          <w:spacing w:val="5"/>
          <w:sz w:val="31"/>
          <w:szCs w:val="31"/>
        </w:rPr>
        <w:t>支出决算为</w:t>
      </w:r>
      <w:r>
        <w:rPr>
          <w:rFonts w:ascii="微软雅黑" w:hAnsi="微软雅黑" w:eastAsia="微软雅黑" w:cs="微软雅黑"/>
          <w:sz w:val="31"/>
          <w:szCs w:val="31"/>
        </w:rPr>
        <w:t xml:space="preserve"> </w:t>
      </w:r>
      <w:r>
        <w:rPr>
          <w:rFonts w:ascii="Times New Roman" w:hAnsi="Times New Roman" w:eastAsia="Times New Roman" w:cs="Times New Roman"/>
          <w:spacing w:val="7"/>
          <w:sz w:val="31"/>
          <w:szCs w:val="31"/>
        </w:rPr>
        <w:t>1.46</w:t>
      </w:r>
      <w:r>
        <w:rPr>
          <w:rFonts w:ascii="微软雅黑" w:hAnsi="微软雅黑" w:eastAsia="微软雅黑" w:cs="微软雅黑"/>
          <w:spacing w:val="7"/>
          <w:sz w:val="31"/>
          <w:szCs w:val="31"/>
        </w:rPr>
        <w:t>万元，</w:t>
      </w:r>
      <w:r>
        <w:rPr>
          <w:rFonts w:ascii="微软雅黑" w:hAnsi="微软雅黑" w:eastAsia="微软雅黑" w:cs="微软雅黑"/>
          <w:spacing w:val="-46"/>
          <w:sz w:val="31"/>
          <w:szCs w:val="31"/>
        </w:rPr>
        <w:t xml:space="preserve"> </w:t>
      </w:r>
      <w:r>
        <w:rPr>
          <w:rFonts w:ascii="微软雅黑" w:hAnsi="微软雅黑" w:eastAsia="微软雅黑" w:cs="微软雅黑"/>
          <w:spacing w:val="7"/>
          <w:sz w:val="31"/>
          <w:szCs w:val="31"/>
        </w:rPr>
        <w:t>完成年初预算的</w:t>
      </w:r>
      <w:r>
        <w:rPr>
          <w:rFonts w:ascii="Times New Roman" w:hAnsi="Times New Roman" w:eastAsia="Times New Roman" w:cs="Times New Roman"/>
          <w:spacing w:val="7"/>
          <w:sz w:val="31"/>
          <w:szCs w:val="31"/>
        </w:rPr>
        <w:t>91.25%</w:t>
      </w:r>
      <w:r>
        <w:rPr>
          <w:rFonts w:ascii="微软雅黑" w:hAnsi="微软雅黑" w:eastAsia="微软雅黑" w:cs="微软雅黑"/>
          <w:spacing w:val="7"/>
          <w:sz w:val="31"/>
          <w:szCs w:val="31"/>
        </w:rPr>
        <w:t>。决算数小于预算数的主</w:t>
      </w:r>
    </w:p>
    <w:p>
      <w:pPr>
        <w:spacing w:before="2" w:line="182" w:lineRule="auto"/>
        <w:ind w:left="39"/>
        <w:rPr>
          <w:rFonts w:ascii="微软雅黑" w:hAnsi="微软雅黑" w:eastAsia="微软雅黑" w:cs="微软雅黑"/>
          <w:sz w:val="31"/>
          <w:szCs w:val="31"/>
        </w:rPr>
      </w:pPr>
      <w:r>
        <w:rPr>
          <w:rFonts w:ascii="微软雅黑" w:hAnsi="微软雅黑" w:eastAsia="微软雅黑" w:cs="微软雅黑"/>
          <w:spacing w:val="7"/>
          <w:sz w:val="31"/>
          <w:szCs w:val="31"/>
        </w:rPr>
        <w:t>要原因为部分贫困户已脱贫。</w:t>
      </w:r>
    </w:p>
    <w:p>
      <w:pPr>
        <w:spacing w:before="135" w:line="206" w:lineRule="auto"/>
        <w:ind w:left="643"/>
        <w:rPr>
          <w:rFonts w:ascii="微软雅黑" w:hAnsi="微软雅黑" w:eastAsia="微软雅黑" w:cs="微软雅黑"/>
          <w:sz w:val="31"/>
          <w:szCs w:val="31"/>
        </w:rPr>
      </w:pPr>
      <w:r>
        <w:rPr>
          <w:rFonts w:ascii="微软雅黑" w:hAnsi="微软雅黑" w:eastAsia="微软雅黑" w:cs="微软雅黑"/>
          <w:spacing w:val="-1"/>
          <w:sz w:val="31"/>
          <w:szCs w:val="31"/>
        </w:rPr>
        <w:t>（ 三</w:t>
      </w:r>
      <w:r>
        <w:rPr>
          <w:rFonts w:ascii="微软雅黑" w:hAnsi="微软雅黑" w:eastAsia="微软雅黑" w:cs="微软雅黑"/>
          <w:spacing w:val="-33"/>
          <w:sz w:val="31"/>
          <w:szCs w:val="31"/>
        </w:rPr>
        <w:t xml:space="preserve"> </w:t>
      </w:r>
      <w:r>
        <w:rPr>
          <w:rFonts w:ascii="微软雅黑" w:hAnsi="微软雅黑" w:eastAsia="微软雅黑" w:cs="微软雅黑"/>
          <w:spacing w:val="-1"/>
          <w:sz w:val="31"/>
          <w:szCs w:val="31"/>
        </w:rPr>
        <w:t>）住房保障支出（类）</w:t>
      </w:r>
    </w:p>
    <w:p>
      <w:pPr>
        <w:spacing w:before="102" w:line="248" w:lineRule="auto"/>
        <w:ind w:left="34" w:right="100" w:firstLine="655"/>
        <w:rPr>
          <w:rFonts w:ascii="微软雅黑" w:hAnsi="微软雅黑" w:eastAsia="微软雅黑" w:cs="微软雅黑"/>
          <w:sz w:val="31"/>
          <w:szCs w:val="31"/>
        </w:rPr>
      </w:pPr>
      <w:r>
        <w:rPr>
          <w:rFonts w:ascii="Times New Roman" w:hAnsi="Times New Roman" w:eastAsia="Times New Roman" w:cs="Times New Roman"/>
          <w:spacing w:val="-8"/>
          <w:sz w:val="31"/>
          <w:szCs w:val="31"/>
        </w:rPr>
        <w:t>1</w:t>
      </w:r>
      <w:r>
        <w:rPr>
          <w:rFonts w:ascii="微软雅黑" w:hAnsi="微软雅黑" w:eastAsia="微软雅黑" w:cs="微软雅黑"/>
          <w:spacing w:val="-8"/>
          <w:sz w:val="31"/>
          <w:szCs w:val="31"/>
        </w:rPr>
        <w:t>、住房改革支出（项）</w:t>
      </w:r>
      <w:r>
        <w:rPr>
          <w:rFonts w:ascii="微软雅黑" w:hAnsi="微软雅黑" w:eastAsia="微软雅黑" w:cs="微软雅黑"/>
          <w:spacing w:val="88"/>
          <w:sz w:val="31"/>
          <w:szCs w:val="31"/>
        </w:rPr>
        <w:t xml:space="preserve"> </w:t>
      </w:r>
      <w:r>
        <w:rPr>
          <w:rFonts w:ascii="微软雅黑" w:hAnsi="微软雅黑" w:eastAsia="微软雅黑" w:cs="微软雅黑"/>
          <w:spacing w:val="-8"/>
          <w:sz w:val="31"/>
          <w:szCs w:val="31"/>
        </w:rPr>
        <w:t>。年初预算为</w:t>
      </w:r>
      <w:r>
        <w:rPr>
          <w:rFonts w:ascii="Times New Roman" w:hAnsi="Times New Roman" w:eastAsia="Times New Roman" w:cs="Times New Roman"/>
          <w:spacing w:val="-8"/>
          <w:sz w:val="31"/>
          <w:szCs w:val="31"/>
        </w:rPr>
        <w:t>111.43</w:t>
      </w:r>
      <w:r>
        <w:rPr>
          <w:rFonts w:ascii="微软雅黑" w:hAnsi="微软雅黑" w:eastAsia="微软雅黑" w:cs="微软雅黑"/>
          <w:spacing w:val="-8"/>
          <w:sz w:val="31"/>
          <w:szCs w:val="31"/>
        </w:rPr>
        <w:t>万元，</w:t>
      </w:r>
      <w:r>
        <w:rPr>
          <w:rFonts w:ascii="微软雅黑" w:hAnsi="微软雅黑" w:eastAsia="微软雅黑" w:cs="微软雅黑"/>
          <w:spacing w:val="70"/>
          <w:sz w:val="31"/>
          <w:szCs w:val="31"/>
        </w:rPr>
        <w:t xml:space="preserve"> </w:t>
      </w:r>
      <w:r>
        <w:rPr>
          <w:rFonts w:ascii="微软雅黑" w:hAnsi="微软雅黑" w:eastAsia="微软雅黑" w:cs="微软雅黑"/>
          <w:spacing w:val="-8"/>
          <w:sz w:val="31"/>
          <w:szCs w:val="31"/>
        </w:rPr>
        <w:t>支出</w:t>
      </w:r>
      <w:r>
        <w:rPr>
          <w:rFonts w:ascii="微软雅黑" w:hAnsi="微软雅黑" w:eastAsia="微软雅黑" w:cs="微软雅黑"/>
          <w:sz w:val="31"/>
          <w:szCs w:val="31"/>
        </w:rPr>
        <w:t xml:space="preserve"> </w:t>
      </w:r>
      <w:r>
        <w:rPr>
          <w:rFonts w:ascii="微软雅黑" w:hAnsi="微软雅黑" w:eastAsia="微软雅黑" w:cs="微软雅黑"/>
          <w:spacing w:val="7"/>
          <w:sz w:val="31"/>
          <w:szCs w:val="31"/>
        </w:rPr>
        <w:t>决算为</w:t>
      </w:r>
      <w:r>
        <w:rPr>
          <w:rFonts w:ascii="Times New Roman" w:hAnsi="Times New Roman" w:eastAsia="Times New Roman" w:cs="Times New Roman"/>
          <w:spacing w:val="7"/>
          <w:sz w:val="31"/>
          <w:szCs w:val="31"/>
        </w:rPr>
        <w:t>108.58</w:t>
      </w:r>
      <w:r>
        <w:rPr>
          <w:rFonts w:ascii="微软雅黑" w:hAnsi="微软雅黑" w:eastAsia="微软雅黑" w:cs="微软雅黑"/>
          <w:spacing w:val="7"/>
          <w:sz w:val="31"/>
          <w:szCs w:val="31"/>
        </w:rPr>
        <w:t>万元，</w:t>
      </w:r>
      <w:r>
        <w:rPr>
          <w:rFonts w:ascii="微软雅黑" w:hAnsi="微软雅黑" w:eastAsia="微软雅黑" w:cs="微软雅黑"/>
          <w:spacing w:val="-34"/>
          <w:sz w:val="31"/>
          <w:szCs w:val="31"/>
        </w:rPr>
        <w:t xml:space="preserve"> </w:t>
      </w:r>
      <w:r>
        <w:rPr>
          <w:rFonts w:ascii="微软雅黑" w:hAnsi="微软雅黑" w:eastAsia="微软雅黑" w:cs="微软雅黑"/>
          <w:spacing w:val="7"/>
          <w:sz w:val="31"/>
          <w:szCs w:val="31"/>
        </w:rPr>
        <w:t>完成年初预算的</w:t>
      </w:r>
      <w:r>
        <w:rPr>
          <w:rFonts w:ascii="Times New Roman" w:hAnsi="Times New Roman" w:eastAsia="Times New Roman" w:cs="Times New Roman"/>
          <w:spacing w:val="7"/>
          <w:sz w:val="31"/>
          <w:szCs w:val="31"/>
        </w:rPr>
        <w:t>97.44%</w:t>
      </w:r>
      <w:r>
        <w:rPr>
          <w:rFonts w:ascii="微软雅黑" w:hAnsi="微软雅黑" w:eastAsia="微软雅黑" w:cs="微软雅黑"/>
          <w:spacing w:val="7"/>
          <w:sz w:val="31"/>
          <w:szCs w:val="31"/>
        </w:rPr>
        <w:t>。决算数小于预</w:t>
      </w:r>
    </w:p>
    <w:p>
      <w:pPr>
        <w:spacing w:line="183" w:lineRule="auto"/>
        <w:ind w:left="38"/>
        <w:rPr>
          <w:rFonts w:ascii="微软雅黑" w:hAnsi="微软雅黑" w:eastAsia="微软雅黑" w:cs="微软雅黑"/>
          <w:sz w:val="31"/>
          <w:szCs w:val="31"/>
        </w:rPr>
      </w:pPr>
      <w:r>
        <w:rPr>
          <w:rFonts w:ascii="微软雅黑" w:hAnsi="微软雅黑" w:eastAsia="微软雅黑" w:cs="微软雅黑"/>
          <w:spacing w:val="7"/>
          <w:sz w:val="31"/>
          <w:szCs w:val="31"/>
        </w:rPr>
        <w:t>算数的主要原因为人员变动。</w:t>
      </w:r>
    </w:p>
    <w:p>
      <w:pPr>
        <w:spacing w:before="146" w:line="214" w:lineRule="auto"/>
        <w:ind w:left="671"/>
        <w:rPr>
          <w:rFonts w:ascii="黑体" w:hAnsi="黑体" w:eastAsia="黑体" w:cs="黑体"/>
          <w:sz w:val="31"/>
          <w:szCs w:val="31"/>
        </w:rPr>
      </w:pPr>
      <w:r>
        <w:rPr>
          <w:rFonts w:ascii="黑体" w:hAnsi="黑体" w:eastAsia="黑体" w:cs="黑体"/>
          <w:spacing w:val="8"/>
          <w:sz w:val="31"/>
          <w:szCs w:val="31"/>
        </w:rPr>
        <w:t>六、财政拨款基本支出决算情况说明</w:t>
      </w:r>
    </w:p>
    <w:p>
      <w:pPr>
        <w:spacing w:line="214" w:lineRule="auto"/>
        <w:rPr>
          <w:rFonts w:ascii="黑体" w:hAnsi="黑体" w:eastAsia="黑体" w:cs="黑体"/>
          <w:sz w:val="31"/>
          <w:szCs w:val="31"/>
        </w:rPr>
        <w:sectPr>
          <w:footerReference r:id="rId28" w:type="default"/>
          <w:pgSz w:w="11907" w:h="16839"/>
          <w:pgMar w:top="1431" w:right="1693" w:bottom="1153" w:left="1785" w:header="0" w:footer="993" w:gutter="0"/>
          <w:cols w:space="720" w:num="1"/>
        </w:sectPr>
      </w:pPr>
    </w:p>
    <w:p>
      <w:pPr>
        <w:spacing w:before="182" w:line="548" w:lineRule="exact"/>
        <w:ind w:left="685"/>
        <w:rPr>
          <w:rFonts w:ascii="微软雅黑" w:hAnsi="微软雅黑" w:eastAsia="微软雅黑" w:cs="微软雅黑"/>
          <w:sz w:val="31"/>
          <w:szCs w:val="31"/>
        </w:rPr>
      </w:pPr>
      <w:r>
        <w:rPr>
          <w:rFonts w:ascii="微软雅黑" w:hAnsi="微软雅黑" w:eastAsia="微软雅黑" w:cs="微软雅黑"/>
          <w:spacing w:val="9"/>
          <w:position w:val="17"/>
          <w:sz w:val="31"/>
          <w:szCs w:val="31"/>
        </w:rPr>
        <w:t>市政府法制办</w:t>
      </w:r>
      <w:r>
        <w:rPr>
          <w:rFonts w:ascii="Times New Roman" w:hAnsi="Times New Roman" w:eastAsia="Times New Roman" w:cs="Times New Roman"/>
          <w:spacing w:val="9"/>
          <w:position w:val="17"/>
          <w:sz w:val="31"/>
          <w:szCs w:val="31"/>
        </w:rPr>
        <w:t>2018</w:t>
      </w:r>
      <w:r>
        <w:rPr>
          <w:rFonts w:ascii="微软雅黑" w:hAnsi="微软雅黑" w:eastAsia="微软雅黑" w:cs="微软雅黑"/>
          <w:spacing w:val="9"/>
          <w:position w:val="17"/>
          <w:sz w:val="31"/>
          <w:szCs w:val="31"/>
        </w:rPr>
        <w:t>年度财政拨款基本支出</w:t>
      </w:r>
      <w:r>
        <w:rPr>
          <w:rFonts w:ascii="Times New Roman" w:hAnsi="Times New Roman" w:eastAsia="Times New Roman" w:cs="Times New Roman"/>
          <w:spacing w:val="9"/>
          <w:position w:val="17"/>
          <w:sz w:val="31"/>
          <w:szCs w:val="31"/>
        </w:rPr>
        <w:t>637.38</w:t>
      </w:r>
      <w:r>
        <w:rPr>
          <w:rFonts w:ascii="微软雅黑" w:hAnsi="微软雅黑" w:eastAsia="微软雅黑" w:cs="微软雅黑"/>
          <w:spacing w:val="9"/>
          <w:position w:val="17"/>
          <w:sz w:val="31"/>
          <w:szCs w:val="31"/>
        </w:rPr>
        <w:t>万元，</w:t>
      </w:r>
    </w:p>
    <w:p>
      <w:pPr>
        <w:spacing w:before="1" w:line="184" w:lineRule="auto"/>
        <w:ind w:left="33"/>
        <w:rPr>
          <w:rFonts w:ascii="微软雅黑" w:hAnsi="微软雅黑" w:eastAsia="微软雅黑" w:cs="微软雅黑"/>
          <w:sz w:val="31"/>
          <w:szCs w:val="31"/>
        </w:rPr>
      </w:pPr>
      <w:r>
        <w:rPr>
          <w:rFonts w:ascii="微软雅黑" w:hAnsi="微软雅黑" w:eastAsia="微软雅黑" w:cs="微软雅黑"/>
          <w:spacing w:val="-12"/>
          <w:sz w:val="31"/>
          <w:szCs w:val="31"/>
        </w:rPr>
        <w:t>其中：</w:t>
      </w:r>
    </w:p>
    <w:p>
      <w:pPr>
        <w:spacing w:before="130" w:line="250" w:lineRule="auto"/>
        <w:ind w:left="34" w:right="124" w:firstLine="609"/>
        <w:rPr>
          <w:rFonts w:ascii="微软雅黑" w:hAnsi="微软雅黑" w:eastAsia="微软雅黑" w:cs="微软雅黑"/>
          <w:sz w:val="31"/>
          <w:szCs w:val="31"/>
        </w:rPr>
      </w:pPr>
      <w:r>
        <w:rPr>
          <w:rFonts w:ascii="微软雅黑" w:hAnsi="微软雅黑" w:eastAsia="微软雅黑" w:cs="微软雅黑"/>
          <w:spacing w:val="3"/>
          <w:sz w:val="31"/>
          <w:szCs w:val="31"/>
        </w:rPr>
        <w:t>（一）人员经费</w:t>
      </w:r>
      <w:r>
        <w:rPr>
          <w:rFonts w:ascii="Times New Roman" w:hAnsi="Times New Roman" w:eastAsia="Times New Roman" w:cs="Times New Roman"/>
          <w:spacing w:val="3"/>
          <w:sz w:val="31"/>
          <w:szCs w:val="31"/>
        </w:rPr>
        <w:t>586.17</w:t>
      </w:r>
      <w:r>
        <w:rPr>
          <w:rFonts w:ascii="微软雅黑" w:hAnsi="微软雅黑" w:eastAsia="微软雅黑" w:cs="微软雅黑"/>
          <w:spacing w:val="3"/>
          <w:sz w:val="31"/>
          <w:szCs w:val="31"/>
        </w:rPr>
        <w:t>万元。</w:t>
      </w:r>
      <w:r>
        <w:rPr>
          <w:rFonts w:ascii="微软雅黑" w:hAnsi="微软雅黑" w:eastAsia="微软雅黑" w:cs="微软雅黑"/>
          <w:spacing w:val="103"/>
          <w:sz w:val="31"/>
          <w:szCs w:val="31"/>
        </w:rPr>
        <w:t xml:space="preserve"> </w:t>
      </w:r>
      <w:r>
        <w:rPr>
          <w:rFonts w:ascii="微软雅黑" w:hAnsi="微软雅黑" w:eastAsia="微软雅黑" w:cs="微软雅黑"/>
          <w:spacing w:val="3"/>
          <w:sz w:val="31"/>
          <w:szCs w:val="31"/>
        </w:rPr>
        <w:t>主要包括：</w:t>
      </w:r>
      <w:r>
        <w:rPr>
          <w:rFonts w:ascii="微软雅黑" w:hAnsi="微软雅黑" w:eastAsia="微软雅黑" w:cs="微软雅黑"/>
          <w:spacing w:val="-54"/>
          <w:sz w:val="31"/>
          <w:szCs w:val="31"/>
        </w:rPr>
        <w:t xml:space="preserve"> </w:t>
      </w:r>
      <w:r>
        <w:rPr>
          <w:rFonts w:ascii="微软雅黑" w:hAnsi="微软雅黑" w:eastAsia="微软雅黑" w:cs="微软雅黑"/>
          <w:spacing w:val="3"/>
          <w:sz w:val="31"/>
          <w:szCs w:val="31"/>
        </w:rPr>
        <w:t>基本工资、津</w:t>
      </w:r>
      <w:r>
        <w:rPr>
          <w:rFonts w:ascii="微软雅黑" w:hAnsi="微软雅黑" w:eastAsia="微软雅黑" w:cs="微软雅黑"/>
          <w:sz w:val="31"/>
          <w:szCs w:val="31"/>
        </w:rPr>
        <w:t xml:space="preserve"> </w:t>
      </w:r>
      <w:r>
        <w:rPr>
          <w:rFonts w:ascii="微软雅黑" w:hAnsi="微软雅黑" w:eastAsia="微软雅黑" w:cs="微软雅黑"/>
          <w:spacing w:val="9"/>
          <w:sz w:val="31"/>
          <w:szCs w:val="31"/>
        </w:rPr>
        <w:t>贴补贴、奖金、伙食补助费、机关事业单位</w:t>
      </w:r>
      <w:r>
        <w:rPr>
          <w:rFonts w:ascii="微软雅黑" w:hAnsi="微软雅黑" w:eastAsia="微软雅黑" w:cs="微软雅黑"/>
          <w:spacing w:val="8"/>
          <w:sz w:val="31"/>
          <w:szCs w:val="31"/>
        </w:rPr>
        <w:t>基本养老保险缴</w:t>
      </w:r>
      <w:r>
        <w:rPr>
          <w:rFonts w:ascii="微软雅黑" w:hAnsi="微软雅黑" w:eastAsia="微软雅黑" w:cs="微软雅黑"/>
          <w:sz w:val="31"/>
          <w:szCs w:val="31"/>
        </w:rPr>
        <w:t xml:space="preserve"> </w:t>
      </w:r>
      <w:r>
        <w:rPr>
          <w:rFonts w:ascii="微软雅黑" w:hAnsi="微软雅黑" w:eastAsia="微软雅黑" w:cs="微软雅黑"/>
          <w:spacing w:val="7"/>
          <w:sz w:val="31"/>
          <w:szCs w:val="31"/>
        </w:rPr>
        <w:t>费、职业年金缴费、其他社会保障缴费、</w:t>
      </w:r>
      <w:r>
        <w:rPr>
          <w:rFonts w:ascii="微软雅黑" w:hAnsi="微软雅黑" w:eastAsia="微软雅黑" w:cs="微软雅黑"/>
          <w:spacing w:val="-44"/>
          <w:sz w:val="31"/>
          <w:szCs w:val="31"/>
        </w:rPr>
        <w:t xml:space="preserve"> </w:t>
      </w:r>
      <w:r>
        <w:rPr>
          <w:rFonts w:ascii="微软雅黑" w:hAnsi="微软雅黑" w:eastAsia="微软雅黑" w:cs="微软雅黑"/>
          <w:spacing w:val="7"/>
          <w:sz w:val="31"/>
          <w:szCs w:val="31"/>
        </w:rPr>
        <w:t>住房公积金、医疗</w:t>
      </w:r>
      <w:r>
        <w:rPr>
          <w:rFonts w:ascii="微软雅黑" w:hAnsi="微软雅黑" w:eastAsia="微软雅黑" w:cs="微软雅黑"/>
          <w:sz w:val="31"/>
          <w:szCs w:val="31"/>
        </w:rPr>
        <w:t xml:space="preserve"> </w:t>
      </w:r>
      <w:r>
        <w:rPr>
          <w:rFonts w:ascii="微软雅黑" w:hAnsi="微软雅黑" w:eastAsia="微软雅黑" w:cs="微软雅黑"/>
          <w:spacing w:val="9"/>
          <w:sz w:val="31"/>
          <w:szCs w:val="31"/>
        </w:rPr>
        <w:t>费、其他工资福利支出、退休费、其他个人</w:t>
      </w:r>
      <w:r>
        <w:rPr>
          <w:rFonts w:ascii="微软雅黑" w:hAnsi="微软雅黑" w:eastAsia="微软雅黑" w:cs="微软雅黑"/>
          <w:spacing w:val="8"/>
          <w:sz w:val="31"/>
          <w:szCs w:val="31"/>
        </w:rPr>
        <w:t>和家庭的补助支</w:t>
      </w:r>
    </w:p>
    <w:p>
      <w:pPr>
        <w:spacing w:before="2" w:line="178" w:lineRule="auto"/>
        <w:ind w:left="70"/>
        <w:rPr>
          <w:rFonts w:ascii="微软雅黑" w:hAnsi="微软雅黑" w:eastAsia="微软雅黑" w:cs="微软雅黑"/>
          <w:sz w:val="31"/>
          <w:szCs w:val="31"/>
        </w:rPr>
      </w:pPr>
      <w:r>
        <w:rPr>
          <w:rFonts w:ascii="微软雅黑" w:hAnsi="微软雅黑" w:eastAsia="微软雅黑" w:cs="微软雅黑"/>
          <w:spacing w:val="-20"/>
          <w:sz w:val="31"/>
          <w:szCs w:val="31"/>
        </w:rPr>
        <w:t>出。</w:t>
      </w:r>
    </w:p>
    <w:p>
      <w:pPr>
        <w:spacing w:before="139" w:line="250" w:lineRule="auto"/>
        <w:ind w:left="30" w:firstLine="612"/>
        <w:rPr>
          <w:rFonts w:ascii="微软雅黑" w:hAnsi="微软雅黑" w:eastAsia="微软雅黑" w:cs="微软雅黑"/>
          <w:sz w:val="31"/>
          <w:szCs w:val="31"/>
        </w:rPr>
      </w:pPr>
      <w:r>
        <w:rPr>
          <w:rFonts w:ascii="微软雅黑" w:hAnsi="微软雅黑" w:eastAsia="微软雅黑" w:cs="微软雅黑"/>
          <w:spacing w:val="-1"/>
          <w:sz w:val="31"/>
          <w:szCs w:val="31"/>
        </w:rPr>
        <w:t>（二）公用经费</w:t>
      </w:r>
      <w:r>
        <w:rPr>
          <w:rFonts w:ascii="Times New Roman" w:hAnsi="Times New Roman" w:eastAsia="Times New Roman" w:cs="Times New Roman"/>
          <w:spacing w:val="-1"/>
          <w:sz w:val="31"/>
          <w:szCs w:val="31"/>
        </w:rPr>
        <w:t>51.21</w:t>
      </w:r>
      <w:r>
        <w:rPr>
          <w:rFonts w:ascii="微软雅黑" w:hAnsi="微软雅黑" w:eastAsia="微软雅黑" w:cs="微软雅黑"/>
          <w:spacing w:val="-1"/>
          <w:sz w:val="31"/>
          <w:szCs w:val="31"/>
        </w:rPr>
        <w:t>万元。主要包括：办公费、印刷费、</w:t>
      </w:r>
      <w:r>
        <w:rPr>
          <w:rFonts w:ascii="微软雅黑" w:hAnsi="微软雅黑" w:eastAsia="微软雅黑" w:cs="微软雅黑"/>
          <w:spacing w:val="6"/>
          <w:sz w:val="31"/>
          <w:szCs w:val="31"/>
        </w:rPr>
        <w:t xml:space="preserve"> </w:t>
      </w:r>
      <w:r>
        <w:rPr>
          <w:rFonts w:ascii="微软雅黑" w:hAnsi="微软雅黑" w:eastAsia="微软雅黑" w:cs="微软雅黑"/>
          <w:spacing w:val="7"/>
          <w:sz w:val="31"/>
          <w:szCs w:val="31"/>
        </w:rPr>
        <w:t xml:space="preserve">邮电费、物业管理费、差旅费、维修费、会议费、培训费、  </w:t>
      </w:r>
      <w:r>
        <w:rPr>
          <w:rFonts w:ascii="微软雅黑" w:hAnsi="微软雅黑" w:eastAsia="微软雅黑" w:cs="微软雅黑"/>
          <w:spacing w:val="9"/>
          <w:sz w:val="31"/>
          <w:szCs w:val="31"/>
        </w:rPr>
        <w:t>公务接待费、劳务费、工会经费、其他交通费用、其他</w:t>
      </w:r>
      <w:r>
        <w:rPr>
          <w:rFonts w:ascii="微软雅黑" w:hAnsi="微软雅黑" w:eastAsia="微软雅黑" w:cs="微软雅黑"/>
          <w:spacing w:val="8"/>
          <w:sz w:val="31"/>
          <w:szCs w:val="31"/>
        </w:rPr>
        <w:t>商品</w:t>
      </w:r>
    </w:p>
    <w:p>
      <w:pPr>
        <w:spacing w:before="1" w:line="182" w:lineRule="auto"/>
        <w:ind w:left="33"/>
        <w:rPr>
          <w:rFonts w:ascii="微软雅黑" w:hAnsi="微软雅黑" w:eastAsia="微软雅黑" w:cs="微软雅黑"/>
          <w:sz w:val="31"/>
          <w:szCs w:val="31"/>
        </w:rPr>
      </w:pPr>
      <w:r>
        <w:rPr>
          <w:rFonts w:ascii="微软雅黑" w:hAnsi="微软雅黑" w:eastAsia="微软雅黑" w:cs="微软雅黑"/>
          <w:spacing w:val="5"/>
          <w:sz w:val="31"/>
          <w:szCs w:val="31"/>
        </w:rPr>
        <w:t>和服务支出、办公设备购置。</w:t>
      </w:r>
    </w:p>
    <w:p>
      <w:pPr>
        <w:spacing w:before="145" w:line="214" w:lineRule="auto"/>
        <w:ind w:left="666"/>
        <w:rPr>
          <w:rFonts w:ascii="黑体" w:hAnsi="黑体" w:eastAsia="黑体" w:cs="黑体"/>
          <w:sz w:val="31"/>
          <w:szCs w:val="31"/>
        </w:rPr>
      </w:pPr>
      <w:r>
        <w:rPr>
          <w:rFonts w:ascii="黑体" w:hAnsi="黑体" w:eastAsia="黑体" w:cs="黑体"/>
          <w:spacing w:val="9"/>
          <w:sz w:val="31"/>
          <w:szCs w:val="31"/>
        </w:rPr>
        <w:t>七、一般公共预算财政拨款支出决算情况说明</w:t>
      </w:r>
    </w:p>
    <w:p>
      <w:pPr>
        <w:spacing w:before="193" w:line="248" w:lineRule="auto"/>
        <w:ind w:left="29" w:right="124" w:firstLine="659"/>
        <w:rPr>
          <w:rFonts w:ascii="微软雅黑" w:hAnsi="微软雅黑" w:eastAsia="微软雅黑" w:cs="微软雅黑"/>
          <w:sz w:val="31"/>
          <w:szCs w:val="31"/>
        </w:rPr>
      </w:pPr>
      <w:r>
        <w:rPr>
          <w:rFonts w:ascii="微软雅黑" w:hAnsi="微软雅黑" w:eastAsia="微软雅黑" w:cs="微软雅黑"/>
          <w:spacing w:val="21"/>
          <w:sz w:val="31"/>
          <w:szCs w:val="31"/>
        </w:rPr>
        <w:t>一般公共预算财政拨款支出决算反映的是一般公共预</w:t>
      </w:r>
      <w:r>
        <w:rPr>
          <w:rFonts w:ascii="微软雅黑" w:hAnsi="微软雅黑" w:eastAsia="微软雅黑" w:cs="微软雅黑"/>
          <w:spacing w:val="15"/>
          <w:sz w:val="31"/>
          <w:szCs w:val="31"/>
        </w:rPr>
        <w:t xml:space="preserve"> </w:t>
      </w:r>
      <w:r>
        <w:rPr>
          <w:rFonts w:ascii="微软雅黑" w:hAnsi="微软雅黑" w:eastAsia="微软雅黑" w:cs="微软雅黑"/>
          <w:spacing w:val="3"/>
          <w:sz w:val="31"/>
          <w:szCs w:val="31"/>
        </w:rPr>
        <w:t>算财政拨款支出的总体情况，</w:t>
      </w:r>
      <w:r>
        <w:rPr>
          <w:rFonts w:ascii="微软雅黑" w:hAnsi="微软雅黑" w:eastAsia="微软雅黑" w:cs="微软雅黑"/>
          <w:spacing w:val="61"/>
          <w:sz w:val="31"/>
          <w:szCs w:val="31"/>
        </w:rPr>
        <w:t xml:space="preserve"> </w:t>
      </w:r>
      <w:r>
        <w:rPr>
          <w:rFonts w:ascii="微软雅黑" w:hAnsi="微软雅黑" w:eastAsia="微软雅黑" w:cs="微软雅黑"/>
          <w:spacing w:val="3"/>
          <w:sz w:val="31"/>
          <w:szCs w:val="31"/>
        </w:rPr>
        <w:t>既包括使用本年从本级财政取</w:t>
      </w:r>
      <w:r>
        <w:rPr>
          <w:rFonts w:ascii="微软雅黑" w:hAnsi="微软雅黑" w:eastAsia="微软雅黑" w:cs="微软雅黑"/>
          <w:sz w:val="31"/>
          <w:szCs w:val="31"/>
        </w:rPr>
        <w:t xml:space="preserve"> </w:t>
      </w:r>
      <w:r>
        <w:rPr>
          <w:rFonts w:ascii="微软雅黑" w:hAnsi="微软雅黑" w:eastAsia="微软雅黑" w:cs="微软雅黑"/>
          <w:spacing w:val="2"/>
          <w:sz w:val="31"/>
          <w:szCs w:val="31"/>
        </w:rPr>
        <w:t>得的一般公共预算财政拨款发生的支出，</w:t>
      </w:r>
      <w:r>
        <w:rPr>
          <w:rFonts w:ascii="微软雅黑" w:hAnsi="微软雅黑" w:eastAsia="微软雅黑" w:cs="微软雅黑"/>
          <w:spacing w:val="87"/>
          <w:sz w:val="31"/>
          <w:szCs w:val="31"/>
        </w:rPr>
        <w:t xml:space="preserve"> </w:t>
      </w:r>
      <w:r>
        <w:rPr>
          <w:rFonts w:ascii="微软雅黑" w:hAnsi="微软雅黑" w:eastAsia="微软雅黑" w:cs="微软雅黑"/>
          <w:spacing w:val="2"/>
          <w:sz w:val="31"/>
          <w:szCs w:val="31"/>
        </w:rPr>
        <w:t>也包括使用上年度</w:t>
      </w:r>
      <w:r>
        <w:rPr>
          <w:rFonts w:ascii="微软雅黑" w:hAnsi="微软雅黑" w:eastAsia="微软雅黑" w:cs="微软雅黑"/>
          <w:sz w:val="31"/>
          <w:szCs w:val="31"/>
        </w:rPr>
        <w:t xml:space="preserve"> </w:t>
      </w:r>
      <w:r>
        <w:rPr>
          <w:rFonts w:ascii="微软雅黑" w:hAnsi="微软雅黑" w:eastAsia="微软雅黑" w:cs="微软雅黑"/>
          <w:spacing w:val="2"/>
          <w:sz w:val="31"/>
          <w:szCs w:val="31"/>
        </w:rPr>
        <w:t>一般公共预算财政拨款结转和结余资金发生的</w:t>
      </w:r>
      <w:r>
        <w:rPr>
          <w:rFonts w:ascii="微软雅黑" w:hAnsi="微软雅黑" w:eastAsia="微软雅黑" w:cs="微软雅黑"/>
          <w:spacing w:val="1"/>
          <w:sz w:val="31"/>
          <w:szCs w:val="31"/>
        </w:rPr>
        <w:t>支出。  市政府</w:t>
      </w:r>
      <w:r>
        <w:rPr>
          <w:rFonts w:ascii="微软雅黑" w:hAnsi="微软雅黑" w:eastAsia="微软雅黑" w:cs="微软雅黑"/>
          <w:sz w:val="31"/>
          <w:szCs w:val="31"/>
        </w:rPr>
        <w:t xml:space="preserve"> </w:t>
      </w:r>
      <w:r>
        <w:rPr>
          <w:rFonts w:ascii="微软雅黑" w:hAnsi="微软雅黑" w:eastAsia="微软雅黑" w:cs="微软雅黑"/>
          <w:spacing w:val="8"/>
          <w:sz w:val="31"/>
          <w:szCs w:val="31"/>
        </w:rPr>
        <w:t>法制办</w:t>
      </w:r>
      <w:r>
        <w:rPr>
          <w:rFonts w:ascii="Times New Roman" w:hAnsi="Times New Roman" w:eastAsia="Times New Roman" w:cs="Times New Roman"/>
          <w:spacing w:val="8"/>
          <w:sz w:val="31"/>
          <w:szCs w:val="31"/>
        </w:rPr>
        <w:t>2018</w:t>
      </w:r>
      <w:r>
        <w:rPr>
          <w:rFonts w:ascii="微软雅黑" w:hAnsi="微软雅黑" w:eastAsia="微软雅黑" w:cs="微软雅黑"/>
          <w:spacing w:val="8"/>
          <w:sz w:val="31"/>
          <w:szCs w:val="31"/>
        </w:rPr>
        <w:t>年一般公共预算财政拨款支出</w:t>
      </w:r>
      <w:r>
        <w:rPr>
          <w:rFonts w:ascii="Times New Roman" w:hAnsi="Times New Roman" w:eastAsia="Times New Roman" w:cs="Times New Roman"/>
          <w:spacing w:val="8"/>
          <w:sz w:val="31"/>
          <w:szCs w:val="31"/>
        </w:rPr>
        <w:t>697.02</w:t>
      </w:r>
      <w:r>
        <w:rPr>
          <w:rFonts w:ascii="微软雅黑" w:hAnsi="微软雅黑" w:eastAsia="微软雅黑" w:cs="微软雅黑"/>
          <w:spacing w:val="8"/>
          <w:sz w:val="31"/>
          <w:szCs w:val="31"/>
        </w:rPr>
        <w:t>万元，</w:t>
      </w:r>
      <w:r>
        <w:rPr>
          <w:rFonts w:ascii="微软雅黑" w:hAnsi="微软雅黑" w:eastAsia="微软雅黑" w:cs="微软雅黑"/>
          <w:spacing w:val="-27"/>
          <w:sz w:val="31"/>
          <w:szCs w:val="31"/>
        </w:rPr>
        <w:t xml:space="preserve"> </w:t>
      </w:r>
      <w:r>
        <w:rPr>
          <w:rFonts w:ascii="微软雅黑" w:hAnsi="微软雅黑" w:eastAsia="微软雅黑" w:cs="微软雅黑"/>
          <w:spacing w:val="8"/>
          <w:sz w:val="31"/>
          <w:szCs w:val="31"/>
        </w:rPr>
        <w:t>与上</w:t>
      </w:r>
      <w:r>
        <w:rPr>
          <w:rFonts w:ascii="微软雅黑" w:hAnsi="微软雅黑" w:eastAsia="微软雅黑" w:cs="微软雅黑"/>
          <w:sz w:val="31"/>
          <w:szCs w:val="31"/>
        </w:rPr>
        <w:t xml:space="preserve"> </w:t>
      </w:r>
      <w:r>
        <w:rPr>
          <w:rFonts w:ascii="微软雅黑" w:hAnsi="微软雅黑" w:eastAsia="微软雅黑" w:cs="微软雅黑"/>
          <w:spacing w:val="8"/>
          <w:sz w:val="31"/>
          <w:szCs w:val="31"/>
        </w:rPr>
        <w:t>年相比增加</w:t>
      </w:r>
      <w:r>
        <w:rPr>
          <w:rFonts w:ascii="Times New Roman" w:hAnsi="Times New Roman" w:eastAsia="Times New Roman" w:cs="Times New Roman"/>
          <w:spacing w:val="8"/>
          <w:sz w:val="31"/>
          <w:szCs w:val="31"/>
        </w:rPr>
        <w:t>152.51</w:t>
      </w:r>
      <w:r>
        <w:rPr>
          <w:rFonts w:ascii="微软雅黑" w:hAnsi="微软雅黑" w:eastAsia="微软雅黑" w:cs="微软雅黑"/>
          <w:spacing w:val="8"/>
          <w:sz w:val="31"/>
          <w:szCs w:val="31"/>
        </w:rPr>
        <w:t>万元，</w:t>
      </w:r>
      <w:r>
        <w:rPr>
          <w:rFonts w:ascii="微软雅黑" w:hAnsi="微软雅黑" w:eastAsia="微软雅黑" w:cs="微软雅黑"/>
          <w:spacing w:val="-55"/>
          <w:sz w:val="31"/>
          <w:szCs w:val="31"/>
        </w:rPr>
        <w:t xml:space="preserve"> </w:t>
      </w:r>
      <w:r>
        <w:rPr>
          <w:rFonts w:ascii="微软雅黑" w:hAnsi="微软雅黑" w:eastAsia="微软雅黑" w:cs="微软雅黑"/>
          <w:spacing w:val="8"/>
          <w:sz w:val="31"/>
          <w:szCs w:val="31"/>
        </w:rPr>
        <w:t>增长</w:t>
      </w:r>
      <w:r>
        <w:rPr>
          <w:rFonts w:ascii="Times New Roman" w:hAnsi="Times New Roman" w:eastAsia="Times New Roman" w:cs="Times New Roman"/>
          <w:spacing w:val="8"/>
          <w:sz w:val="31"/>
          <w:szCs w:val="31"/>
        </w:rPr>
        <w:t>28.01%</w:t>
      </w:r>
      <w:r>
        <w:rPr>
          <w:rFonts w:ascii="微软雅黑" w:hAnsi="微软雅黑" w:eastAsia="微软雅黑" w:cs="微软雅黑"/>
          <w:spacing w:val="8"/>
          <w:sz w:val="31"/>
          <w:szCs w:val="31"/>
        </w:rPr>
        <w:t>。主</w:t>
      </w:r>
      <w:r>
        <w:rPr>
          <w:rFonts w:ascii="微软雅黑" w:hAnsi="微软雅黑" w:eastAsia="微软雅黑" w:cs="微软雅黑"/>
          <w:spacing w:val="7"/>
          <w:sz w:val="31"/>
          <w:szCs w:val="31"/>
        </w:rPr>
        <w:t>要原因是机关事业</w:t>
      </w:r>
      <w:r>
        <w:rPr>
          <w:rFonts w:ascii="微软雅黑" w:hAnsi="微软雅黑" w:eastAsia="微软雅黑" w:cs="微软雅黑"/>
          <w:sz w:val="31"/>
          <w:szCs w:val="31"/>
        </w:rPr>
        <w:t xml:space="preserve"> </w:t>
      </w:r>
      <w:r>
        <w:rPr>
          <w:rFonts w:ascii="微软雅黑" w:hAnsi="微软雅黑" w:eastAsia="微软雅黑" w:cs="微软雅黑"/>
          <w:spacing w:val="7"/>
          <w:sz w:val="31"/>
          <w:szCs w:val="31"/>
        </w:rPr>
        <w:t>单位人员工资福利增长和项目支出增加</w:t>
      </w:r>
      <w:r>
        <w:rPr>
          <w:rFonts w:ascii="微软雅黑" w:hAnsi="微软雅黑" w:eastAsia="微软雅黑" w:cs="微软雅黑"/>
          <w:spacing w:val="-53"/>
          <w:sz w:val="31"/>
          <w:szCs w:val="31"/>
        </w:rPr>
        <w:t xml:space="preserve"> </w:t>
      </w:r>
      <w:r>
        <w:rPr>
          <w:rFonts w:ascii="微软雅黑" w:hAnsi="微软雅黑" w:eastAsia="微软雅黑" w:cs="微软雅黑"/>
          <w:spacing w:val="7"/>
          <w:sz w:val="31"/>
          <w:szCs w:val="31"/>
        </w:rPr>
        <w:t>。市政府法制办</w:t>
      </w:r>
      <w:r>
        <w:rPr>
          <w:rFonts w:ascii="Times New Roman" w:hAnsi="Times New Roman" w:eastAsia="Times New Roman" w:cs="Times New Roman"/>
          <w:spacing w:val="7"/>
          <w:sz w:val="31"/>
          <w:szCs w:val="31"/>
        </w:rPr>
        <w:t>2018</w:t>
      </w:r>
      <w:r>
        <w:rPr>
          <w:rFonts w:ascii="Times New Roman" w:hAnsi="Times New Roman" w:eastAsia="Times New Roman" w:cs="Times New Roman"/>
          <w:sz w:val="31"/>
          <w:szCs w:val="31"/>
        </w:rPr>
        <w:t xml:space="preserve"> </w:t>
      </w:r>
      <w:r>
        <w:rPr>
          <w:rFonts w:ascii="微软雅黑" w:hAnsi="微软雅黑" w:eastAsia="微软雅黑" w:cs="微软雅黑"/>
          <w:spacing w:val="9"/>
          <w:sz w:val="31"/>
          <w:szCs w:val="31"/>
        </w:rPr>
        <w:t>年度一般公共预算财政拨款支出年初预算为</w:t>
      </w:r>
      <w:r>
        <w:rPr>
          <w:rFonts w:ascii="Times New Roman" w:hAnsi="Times New Roman" w:eastAsia="Times New Roman" w:cs="Times New Roman"/>
          <w:spacing w:val="9"/>
          <w:sz w:val="31"/>
          <w:szCs w:val="31"/>
        </w:rPr>
        <w:t>603.74</w:t>
      </w:r>
      <w:r>
        <w:rPr>
          <w:rFonts w:ascii="微软雅黑" w:hAnsi="微软雅黑" w:eastAsia="微软雅黑" w:cs="微软雅黑"/>
          <w:spacing w:val="9"/>
          <w:sz w:val="31"/>
          <w:szCs w:val="31"/>
        </w:rPr>
        <w:t>万元，</w:t>
      </w:r>
      <w:r>
        <w:rPr>
          <w:rFonts w:ascii="微软雅黑" w:hAnsi="微软雅黑" w:eastAsia="微软雅黑" w:cs="微软雅黑"/>
          <w:spacing w:val="-40"/>
          <w:sz w:val="31"/>
          <w:szCs w:val="31"/>
        </w:rPr>
        <w:t xml:space="preserve"> </w:t>
      </w:r>
      <w:r>
        <w:rPr>
          <w:rFonts w:ascii="微软雅黑" w:hAnsi="微软雅黑" w:eastAsia="微软雅黑" w:cs="微软雅黑"/>
          <w:spacing w:val="9"/>
          <w:sz w:val="31"/>
          <w:szCs w:val="31"/>
        </w:rPr>
        <w:t>支</w:t>
      </w:r>
      <w:r>
        <w:rPr>
          <w:rFonts w:ascii="微软雅黑" w:hAnsi="微软雅黑" w:eastAsia="微软雅黑" w:cs="微软雅黑"/>
          <w:sz w:val="31"/>
          <w:szCs w:val="31"/>
        </w:rPr>
        <w:t xml:space="preserve"> </w:t>
      </w:r>
      <w:r>
        <w:rPr>
          <w:rFonts w:ascii="微软雅黑" w:hAnsi="微软雅黑" w:eastAsia="微软雅黑" w:cs="微软雅黑"/>
          <w:spacing w:val="1"/>
          <w:sz w:val="31"/>
          <w:szCs w:val="31"/>
        </w:rPr>
        <w:t>出决算为</w:t>
      </w:r>
      <w:r>
        <w:rPr>
          <w:rFonts w:ascii="Times New Roman" w:hAnsi="Times New Roman" w:eastAsia="Times New Roman" w:cs="Times New Roman"/>
          <w:spacing w:val="1"/>
          <w:sz w:val="31"/>
          <w:szCs w:val="31"/>
        </w:rPr>
        <w:t>697.02</w:t>
      </w:r>
      <w:r>
        <w:rPr>
          <w:rFonts w:ascii="微软雅黑" w:hAnsi="微软雅黑" w:eastAsia="微软雅黑" w:cs="微软雅黑"/>
          <w:spacing w:val="1"/>
          <w:sz w:val="31"/>
          <w:szCs w:val="31"/>
        </w:rPr>
        <w:t>万元， 完成年初预算的</w:t>
      </w:r>
      <w:r>
        <w:rPr>
          <w:rFonts w:ascii="Times New Roman" w:hAnsi="Times New Roman" w:eastAsia="Times New Roman" w:cs="Times New Roman"/>
          <w:spacing w:val="1"/>
          <w:sz w:val="31"/>
          <w:szCs w:val="31"/>
        </w:rPr>
        <w:t>115.45%</w:t>
      </w:r>
      <w:r>
        <w:rPr>
          <w:rFonts w:ascii="微软雅黑" w:hAnsi="微软雅黑" w:eastAsia="微软雅黑" w:cs="微软雅黑"/>
          <w:spacing w:val="1"/>
          <w:sz w:val="31"/>
          <w:szCs w:val="31"/>
        </w:rPr>
        <w:t>。决算数大于</w:t>
      </w:r>
      <w:r>
        <w:rPr>
          <w:rFonts w:ascii="微软雅黑" w:hAnsi="微软雅黑" w:eastAsia="微软雅黑" w:cs="微软雅黑"/>
          <w:spacing w:val="6"/>
          <w:sz w:val="31"/>
          <w:szCs w:val="31"/>
        </w:rPr>
        <w:t xml:space="preserve"> </w:t>
      </w:r>
      <w:r>
        <w:rPr>
          <w:rFonts w:ascii="微软雅黑" w:hAnsi="微软雅黑" w:eastAsia="微软雅黑" w:cs="微软雅黑"/>
          <w:spacing w:val="21"/>
          <w:sz w:val="31"/>
          <w:szCs w:val="31"/>
        </w:rPr>
        <w:t>年初预算的主要原因是机关事业单位人员工资福利增长和</w:t>
      </w:r>
    </w:p>
    <w:p>
      <w:pPr>
        <w:spacing w:before="2" w:line="184" w:lineRule="auto"/>
        <w:ind w:left="32"/>
        <w:rPr>
          <w:rFonts w:ascii="微软雅黑" w:hAnsi="微软雅黑" w:eastAsia="微软雅黑" w:cs="微软雅黑"/>
          <w:sz w:val="31"/>
          <w:szCs w:val="31"/>
        </w:rPr>
      </w:pPr>
      <w:r>
        <w:rPr>
          <w:rFonts w:ascii="微软雅黑" w:hAnsi="微软雅黑" w:eastAsia="微软雅黑" w:cs="微软雅黑"/>
          <w:spacing w:val="5"/>
          <w:sz w:val="31"/>
          <w:szCs w:val="31"/>
        </w:rPr>
        <w:t>项目支出增加。</w:t>
      </w:r>
    </w:p>
    <w:p>
      <w:pPr>
        <w:spacing w:before="143" w:line="214" w:lineRule="auto"/>
        <w:ind w:left="662"/>
        <w:rPr>
          <w:rFonts w:ascii="黑体" w:hAnsi="黑体" w:eastAsia="黑体" w:cs="黑体"/>
          <w:sz w:val="31"/>
          <w:szCs w:val="31"/>
        </w:rPr>
      </w:pPr>
      <w:r>
        <w:rPr>
          <w:rFonts w:ascii="黑体" w:hAnsi="黑体" w:eastAsia="黑体" w:cs="黑体"/>
          <w:spacing w:val="9"/>
          <w:sz w:val="31"/>
          <w:szCs w:val="31"/>
        </w:rPr>
        <w:t>八、一般公共预算财政拨款基本支出决算情况说明</w:t>
      </w:r>
    </w:p>
    <w:p>
      <w:pPr>
        <w:spacing w:before="188" w:line="184" w:lineRule="auto"/>
        <w:ind w:left="685"/>
        <w:rPr>
          <w:rFonts w:ascii="微软雅黑" w:hAnsi="微软雅黑" w:eastAsia="微软雅黑" w:cs="微软雅黑"/>
          <w:sz w:val="31"/>
          <w:szCs w:val="31"/>
        </w:rPr>
      </w:pPr>
      <w:r>
        <w:rPr>
          <w:rFonts w:ascii="微软雅黑" w:hAnsi="微软雅黑" w:eastAsia="微软雅黑" w:cs="微软雅黑"/>
          <w:spacing w:val="20"/>
          <w:sz w:val="31"/>
          <w:szCs w:val="31"/>
        </w:rPr>
        <w:t>市政府法制办</w:t>
      </w:r>
      <w:r>
        <w:rPr>
          <w:rFonts w:ascii="Times New Roman" w:hAnsi="Times New Roman" w:eastAsia="Times New Roman" w:cs="Times New Roman"/>
          <w:spacing w:val="20"/>
          <w:sz w:val="31"/>
          <w:szCs w:val="31"/>
        </w:rPr>
        <w:t>2018</w:t>
      </w:r>
      <w:r>
        <w:rPr>
          <w:rFonts w:ascii="微软雅黑" w:hAnsi="微软雅黑" w:eastAsia="微软雅黑" w:cs="微软雅黑"/>
          <w:spacing w:val="20"/>
          <w:sz w:val="31"/>
          <w:szCs w:val="31"/>
        </w:rPr>
        <w:t>年度一般公共预算财政拨款基本支</w:t>
      </w:r>
    </w:p>
    <w:p>
      <w:pPr>
        <w:spacing w:line="184" w:lineRule="auto"/>
        <w:rPr>
          <w:rFonts w:ascii="微软雅黑" w:hAnsi="微软雅黑" w:eastAsia="微软雅黑" w:cs="微软雅黑"/>
          <w:sz w:val="31"/>
          <w:szCs w:val="31"/>
        </w:rPr>
        <w:sectPr>
          <w:footerReference r:id="rId29" w:type="default"/>
          <w:pgSz w:w="11907" w:h="16839"/>
          <w:pgMar w:top="1431" w:right="1669" w:bottom="1153" w:left="1785" w:header="0" w:footer="993" w:gutter="0"/>
          <w:cols w:space="720" w:num="1"/>
        </w:sectPr>
      </w:pPr>
    </w:p>
    <w:p>
      <w:pPr>
        <w:spacing w:before="180" w:line="185" w:lineRule="auto"/>
        <w:ind w:left="70"/>
        <w:rPr>
          <w:rFonts w:ascii="微软雅黑" w:hAnsi="微软雅黑" w:eastAsia="微软雅黑" w:cs="微软雅黑"/>
          <w:sz w:val="31"/>
          <w:szCs w:val="31"/>
        </w:rPr>
      </w:pPr>
      <w:r>
        <w:rPr>
          <w:rFonts w:ascii="微软雅黑" w:hAnsi="微软雅黑" w:eastAsia="微软雅黑" w:cs="微软雅黑"/>
          <w:spacing w:val="-1"/>
          <w:sz w:val="31"/>
          <w:szCs w:val="31"/>
        </w:rPr>
        <w:t>出</w:t>
      </w:r>
      <w:r>
        <w:rPr>
          <w:rFonts w:ascii="Times New Roman" w:hAnsi="Times New Roman" w:eastAsia="Times New Roman" w:cs="Times New Roman"/>
          <w:spacing w:val="-1"/>
          <w:sz w:val="31"/>
          <w:szCs w:val="31"/>
        </w:rPr>
        <w:t>637.38</w:t>
      </w:r>
      <w:r>
        <w:rPr>
          <w:rFonts w:ascii="微软雅黑" w:hAnsi="微软雅黑" w:eastAsia="微软雅黑" w:cs="微软雅黑"/>
          <w:spacing w:val="-1"/>
          <w:sz w:val="31"/>
          <w:szCs w:val="31"/>
        </w:rPr>
        <w:t>万元，其中：</w:t>
      </w:r>
    </w:p>
    <w:p>
      <w:pPr>
        <w:spacing w:before="129" w:line="250" w:lineRule="auto"/>
        <w:ind w:left="34" w:right="126" w:firstLine="609"/>
        <w:rPr>
          <w:rFonts w:ascii="微软雅黑" w:hAnsi="微软雅黑" w:eastAsia="微软雅黑" w:cs="微软雅黑"/>
          <w:sz w:val="31"/>
          <w:szCs w:val="31"/>
        </w:rPr>
      </w:pPr>
      <w:r>
        <w:rPr>
          <w:rFonts w:ascii="微软雅黑" w:hAnsi="微软雅黑" w:eastAsia="微软雅黑" w:cs="微软雅黑"/>
          <w:spacing w:val="2"/>
          <w:sz w:val="31"/>
          <w:szCs w:val="31"/>
        </w:rPr>
        <w:t>（一）人员经费</w:t>
      </w:r>
      <w:r>
        <w:rPr>
          <w:rFonts w:ascii="Times New Roman" w:hAnsi="Times New Roman" w:eastAsia="Times New Roman" w:cs="Times New Roman"/>
          <w:spacing w:val="2"/>
          <w:sz w:val="31"/>
          <w:szCs w:val="31"/>
        </w:rPr>
        <w:t>586.17</w:t>
      </w:r>
      <w:r>
        <w:rPr>
          <w:rFonts w:ascii="微软雅黑" w:hAnsi="微软雅黑" w:eastAsia="微软雅黑" w:cs="微软雅黑"/>
          <w:spacing w:val="2"/>
          <w:sz w:val="31"/>
          <w:szCs w:val="31"/>
        </w:rPr>
        <w:t>万元。</w:t>
      </w:r>
      <w:r>
        <w:rPr>
          <w:rFonts w:ascii="微软雅黑" w:hAnsi="微软雅黑" w:eastAsia="微软雅黑" w:cs="微软雅黑"/>
          <w:spacing w:val="90"/>
          <w:sz w:val="31"/>
          <w:szCs w:val="31"/>
        </w:rPr>
        <w:t xml:space="preserve"> </w:t>
      </w:r>
      <w:r>
        <w:rPr>
          <w:rFonts w:ascii="微软雅黑" w:hAnsi="微软雅黑" w:eastAsia="微软雅黑" w:cs="微软雅黑"/>
          <w:spacing w:val="2"/>
          <w:sz w:val="31"/>
          <w:szCs w:val="31"/>
        </w:rPr>
        <w:t>主要包括：</w:t>
      </w:r>
      <w:r>
        <w:rPr>
          <w:rFonts w:ascii="微软雅黑" w:hAnsi="微软雅黑" w:eastAsia="微软雅黑" w:cs="微软雅黑"/>
          <w:spacing w:val="-52"/>
          <w:sz w:val="31"/>
          <w:szCs w:val="31"/>
        </w:rPr>
        <w:t xml:space="preserve"> </w:t>
      </w:r>
      <w:r>
        <w:rPr>
          <w:rFonts w:ascii="微软雅黑" w:hAnsi="微软雅黑" w:eastAsia="微软雅黑" w:cs="微软雅黑"/>
          <w:spacing w:val="1"/>
          <w:sz w:val="31"/>
          <w:szCs w:val="31"/>
        </w:rPr>
        <w:t>基本工资、</w:t>
      </w:r>
      <w:r>
        <w:rPr>
          <w:rFonts w:ascii="微软雅黑" w:hAnsi="微软雅黑" w:eastAsia="微软雅黑" w:cs="微软雅黑"/>
          <w:spacing w:val="-44"/>
          <w:sz w:val="31"/>
          <w:szCs w:val="31"/>
        </w:rPr>
        <w:t xml:space="preserve"> </w:t>
      </w:r>
      <w:r>
        <w:rPr>
          <w:rFonts w:ascii="微软雅黑" w:hAnsi="微软雅黑" w:eastAsia="微软雅黑" w:cs="微软雅黑"/>
          <w:spacing w:val="1"/>
          <w:sz w:val="31"/>
          <w:szCs w:val="31"/>
        </w:rPr>
        <w:t>津</w:t>
      </w:r>
      <w:r>
        <w:rPr>
          <w:rFonts w:ascii="微软雅黑" w:hAnsi="微软雅黑" w:eastAsia="微软雅黑" w:cs="微软雅黑"/>
          <w:sz w:val="31"/>
          <w:szCs w:val="31"/>
        </w:rPr>
        <w:t xml:space="preserve"> </w:t>
      </w:r>
      <w:r>
        <w:rPr>
          <w:rFonts w:ascii="微软雅黑" w:hAnsi="微软雅黑" w:eastAsia="微软雅黑" w:cs="微软雅黑"/>
          <w:spacing w:val="9"/>
          <w:sz w:val="31"/>
          <w:szCs w:val="31"/>
        </w:rPr>
        <w:t>贴补贴、奖金、伙食补助费、机关事业单位</w:t>
      </w:r>
      <w:r>
        <w:rPr>
          <w:rFonts w:ascii="微软雅黑" w:hAnsi="微软雅黑" w:eastAsia="微软雅黑" w:cs="微软雅黑"/>
          <w:spacing w:val="8"/>
          <w:sz w:val="31"/>
          <w:szCs w:val="31"/>
        </w:rPr>
        <w:t>基本养老保险缴</w:t>
      </w:r>
      <w:r>
        <w:rPr>
          <w:rFonts w:ascii="微软雅黑" w:hAnsi="微软雅黑" w:eastAsia="微软雅黑" w:cs="微软雅黑"/>
          <w:sz w:val="31"/>
          <w:szCs w:val="31"/>
        </w:rPr>
        <w:t xml:space="preserve"> </w:t>
      </w:r>
      <w:r>
        <w:rPr>
          <w:rFonts w:ascii="微软雅黑" w:hAnsi="微软雅黑" w:eastAsia="微软雅黑" w:cs="微软雅黑"/>
          <w:spacing w:val="9"/>
          <w:sz w:val="31"/>
          <w:szCs w:val="31"/>
        </w:rPr>
        <w:t>费、职业年金缴费、其他社会保障缴费、住房公</w:t>
      </w:r>
      <w:r>
        <w:rPr>
          <w:rFonts w:ascii="微软雅黑" w:hAnsi="微软雅黑" w:eastAsia="微软雅黑" w:cs="微软雅黑"/>
          <w:spacing w:val="8"/>
          <w:sz w:val="31"/>
          <w:szCs w:val="31"/>
        </w:rPr>
        <w:t>积金、医疗</w:t>
      </w:r>
      <w:r>
        <w:rPr>
          <w:rFonts w:ascii="微软雅黑" w:hAnsi="微软雅黑" w:eastAsia="微软雅黑" w:cs="微软雅黑"/>
          <w:sz w:val="31"/>
          <w:szCs w:val="31"/>
        </w:rPr>
        <w:t xml:space="preserve"> </w:t>
      </w:r>
      <w:r>
        <w:rPr>
          <w:rFonts w:ascii="微软雅黑" w:hAnsi="微软雅黑" w:eastAsia="微软雅黑" w:cs="微软雅黑"/>
          <w:spacing w:val="9"/>
          <w:sz w:val="31"/>
          <w:szCs w:val="31"/>
        </w:rPr>
        <w:t>费、其他工资福利支出、退休费、其他个人</w:t>
      </w:r>
      <w:r>
        <w:rPr>
          <w:rFonts w:ascii="微软雅黑" w:hAnsi="微软雅黑" w:eastAsia="微软雅黑" w:cs="微软雅黑"/>
          <w:spacing w:val="8"/>
          <w:sz w:val="31"/>
          <w:szCs w:val="31"/>
        </w:rPr>
        <w:t>和家庭的补助支</w:t>
      </w:r>
    </w:p>
    <w:p>
      <w:pPr>
        <w:spacing w:before="1" w:line="178" w:lineRule="auto"/>
        <w:ind w:left="70"/>
        <w:rPr>
          <w:rFonts w:ascii="微软雅黑" w:hAnsi="微软雅黑" w:eastAsia="微软雅黑" w:cs="微软雅黑"/>
          <w:sz w:val="31"/>
          <w:szCs w:val="31"/>
        </w:rPr>
      </w:pPr>
      <w:r>
        <w:rPr>
          <w:rFonts w:ascii="微软雅黑" w:hAnsi="微软雅黑" w:eastAsia="微软雅黑" w:cs="微软雅黑"/>
          <w:spacing w:val="-20"/>
          <w:sz w:val="31"/>
          <w:szCs w:val="31"/>
        </w:rPr>
        <w:t>出。</w:t>
      </w:r>
    </w:p>
    <w:p>
      <w:pPr>
        <w:spacing w:before="140" w:line="250" w:lineRule="auto"/>
        <w:ind w:left="30" w:firstLine="612"/>
        <w:rPr>
          <w:rFonts w:ascii="微软雅黑" w:hAnsi="微软雅黑" w:eastAsia="微软雅黑" w:cs="微软雅黑"/>
          <w:sz w:val="31"/>
          <w:szCs w:val="31"/>
        </w:rPr>
      </w:pPr>
      <w:r>
        <w:rPr>
          <w:rFonts w:ascii="微软雅黑" w:hAnsi="微软雅黑" w:eastAsia="微软雅黑" w:cs="微软雅黑"/>
          <w:spacing w:val="-1"/>
          <w:sz w:val="31"/>
          <w:szCs w:val="31"/>
        </w:rPr>
        <w:t>（二）公用经费</w:t>
      </w:r>
      <w:r>
        <w:rPr>
          <w:rFonts w:ascii="Times New Roman" w:hAnsi="Times New Roman" w:eastAsia="Times New Roman" w:cs="Times New Roman"/>
          <w:spacing w:val="-1"/>
          <w:sz w:val="31"/>
          <w:szCs w:val="31"/>
        </w:rPr>
        <w:t>51.21</w:t>
      </w:r>
      <w:r>
        <w:rPr>
          <w:rFonts w:ascii="微软雅黑" w:hAnsi="微软雅黑" w:eastAsia="微软雅黑" w:cs="微软雅黑"/>
          <w:spacing w:val="-1"/>
          <w:sz w:val="31"/>
          <w:szCs w:val="31"/>
        </w:rPr>
        <w:t>万元。主要包括：办公费、印刷费、</w:t>
      </w:r>
      <w:r>
        <w:rPr>
          <w:rFonts w:ascii="微软雅黑" w:hAnsi="微软雅黑" w:eastAsia="微软雅黑" w:cs="微软雅黑"/>
          <w:spacing w:val="7"/>
          <w:sz w:val="31"/>
          <w:szCs w:val="31"/>
        </w:rPr>
        <w:t xml:space="preserve"> 邮电费、物业管理费、差旅费、维修费、会议费、培训费、  </w:t>
      </w:r>
      <w:r>
        <w:rPr>
          <w:rFonts w:ascii="微软雅黑" w:hAnsi="微软雅黑" w:eastAsia="微软雅黑" w:cs="微软雅黑"/>
          <w:spacing w:val="9"/>
          <w:sz w:val="31"/>
          <w:szCs w:val="31"/>
        </w:rPr>
        <w:t>公务接待费、劳务费、工会经费、其他交通费用、其他</w:t>
      </w:r>
      <w:r>
        <w:rPr>
          <w:rFonts w:ascii="微软雅黑" w:hAnsi="微软雅黑" w:eastAsia="微软雅黑" w:cs="微软雅黑"/>
          <w:spacing w:val="8"/>
          <w:sz w:val="31"/>
          <w:szCs w:val="31"/>
        </w:rPr>
        <w:t>商品</w:t>
      </w:r>
    </w:p>
    <w:p>
      <w:pPr>
        <w:spacing w:before="1" w:line="182" w:lineRule="auto"/>
        <w:ind w:left="33"/>
        <w:rPr>
          <w:rFonts w:ascii="微软雅黑" w:hAnsi="微软雅黑" w:eastAsia="微软雅黑" w:cs="微软雅黑"/>
          <w:sz w:val="31"/>
          <w:szCs w:val="31"/>
        </w:rPr>
      </w:pPr>
      <w:r>
        <w:rPr>
          <w:rFonts w:ascii="微软雅黑" w:hAnsi="微软雅黑" w:eastAsia="微软雅黑" w:cs="微软雅黑"/>
          <w:spacing w:val="5"/>
          <w:sz w:val="31"/>
          <w:szCs w:val="31"/>
        </w:rPr>
        <w:t>和服务支出、办公设备购置。</w:t>
      </w:r>
    </w:p>
    <w:p>
      <w:pPr>
        <w:spacing w:before="146" w:line="552" w:lineRule="exact"/>
        <w:ind w:left="667"/>
        <w:rPr>
          <w:rFonts w:ascii="黑体" w:hAnsi="黑体" w:eastAsia="黑体" w:cs="黑体"/>
          <w:sz w:val="31"/>
          <w:szCs w:val="31"/>
        </w:rPr>
      </w:pPr>
      <w:r>
        <w:rPr>
          <w:rFonts w:ascii="黑体" w:hAnsi="黑体" w:eastAsia="黑体" w:cs="黑体"/>
          <w:spacing w:val="9"/>
          <w:position w:val="18"/>
          <w:sz w:val="31"/>
          <w:szCs w:val="31"/>
        </w:rPr>
        <w:t>九、一般公共预算财政拨款</w:t>
      </w:r>
      <w:r>
        <w:rPr>
          <w:rFonts w:ascii="Times New Roman" w:hAnsi="Times New Roman" w:eastAsia="Times New Roman" w:cs="Times New Roman"/>
          <w:spacing w:val="9"/>
          <w:position w:val="18"/>
          <w:sz w:val="31"/>
          <w:szCs w:val="31"/>
        </w:rPr>
        <w:t>“</w:t>
      </w:r>
      <w:r>
        <w:rPr>
          <w:rFonts w:ascii="Times New Roman" w:hAnsi="Times New Roman" w:eastAsia="Times New Roman" w:cs="Times New Roman"/>
          <w:spacing w:val="-52"/>
          <w:position w:val="18"/>
          <w:sz w:val="31"/>
          <w:szCs w:val="31"/>
        </w:rPr>
        <w:t xml:space="preserve"> </w:t>
      </w:r>
      <w:r>
        <w:rPr>
          <w:rFonts w:ascii="黑体" w:hAnsi="黑体" w:eastAsia="黑体" w:cs="黑体"/>
          <w:spacing w:val="9"/>
          <w:position w:val="18"/>
          <w:sz w:val="31"/>
          <w:szCs w:val="31"/>
        </w:rPr>
        <w:t>三公</w:t>
      </w:r>
      <w:r>
        <w:rPr>
          <w:rFonts w:ascii="Times New Roman" w:hAnsi="Times New Roman" w:eastAsia="Times New Roman" w:cs="Times New Roman"/>
          <w:spacing w:val="9"/>
          <w:position w:val="18"/>
          <w:sz w:val="31"/>
          <w:szCs w:val="31"/>
        </w:rPr>
        <w:t>”</w:t>
      </w:r>
      <w:r>
        <w:rPr>
          <w:rFonts w:ascii="黑体" w:hAnsi="黑体" w:eastAsia="黑体" w:cs="黑体"/>
          <w:spacing w:val="9"/>
          <w:position w:val="18"/>
          <w:sz w:val="31"/>
          <w:szCs w:val="31"/>
        </w:rPr>
        <w:t>经费、会议费、</w:t>
      </w:r>
      <w:r>
        <w:rPr>
          <w:rFonts w:ascii="黑体" w:hAnsi="黑体" w:eastAsia="黑体" w:cs="黑体"/>
          <w:spacing w:val="8"/>
          <w:position w:val="18"/>
          <w:sz w:val="31"/>
          <w:szCs w:val="31"/>
        </w:rPr>
        <w:t>培训</w:t>
      </w:r>
    </w:p>
    <w:p>
      <w:pPr>
        <w:spacing w:before="1" w:line="210" w:lineRule="auto"/>
        <w:ind w:left="33"/>
        <w:rPr>
          <w:rFonts w:ascii="黑体" w:hAnsi="黑体" w:eastAsia="黑体" w:cs="黑体"/>
          <w:sz w:val="31"/>
          <w:szCs w:val="31"/>
        </w:rPr>
      </w:pPr>
      <w:r>
        <w:rPr>
          <w:rFonts w:ascii="黑体" w:hAnsi="黑体" w:eastAsia="黑体" w:cs="黑体"/>
          <w:spacing w:val="6"/>
          <w:sz w:val="31"/>
          <w:szCs w:val="31"/>
        </w:rPr>
        <w:t>费支出情况说明</w:t>
      </w:r>
    </w:p>
    <w:p>
      <w:pPr>
        <w:spacing w:before="187" w:line="248" w:lineRule="auto"/>
        <w:ind w:left="30" w:right="52" w:firstLine="654"/>
        <w:rPr>
          <w:rFonts w:ascii="微软雅黑" w:hAnsi="微软雅黑" w:eastAsia="微软雅黑" w:cs="微软雅黑"/>
          <w:sz w:val="31"/>
          <w:szCs w:val="31"/>
        </w:rPr>
      </w:pPr>
      <w:r>
        <w:rPr>
          <w:rFonts w:ascii="微软雅黑" w:hAnsi="微软雅黑" w:eastAsia="微软雅黑" w:cs="微软雅黑"/>
          <w:spacing w:val="17"/>
          <w:sz w:val="31"/>
          <w:szCs w:val="31"/>
        </w:rPr>
        <w:t>市政府法制办</w:t>
      </w:r>
      <w:r>
        <w:rPr>
          <w:rFonts w:ascii="Times New Roman" w:hAnsi="Times New Roman" w:eastAsia="Times New Roman" w:cs="Times New Roman"/>
          <w:spacing w:val="17"/>
          <w:sz w:val="31"/>
          <w:szCs w:val="31"/>
        </w:rPr>
        <w:t xml:space="preserve">2018  </w:t>
      </w:r>
      <w:r>
        <w:rPr>
          <w:rFonts w:ascii="微软雅黑" w:hAnsi="微软雅黑" w:eastAsia="微软雅黑" w:cs="微软雅黑"/>
          <w:spacing w:val="17"/>
          <w:sz w:val="31"/>
          <w:szCs w:val="31"/>
        </w:rPr>
        <w:t>年度一般公共预算拨款安排的</w:t>
      </w:r>
      <w:r>
        <w:rPr>
          <w:rFonts w:ascii="Times New Roman" w:hAnsi="Times New Roman" w:eastAsia="Times New Roman" w:cs="Times New Roman"/>
          <w:spacing w:val="17"/>
          <w:sz w:val="31"/>
          <w:szCs w:val="31"/>
        </w:rPr>
        <w:t>“</w:t>
      </w:r>
      <w:r>
        <w:rPr>
          <w:rFonts w:ascii="Times New Roman" w:hAnsi="Times New Roman" w:eastAsia="Times New Roman" w:cs="Times New Roman"/>
          <w:spacing w:val="-25"/>
          <w:sz w:val="31"/>
          <w:szCs w:val="31"/>
        </w:rPr>
        <w:t xml:space="preserve"> </w:t>
      </w:r>
      <w:r>
        <w:rPr>
          <w:rFonts w:ascii="微软雅黑" w:hAnsi="微软雅黑" w:eastAsia="微软雅黑" w:cs="微软雅黑"/>
          <w:spacing w:val="17"/>
          <w:sz w:val="31"/>
          <w:szCs w:val="31"/>
        </w:rPr>
        <w:t xml:space="preserve">三 </w:t>
      </w:r>
      <w:r>
        <w:rPr>
          <w:rFonts w:ascii="微软雅黑" w:hAnsi="微软雅黑" w:eastAsia="微软雅黑" w:cs="微软雅黑"/>
          <w:spacing w:val="-1"/>
          <w:sz w:val="31"/>
          <w:szCs w:val="31"/>
        </w:rPr>
        <w:t>公</w:t>
      </w:r>
      <w:r>
        <w:rPr>
          <w:rFonts w:ascii="Times New Roman" w:hAnsi="Times New Roman" w:eastAsia="Times New Roman" w:cs="Times New Roman"/>
          <w:spacing w:val="-1"/>
          <w:sz w:val="31"/>
          <w:szCs w:val="31"/>
        </w:rPr>
        <w:t>”</w:t>
      </w:r>
      <w:r>
        <w:rPr>
          <w:rFonts w:ascii="Times New Roman" w:hAnsi="Times New Roman" w:eastAsia="Times New Roman" w:cs="Times New Roman"/>
          <w:spacing w:val="-52"/>
          <w:sz w:val="31"/>
          <w:szCs w:val="31"/>
        </w:rPr>
        <w:t xml:space="preserve"> </w:t>
      </w:r>
      <w:r>
        <w:rPr>
          <w:rFonts w:ascii="微软雅黑" w:hAnsi="微软雅黑" w:eastAsia="微软雅黑" w:cs="微软雅黑"/>
          <w:spacing w:val="-1"/>
          <w:sz w:val="31"/>
          <w:szCs w:val="31"/>
        </w:rPr>
        <w:t>经费决算支出中，因公出国（境）费支出</w:t>
      </w:r>
      <w:r>
        <w:rPr>
          <w:rFonts w:ascii="Times New Roman" w:hAnsi="Times New Roman" w:eastAsia="Times New Roman" w:cs="Times New Roman"/>
          <w:spacing w:val="-1"/>
          <w:sz w:val="31"/>
          <w:szCs w:val="31"/>
        </w:rPr>
        <w:t>0</w:t>
      </w:r>
      <w:r>
        <w:rPr>
          <w:rFonts w:ascii="微软雅黑" w:hAnsi="微软雅黑" w:eastAsia="微软雅黑" w:cs="微软雅黑"/>
          <w:spacing w:val="-1"/>
          <w:sz w:val="31"/>
          <w:szCs w:val="31"/>
        </w:rPr>
        <w:t>万元，</w:t>
      </w:r>
      <w:r>
        <w:rPr>
          <w:rFonts w:ascii="微软雅黑" w:hAnsi="微软雅黑" w:eastAsia="微软雅黑" w:cs="微软雅黑"/>
          <w:spacing w:val="-72"/>
          <w:sz w:val="31"/>
          <w:szCs w:val="31"/>
        </w:rPr>
        <w:t xml:space="preserve"> </w:t>
      </w:r>
      <w:r>
        <w:rPr>
          <w:rFonts w:ascii="微软雅黑" w:hAnsi="微软雅黑" w:eastAsia="微软雅黑" w:cs="微软雅黑"/>
          <w:spacing w:val="-1"/>
          <w:sz w:val="31"/>
          <w:szCs w:val="31"/>
        </w:rPr>
        <w:t>占</w:t>
      </w:r>
      <w:r>
        <w:rPr>
          <w:rFonts w:ascii="Times New Roman" w:hAnsi="Times New Roman" w:eastAsia="Times New Roman" w:cs="Times New Roman"/>
          <w:spacing w:val="-2"/>
          <w:sz w:val="31"/>
          <w:szCs w:val="31"/>
        </w:rPr>
        <w:t>“</w:t>
      </w:r>
      <w:r>
        <w:rPr>
          <w:rFonts w:ascii="Times New Roman" w:hAnsi="Times New Roman" w:eastAsia="Times New Roman" w:cs="Times New Roman"/>
          <w:spacing w:val="-41"/>
          <w:sz w:val="31"/>
          <w:szCs w:val="31"/>
        </w:rPr>
        <w:t xml:space="preserve"> </w:t>
      </w:r>
      <w:r>
        <w:rPr>
          <w:rFonts w:ascii="微软雅黑" w:hAnsi="微软雅黑" w:eastAsia="微软雅黑" w:cs="微软雅黑"/>
          <w:spacing w:val="-2"/>
          <w:sz w:val="31"/>
          <w:szCs w:val="31"/>
        </w:rPr>
        <w:t>三公</w:t>
      </w:r>
      <w:r>
        <w:rPr>
          <w:rFonts w:ascii="Times New Roman" w:hAnsi="Times New Roman" w:eastAsia="Times New Roman" w:cs="Times New Roman"/>
          <w:spacing w:val="-2"/>
          <w:sz w:val="31"/>
          <w:szCs w:val="31"/>
        </w:rPr>
        <w:t>”</w:t>
      </w:r>
      <w:r>
        <w:rPr>
          <w:rFonts w:ascii="Times New Roman" w:hAnsi="Times New Roman" w:eastAsia="Times New Roman" w:cs="Times New Roman"/>
          <w:sz w:val="31"/>
          <w:szCs w:val="31"/>
        </w:rPr>
        <w:t xml:space="preserve"> </w:t>
      </w:r>
      <w:r>
        <w:rPr>
          <w:rFonts w:ascii="微软雅黑" w:hAnsi="微软雅黑" w:eastAsia="微软雅黑" w:cs="微软雅黑"/>
          <w:spacing w:val="5"/>
          <w:sz w:val="31"/>
          <w:szCs w:val="31"/>
        </w:rPr>
        <w:t>经费的</w:t>
      </w:r>
      <w:r>
        <w:rPr>
          <w:rFonts w:ascii="Times New Roman" w:hAnsi="Times New Roman" w:eastAsia="Times New Roman" w:cs="Times New Roman"/>
          <w:spacing w:val="5"/>
          <w:sz w:val="31"/>
          <w:szCs w:val="31"/>
        </w:rPr>
        <w:t>0%</w:t>
      </w:r>
      <w:r>
        <w:rPr>
          <w:rFonts w:ascii="微软雅黑" w:hAnsi="微软雅黑" w:eastAsia="微软雅黑" w:cs="微软雅黑"/>
          <w:spacing w:val="5"/>
          <w:sz w:val="31"/>
          <w:szCs w:val="31"/>
        </w:rPr>
        <w:t>；</w:t>
      </w:r>
      <w:r>
        <w:rPr>
          <w:rFonts w:ascii="微软雅黑" w:hAnsi="微软雅黑" w:eastAsia="微软雅黑" w:cs="微软雅黑"/>
          <w:spacing w:val="-53"/>
          <w:sz w:val="31"/>
          <w:szCs w:val="31"/>
        </w:rPr>
        <w:t xml:space="preserve"> </w:t>
      </w:r>
      <w:r>
        <w:rPr>
          <w:rFonts w:ascii="微软雅黑" w:hAnsi="微软雅黑" w:eastAsia="微软雅黑" w:cs="微软雅黑"/>
          <w:spacing w:val="5"/>
          <w:sz w:val="31"/>
          <w:szCs w:val="31"/>
        </w:rPr>
        <w:t>公务用车购置及运行费支出</w:t>
      </w:r>
      <w:r>
        <w:rPr>
          <w:rFonts w:ascii="Times New Roman" w:hAnsi="Times New Roman" w:eastAsia="Times New Roman" w:cs="Times New Roman"/>
          <w:spacing w:val="5"/>
          <w:sz w:val="31"/>
          <w:szCs w:val="31"/>
        </w:rPr>
        <w:t>0</w:t>
      </w:r>
      <w:r>
        <w:rPr>
          <w:rFonts w:ascii="微软雅黑" w:hAnsi="微软雅黑" w:eastAsia="微软雅黑" w:cs="微软雅黑"/>
          <w:spacing w:val="5"/>
          <w:sz w:val="31"/>
          <w:szCs w:val="31"/>
        </w:rPr>
        <w:t>万元， 占</w:t>
      </w:r>
      <w:r>
        <w:rPr>
          <w:rFonts w:ascii="Times New Roman" w:hAnsi="Times New Roman" w:eastAsia="Times New Roman" w:cs="Times New Roman"/>
          <w:spacing w:val="5"/>
          <w:sz w:val="31"/>
          <w:szCs w:val="31"/>
        </w:rPr>
        <w:t>“</w:t>
      </w:r>
      <w:r>
        <w:rPr>
          <w:rFonts w:ascii="Times New Roman" w:hAnsi="Times New Roman" w:eastAsia="Times New Roman" w:cs="Times New Roman"/>
          <w:spacing w:val="-37"/>
          <w:sz w:val="31"/>
          <w:szCs w:val="31"/>
        </w:rPr>
        <w:t xml:space="preserve"> </w:t>
      </w:r>
      <w:r>
        <w:rPr>
          <w:rFonts w:ascii="微软雅黑" w:hAnsi="微软雅黑" w:eastAsia="微软雅黑" w:cs="微软雅黑"/>
          <w:spacing w:val="5"/>
          <w:sz w:val="31"/>
          <w:szCs w:val="31"/>
        </w:rPr>
        <w:t>三公</w:t>
      </w:r>
      <w:r>
        <w:rPr>
          <w:rFonts w:ascii="Times New Roman" w:hAnsi="Times New Roman" w:eastAsia="Times New Roman" w:cs="Times New Roman"/>
          <w:spacing w:val="5"/>
          <w:sz w:val="31"/>
          <w:szCs w:val="31"/>
        </w:rPr>
        <w:t>”</w:t>
      </w:r>
      <w:r>
        <w:rPr>
          <w:rFonts w:ascii="微软雅黑" w:hAnsi="微软雅黑" w:eastAsia="微软雅黑" w:cs="微软雅黑"/>
          <w:spacing w:val="5"/>
          <w:sz w:val="31"/>
          <w:szCs w:val="31"/>
        </w:rPr>
        <w:t xml:space="preserve">经 </w:t>
      </w:r>
      <w:r>
        <w:rPr>
          <w:rFonts w:ascii="微软雅黑" w:hAnsi="微软雅黑" w:eastAsia="微软雅黑" w:cs="微软雅黑"/>
          <w:spacing w:val="4"/>
          <w:sz w:val="31"/>
          <w:szCs w:val="31"/>
        </w:rPr>
        <w:t>费的</w:t>
      </w:r>
      <w:r>
        <w:rPr>
          <w:rFonts w:ascii="Times New Roman" w:hAnsi="Times New Roman" w:eastAsia="Times New Roman" w:cs="Times New Roman"/>
          <w:spacing w:val="4"/>
          <w:sz w:val="31"/>
          <w:szCs w:val="31"/>
        </w:rPr>
        <w:t>0%</w:t>
      </w:r>
      <w:r>
        <w:rPr>
          <w:rFonts w:ascii="微软雅黑" w:hAnsi="微软雅黑" w:eastAsia="微软雅黑" w:cs="微软雅黑"/>
          <w:spacing w:val="4"/>
          <w:sz w:val="31"/>
          <w:szCs w:val="31"/>
        </w:rPr>
        <w:t>；公务接待费支出</w:t>
      </w:r>
      <w:r>
        <w:rPr>
          <w:rFonts w:ascii="Times New Roman" w:hAnsi="Times New Roman" w:eastAsia="Times New Roman" w:cs="Times New Roman"/>
          <w:spacing w:val="4"/>
          <w:sz w:val="31"/>
          <w:szCs w:val="31"/>
        </w:rPr>
        <w:t>0.62</w:t>
      </w:r>
      <w:r>
        <w:rPr>
          <w:rFonts w:ascii="微软雅黑" w:hAnsi="微软雅黑" w:eastAsia="微软雅黑" w:cs="微软雅黑"/>
          <w:spacing w:val="4"/>
          <w:sz w:val="31"/>
          <w:szCs w:val="31"/>
        </w:rPr>
        <w:t>万元，占</w:t>
      </w:r>
      <w:r>
        <w:rPr>
          <w:rFonts w:ascii="Times New Roman" w:hAnsi="Times New Roman" w:eastAsia="Times New Roman" w:cs="Times New Roman"/>
          <w:spacing w:val="4"/>
          <w:sz w:val="31"/>
          <w:szCs w:val="31"/>
        </w:rPr>
        <w:t>“</w:t>
      </w:r>
      <w:r>
        <w:rPr>
          <w:rFonts w:ascii="Times New Roman" w:hAnsi="Times New Roman" w:eastAsia="Times New Roman" w:cs="Times New Roman"/>
          <w:spacing w:val="-25"/>
          <w:sz w:val="31"/>
          <w:szCs w:val="31"/>
        </w:rPr>
        <w:t xml:space="preserve"> </w:t>
      </w:r>
      <w:r>
        <w:rPr>
          <w:rFonts w:ascii="微软雅黑" w:hAnsi="微软雅黑" w:eastAsia="微软雅黑" w:cs="微软雅黑"/>
          <w:spacing w:val="4"/>
          <w:sz w:val="31"/>
          <w:szCs w:val="31"/>
        </w:rPr>
        <w:t>三公</w:t>
      </w:r>
      <w:r>
        <w:rPr>
          <w:rFonts w:ascii="Times New Roman" w:hAnsi="Times New Roman" w:eastAsia="Times New Roman" w:cs="Times New Roman"/>
          <w:spacing w:val="4"/>
          <w:sz w:val="31"/>
          <w:szCs w:val="31"/>
        </w:rPr>
        <w:t>”</w:t>
      </w:r>
      <w:r>
        <w:rPr>
          <w:rFonts w:ascii="Times New Roman" w:hAnsi="Times New Roman" w:eastAsia="Times New Roman" w:cs="Times New Roman"/>
          <w:spacing w:val="-55"/>
          <w:sz w:val="31"/>
          <w:szCs w:val="31"/>
        </w:rPr>
        <w:t xml:space="preserve"> </w:t>
      </w:r>
      <w:r>
        <w:rPr>
          <w:rFonts w:ascii="微软雅黑" w:hAnsi="微软雅黑" w:eastAsia="微软雅黑" w:cs="微软雅黑"/>
          <w:spacing w:val="4"/>
          <w:sz w:val="31"/>
          <w:szCs w:val="31"/>
        </w:rPr>
        <w:t>经费的</w:t>
      </w:r>
      <w:r>
        <w:rPr>
          <w:rFonts w:ascii="Times New Roman" w:hAnsi="Times New Roman" w:eastAsia="Times New Roman" w:cs="Times New Roman"/>
          <w:spacing w:val="4"/>
          <w:sz w:val="31"/>
          <w:szCs w:val="31"/>
        </w:rPr>
        <w:t>100%</w:t>
      </w:r>
      <w:r>
        <w:rPr>
          <w:rFonts w:ascii="微软雅黑" w:hAnsi="微软雅黑" w:eastAsia="微软雅黑" w:cs="微软雅黑"/>
          <w:spacing w:val="4"/>
          <w:sz w:val="31"/>
          <w:szCs w:val="31"/>
        </w:rPr>
        <w:t>。</w:t>
      </w:r>
    </w:p>
    <w:p>
      <w:pPr>
        <w:spacing w:before="2" w:line="210" w:lineRule="auto"/>
        <w:ind w:left="29"/>
        <w:rPr>
          <w:rFonts w:ascii="微软雅黑" w:hAnsi="微软雅黑" w:eastAsia="微软雅黑" w:cs="微软雅黑"/>
          <w:sz w:val="31"/>
          <w:szCs w:val="31"/>
        </w:rPr>
      </w:pPr>
      <w:r>
        <w:rPr>
          <w:rFonts w:ascii="微软雅黑" w:hAnsi="微软雅黑" w:eastAsia="微软雅黑" w:cs="微软雅黑"/>
          <w:spacing w:val="-1"/>
          <w:sz w:val="31"/>
          <w:szCs w:val="31"/>
        </w:rPr>
        <w:t>具体情况如下：</w:t>
      </w:r>
    </w:p>
    <w:p>
      <w:pPr>
        <w:spacing w:before="90" w:line="248" w:lineRule="auto"/>
        <w:ind w:left="44" w:right="23" w:firstLine="645"/>
        <w:rPr>
          <w:rFonts w:ascii="微软雅黑" w:hAnsi="微软雅黑" w:eastAsia="微软雅黑" w:cs="微软雅黑"/>
          <w:sz w:val="31"/>
          <w:szCs w:val="31"/>
        </w:rPr>
      </w:pPr>
      <w:r>
        <w:rPr>
          <w:rFonts w:ascii="Times New Roman" w:hAnsi="Times New Roman" w:eastAsia="Times New Roman" w:cs="Times New Roman"/>
          <w:spacing w:val="-3"/>
          <w:sz w:val="31"/>
          <w:szCs w:val="31"/>
        </w:rPr>
        <w:t>1</w:t>
      </w:r>
      <w:r>
        <w:rPr>
          <w:rFonts w:ascii="微软雅黑" w:hAnsi="微软雅黑" w:eastAsia="微软雅黑" w:cs="微软雅黑"/>
          <w:spacing w:val="-3"/>
          <w:sz w:val="31"/>
          <w:szCs w:val="31"/>
        </w:rPr>
        <w:t>．</w:t>
      </w:r>
      <w:r>
        <w:rPr>
          <w:rFonts w:ascii="微软雅黑" w:hAnsi="微软雅黑" w:eastAsia="微软雅黑" w:cs="微软雅黑"/>
          <w:spacing w:val="-49"/>
          <w:sz w:val="31"/>
          <w:szCs w:val="31"/>
        </w:rPr>
        <w:t xml:space="preserve"> </w:t>
      </w:r>
      <w:r>
        <w:rPr>
          <w:rFonts w:ascii="微软雅黑" w:hAnsi="微软雅黑" w:eastAsia="微软雅黑" w:cs="微软雅黑"/>
          <w:spacing w:val="-3"/>
          <w:sz w:val="31"/>
          <w:szCs w:val="31"/>
        </w:rPr>
        <w:t>因公出国（境）费决算支出</w:t>
      </w:r>
      <w:r>
        <w:rPr>
          <w:rFonts w:ascii="Times New Roman" w:hAnsi="Times New Roman" w:eastAsia="Times New Roman" w:cs="Times New Roman"/>
          <w:spacing w:val="-3"/>
          <w:sz w:val="31"/>
          <w:szCs w:val="31"/>
        </w:rPr>
        <w:t>0</w:t>
      </w:r>
      <w:r>
        <w:rPr>
          <w:rFonts w:ascii="微软雅黑" w:hAnsi="微软雅黑" w:eastAsia="微软雅黑" w:cs="微软雅黑"/>
          <w:spacing w:val="-3"/>
          <w:sz w:val="31"/>
          <w:szCs w:val="31"/>
        </w:rPr>
        <w:t>万元，</w:t>
      </w:r>
      <w:r>
        <w:rPr>
          <w:rFonts w:ascii="微软雅黑" w:hAnsi="微软雅黑" w:eastAsia="微软雅黑" w:cs="微软雅黑"/>
          <w:spacing w:val="-71"/>
          <w:sz w:val="31"/>
          <w:szCs w:val="31"/>
        </w:rPr>
        <w:t xml:space="preserve"> </w:t>
      </w:r>
      <w:r>
        <w:rPr>
          <w:rFonts w:ascii="微软雅黑" w:hAnsi="微软雅黑" w:eastAsia="微软雅黑" w:cs="微软雅黑"/>
          <w:spacing w:val="-3"/>
          <w:sz w:val="31"/>
          <w:szCs w:val="31"/>
        </w:rPr>
        <w:t>比上年决算相同，</w:t>
      </w:r>
      <w:r>
        <w:rPr>
          <w:rFonts w:ascii="微软雅黑" w:hAnsi="微软雅黑" w:eastAsia="微软雅黑" w:cs="微软雅黑"/>
          <w:sz w:val="31"/>
          <w:szCs w:val="31"/>
        </w:rPr>
        <w:t xml:space="preserve"> </w:t>
      </w:r>
      <w:r>
        <w:rPr>
          <w:rFonts w:ascii="微软雅黑" w:hAnsi="微软雅黑" w:eastAsia="微软雅黑" w:cs="微软雅黑"/>
          <w:spacing w:val="2"/>
          <w:sz w:val="31"/>
          <w:szCs w:val="31"/>
        </w:rPr>
        <w:t>主要原因为</w:t>
      </w:r>
      <w:r>
        <w:rPr>
          <w:rFonts w:ascii="Times New Roman" w:hAnsi="Times New Roman" w:eastAsia="Times New Roman" w:cs="Times New Roman"/>
          <w:spacing w:val="2"/>
          <w:sz w:val="31"/>
          <w:szCs w:val="31"/>
        </w:rPr>
        <w:t>2018</w:t>
      </w:r>
      <w:r>
        <w:rPr>
          <w:rFonts w:ascii="微软雅黑" w:hAnsi="微软雅黑" w:eastAsia="微软雅黑" w:cs="微软雅黑"/>
          <w:spacing w:val="2"/>
          <w:sz w:val="31"/>
          <w:szCs w:val="31"/>
        </w:rPr>
        <w:t>年无此项预算。</w:t>
      </w:r>
      <w:r>
        <w:rPr>
          <w:rFonts w:ascii="微软雅黑" w:hAnsi="微软雅黑" w:eastAsia="微软雅黑" w:cs="微软雅黑"/>
          <w:spacing w:val="70"/>
          <w:sz w:val="31"/>
          <w:szCs w:val="31"/>
        </w:rPr>
        <w:t xml:space="preserve"> </w:t>
      </w:r>
      <w:r>
        <w:rPr>
          <w:rFonts w:ascii="微软雅黑" w:hAnsi="微软雅黑" w:eastAsia="微软雅黑" w:cs="微软雅黑"/>
          <w:spacing w:val="2"/>
          <w:sz w:val="31"/>
          <w:szCs w:val="31"/>
        </w:rPr>
        <w:t>全年使用一般公共预算拨款</w:t>
      </w:r>
    </w:p>
    <w:p>
      <w:pPr>
        <w:spacing w:before="1" w:line="180" w:lineRule="auto"/>
        <w:ind w:left="37"/>
        <w:rPr>
          <w:rFonts w:ascii="微软雅黑" w:hAnsi="微软雅黑" w:eastAsia="微软雅黑" w:cs="微软雅黑"/>
          <w:sz w:val="31"/>
          <w:szCs w:val="31"/>
        </w:rPr>
      </w:pPr>
      <w:r>
        <w:rPr>
          <w:rFonts w:ascii="微软雅黑" w:hAnsi="微软雅黑" w:eastAsia="微软雅黑" w:cs="微软雅黑"/>
          <w:spacing w:val="6"/>
          <w:sz w:val="31"/>
          <w:szCs w:val="31"/>
        </w:rPr>
        <w:t>支出安排的出国（境）团组</w:t>
      </w:r>
      <w:r>
        <w:rPr>
          <w:rFonts w:ascii="Times New Roman" w:hAnsi="Times New Roman" w:eastAsia="Times New Roman" w:cs="Times New Roman"/>
          <w:spacing w:val="6"/>
          <w:sz w:val="31"/>
          <w:szCs w:val="31"/>
        </w:rPr>
        <w:t>0</w:t>
      </w:r>
      <w:r>
        <w:rPr>
          <w:rFonts w:ascii="微软雅黑" w:hAnsi="微软雅黑" w:eastAsia="微软雅黑" w:cs="微软雅黑"/>
          <w:spacing w:val="6"/>
          <w:sz w:val="31"/>
          <w:szCs w:val="31"/>
        </w:rPr>
        <w:t>个，累计</w:t>
      </w:r>
      <w:r>
        <w:rPr>
          <w:rFonts w:ascii="Times New Roman" w:hAnsi="Times New Roman" w:eastAsia="Times New Roman" w:cs="Times New Roman"/>
          <w:spacing w:val="6"/>
          <w:sz w:val="31"/>
          <w:szCs w:val="31"/>
        </w:rPr>
        <w:t>0</w:t>
      </w:r>
      <w:r>
        <w:rPr>
          <w:rFonts w:ascii="微软雅黑" w:hAnsi="微软雅黑" w:eastAsia="微软雅黑" w:cs="微软雅黑"/>
          <w:spacing w:val="6"/>
          <w:sz w:val="31"/>
          <w:szCs w:val="31"/>
        </w:rPr>
        <w:t>人次。</w:t>
      </w:r>
    </w:p>
    <w:p>
      <w:pPr>
        <w:spacing w:before="143" w:line="210" w:lineRule="auto"/>
        <w:ind w:left="659"/>
        <w:rPr>
          <w:rFonts w:ascii="微软雅黑" w:hAnsi="微软雅黑" w:eastAsia="微软雅黑" w:cs="微软雅黑"/>
          <w:sz w:val="31"/>
          <w:szCs w:val="31"/>
        </w:rPr>
      </w:pPr>
      <w:r>
        <w:rPr>
          <w:rFonts w:ascii="Times New Roman" w:hAnsi="Times New Roman" w:eastAsia="Times New Roman" w:cs="Times New Roman"/>
          <w:spacing w:val="5"/>
          <w:sz w:val="31"/>
          <w:szCs w:val="31"/>
        </w:rPr>
        <w:t>2</w:t>
      </w:r>
      <w:r>
        <w:rPr>
          <w:rFonts w:ascii="微软雅黑" w:hAnsi="微软雅黑" w:eastAsia="微软雅黑" w:cs="微软雅黑"/>
          <w:spacing w:val="5"/>
          <w:sz w:val="31"/>
          <w:szCs w:val="31"/>
        </w:rPr>
        <w:t>．</w:t>
      </w:r>
      <w:r>
        <w:rPr>
          <w:rFonts w:ascii="微软雅黑" w:hAnsi="微软雅黑" w:eastAsia="微软雅黑" w:cs="微软雅黑"/>
          <w:spacing w:val="-47"/>
          <w:sz w:val="31"/>
          <w:szCs w:val="31"/>
        </w:rPr>
        <w:t xml:space="preserve"> </w:t>
      </w:r>
      <w:r>
        <w:rPr>
          <w:rFonts w:ascii="微软雅黑" w:hAnsi="微软雅黑" w:eastAsia="微软雅黑" w:cs="微软雅黑"/>
          <w:spacing w:val="5"/>
          <w:sz w:val="31"/>
          <w:szCs w:val="31"/>
        </w:rPr>
        <w:t>公务用车购置及运行费支出</w:t>
      </w:r>
      <w:r>
        <w:rPr>
          <w:rFonts w:ascii="Times New Roman" w:hAnsi="Times New Roman" w:eastAsia="Times New Roman" w:cs="Times New Roman"/>
          <w:spacing w:val="5"/>
          <w:sz w:val="31"/>
          <w:szCs w:val="31"/>
        </w:rPr>
        <w:t>0</w:t>
      </w:r>
      <w:r>
        <w:rPr>
          <w:rFonts w:ascii="微软雅黑" w:hAnsi="微软雅黑" w:eastAsia="微软雅黑" w:cs="微软雅黑"/>
          <w:spacing w:val="5"/>
          <w:sz w:val="31"/>
          <w:szCs w:val="31"/>
        </w:rPr>
        <w:t>万元。</w:t>
      </w:r>
      <w:r>
        <w:rPr>
          <w:rFonts w:ascii="微软雅黑" w:hAnsi="微软雅黑" w:eastAsia="微软雅黑" w:cs="微软雅黑"/>
          <w:spacing w:val="-59"/>
          <w:sz w:val="31"/>
          <w:szCs w:val="31"/>
        </w:rPr>
        <w:t xml:space="preserve"> </w:t>
      </w:r>
      <w:r>
        <w:rPr>
          <w:rFonts w:ascii="微软雅黑" w:hAnsi="微软雅黑" w:eastAsia="微软雅黑" w:cs="微软雅黑"/>
          <w:spacing w:val="5"/>
          <w:sz w:val="31"/>
          <w:szCs w:val="31"/>
        </w:rPr>
        <w:t>其中：</w:t>
      </w:r>
    </w:p>
    <w:p>
      <w:pPr>
        <w:spacing w:before="88" w:line="249" w:lineRule="auto"/>
        <w:ind w:left="44" w:right="128" w:firstLine="599"/>
        <w:rPr>
          <w:rFonts w:ascii="微软雅黑" w:hAnsi="微软雅黑" w:eastAsia="微软雅黑" w:cs="微软雅黑"/>
          <w:sz w:val="31"/>
          <w:szCs w:val="31"/>
        </w:rPr>
      </w:pPr>
      <w:r>
        <w:rPr>
          <w:rFonts w:ascii="微软雅黑" w:hAnsi="微软雅黑" w:eastAsia="微软雅黑" w:cs="微软雅黑"/>
          <w:spacing w:val="-2"/>
          <w:sz w:val="31"/>
          <w:szCs w:val="31"/>
        </w:rPr>
        <w:t xml:space="preserve">（ </w:t>
      </w:r>
      <w:r>
        <w:rPr>
          <w:rFonts w:ascii="Times New Roman" w:hAnsi="Times New Roman" w:eastAsia="Times New Roman" w:cs="Times New Roman"/>
          <w:spacing w:val="-2"/>
          <w:sz w:val="31"/>
          <w:szCs w:val="31"/>
        </w:rPr>
        <w:t>1</w:t>
      </w:r>
      <w:r>
        <w:rPr>
          <w:rFonts w:ascii="微软雅黑" w:hAnsi="微软雅黑" w:eastAsia="微软雅黑" w:cs="微软雅黑"/>
          <w:spacing w:val="-2"/>
          <w:sz w:val="31"/>
          <w:szCs w:val="31"/>
        </w:rPr>
        <w:t>）公务用车购置决算支出</w:t>
      </w:r>
      <w:r>
        <w:rPr>
          <w:rFonts w:ascii="Times New Roman" w:hAnsi="Times New Roman" w:eastAsia="Times New Roman" w:cs="Times New Roman"/>
          <w:spacing w:val="-2"/>
          <w:sz w:val="31"/>
          <w:szCs w:val="31"/>
        </w:rPr>
        <w:t>0</w:t>
      </w:r>
      <w:r>
        <w:rPr>
          <w:rFonts w:ascii="微软雅黑" w:hAnsi="微软雅黑" w:eastAsia="微软雅黑" w:cs="微软雅黑"/>
          <w:spacing w:val="-2"/>
          <w:sz w:val="31"/>
          <w:szCs w:val="31"/>
        </w:rPr>
        <w:t>万元，  比上年决算相同，</w:t>
      </w:r>
      <w:r>
        <w:rPr>
          <w:rFonts w:ascii="微软雅黑" w:hAnsi="微软雅黑" w:eastAsia="微软雅黑" w:cs="微软雅黑"/>
          <w:spacing w:val="18"/>
          <w:sz w:val="31"/>
          <w:szCs w:val="31"/>
        </w:rPr>
        <w:t xml:space="preserve"> </w:t>
      </w:r>
      <w:r>
        <w:rPr>
          <w:rFonts w:ascii="微软雅黑" w:hAnsi="微软雅黑" w:eastAsia="微软雅黑" w:cs="微软雅黑"/>
          <w:spacing w:val="2"/>
          <w:sz w:val="31"/>
          <w:szCs w:val="31"/>
        </w:rPr>
        <w:t>主要原因为</w:t>
      </w:r>
      <w:r>
        <w:rPr>
          <w:rFonts w:ascii="Times New Roman" w:hAnsi="Times New Roman" w:eastAsia="Times New Roman" w:cs="Times New Roman"/>
          <w:spacing w:val="2"/>
          <w:sz w:val="31"/>
          <w:szCs w:val="31"/>
        </w:rPr>
        <w:t>2018</w:t>
      </w:r>
      <w:r>
        <w:rPr>
          <w:rFonts w:ascii="微软雅黑" w:hAnsi="微软雅黑" w:eastAsia="微软雅黑" w:cs="微软雅黑"/>
          <w:spacing w:val="2"/>
          <w:sz w:val="31"/>
          <w:szCs w:val="31"/>
        </w:rPr>
        <w:t>年无此项预算；</w:t>
      </w:r>
      <w:r>
        <w:rPr>
          <w:rFonts w:ascii="微软雅黑" w:hAnsi="微软雅黑" w:eastAsia="微软雅黑" w:cs="微软雅黑"/>
          <w:spacing w:val="69"/>
          <w:sz w:val="31"/>
          <w:szCs w:val="31"/>
        </w:rPr>
        <w:t xml:space="preserve"> </w:t>
      </w:r>
      <w:r>
        <w:rPr>
          <w:rFonts w:ascii="微软雅黑" w:hAnsi="微软雅黑" w:eastAsia="微软雅黑" w:cs="微软雅黑"/>
          <w:spacing w:val="2"/>
          <w:sz w:val="31"/>
          <w:szCs w:val="31"/>
        </w:rPr>
        <w:t>本年度使用一般公共预算拨</w:t>
      </w:r>
    </w:p>
    <w:p>
      <w:pPr>
        <w:spacing w:before="2" w:line="184" w:lineRule="auto"/>
        <w:ind w:left="34"/>
        <w:rPr>
          <w:rFonts w:ascii="微软雅黑" w:hAnsi="微软雅黑" w:eastAsia="微软雅黑" w:cs="微软雅黑"/>
          <w:sz w:val="31"/>
          <w:szCs w:val="31"/>
        </w:rPr>
      </w:pPr>
      <w:r>
        <w:rPr>
          <w:rFonts w:ascii="微软雅黑" w:hAnsi="微软雅黑" w:eastAsia="微软雅黑" w:cs="微软雅黑"/>
          <w:spacing w:val="6"/>
          <w:sz w:val="31"/>
          <w:szCs w:val="31"/>
        </w:rPr>
        <w:t>款购置公务用车</w:t>
      </w:r>
      <w:r>
        <w:rPr>
          <w:rFonts w:ascii="Times New Roman" w:hAnsi="Times New Roman" w:eastAsia="Times New Roman" w:cs="Times New Roman"/>
          <w:spacing w:val="6"/>
          <w:sz w:val="31"/>
          <w:szCs w:val="31"/>
        </w:rPr>
        <w:t>0</w:t>
      </w:r>
      <w:r>
        <w:rPr>
          <w:rFonts w:ascii="微软雅黑" w:hAnsi="微软雅黑" w:eastAsia="微软雅黑" w:cs="微软雅黑"/>
          <w:spacing w:val="6"/>
          <w:sz w:val="31"/>
          <w:szCs w:val="31"/>
        </w:rPr>
        <w:t>辆，主要为</w:t>
      </w:r>
      <w:r>
        <w:rPr>
          <w:rFonts w:ascii="Times New Roman" w:hAnsi="Times New Roman" w:eastAsia="Times New Roman" w:cs="Times New Roman"/>
          <w:spacing w:val="6"/>
          <w:sz w:val="31"/>
          <w:szCs w:val="31"/>
        </w:rPr>
        <w:t>2018</w:t>
      </w:r>
      <w:r>
        <w:rPr>
          <w:rFonts w:ascii="微软雅黑" w:hAnsi="微软雅黑" w:eastAsia="微软雅黑" w:cs="微软雅黑"/>
          <w:spacing w:val="6"/>
          <w:sz w:val="31"/>
          <w:szCs w:val="31"/>
        </w:rPr>
        <w:t>年无此项预算。</w:t>
      </w:r>
    </w:p>
    <w:p>
      <w:pPr>
        <w:spacing w:before="133" w:line="206" w:lineRule="auto"/>
        <w:ind w:left="643"/>
        <w:rPr>
          <w:rFonts w:ascii="微软雅黑" w:hAnsi="微软雅黑" w:eastAsia="微软雅黑" w:cs="微软雅黑"/>
          <w:sz w:val="31"/>
          <w:szCs w:val="31"/>
        </w:rPr>
      </w:pPr>
      <w:r>
        <w:rPr>
          <w:rFonts w:ascii="微软雅黑" w:hAnsi="微软雅黑" w:eastAsia="微软雅黑" w:cs="微软雅黑"/>
          <w:sz w:val="31"/>
          <w:szCs w:val="31"/>
        </w:rPr>
        <w:t>（</w:t>
      </w:r>
      <w:r>
        <w:rPr>
          <w:rFonts w:ascii="微软雅黑" w:hAnsi="微软雅黑" w:eastAsia="微软雅黑" w:cs="微软雅黑"/>
          <w:spacing w:val="-18"/>
          <w:sz w:val="31"/>
          <w:szCs w:val="31"/>
        </w:rPr>
        <w:t xml:space="preserve"> </w:t>
      </w:r>
      <w:r>
        <w:rPr>
          <w:rFonts w:ascii="Times New Roman" w:hAnsi="Times New Roman" w:eastAsia="Times New Roman" w:cs="Times New Roman"/>
          <w:sz w:val="31"/>
          <w:szCs w:val="31"/>
        </w:rPr>
        <w:t>2</w:t>
      </w:r>
      <w:r>
        <w:rPr>
          <w:rFonts w:ascii="微软雅黑" w:hAnsi="微软雅黑" w:eastAsia="微软雅黑" w:cs="微软雅黑"/>
          <w:sz w:val="31"/>
          <w:szCs w:val="31"/>
        </w:rPr>
        <w:t>）公务用车运行维护费决算支出</w:t>
      </w:r>
      <w:r>
        <w:rPr>
          <w:rFonts w:ascii="Times New Roman" w:hAnsi="Times New Roman" w:eastAsia="Times New Roman" w:cs="Times New Roman"/>
          <w:sz w:val="31"/>
          <w:szCs w:val="31"/>
        </w:rPr>
        <w:t>0</w:t>
      </w:r>
      <w:r>
        <w:rPr>
          <w:rFonts w:ascii="微软雅黑" w:hAnsi="微软雅黑" w:eastAsia="微软雅黑" w:cs="微软雅黑"/>
          <w:sz w:val="31"/>
          <w:szCs w:val="31"/>
        </w:rPr>
        <w:t>万元，</w:t>
      </w:r>
      <w:r>
        <w:rPr>
          <w:rFonts w:ascii="微软雅黑" w:hAnsi="微软雅黑" w:eastAsia="微软雅黑" w:cs="微软雅黑"/>
          <w:spacing w:val="74"/>
          <w:sz w:val="31"/>
          <w:szCs w:val="31"/>
        </w:rPr>
        <w:t xml:space="preserve"> </w:t>
      </w:r>
      <w:r>
        <w:rPr>
          <w:rFonts w:ascii="微软雅黑" w:hAnsi="微软雅黑" w:eastAsia="微软雅黑" w:cs="微软雅黑"/>
          <w:sz w:val="31"/>
          <w:szCs w:val="31"/>
        </w:rPr>
        <w:t>比上年决算</w:t>
      </w:r>
    </w:p>
    <w:p>
      <w:pPr>
        <w:spacing w:line="206" w:lineRule="auto"/>
        <w:rPr>
          <w:rFonts w:ascii="微软雅黑" w:hAnsi="微软雅黑" w:eastAsia="微软雅黑" w:cs="微软雅黑"/>
          <w:sz w:val="31"/>
          <w:szCs w:val="31"/>
        </w:rPr>
        <w:sectPr>
          <w:footerReference r:id="rId30" w:type="default"/>
          <w:pgSz w:w="11907" w:h="16839"/>
          <w:pgMar w:top="1431" w:right="1669" w:bottom="1153" w:left="1785" w:header="0" w:footer="993" w:gutter="0"/>
          <w:cols w:space="720" w:num="1"/>
        </w:sectPr>
      </w:pPr>
    </w:p>
    <w:p>
      <w:pPr>
        <w:spacing w:before="175" w:line="555" w:lineRule="exact"/>
        <w:ind w:left="35"/>
        <w:rPr>
          <w:rFonts w:ascii="微软雅黑" w:hAnsi="微软雅黑" w:eastAsia="微软雅黑" w:cs="微软雅黑"/>
          <w:sz w:val="31"/>
          <w:szCs w:val="31"/>
        </w:rPr>
      </w:pPr>
      <w:r>
        <w:rPr>
          <w:rFonts w:ascii="微软雅黑" w:hAnsi="微软雅黑" w:eastAsia="微软雅黑" w:cs="微软雅黑"/>
          <w:spacing w:val="3"/>
          <w:position w:val="15"/>
          <w:sz w:val="31"/>
          <w:szCs w:val="31"/>
        </w:rPr>
        <w:t>相同，</w:t>
      </w:r>
      <w:r>
        <w:rPr>
          <w:rFonts w:ascii="微软雅黑" w:hAnsi="微软雅黑" w:eastAsia="微软雅黑" w:cs="微软雅黑"/>
          <w:spacing w:val="-19"/>
          <w:position w:val="15"/>
          <w:sz w:val="31"/>
          <w:szCs w:val="31"/>
        </w:rPr>
        <w:t xml:space="preserve"> </w:t>
      </w:r>
      <w:r>
        <w:rPr>
          <w:rFonts w:ascii="微软雅黑" w:hAnsi="微软雅黑" w:eastAsia="微软雅黑" w:cs="微软雅黑"/>
          <w:spacing w:val="3"/>
          <w:position w:val="15"/>
          <w:sz w:val="31"/>
          <w:szCs w:val="31"/>
        </w:rPr>
        <w:t>主要原因为</w:t>
      </w:r>
      <w:r>
        <w:rPr>
          <w:rFonts w:ascii="Times New Roman" w:hAnsi="Times New Roman" w:eastAsia="Times New Roman" w:cs="Times New Roman"/>
          <w:spacing w:val="3"/>
          <w:position w:val="15"/>
          <w:sz w:val="31"/>
          <w:szCs w:val="31"/>
        </w:rPr>
        <w:t>2018</w:t>
      </w:r>
      <w:r>
        <w:rPr>
          <w:rFonts w:ascii="微软雅黑" w:hAnsi="微软雅黑" w:eastAsia="微软雅黑" w:cs="微软雅黑"/>
          <w:spacing w:val="3"/>
          <w:position w:val="15"/>
          <w:sz w:val="31"/>
          <w:szCs w:val="31"/>
        </w:rPr>
        <w:t xml:space="preserve">年无此项预算；    </w:t>
      </w:r>
      <w:r>
        <w:rPr>
          <w:rFonts w:ascii="Times New Roman" w:hAnsi="Times New Roman" w:eastAsia="Times New Roman" w:cs="Times New Roman"/>
          <w:spacing w:val="3"/>
          <w:position w:val="15"/>
          <w:sz w:val="31"/>
          <w:szCs w:val="31"/>
        </w:rPr>
        <w:t>2018</w:t>
      </w:r>
      <w:r>
        <w:rPr>
          <w:rFonts w:ascii="微软雅黑" w:hAnsi="微软雅黑" w:eastAsia="微软雅黑" w:cs="微软雅黑"/>
          <w:spacing w:val="3"/>
          <w:position w:val="15"/>
          <w:sz w:val="31"/>
          <w:szCs w:val="31"/>
        </w:rPr>
        <w:t>年使用一般公</w:t>
      </w:r>
    </w:p>
    <w:p>
      <w:pPr>
        <w:spacing w:line="185" w:lineRule="auto"/>
        <w:ind w:left="37"/>
        <w:rPr>
          <w:rFonts w:ascii="微软雅黑" w:hAnsi="微软雅黑" w:eastAsia="微软雅黑" w:cs="微软雅黑"/>
          <w:sz w:val="31"/>
          <w:szCs w:val="31"/>
        </w:rPr>
      </w:pPr>
      <w:r>
        <w:rPr>
          <w:rFonts w:ascii="微软雅黑" w:hAnsi="微软雅黑" w:eastAsia="微软雅黑" w:cs="微软雅黑"/>
          <w:spacing w:val="7"/>
          <w:sz w:val="31"/>
          <w:szCs w:val="31"/>
        </w:rPr>
        <w:t>共预算拨款开支运行维护费的公务用车保有量</w:t>
      </w:r>
      <w:r>
        <w:rPr>
          <w:rFonts w:ascii="Times New Roman" w:hAnsi="Times New Roman" w:eastAsia="Times New Roman" w:cs="Times New Roman"/>
          <w:spacing w:val="7"/>
          <w:sz w:val="31"/>
          <w:szCs w:val="31"/>
        </w:rPr>
        <w:t>0</w:t>
      </w:r>
      <w:r>
        <w:rPr>
          <w:rFonts w:ascii="微软雅黑" w:hAnsi="微软雅黑" w:eastAsia="微软雅黑" w:cs="微软雅黑"/>
          <w:spacing w:val="7"/>
          <w:sz w:val="31"/>
          <w:szCs w:val="31"/>
        </w:rPr>
        <w:t>辆。</w:t>
      </w:r>
    </w:p>
    <w:p>
      <w:pPr>
        <w:spacing w:before="136" w:line="248" w:lineRule="auto"/>
        <w:ind w:left="38" w:right="97" w:firstLine="627"/>
        <w:rPr>
          <w:rFonts w:ascii="微软雅黑" w:hAnsi="微软雅黑" w:eastAsia="微软雅黑" w:cs="微软雅黑"/>
          <w:sz w:val="31"/>
          <w:szCs w:val="31"/>
        </w:rPr>
      </w:pPr>
      <w:r>
        <w:rPr>
          <w:rFonts w:ascii="Times New Roman" w:hAnsi="Times New Roman" w:eastAsia="Times New Roman" w:cs="Times New Roman"/>
          <w:spacing w:val="2"/>
          <w:sz w:val="31"/>
          <w:szCs w:val="31"/>
        </w:rPr>
        <w:t>3</w:t>
      </w:r>
      <w:r>
        <w:rPr>
          <w:rFonts w:ascii="微软雅黑" w:hAnsi="微软雅黑" w:eastAsia="微软雅黑" w:cs="微软雅黑"/>
          <w:spacing w:val="2"/>
          <w:sz w:val="31"/>
          <w:szCs w:val="31"/>
        </w:rPr>
        <w:t>．公务接待费</w:t>
      </w:r>
      <w:r>
        <w:rPr>
          <w:rFonts w:ascii="Times New Roman" w:hAnsi="Times New Roman" w:eastAsia="Times New Roman" w:cs="Times New Roman"/>
          <w:spacing w:val="2"/>
          <w:sz w:val="31"/>
          <w:szCs w:val="31"/>
        </w:rPr>
        <w:t>0.62</w:t>
      </w:r>
      <w:r>
        <w:rPr>
          <w:rFonts w:ascii="微软雅黑" w:hAnsi="微软雅黑" w:eastAsia="微软雅黑" w:cs="微软雅黑"/>
          <w:spacing w:val="2"/>
          <w:sz w:val="31"/>
          <w:szCs w:val="31"/>
        </w:rPr>
        <w:t>万元，完成预算的</w:t>
      </w:r>
      <w:r>
        <w:rPr>
          <w:rFonts w:ascii="Times New Roman" w:hAnsi="Times New Roman" w:eastAsia="Times New Roman" w:cs="Times New Roman"/>
          <w:spacing w:val="2"/>
          <w:sz w:val="31"/>
          <w:szCs w:val="31"/>
        </w:rPr>
        <w:t>10.39%</w:t>
      </w:r>
      <w:r>
        <w:rPr>
          <w:rFonts w:ascii="Times New Roman" w:hAnsi="Times New Roman" w:eastAsia="Times New Roman" w:cs="Times New Roman"/>
          <w:spacing w:val="-21"/>
          <w:sz w:val="31"/>
          <w:szCs w:val="31"/>
        </w:rPr>
        <w:t xml:space="preserve"> </w:t>
      </w:r>
      <w:r>
        <w:rPr>
          <w:rFonts w:ascii="微软雅黑" w:hAnsi="微软雅黑" w:eastAsia="微软雅黑" w:cs="微软雅黑"/>
          <w:spacing w:val="2"/>
          <w:sz w:val="31"/>
          <w:szCs w:val="31"/>
        </w:rPr>
        <w:t>，比上年决</w:t>
      </w:r>
      <w:r>
        <w:rPr>
          <w:rFonts w:ascii="微软雅黑" w:hAnsi="微软雅黑" w:eastAsia="微软雅黑" w:cs="微软雅黑"/>
          <w:sz w:val="31"/>
          <w:szCs w:val="31"/>
        </w:rPr>
        <w:t xml:space="preserve"> </w:t>
      </w:r>
      <w:r>
        <w:rPr>
          <w:rFonts w:ascii="微软雅黑" w:hAnsi="微软雅黑" w:eastAsia="微软雅黑" w:cs="微软雅黑"/>
          <w:spacing w:val="7"/>
          <w:sz w:val="31"/>
          <w:szCs w:val="31"/>
        </w:rPr>
        <w:t>算减少</w:t>
      </w:r>
      <w:r>
        <w:rPr>
          <w:rFonts w:ascii="Times New Roman" w:hAnsi="Times New Roman" w:eastAsia="Times New Roman" w:cs="Times New Roman"/>
          <w:spacing w:val="7"/>
          <w:sz w:val="31"/>
          <w:szCs w:val="31"/>
        </w:rPr>
        <w:t>0.76</w:t>
      </w:r>
      <w:r>
        <w:rPr>
          <w:rFonts w:ascii="微软雅黑" w:hAnsi="微软雅黑" w:eastAsia="微软雅黑" w:cs="微软雅黑"/>
          <w:spacing w:val="7"/>
          <w:sz w:val="31"/>
          <w:szCs w:val="31"/>
        </w:rPr>
        <w:t>万元，</w:t>
      </w:r>
      <w:r>
        <w:rPr>
          <w:rFonts w:ascii="微软雅黑" w:hAnsi="微软雅黑" w:eastAsia="微软雅黑" w:cs="微软雅黑"/>
          <w:spacing w:val="-25"/>
          <w:sz w:val="31"/>
          <w:szCs w:val="31"/>
        </w:rPr>
        <w:t xml:space="preserve"> </w:t>
      </w:r>
      <w:r>
        <w:rPr>
          <w:rFonts w:ascii="微软雅黑" w:hAnsi="微软雅黑" w:eastAsia="微软雅黑" w:cs="微软雅黑"/>
          <w:spacing w:val="7"/>
          <w:sz w:val="31"/>
          <w:szCs w:val="31"/>
        </w:rPr>
        <w:t>主要原因为接待次数有所减少；</w:t>
      </w:r>
      <w:r>
        <w:rPr>
          <w:rFonts w:ascii="微软雅黑" w:hAnsi="微软雅黑" w:eastAsia="微软雅黑" w:cs="微软雅黑"/>
          <w:spacing w:val="-51"/>
          <w:sz w:val="31"/>
          <w:szCs w:val="31"/>
        </w:rPr>
        <w:t xml:space="preserve"> </w:t>
      </w:r>
      <w:r>
        <w:rPr>
          <w:rFonts w:ascii="微软雅黑" w:hAnsi="微软雅黑" w:eastAsia="微软雅黑" w:cs="微软雅黑"/>
          <w:spacing w:val="7"/>
          <w:sz w:val="31"/>
          <w:szCs w:val="31"/>
        </w:rPr>
        <w:t>决算数小</w:t>
      </w:r>
      <w:r>
        <w:rPr>
          <w:rFonts w:ascii="微软雅黑" w:hAnsi="微软雅黑" w:eastAsia="微软雅黑" w:cs="微软雅黑"/>
          <w:sz w:val="31"/>
          <w:szCs w:val="31"/>
        </w:rPr>
        <w:t xml:space="preserve"> 于预算数的主要原因尽量减少接待</w:t>
      </w:r>
      <w:r>
        <w:rPr>
          <w:rFonts w:ascii="微软雅黑" w:hAnsi="微软雅黑" w:eastAsia="微软雅黑" w:cs="微软雅黑"/>
          <w:spacing w:val="-38"/>
          <w:sz w:val="31"/>
          <w:szCs w:val="31"/>
        </w:rPr>
        <w:t xml:space="preserve"> </w:t>
      </w:r>
      <w:r>
        <w:rPr>
          <w:rFonts w:ascii="微软雅黑" w:hAnsi="微软雅黑" w:eastAsia="微软雅黑" w:cs="微软雅黑"/>
          <w:sz w:val="31"/>
          <w:szCs w:val="31"/>
        </w:rPr>
        <w:t>。其中：</w:t>
      </w:r>
      <w:r>
        <w:rPr>
          <w:rFonts w:ascii="微软雅黑" w:hAnsi="微软雅黑" w:eastAsia="微软雅黑" w:cs="微软雅黑"/>
          <w:spacing w:val="78"/>
          <w:sz w:val="31"/>
          <w:szCs w:val="31"/>
        </w:rPr>
        <w:t xml:space="preserve"> </w:t>
      </w:r>
      <w:r>
        <w:rPr>
          <w:rFonts w:ascii="微软雅黑" w:hAnsi="微软雅黑" w:eastAsia="微软雅黑" w:cs="微软雅黑"/>
          <w:sz w:val="31"/>
          <w:szCs w:val="31"/>
        </w:rPr>
        <w:t>国内公务接待支 出</w:t>
      </w:r>
      <w:r>
        <w:rPr>
          <w:rFonts w:ascii="Times New Roman" w:hAnsi="Times New Roman" w:eastAsia="Times New Roman" w:cs="Times New Roman"/>
          <w:sz w:val="31"/>
          <w:szCs w:val="31"/>
        </w:rPr>
        <w:t>0.62</w:t>
      </w:r>
      <w:r>
        <w:rPr>
          <w:rFonts w:ascii="微软雅黑" w:hAnsi="微软雅黑" w:eastAsia="微软雅黑" w:cs="微软雅黑"/>
          <w:sz w:val="31"/>
          <w:szCs w:val="31"/>
        </w:rPr>
        <w:t>万元，接待</w:t>
      </w:r>
      <w:r>
        <w:rPr>
          <w:rFonts w:ascii="Times New Roman" w:hAnsi="Times New Roman" w:eastAsia="Times New Roman" w:cs="Times New Roman"/>
          <w:sz w:val="31"/>
          <w:szCs w:val="31"/>
        </w:rPr>
        <w:t>5</w:t>
      </w:r>
      <w:r>
        <w:rPr>
          <w:rFonts w:ascii="微软雅黑" w:hAnsi="微软雅黑" w:eastAsia="微软雅黑" w:cs="微软雅黑"/>
          <w:sz w:val="31"/>
          <w:szCs w:val="31"/>
        </w:rPr>
        <w:t xml:space="preserve">批次， </w:t>
      </w:r>
      <w:r>
        <w:rPr>
          <w:rFonts w:ascii="Times New Roman" w:hAnsi="Times New Roman" w:eastAsia="Times New Roman" w:cs="Times New Roman"/>
          <w:sz w:val="31"/>
          <w:szCs w:val="31"/>
        </w:rPr>
        <w:t>57</w:t>
      </w:r>
      <w:r>
        <w:rPr>
          <w:rFonts w:ascii="微软雅黑" w:hAnsi="微软雅黑" w:eastAsia="微软雅黑" w:cs="微软雅黑"/>
          <w:sz w:val="31"/>
          <w:szCs w:val="31"/>
        </w:rPr>
        <w:t>人次</w:t>
      </w:r>
      <w:r>
        <w:rPr>
          <w:rFonts w:ascii="微软雅黑" w:hAnsi="微软雅黑" w:eastAsia="微软雅黑" w:cs="微软雅黑"/>
          <w:spacing w:val="-34"/>
          <w:sz w:val="31"/>
          <w:szCs w:val="31"/>
        </w:rPr>
        <w:t xml:space="preserve"> </w:t>
      </w:r>
      <w:r>
        <w:rPr>
          <w:rFonts w:ascii="微软雅黑" w:hAnsi="微软雅黑" w:eastAsia="微软雅黑" w:cs="微软雅黑"/>
          <w:sz w:val="31"/>
          <w:szCs w:val="31"/>
        </w:rPr>
        <w:t xml:space="preserve">，主要为接待省、市法制办 </w:t>
      </w:r>
      <w:r>
        <w:rPr>
          <w:rFonts w:ascii="微软雅黑" w:hAnsi="微软雅黑" w:eastAsia="微软雅黑" w:cs="微软雅黑"/>
          <w:spacing w:val="-1"/>
          <w:sz w:val="31"/>
          <w:szCs w:val="31"/>
        </w:rPr>
        <w:t>等</w:t>
      </w:r>
      <w:r>
        <w:rPr>
          <w:rFonts w:ascii="微软雅黑" w:hAnsi="微软雅黑" w:eastAsia="微软雅黑" w:cs="微软雅黑"/>
          <w:spacing w:val="-30"/>
          <w:sz w:val="31"/>
          <w:szCs w:val="31"/>
        </w:rPr>
        <w:t xml:space="preserve"> </w:t>
      </w:r>
      <w:r>
        <w:rPr>
          <w:rFonts w:ascii="微软雅黑" w:hAnsi="微软雅黑" w:eastAsia="微软雅黑" w:cs="微软雅黑"/>
          <w:spacing w:val="-1"/>
          <w:sz w:val="31"/>
          <w:szCs w:val="31"/>
        </w:rPr>
        <w:t>；</w:t>
      </w:r>
      <w:r>
        <w:rPr>
          <w:rFonts w:ascii="微软雅黑" w:hAnsi="微软雅黑" w:eastAsia="微软雅黑" w:cs="微软雅黑"/>
          <w:spacing w:val="-31"/>
          <w:sz w:val="31"/>
          <w:szCs w:val="31"/>
        </w:rPr>
        <w:t xml:space="preserve"> </w:t>
      </w:r>
      <w:r>
        <w:rPr>
          <w:rFonts w:ascii="微软雅黑" w:hAnsi="微软雅黑" w:eastAsia="微软雅黑" w:cs="微软雅黑"/>
          <w:spacing w:val="-1"/>
          <w:sz w:val="31"/>
          <w:szCs w:val="31"/>
        </w:rPr>
        <w:t>国（境）</w:t>
      </w:r>
      <w:r>
        <w:rPr>
          <w:rFonts w:ascii="微软雅黑" w:hAnsi="微软雅黑" w:eastAsia="微软雅黑" w:cs="微软雅黑"/>
          <w:spacing w:val="-37"/>
          <w:sz w:val="31"/>
          <w:szCs w:val="31"/>
        </w:rPr>
        <w:t xml:space="preserve"> </w:t>
      </w:r>
      <w:r>
        <w:rPr>
          <w:rFonts w:ascii="微软雅黑" w:hAnsi="微软雅黑" w:eastAsia="微软雅黑" w:cs="微软雅黑"/>
          <w:spacing w:val="-1"/>
          <w:sz w:val="31"/>
          <w:szCs w:val="31"/>
        </w:rPr>
        <w:t>外公务接待支出</w:t>
      </w:r>
      <w:r>
        <w:rPr>
          <w:rFonts w:ascii="Times New Roman" w:hAnsi="Times New Roman" w:eastAsia="Times New Roman" w:cs="Times New Roman"/>
          <w:spacing w:val="-1"/>
          <w:sz w:val="31"/>
          <w:szCs w:val="31"/>
        </w:rPr>
        <w:t>0</w:t>
      </w:r>
      <w:r>
        <w:rPr>
          <w:rFonts w:ascii="微软雅黑" w:hAnsi="微软雅黑" w:eastAsia="微软雅黑" w:cs="微软雅黑"/>
          <w:spacing w:val="-1"/>
          <w:sz w:val="31"/>
          <w:szCs w:val="31"/>
        </w:rPr>
        <w:t>万元，</w:t>
      </w:r>
      <w:r>
        <w:rPr>
          <w:rFonts w:ascii="微软雅黑" w:hAnsi="微软雅黑" w:eastAsia="微软雅黑" w:cs="微软雅黑"/>
          <w:spacing w:val="-49"/>
          <w:sz w:val="31"/>
          <w:szCs w:val="31"/>
        </w:rPr>
        <w:t xml:space="preserve"> </w:t>
      </w:r>
      <w:r>
        <w:rPr>
          <w:rFonts w:ascii="微软雅黑" w:hAnsi="微软雅黑" w:eastAsia="微软雅黑" w:cs="微软雅黑"/>
          <w:spacing w:val="-1"/>
          <w:sz w:val="31"/>
          <w:szCs w:val="31"/>
        </w:rPr>
        <w:t>接待</w:t>
      </w:r>
      <w:r>
        <w:rPr>
          <w:rFonts w:ascii="Times New Roman" w:hAnsi="Times New Roman" w:eastAsia="Times New Roman" w:cs="Times New Roman"/>
          <w:spacing w:val="-1"/>
          <w:sz w:val="31"/>
          <w:szCs w:val="31"/>
        </w:rPr>
        <w:t>0</w:t>
      </w:r>
      <w:r>
        <w:rPr>
          <w:rFonts w:ascii="微软雅黑" w:hAnsi="微软雅黑" w:eastAsia="微软雅黑" w:cs="微软雅黑"/>
          <w:spacing w:val="-1"/>
          <w:sz w:val="31"/>
          <w:szCs w:val="31"/>
        </w:rPr>
        <w:t>批次，</w:t>
      </w:r>
      <w:r>
        <w:rPr>
          <w:rFonts w:ascii="微软雅黑" w:hAnsi="微软雅黑" w:eastAsia="微软雅黑" w:cs="微软雅黑"/>
          <w:spacing w:val="85"/>
          <w:sz w:val="31"/>
          <w:szCs w:val="31"/>
        </w:rPr>
        <w:t xml:space="preserve"> </w:t>
      </w:r>
      <w:r>
        <w:rPr>
          <w:rFonts w:ascii="Times New Roman" w:hAnsi="Times New Roman" w:eastAsia="Times New Roman" w:cs="Times New Roman"/>
          <w:spacing w:val="-2"/>
          <w:sz w:val="31"/>
          <w:szCs w:val="31"/>
        </w:rPr>
        <w:t>0</w:t>
      </w:r>
      <w:r>
        <w:rPr>
          <w:rFonts w:ascii="微软雅黑" w:hAnsi="微软雅黑" w:eastAsia="微软雅黑" w:cs="微软雅黑"/>
          <w:spacing w:val="-2"/>
          <w:sz w:val="31"/>
          <w:szCs w:val="31"/>
        </w:rPr>
        <w:t>人次，</w:t>
      </w:r>
    </w:p>
    <w:p>
      <w:pPr>
        <w:spacing w:before="1" w:line="205" w:lineRule="auto"/>
        <w:ind w:left="44"/>
        <w:rPr>
          <w:rFonts w:ascii="微软雅黑" w:hAnsi="微软雅黑" w:eastAsia="微软雅黑" w:cs="微软雅黑"/>
          <w:sz w:val="31"/>
          <w:szCs w:val="31"/>
        </w:rPr>
      </w:pPr>
      <w:r>
        <w:rPr>
          <w:rFonts w:ascii="微软雅黑" w:hAnsi="微软雅黑" w:eastAsia="微软雅黑" w:cs="微软雅黑"/>
          <w:spacing w:val="3"/>
          <w:sz w:val="31"/>
          <w:szCs w:val="31"/>
        </w:rPr>
        <w:t>主要为无国（境）</w:t>
      </w:r>
      <w:r>
        <w:rPr>
          <w:rFonts w:ascii="微软雅黑" w:hAnsi="微软雅黑" w:eastAsia="微软雅黑" w:cs="微软雅黑"/>
          <w:spacing w:val="-38"/>
          <w:sz w:val="31"/>
          <w:szCs w:val="31"/>
        </w:rPr>
        <w:t xml:space="preserve"> </w:t>
      </w:r>
      <w:r>
        <w:rPr>
          <w:rFonts w:ascii="微软雅黑" w:hAnsi="微软雅黑" w:eastAsia="微软雅黑" w:cs="微软雅黑"/>
          <w:spacing w:val="3"/>
          <w:sz w:val="31"/>
          <w:szCs w:val="31"/>
        </w:rPr>
        <w:t>外公务接待。</w:t>
      </w:r>
    </w:p>
    <w:p>
      <w:pPr>
        <w:spacing w:before="96" w:line="248" w:lineRule="auto"/>
        <w:ind w:left="33" w:right="98" w:firstLine="652"/>
        <w:rPr>
          <w:rFonts w:ascii="微软雅黑" w:hAnsi="微软雅黑" w:eastAsia="微软雅黑" w:cs="微软雅黑"/>
          <w:sz w:val="31"/>
          <w:szCs w:val="31"/>
        </w:rPr>
      </w:pPr>
      <w:r>
        <w:rPr>
          <w:rFonts w:ascii="微软雅黑" w:hAnsi="微软雅黑" w:eastAsia="微软雅黑" w:cs="微软雅黑"/>
          <w:spacing w:val="13"/>
          <w:sz w:val="31"/>
          <w:szCs w:val="31"/>
        </w:rPr>
        <w:t>市政府法制办</w:t>
      </w:r>
      <w:r>
        <w:rPr>
          <w:rFonts w:ascii="Times New Roman" w:hAnsi="Times New Roman" w:eastAsia="Times New Roman" w:cs="Times New Roman"/>
          <w:spacing w:val="13"/>
          <w:sz w:val="31"/>
          <w:szCs w:val="31"/>
        </w:rPr>
        <w:t xml:space="preserve">2018  </w:t>
      </w:r>
      <w:r>
        <w:rPr>
          <w:rFonts w:ascii="微软雅黑" w:hAnsi="微软雅黑" w:eastAsia="微软雅黑" w:cs="微软雅黑"/>
          <w:spacing w:val="13"/>
          <w:sz w:val="31"/>
          <w:szCs w:val="31"/>
        </w:rPr>
        <w:t>年度一般公共预算拨款安排的会议</w:t>
      </w:r>
      <w:r>
        <w:rPr>
          <w:rFonts w:ascii="微软雅黑" w:hAnsi="微软雅黑" w:eastAsia="微软雅黑" w:cs="微软雅黑"/>
          <w:sz w:val="31"/>
          <w:szCs w:val="31"/>
        </w:rPr>
        <w:t xml:space="preserve"> </w:t>
      </w:r>
      <w:r>
        <w:rPr>
          <w:rFonts w:ascii="微软雅黑" w:hAnsi="微软雅黑" w:eastAsia="微软雅黑" w:cs="微软雅黑"/>
          <w:spacing w:val="5"/>
          <w:sz w:val="31"/>
          <w:szCs w:val="31"/>
        </w:rPr>
        <w:t>费决算支出</w:t>
      </w:r>
      <w:r>
        <w:rPr>
          <w:rFonts w:ascii="Times New Roman" w:hAnsi="Times New Roman" w:eastAsia="Times New Roman" w:cs="Times New Roman"/>
          <w:spacing w:val="5"/>
          <w:sz w:val="31"/>
          <w:szCs w:val="31"/>
        </w:rPr>
        <w:t>1.93</w:t>
      </w:r>
      <w:r>
        <w:rPr>
          <w:rFonts w:ascii="微软雅黑" w:hAnsi="微软雅黑" w:eastAsia="微软雅黑" w:cs="微软雅黑"/>
          <w:spacing w:val="5"/>
          <w:sz w:val="31"/>
          <w:szCs w:val="31"/>
        </w:rPr>
        <w:t>万元，</w:t>
      </w:r>
      <w:r>
        <w:rPr>
          <w:rFonts w:ascii="微软雅黑" w:hAnsi="微软雅黑" w:eastAsia="微软雅黑" w:cs="微软雅黑"/>
          <w:spacing w:val="-31"/>
          <w:sz w:val="31"/>
          <w:szCs w:val="31"/>
        </w:rPr>
        <w:t xml:space="preserve"> </w:t>
      </w:r>
      <w:r>
        <w:rPr>
          <w:rFonts w:ascii="微软雅黑" w:hAnsi="微软雅黑" w:eastAsia="微软雅黑" w:cs="微软雅黑"/>
          <w:spacing w:val="5"/>
          <w:sz w:val="31"/>
          <w:szCs w:val="31"/>
        </w:rPr>
        <w:t>完成预算的</w:t>
      </w:r>
      <w:r>
        <w:rPr>
          <w:rFonts w:ascii="Times New Roman" w:hAnsi="Times New Roman" w:eastAsia="Times New Roman" w:cs="Times New Roman"/>
          <w:spacing w:val="5"/>
          <w:sz w:val="31"/>
          <w:szCs w:val="31"/>
        </w:rPr>
        <w:t>24.13%</w:t>
      </w:r>
      <w:r>
        <w:rPr>
          <w:rFonts w:ascii="微软雅黑" w:hAnsi="微软雅黑" w:eastAsia="微软雅黑" w:cs="微软雅黑"/>
          <w:spacing w:val="5"/>
          <w:sz w:val="31"/>
          <w:szCs w:val="31"/>
        </w:rPr>
        <w:t>，</w:t>
      </w:r>
      <w:r>
        <w:rPr>
          <w:rFonts w:ascii="微软雅黑" w:hAnsi="微软雅黑" w:eastAsia="微软雅黑" w:cs="微软雅黑"/>
          <w:spacing w:val="-28"/>
          <w:sz w:val="31"/>
          <w:szCs w:val="31"/>
        </w:rPr>
        <w:t xml:space="preserve"> </w:t>
      </w:r>
      <w:r>
        <w:rPr>
          <w:rFonts w:ascii="微软雅黑" w:hAnsi="微软雅黑" w:eastAsia="微软雅黑" w:cs="微软雅黑"/>
          <w:spacing w:val="5"/>
          <w:sz w:val="31"/>
          <w:szCs w:val="31"/>
        </w:rPr>
        <w:t>比上年决算减少</w:t>
      </w:r>
      <w:r>
        <w:rPr>
          <w:rFonts w:ascii="微软雅黑" w:hAnsi="微软雅黑" w:eastAsia="微软雅黑" w:cs="微软雅黑"/>
          <w:sz w:val="31"/>
          <w:szCs w:val="31"/>
        </w:rPr>
        <w:t xml:space="preserve"> </w:t>
      </w:r>
      <w:r>
        <w:rPr>
          <w:rFonts w:ascii="Times New Roman" w:hAnsi="Times New Roman" w:eastAsia="Times New Roman" w:cs="Times New Roman"/>
          <w:spacing w:val="8"/>
          <w:sz w:val="31"/>
          <w:szCs w:val="31"/>
        </w:rPr>
        <w:t>1.84</w:t>
      </w:r>
      <w:r>
        <w:rPr>
          <w:rFonts w:ascii="微软雅黑" w:hAnsi="微软雅黑" w:eastAsia="微软雅黑" w:cs="微软雅黑"/>
          <w:spacing w:val="8"/>
          <w:sz w:val="31"/>
          <w:szCs w:val="31"/>
        </w:rPr>
        <w:t>万元，</w:t>
      </w:r>
      <w:r>
        <w:rPr>
          <w:rFonts w:ascii="微软雅黑" w:hAnsi="微软雅黑" w:eastAsia="微软雅黑" w:cs="微软雅黑"/>
          <w:spacing w:val="-43"/>
          <w:sz w:val="31"/>
          <w:szCs w:val="31"/>
        </w:rPr>
        <w:t xml:space="preserve"> </w:t>
      </w:r>
      <w:r>
        <w:rPr>
          <w:rFonts w:ascii="微软雅黑" w:hAnsi="微软雅黑" w:eastAsia="微软雅黑" w:cs="微软雅黑"/>
          <w:spacing w:val="8"/>
          <w:sz w:val="31"/>
          <w:szCs w:val="31"/>
        </w:rPr>
        <w:t>主要原因为压缩会议费用；</w:t>
      </w:r>
      <w:r>
        <w:rPr>
          <w:rFonts w:ascii="微软雅黑" w:hAnsi="微软雅黑" w:eastAsia="微软雅黑" w:cs="微软雅黑"/>
          <w:spacing w:val="-51"/>
          <w:sz w:val="31"/>
          <w:szCs w:val="31"/>
        </w:rPr>
        <w:t xml:space="preserve"> </w:t>
      </w:r>
      <w:r>
        <w:rPr>
          <w:rFonts w:ascii="微软雅黑" w:hAnsi="微软雅黑" w:eastAsia="微软雅黑" w:cs="微软雅黑"/>
          <w:spacing w:val="8"/>
          <w:sz w:val="31"/>
          <w:szCs w:val="31"/>
        </w:rPr>
        <w:t>决算数</w:t>
      </w:r>
      <w:r>
        <w:rPr>
          <w:rFonts w:ascii="微软雅黑" w:hAnsi="微软雅黑" w:eastAsia="微软雅黑" w:cs="微软雅黑"/>
          <w:spacing w:val="7"/>
          <w:sz w:val="31"/>
          <w:szCs w:val="31"/>
        </w:rPr>
        <w:t>小于预算数的</w:t>
      </w:r>
      <w:r>
        <w:rPr>
          <w:rFonts w:ascii="微软雅黑" w:hAnsi="微软雅黑" w:eastAsia="微软雅黑" w:cs="微软雅黑"/>
          <w:sz w:val="31"/>
          <w:szCs w:val="31"/>
        </w:rPr>
        <w:t xml:space="preserve"> </w:t>
      </w:r>
      <w:r>
        <w:rPr>
          <w:rFonts w:ascii="微软雅黑" w:hAnsi="微软雅黑" w:eastAsia="微软雅黑" w:cs="微软雅黑"/>
          <w:spacing w:val="9"/>
          <w:sz w:val="31"/>
          <w:szCs w:val="31"/>
        </w:rPr>
        <w:t>主要原因为精简会议数量</w:t>
      </w:r>
      <w:r>
        <w:rPr>
          <w:rFonts w:ascii="微软雅黑" w:hAnsi="微软雅黑" w:eastAsia="微软雅黑" w:cs="微软雅黑"/>
          <w:spacing w:val="-46"/>
          <w:sz w:val="31"/>
          <w:szCs w:val="31"/>
        </w:rPr>
        <w:t xml:space="preserve"> </w:t>
      </w:r>
      <w:r>
        <w:rPr>
          <w:rFonts w:ascii="微软雅黑" w:hAnsi="微软雅黑" w:eastAsia="微软雅黑" w:cs="微软雅黑"/>
          <w:spacing w:val="9"/>
          <w:sz w:val="31"/>
          <w:szCs w:val="31"/>
        </w:rPr>
        <w:t>。</w:t>
      </w:r>
      <w:r>
        <w:rPr>
          <w:rFonts w:ascii="Times New Roman" w:hAnsi="Times New Roman" w:eastAsia="Times New Roman" w:cs="Times New Roman"/>
          <w:spacing w:val="9"/>
          <w:sz w:val="31"/>
          <w:szCs w:val="31"/>
        </w:rPr>
        <w:t xml:space="preserve">2018  </w:t>
      </w:r>
      <w:r>
        <w:rPr>
          <w:rFonts w:ascii="微软雅黑" w:hAnsi="微软雅黑" w:eastAsia="微软雅黑" w:cs="微软雅黑"/>
          <w:spacing w:val="9"/>
          <w:sz w:val="31"/>
          <w:szCs w:val="31"/>
        </w:rPr>
        <w:t>年度全</w:t>
      </w:r>
      <w:r>
        <w:rPr>
          <w:rFonts w:ascii="微软雅黑" w:hAnsi="微软雅黑" w:eastAsia="微软雅黑" w:cs="微软雅黑"/>
          <w:spacing w:val="8"/>
          <w:sz w:val="31"/>
          <w:szCs w:val="31"/>
        </w:rPr>
        <w:t>年召开会议</w:t>
      </w:r>
      <w:r>
        <w:rPr>
          <w:rFonts w:ascii="Times New Roman" w:hAnsi="Times New Roman" w:eastAsia="Times New Roman" w:cs="Times New Roman"/>
          <w:spacing w:val="8"/>
          <w:sz w:val="31"/>
          <w:szCs w:val="31"/>
        </w:rPr>
        <w:t>28</w:t>
      </w:r>
      <w:r>
        <w:rPr>
          <w:rFonts w:ascii="微软雅黑" w:hAnsi="微软雅黑" w:eastAsia="微软雅黑" w:cs="微软雅黑"/>
          <w:spacing w:val="8"/>
          <w:sz w:val="31"/>
          <w:szCs w:val="31"/>
        </w:rPr>
        <w:t xml:space="preserve">个， </w:t>
      </w:r>
      <w:r>
        <w:rPr>
          <w:rFonts w:ascii="微软雅黑" w:hAnsi="微软雅黑" w:eastAsia="微软雅黑" w:cs="微软雅黑"/>
          <w:spacing w:val="14"/>
          <w:sz w:val="31"/>
          <w:szCs w:val="31"/>
        </w:rPr>
        <w:t>参加会议</w:t>
      </w:r>
      <w:r>
        <w:rPr>
          <w:rFonts w:ascii="Times New Roman" w:hAnsi="Times New Roman" w:eastAsia="Times New Roman" w:cs="Times New Roman"/>
          <w:spacing w:val="14"/>
          <w:sz w:val="31"/>
          <w:szCs w:val="31"/>
        </w:rPr>
        <w:t>420</w:t>
      </w:r>
      <w:r>
        <w:rPr>
          <w:rFonts w:ascii="微软雅黑" w:hAnsi="微软雅黑" w:eastAsia="微软雅黑" w:cs="微软雅黑"/>
          <w:spacing w:val="14"/>
          <w:sz w:val="31"/>
          <w:szCs w:val="31"/>
        </w:rPr>
        <w:t>人次。主要为召开全市依法行政工作会议、市</w:t>
      </w:r>
    </w:p>
    <w:p>
      <w:pPr>
        <w:spacing w:before="2" w:line="209" w:lineRule="auto"/>
        <w:ind w:left="30"/>
        <w:rPr>
          <w:rFonts w:ascii="微软雅黑" w:hAnsi="微软雅黑" w:eastAsia="微软雅黑" w:cs="微软雅黑"/>
          <w:sz w:val="31"/>
          <w:szCs w:val="31"/>
        </w:rPr>
      </w:pPr>
      <w:r>
        <w:rPr>
          <w:rFonts w:ascii="微软雅黑" w:hAnsi="微软雅黑" w:eastAsia="微软雅黑" w:cs="微软雅黑"/>
          <w:spacing w:val="9"/>
          <w:sz w:val="31"/>
          <w:szCs w:val="31"/>
        </w:rPr>
        <w:t>政府法律顾问座谈会、部门内部其他会议。</w:t>
      </w:r>
    </w:p>
    <w:p>
      <w:pPr>
        <w:spacing w:before="86" w:line="249" w:lineRule="auto"/>
        <w:ind w:left="18" w:right="100" w:firstLine="666"/>
        <w:rPr>
          <w:rFonts w:ascii="微软雅黑" w:hAnsi="微软雅黑" w:eastAsia="微软雅黑" w:cs="微软雅黑"/>
          <w:sz w:val="31"/>
          <w:szCs w:val="31"/>
        </w:rPr>
      </w:pPr>
      <w:r>
        <w:rPr>
          <w:rFonts w:ascii="微软雅黑" w:hAnsi="微软雅黑" w:eastAsia="微软雅黑" w:cs="微软雅黑"/>
          <w:spacing w:val="13"/>
          <w:sz w:val="31"/>
          <w:szCs w:val="31"/>
        </w:rPr>
        <w:t>市政府法制办</w:t>
      </w:r>
      <w:r>
        <w:rPr>
          <w:rFonts w:ascii="Times New Roman" w:hAnsi="Times New Roman" w:eastAsia="Times New Roman" w:cs="Times New Roman"/>
          <w:spacing w:val="13"/>
          <w:sz w:val="31"/>
          <w:szCs w:val="31"/>
        </w:rPr>
        <w:t xml:space="preserve">2018  </w:t>
      </w:r>
      <w:r>
        <w:rPr>
          <w:rFonts w:ascii="微软雅黑" w:hAnsi="微软雅黑" w:eastAsia="微软雅黑" w:cs="微软雅黑"/>
          <w:spacing w:val="13"/>
          <w:sz w:val="31"/>
          <w:szCs w:val="31"/>
        </w:rPr>
        <w:t>年度一般公共预算拨款安排的培训</w:t>
      </w:r>
      <w:r>
        <w:rPr>
          <w:rFonts w:ascii="微软雅黑" w:hAnsi="微软雅黑" w:eastAsia="微软雅黑" w:cs="微软雅黑"/>
          <w:sz w:val="31"/>
          <w:szCs w:val="31"/>
        </w:rPr>
        <w:t xml:space="preserve"> </w:t>
      </w:r>
      <w:r>
        <w:rPr>
          <w:rFonts w:ascii="微软雅黑" w:hAnsi="微软雅黑" w:eastAsia="微软雅黑" w:cs="微软雅黑"/>
          <w:spacing w:val="1"/>
          <w:sz w:val="31"/>
          <w:szCs w:val="31"/>
        </w:rPr>
        <w:t>费决算支出</w:t>
      </w:r>
      <w:r>
        <w:rPr>
          <w:rFonts w:ascii="Times New Roman" w:hAnsi="Times New Roman" w:eastAsia="Times New Roman" w:cs="Times New Roman"/>
          <w:spacing w:val="1"/>
          <w:sz w:val="31"/>
          <w:szCs w:val="31"/>
        </w:rPr>
        <w:t>20.42</w:t>
      </w:r>
      <w:r>
        <w:rPr>
          <w:rFonts w:ascii="微软雅黑" w:hAnsi="微软雅黑" w:eastAsia="微软雅黑" w:cs="微软雅黑"/>
          <w:spacing w:val="1"/>
          <w:sz w:val="31"/>
          <w:szCs w:val="31"/>
        </w:rPr>
        <w:t>万元， 完成预算的</w:t>
      </w:r>
      <w:r>
        <w:rPr>
          <w:rFonts w:ascii="Times New Roman" w:hAnsi="Times New Roman" w:eastAsia="Times New Roman" w:cs="Times New Roman"/>
          <w:spacing w:val="1"/>
          <w:sz w:val="31"/>
          <w:szCs w:val="31"/>
        </w:rPr>
        <w:t>61.88%</w:t>
      </w:r>
      <w:r>
        <w:rPr>
          <w:rFonts w:ascii="微软雅黑" w:hAnsi="微软雅黑" w:eastAsia="微软雅黑" w:cs="微软雅黑"/>
          <w:spacing w:val="1"/>
          <w:sz w:val="31"/>
          <w:szCs w:val="31"/>
        </w:rPr>
        <w:t>，比上年决算增加</w:t>
      </w:r>
      <w:r>
        <w:rPr>
          <w:rFonts w:ascii="微软雅黑" w:hAnsi="微软雅黑" w:eastAsia="微软雅黑" w:cs="微软雅黑"/>
          <w:spacing w:val="15"/>
          <w:sz w:val="31"/>
          <w:szCs w:val="31"/>
        </w:rPr>
        <w:t xml:space="preserve"> </w:t>
      </w:r>
      <w:r>
        <w:rPr>
          <w:rFonts w:ascii="Times New Roman" w:hAnsi="Times New Roman" w:eastAsia="Times New Roman" w:cs="Times New Roman"/>
          <w:spacing w:val="3"/>
          <w:sz w:val="31"/>
          <w:szCs w:val="31"/>
        </w:rPr>
        <w:t>16.64</w:t>
      </w:r>
      <w:r>
        <w:rPr>
          <w:rFonts w:ascii="微软雅黑" w:hAnsi="微软雅黑" w:eastAsia="微软雅黑" w:cs="微软雅黑"/>
          <w:spacing w:val="3"/>
          <w:sz w:val="31"/>
          <w:szCs w:val="31"/>
        </w:rPr>
        <w:t>万元，</w:t>
      </w:r>
      <w:r>
        <w:rPr>
          <w:rFonts w:ascii="微软雅黑" w:hAnsi="微软雅黑" w:eastAsia="微软雅黑" w:cs="微软雅黑"/>
          <w:spacing w:val="-14"/>
          <w:sz w:val="31"/>
          <w:szCs w:val="31"/>
        </w:rPr>
        <w:t xml:space="preserve"> </w:t>
      </w:r>
      <w:r>
        <w:rPr>
          <w:rFonts w:ascii="微软雅黑" w:hAnsi="微软雅黑" w:eastAsia="微软雅黑" w:cs="微软雅黑"/>
          <w:spacing w:val="3"/>
          <w:sz w:val="31"/>
          <w:szCs w:val="31"/>
        </w:rPr>
        <w:t>主要原因为集成改革后增加了对全市执法人员的</w:t>
      </w:r>
      <w:r>
        <w:rPr>
          <w:rFonts w:ascii="微软雅黑" w:hAnsi="微软雅黑" w:eastAsia="微软雅黑" w:cs="微软雅黑"/>
          <w:sz w:val="31"/>
          <w:szCs w:val="31"/>
        </w:rPr>
        <w:t xml:space="preserve"> </w:t>
      </w:r>
      <w:r>
        <w:rPr>
          <w:rFonts w:ascii="微软雅黑" w:hAnsi="微软雅黑" w:eastAsia="微软雅黑" w:cs="微软雅黑"/>
          <w:spacing w:val="17"/>
          <w:sz w:val="31"/>
          <w:szCs w:val="31"/>
        </w:rPr>
        <w:t>培训费用；</w:t>
      </w:r>
      <w:r>
        <w:rPr>
          <w:rFonts w:ascii="微软雅黑" w:hAnsi="微软雅黑" w:eastAsia="微软雅黑" w:cs="微软雅黑"/>
          <w:spacing w:val="-17"/>
          <w:sz w:val="31"/>
          <w:szCs w:val="31"/>
        </w:rPr>
        <w:t xml:space="preserve"> </w:t>
      </w:r>
      <w:r>
        <w:rPr>
          <w:rFonts w:ascii="微软雅黑" w:hAnsi="微软雅黑" w:eastAsia="微软雅黑" w:cs="微软雅黑"/>
          <w:spacing w:val="17"/>
          <w:sz w:val="31"/>
          <w:szCs w:val="31"/>
        </w:rPr>
        <w:t>决算数小于预算数的主要原因压缩培训费用</w:t>
      </w:r>
      <w:r>
        <w:rPr>
          <w:rFonts w:ascii="微软雅黑" w:hAnsi="微软雅黑" w:eastAsia="微软雅黑" w:cs="微软雅黑"/>
          <w:spacing w:val="-38"/>
          <w:sz w:val="31"/>
          <w:szCs w:val="31"/>
        </w:rPr>
        <w:t xml:space="preserve"> </w:t>
      </w:r>
      <w:r>
        <w:rPr>
          <w:rFonts w:ascii="微软雅黑" w:hAnsi="微软雅黑" w:eastAsia="微软雅黑" w:cs="微软雅黑"/>
          <w:spacing w:val="17"/>
          <w:sz w:val="31"/>
          <w:szCs w:val="31"/>
        </w:rPr>
        <w:t>。</w:t>
      </w:r>
      <w:r>
        <w:rPr>
          <w:rFonts w:ascii="微软雅黑" w:hAnsi="微软雅黑" w:eastAsia="微软雅黑" w:cs="微软雅黑"/>
          <w:sz w:val="31"/>
          <w:szCs w:val="31"/>
        </w:rPr>
        <w:t xml:space="preserve"> </w:t>
      </w:r>
      <w:r>
        <w:rPr>
          <w:rFonts w:ascii="Times New Roman" w:hAnsi="Times New Roman" w:eastAsia="Times New Roman" w:cs="Times New Roman"/>
          <w:spacing w:val="7"/>
          <w:sz w:val="31"/>
          <w:szCs w:val="31"/>
        </w:rPr>
        <w:t>2018</w:t>
      </w:r>
      <w:r>
        <w:rPr>
          <w:rFonts w:ascii="微软雅黑" w:hAnsi="微软雅黑" w:eastAsia="微软雅黑" w:cs="微软雅黑"/>
          <w:spacing w:val="7"/>
          <w:sz w:val="31"/>
          <w:szCs w:val="31"/>
        </w:rPr>
        <w:t>年度全年组织培训</w:t>
      </w:r>
      <w:r>
        <w:rPr>
          <w:rFonts w:ascii="Times New Roman" w:hAnsi="Times New Roman" w:eastAsia="Times New Roman" w:cs="Times New Roman"/>
          <w:spacing w:val="7"/>
          <w:sz w:val="31"/>
          <w:szCs w:val="31"/>
        </w:rPr>
        <w:t>7</w:t>
      </w:r>
      <w:r>
        <w:rPr>
          <w:rFonts w:ascii="微软雅黑" w:hAnsi="微软雅黑" w:eastAsia="微软雅黑" w:cs="微软雅黑"/>
          <w:spacing w:val="7"/>
          <w:sz w:val="31"/>
          <w:szCs w:val="31"/>
        </w:rPr>
        <w:t>个，</w:t>
      </w:r>
      <w:r>
        <w:rPr>
          <w:rFonts w:ascii="微软雅黑" w:hAnsi="微软雅黑" w:eastAsia="微软雅黑" w:cs="微软雅黑"/>
          <w:spacing w:val="-59"/>
          <w:sz w:val="31"/>
          <w:szCs w:val="31"/>
        </w:rPr>
        <w:t xml:space="preserve"> </w:t>
      </w:r>
      <w:r>
        <w:rPr>
          <w:rFonts w:ascii="微软雅黑" w:hAnsi="微软雅黑" w:eastAsia="微软雅黑" w:cs="微软雅黑"/>
          <w:spacing w:val="7"/>
          <w:sz w:val="31"/>
          <w:szCs w:val="31"/>
        </w:rPr>
        <w:t>组织培训</w:t>
      </w:r>
      <w:r>
        <w:rPr>
          <w:rFonts w:ascii="Times New Roman" w:hAnsi="Times New Roman" w:eastAsia="Times New Roman" w:cs="Times New Roman"/>
          <w:spacing w:val="7"/>
          <w:sz w:val="31"/>
          <w:szCs w:val="31"/>
        </w:rPr>
        <w:t>817</w:t>
      </w:r>
      <w:r>
        <w:rPr>
          <w:rFonts w:ascii="微软雅黑" w:hAnsi="微软雅黑" w:eastAsia="微软雅黑" w:cs="微软雅黑"/>
          <w:spacing w:val="7"/>
          <w:sz w:val="31"/>
          <w:szCs w:val="31"/>
        </w:rPr>
        <w:t>人次。主要为全市</w:t>
      </w:r>
      <w:r>
        <w:rPr>
          <w:rFonts w:ascii="微软雅黑" w:hAnsi="微软雅黑" w:eastAsia="微软雅黑" w:cs="微软雅黑"/>
          <w:sz w:val="31"/>
          <w:szCs w:val="31"/>
        </w:rPr>
        <w:t xml:space="preserve"> </w:t>
      </w:r>
      <w:r>
        <w:rPr>
          <w:rFonts w:ascii="微软雅黑" w:hAnsi="微软雅黑" w:eastAsia="微软雅黑" w:cs="微软雅黑"/>
          <w:spacing w:val="9"/>
          <w:sz w:val="31"/>
          <w:szCs w:val="31"/>
        </w:rPr>
        <w:t>行政执法人员培训、新申领行政执法证人员培训、部门内部</w:t>
      </w:r>
    </w:p>
    <w:p>
      <w:pPr>
        <w:spacing w:before="1" w:line="179" w:lineRule="auto"/>
        <w:ind w:left="33"/>
        <w:rPr>
          <w:rFonts w:ascii="微软雅黑" w:hAnsi="微软雅黑" w:eastAsia="微软雅黑" w:cs="微软雅黑"/>
          <w:sz w:val="31"/>
          <w:szCs w:val="31"/>
        </w:rPr>
      </w:pPr>
      <w:r>
        <w:rPr>
          <w:rFonts w:ascii="微软雅黑" w:hAnsi="微软雅黑" w:eastAsia="微软雅黑" w:cs="微软雅黑"/>
          <w:spacing w:val="7"/>
          <w:sz w:val="31"/>
          <w:szCs w:val="31"/>
        </w:rPr>
        <w:t>人员培训。</w:t>
      </w:r>
    </w:p>
    <w:p>
      <w:pPr>
        <w:spacing w:before="150" w:line="214" w:lineRule="auto"/>
        <w:ind w:left="673"/>
        <w:rPr>
          <w:rFonts w:ascii="黑体" w:hAnsi="黑体" w:eastAsia="黑体" w:cs="黑体"/>
          <w:sz w:val="31"/>
          <w:szCs w:val="31"/>
        </w:rPr>
      </w:pPr>
      <w:r>
        <w:rPr>
          <w:rFonts w:ascii="黑体" w:hAnsi="黑体" w:eastAsia="黑体" w:cs="黑体"/>
          <w:spacing w:val="9"/>
          <w:sz w:val="31"/>
          <w:szCs w:val="31"/>
        </w:rPr>
        <w:t>十、政府性基金预算财政拨款收入支出决算情况说明</w:t>
      </w:r>
    </w:p>
    <w:p>
      <w:pPr>
        <w:spacing w:before="183" w:line="248" w:lineRule="auto"/>
        <w:ind w:left="44" w:firstLine="640"/>
        <w:rPr>
          <w:rFonts w:ascii="微软雅黑" w:hAnsi="微软雅黑" w:eastAsia="微软雅黑" w:cs="微软雅黑"/>
          <w:sz w:val="31"/>
          <w:szCs w:val="31"/>
        </w:rPr>
      </w:pPr>
      <w:r>
        <w:rPr>
          <w:rFonts w:ascii="微软雅黑" w:hAnsi="微软雅黑" w:eastAsia="微软雅黑" w:cs="微软雅黑"/>
          <w:spacing w:val="20"/>
          <w:sz w:val="31"/>
          <w:szCs w:val="31"/>
        </w:rPr>
        <w:t>市政府法制办</w:t>
      </w:r>
      <w:r>
        <w:rPr>
          <w:rFonts w:ascii="Times New Roman" w:hAnsi="Times New Roman" w:eastAsia="Times New Roman" w:cs="Times New Roman"/>
          <w:spacing w:val="20"/>
          <w:sz w:val="31"/>
          <w:szCs w:val="31"/>
        </w:rPr>
        <w:t>2018</w:t>
      </w:r>
      <w:r>
        <w:rPr>
          <w:rFonts w:ascii="微软雅黑" w:hAnsi="微软雅黑" w:eastAsia="微软雅黑" w:cs="微软雅黑"/>
          <w:spacing w:val="20"/>
          <w:sz w:val="31"/>
          <w:szCs w:val="31"/>
        </w:rPr>
        <w:t>年政府性基金预算财政拨款年初结</w:t>
      </w:r>
      <w:r>
        <w:rPr>
          <w:rFonts w:ascii="微软雅黑" w:hAnsi="微软雅黑" w:eastAsia="微软雅黑" w:cs="微软雅黑"/>
          <w:spacing w:val="2"/>
          <w:sz w:val="31"/>
          <w:szCs w:val="31"/>
        </w:rPr>
        <w:t xml:space="preserve">  </w:t>
      </w:r>
      <w:r>
        <w:rPr>
          <w:rFonts w:ascii="微软雅黑" w:hAnsi="微软雅黑" w:eastAsia="微软雅黑" w:cs="微软雅黑"/>
          <w:sz w:val="31"/>
          <w:szCs w:val="31"/>
        </w:rPr>
        <w:t>转和结余</w:t>
      </w:r>
      <w:r>
        <w:rPr>
          <w:rFonts w:ascii="Times New Roman" w:hAnsi="Times New Roman" w:eastAsia="Times New Roman" w:cs="Times New Roman"/>
          <w:sz w:val="31"/>
          <w:szCs w:val="31"/>
        </w:rPr>
        <w:t>0</w:t>
      </w:r>
      <w:r>
        <w:rPr>
          <w:rFonts w:ascii="微软雅黑" w:hAnsi="微软雅黑" w:eastAsia="微软雅黑" w:cs="微软雅黑"/>
          <w:sz w:val="31"/>
          <w:szCs w:val="31"/>
        </w:rPr>
        <w:t>万元，</w:t>
      </w:r>
      <w:r>
        <w:rPr>
          <w:rFonts w:ascii="微软雅黑" w:hAnsi="微软雅黑" w:eastAsia="微软雅黑" w:cs="微软雅黑"/>
          <w:spacing w:val="48"/>
          <w:sz w:val="31"/>
          <w:szCs w:val="31"/>
        </w:rPr>
        <w:t xml:space="preserve"> </w:t>
      </w:r>
      <w:r>
        <w:rPr>
          <w:rFonts w:ascii="微软雅黑" w:hAnsi="微软雅黑" w:eastAsia="微软雅黑" w:cs="微软雅黑"/>
          <w:sz w:val="31"/>
          <w:szCs w:val="31"/>
        </w:rPr>
        <w:t>本年收入决算</w:t>
      </w:r>
      <w:r>
        <w:rPr>
          <w:rFonts w:ascii="Times New Roman" w:hAnsi="Times New Roman" w:eastAsia="Times New Roman" w:cs="Times New Roman"/>
          <w:sz w:val="31"/>
          <w:szCs w:val="31"/>
        </w:rPr>
        <w:t>0</w:t>
      </w:r>
      <w:r>
        <w:rPr>
          <w:rFonts w:ascii="微软雅黑" w:hAnsi="微软雅黑" w:eastAsia="微软雅黑" w:cs="微软雅黑"/>
          <w:sz w:val="31"/>
          <w:szCs w:val="31"/>
        </w:rPr>
        <w:t>万元，</w:t>
      </w:r>
      <w:r>
        <w:rPr>
          <w:rFonts w:ascii="微软雅黑" w:hAnsi="微软雅黑" w:eastAsia="微软雅黑" w:cs="微软雅黑"/>
          <w:spacing w:val="-68"/>
          <w:sz w:val="31"/>
          <w:szCs w:val="31"/>
        </w:rPr>
        <w:t xml:space="preserve"> </w:t>
      </w:r>
      <w:r>
        <w:rPr>
          <w:rFonts w:ascii="微软雅黑" w:hAnsi="微软雅黑" w:eastAsia="微软雅黑" w:cs="微软雅黑"/>
          <w:sz w:val="31"/>
          <w:szCs w:val="31"/>
        </w:rPr>
        <w:t>本年支出决算</w:t>
      </w:r>
      <w:r>
        <w:rPr>
          <w:rFonts w:ascii="Times New Roman" w:hAnsi="Times New Roman" w:eastAsia="Times New Roman" w:cs="Times New Roman"/>
          <w:sz w:val="31"/>
          <w:szCs w:val="31"/>
        </w:rPr>
        <w:t>0</w:t>
      </w:r>
      <w:r>
        <w:rPr>
          <w:rFonts w:ascii="微软雅黑" w:hAnsi="微软雅黑" w:eastAsia="微软雅黑" w:cs="微软雅黑"/>
          <w:sz w:val="31"/>
          <w:szCs w:val="31"/>
        </w:rPr>
        <w:t>万元，</w:t>
      </w:r>
    </w:p>
    <w:p>
      <w:pPr>
        <w:spacing w:before="1" w:line="210" w:lineRule="auto"/>
        <w:ind w:left="29"/>
        <w:rPr>
          <w:rFonts w:ascii="微软雅黑" w:hAnsi="微软雅黑" w:eastAsia="微软雅黑" w:cs="微软雅黑"/>
          <w:sz w:val="31"/>
          <w:szCs w:val="31"/>
        </w:rPr>
      </w:pPr>
      <w:r>
        <w:rPr>
          <w:rFonts w:ascii="微软雅黑" w:hAnsi="微软雅黑" w:eastAsia="微软雅黑" w:cs="微软雅黑"/>
          <w:spacing w:val="5"/>
          <w:sz w:val="31"/>
          <w:szCs w:val="31"/>
        </w:rPr>
        <w:t>年末结转和结余</w:t>
      </w:r>
      <w:r>
        <w:rPr>
          <w:rFonts w:ascii="Times New Roman" w:hAnsi="Times New Roman" w:eastAsia="Times New Roman" w:cs="Times New Roman"/>
          <w:spacing w:val="5"/>
          <w:sz w:val="31"/>
          <w:szCs w:val="31"/>
        </w:rPr>
        <w:t>0</w:t>
      </w:r>
      <w:r>
        <w:rPr>
          <w:rFonts w:ascii="微软雅黑" w:hAnsi="微软雅黑" w:eastAsia="微软雅黑" w:cs="微软雅黑"/>
          <w:spacing w:val="5"/>
          <w:sz w:val="31"/>
          <w:szCs w:val="31"/>
        </w:rPr>
        <w:t>万元。</w:t>
      </w:r>
    </w:p>
    <w:p>
      <w:pPr>
        <w:spacing w:line="210" w:lineRule="auto"/>
        <w:rPr>
          <w:rFonts w:ascii="微软雅黑" w:hAnsi="微软雅黑" w:eastAsia="微软雅黑" w:cs="微软雅黑"/>
          <w:sz w:val="31"/>
          <w:szCs w:val="31"/>
        </w:rPr>
        <w:sectPr>
          <w:footerReference r:id="rId31" w:type="default"/>
          <w:pgSz w:w="11907" w:h="16839"/>
          <w:pgMar w:top="1431" w:right="1695" w:bottom="1153" w:left="1785" w:header="0" w:footer="993" w:gutter="0"/>
          <w:cols w:space="720" w:num="1"/>
        </w:sectPr>
      </w:pPr>
    </w:p>
    <w:p>
      <w:pPr>
        <w:spacing w:before="183" w:line="214" w:lineRule="auto"/>
        <w:ind w:left="673"/>
        <w:rPr>
          <w:rFonts w:ascii="黑体" w:hAnsi="黑体" w:eastAsia="黑体" w:cs="黑体"/>
          <w:sz w:val="31"/>
          <w:szCs w:val="31"/>
        </w:rPr>
      </w:pPr>
      <w:r>
        <w:rPr>
          <w:rFonts w:ascii="黑体" w:hAnsi="黑体" w:eastAsia="黑体" w:cs="黑体"/>
          <w:spacing w:val="7"/>
          <w:sz w:val="31"/>
          <w:szCs w:val="31"/>
        </w:rPr>
        <w:t>十一、机关运行经费支出决算情况说明</w:t>
      </w:r>
    </w:p>
    <w:p>
      <w:pPr>
        <w:spacing w:before="184" w:line="248" w:lineRule="auto"/>
        <w:ind w:left="33" w:right="169" w:firstLine="626"/>
        <w:rPr>
          <w:rFonts w:ascii="微软雅黑" w:hAnsi="微软雅黑" w:eastAsia="微软雅黑" w:cs="微软雅黑"/>
          <w:sz w:val="31"/>
          <w:szCs w:val="31"/>
        </w:rPr>
      </w:pPr>
      <w:r>
        <w:rPr>
          <w:rFonts w:ascii="Times New Roman" w:hAnsi="Times New Roman" w:eastAsia="Times New Roman" w:cs="Times New Roman"/>
          <w:spacing w:val="5"/>
          <w:sz w:val="31"/>
          <w:szCs w:val="31"/>
        </w:rPr>
        <w:t>2018</w:t>
      </w:r>
      <w:r>
        <w:rPr>
          <w:rFonts w:ascii="微软雅黑" w:hAnsi="微软雅黑" w:eastAsia="微软雅黑" w:cs="微软雅黑"/>
          <w:spacing w:val="5"/>
          <w:sz w:val="31"/>
          <w:szCs w:val="31"/>
        </w:rPr>
        <w:t>年本部门机关运行经费支出</w:t>
      </w:r>
      <w:r>
        <w:rPr>
          <w:rFonts w:ascii="Times New Roman" w:hAnsi="Times New Roman" w:eastAsia="Times New Roman" w:cs="Times New Roman"/>
          <w:spacing w:val="5"/>
          <w:sz w:val="31"/>
          <w:szCs w:val="31"/>
        </w:rPr>
        <w:t>51.21</w:t>
      </w:r>
      <w:r>
        <w:rPr>
          <w:rFonts w:ascii="微软雅黑" w:hAnsi="微软雅黑" w:eastAsia="微软雅黑" w:cs="微软雅黑"/>
          <w:spacing w:val="5"/>
          <w:sz w:val="31"/>
          <w:szCs w:val="31"/>
        </w:rPr>
        <w:t>万元，比</w:t>
      </w:r>
      <w:r>
        <w:rPr>
          <w:rFonts w:ascii="Times New Roman" w:hAnsi="Times New Roman" w:eastAsia="Times New Roman" w:cs="Times New Roman"/>
          <w:spacing w:val="4"/>
          <w:sz w:val="31"/>
          <w:szCs w:val="31"/>
        </w:rPr>
        <w:t>2017</w:t>
      </w:r>
      <w:r>
        <w:rPr>
          <w:rFonts w:ascii="微软雅黑" w:hAnsi="微软雅黑" w:eastAsia="微软雅黑" w:cs="微软雅黑"/>
          <w:spacing w:val="4"/>
          <w:sz w:val="31"/>
          <w:szCs w:val="31"/>
        </w:rPr>
        <w:t>年增</w:t>
      </w:r>
      <w:r>
        <w:rPr>
          <w:rFonts w:ascii="微软雅黑" w:hAnsi="微软雅黑" w:eastAsia="微软雅黑" w:cs="微软雅黑"/>
          <w:sz w:val="31"/>
          <w:szCs w:val="31"/>
        </w:rPr>
        <w:t xml:space="preserve"> </w:t>
      </w:r>
      <w:r>
        <w:rPr>
          <w:rFonts w:ascii="微软雅黑" w:hAnsi="微软雅黑" w:eastAsia="微软雅黑" w:cs="微软雅黑"/>
          <w:spacing w:val="4"/>
          <w:sz w:val="31"/>
          <w:szCs w:val="31"/>
        </w:rPr>
        <w:t>加</w:t>
      </w:r>
      <w:r>
        <w:rPr>
          <w:rFonts w:ascii="Times New Roman" w:hAnsi="Times New Roman" w:eastAsia="Times New Roman" w:cs="Times New Roman"/>
          <w:spacing w:val="4"/>
          <w:sz w:val="31"/>
          <w:szCs w:val="31"/>
        </w:rPr>
        <w:t>9.16</w:t>
      </w:r>
      <w:r>
        <w:rPr>
          <w:rFonts w:ascii="微软雅黑" w:hAnsi="微软雅黑" w:eastAsia="微软雅黑" w:cs="微软雅黑"/>
          <w:spacing w:val="4"/>
          <w:sz w:val="31"/>
          <w:szCs w:val="31"/>
        </w:rPr>
        <w:t>万元，</w:t>
      </w:r>
      <w:r>
        <w:rPr>
          <w:rFonts w:ascii="微软雅黑" w:hAnsi="微软雅黑" w:eastAsia="微软雅黑" w:cs="微软雅黑"/>
          <w:spacing w:val="-69"/>
          <w:sz w:val="31"/>
          <w:szCs w:val="31"/>
        </w:rPr>
        <w:t xml:space="preserve"> </w:t>
      </w:r>
      <w:r>
        <w:rPr>
          <w:rFonts w:ascii="微软雅黑" w:hAnsi="微软雅黑" w:eastAsia="微软雅黑" w:cs="微软雅黑"/>
          <w:spacing w:val="4"/>
          <w:sz w:val="31"/>
          <w:szCs w:val="31"/>
        </w:rPr>
        <w:t>增长</w:t>
      </w:r>
      <w:r>
        <w:rPr>
          <w:rFonts w:ascii="Times New Roman" w:hAnsi="Times New Roman" w:eastAsia="Times New Roman" w:cs="Times New Roman"/>
          <w:spacing w:val="4"/>
          <w:sz w:val="31"/>
          <w:szCs w:val="31"/>
        </w:rPr>
        <w:t>21.78 %</w:t>
      </w:r>
      <w:r>
        <w:rPr>
          <w:rFonts w:ascii="微软雅黑" w:hAnsi="微软雅黑" w:eastAsia="微软雅黑" w:cs="微软雅黑"/>
          <w:spacing w:val="4"/>
          <w:sz w:val="31"/>
          <w:szCs w:val="31"/>
        </w:rPr>
        <w:t>。主要原因是：</w:t>
      </w:r>
      <w:r>
        <w:rPr>
          <w:rFonts w:ascii="微软雅黑" w:hAnsi="微软雅黑" w:eastAsia="微软雅黑" w:cs="微软雅黑"/>
          <w:spacing w:val="-55"/>
          <w:sz w:val="31"/>
          <w:szCs w:val="31"/>
        </w:rPr>
        <w:t xml:space="preserve"> </w:t>
      </w:r>
      <w:r>
        <w:rPr>
          <w:rFonts w:ascii="微软雅黑" w:hAnsi="微软雅黑" w:eastAsia="微软雅黑" w:cs="微软雅黑"/>
          <w:spacing w:val="4"/>
          <w:sz w:val="31"/>
          <w:szCs w:val="31"/>
        </w:rPr>
        <w:t>商</w:t>
      </w:r>
      <w:r>
        <w:rPr>
          <w:rFonts w:ascii="微软雅黑" w:hAnsi="微软雅黑" w:eastAsia="微软雅黑" w:cs="微软雅黑"/>
          <w:spacing w:val="3"/>
          <w:sz w:val="31"/>
          <w:szCs w:val="31"/>
        </w:rPr>
        <w:t>品价格上涨、</w:t>
      </w:r>
      <w:r>
        <w:rPr>
          <w:rFonts w:ascii="微软雅黑" w:hAnsi="微软雅黑" w:eastAsia="微软雅黑" w:cs="微软雅黑"/>
          <w:spacing w:val="-68"/>
          <w:sz w:val="31"/>
          <w:szCs w:val="31"/>
        </w:rPr>
        <w:t xml:space="preserve"> </w:t>
      </w:r>
      <w:r>
        <w:rPr>
          <w:rFonts w:ascii="微软雅黑" w:hAnsi="微软雅黑" w:eastAsia="微软雅黑" w:cs="微软雅黑"/>
          <w:spacing w:val="3"/>
          <w:sz w:val="31"/>
          <w:szCs w:val="31"/>
        </w:rPr>
        <w:t>增</w:t>
      </w:r>
    </w:p>
    <w:p>
      <w:pPr>
        <w:spacing w:before="1" w:line="210" w:lineRule="auto"/>
        <w:ind w:left="33"/>
        <w:rPr>
          <w:rFonts w:ascii="微软雅黑" w:hAnsi="微软雅黑" w:eastAsia="微软雅黑" w:cs="微软雅黑"/>
          <w:sz w:val="31"/>
          <w:szCs w:val="31"/>
        </w:rPr>
      </w:pPr>
      <w:r>
        <w:rPr>
          <w:rFonts w:ascii="微软雅黑" w:hAnsi="微软雅黑" w:eastAsia="微软雅黑" w:cs="微软雅黑"/>
          <w:spacing w:val="8"/>
          <w:sz w:val="31"/>
          <w:szCs w:val="31"/>
        </w:rPr>
        <w:t>加对结对贫困村徐霞客镇东宏村的帮扶资金。</w:t>
      </w:r>
    </w:p>
    <w:p>
      <w:pPr>
        <w:spacing w:before="91" w:line="214" w:lineRule="auto"/>
        <w:ind w:left="673"/>
        <w:rPr>
          <w:rFonts w:ascii="黑体" w:hAnsi="黑体" w:eastAsia="黑体" w:cs="黑体"/>
          <w:sz w:val="31"/>
          <w:szCs w:val="31"/>
        </w:rPr>
      </w:pPr>
      <w:r>
        <w:rPr>
          <w:rFonts w:ascii="黑体" w:hAnsi="黑体" w:eastAsia="黑体" w:cs="黑体"/>
          <w:spacing w:val="8"/>
          <w:sz w:val="31"/>
          <w:szCs w:val="31"/>
        </w:rPr>
        <w:t>十二、政府采购支出决算情况说明</w:t>
      </w:r>
    </w:p>
    <w:p>
      <w:pPr>
        <w:spacing w:before="184" w:line="249" w:lineRule="auto"/>
        <w:ind w:left="33" w:right="170" w:firstLine="626"/>
        <w:rPr>
          <w:rFonts w:ascii="微软雅黑" w:hAnsi="微软雅黑" w:eastAsia="微软雅黑" w:cs="微软雅黑"/>
          <w:sz w:val="31"/>
          <w:szCs w:val="31"/>
        </w:rPr>
      </w:pPr>
      <w:r>
        <w:rPr>
          <w:rFonts w:ascii="Times New Roman" w:hAnsi="Times New Roman" w:eastAsia="Times New Roman" w:cs="Times New Roman"/>
          <w:spacing w:val="8"/>
          <w:sz w:val="31"/>
          <w:szCs w:val="31"/>
        </w:rPr>
        <w:t>2018</w:t>
      </w:r>
      <w:r>
        <w:rPr>
          <w:rFonts w:ascii="微软雅黑" w:hAnsi="微软雅黑" w:eastAsia="微软雅黑" w:cs="微软雅黑"/>
          <w:spacing w:val="8"/>
          <w:sz w:val="31"/>
          <w:szCs w:val="31"/>
        </w:rPr>
        <w:t>年度政府采购支出总额</w:t>
      </w:r>
      <w:r>
        <w:rPr>
          <w:rFonts w:ascii="Times New Roman" w:hAnsi="Times New Roman" w:eastAsia="Times New Roman" w:cs="Times New Roman"/>
          <w:spacing w:val="8"/>
          <w:sz w:val="31"/>
          <w:szCs w:val="31"/>
        </w:rPr>
        <w:t>1.07</w:t>
      </w:r>
      <w:r>
        <w:rPr>
          <w:rFonts w:ascii="微软雅黑" w:hAnsi="微软雅黑" w:eastAsia="微软雅黑" w:cs="微软雅黑"/>
          <w:spacing w:val="8"/>
          <w:sz w:val="31"/>
          <w:szCs w:val="31"/>
        </w:rPr>
        <w:t>万元，</w:t>
      </w:r>
      <w:r>
        <w:rPr>
          <w:rFonts w:ascii="微软雅黑" w:hAnsi="微软雅黑" w:eastAsia="微软雅黑" w:cs="微软雅黑"/>
          <w:spacing w:val="-50"/>
          <w:sz w:val="31"/>
          <w:szCs w:val="31"/>
        </w:rPr>
        <w:t xml:space="preserve"> </w:t>
      </w:r>
      <w:r>
        <w:rPr>
          <w:rFonts w:ascii="微软雅黑" w:hAnsi="微软雅黑" w:eastAsia="微软雅黑" w:cs="微软雅黑"/>
          <w:spacing w:val="8"/>
          <w:sz w:val="31"/>
          <w:szCs w:val="31"/>
        </w:rPr>
        <w:t>其中：</w:t>
      </w:r>
      <w:r>
        <w:rPr>
          <w:rFonts w:ascii="微软雅黑" w:hAnsi="微软雅黑" w:eastAsia="微软雅黑" w:cs="微软雅黑"/>
          <w:spacing w:val="-57"/>
          <w:sz w:val="31"/>
          <w:szCs w:val="31"/>
        </w:rPr>
        <w:t xml:space="preserve"> </w:t>
      </w:r>
      <w:r>
        <w:rPr>
          <w:rFonts w:ascii="微软雅黑" w:hAnsi="微软雅黑" w:eastAsia="微软雅黑" w:cs="微软雅黑"/>
          <w:spacing w:val="8"/>
          <w:sz w:val="31"/>
          <w:szCs w:val="31"/>
        </w:rPr>
        <w:t>政府采购</w:t>
      </w:r>
      <w:r>
        <w:rPr>
          <w:rFonts w:ascii="微软雅黑" w:hAnsi="微软雅黑" w:eastAsia="微软雅黑" w:cs="微软雅黑"/>
          <w:sz w:val="31"/>
          <w:szCs w:val="31"/>
        </w:rPr>
        <w:t xml:space="preserve"> </w:t>
      </w:r>
      <w:r>
        <w:rPr>
          <w:rFonts w:ascii="微软雅黑" w:hAnsi="微软雅黑" w:eastAsia="微软雅黑" w:cs="微软雅黑"/>
          <w:spacing w:val="5"/>
          <w:sz w:val="31"/>
          <w:szCs w:val="31"/>
        </w:rPr>
        <w:t>货物支出</w:t>
      </w:r>
      <w:r>
        <w:rPr>
          <w:rFonts w:ascii="Times New Roman" w:hAnsi="Times New Roman" w:eastAsia="Times New Roman" w:cs="Times New Roman"/>
          <w:spacing w:val="5"/>
          <w:sz w:val="31"/>
          <w:szCs w:val="31"/>
        </w:rPr>
        <w:t>1.07</w:t>
      </w:r>
      <w:r>
        <w:rPr>
          <w:rFonts w:ascii="微软雅黑" w:hAnsi="微软雅黑" w:eastAsia="微软雅黑" w:cs="微软雅黑"/>
          <w:spacing w:val="5"/>
          <w:sz w:val="31"/>
          <w:szCs w:val="31"/>
        </w:rPr>
        <w:t>万元、政府采购工程支出</w:t>
      </w:r>
      <w:r>
        <w:rPr>
          <w:rFonts w:ascii="Times New Roman" w:hAnsi="Times New Roman" w:eastAsia="Times New Roman" w:cs="Times New Roman"/>
          <w:spacing w:val="5"/>
          <w:sz w:val="31"/>
          <w:szCs w:val="31"/>
        </w:rPr>
        <w:t>0</w:t>
      </w:r>
      <w:r>
        <w:rPr>
          <w:rFonts w:ascii="微软雅黑" w:hAnsi="微软雅黑" w:eastAsia="微软雅黑" w:cs="微软雅黑"/>
          <w:spacing w:val="5"/>
          <w:sz w:val="31"/>
          <w:szCs w:val="31"/>
        </w:rPr>
        <w:t>万元、政府采购服务</w:t>
      </w:r>
      <w:r>
        <w:rPr>
          <w:rFonts w:ascii="微软雅黑" w:hAnsi="微软雅黑" w:eastAsia="微软雅黑" w:cs="微软雅黑"/>
          <w:spacing w:val="9"/>
          <w:sz w:val="31"/>
          <w:szCs w:val="31"/>
        </w:rPr>
        <w:t xml:space="preserve"> </w:t>
      </w:r>
      <w:r>
        <w:rPr>
          <w:rFonts w:ascii="微软雅黑" w:hAnsi="微软雅黑" w:eastAsia="微软雅黑" w:cs="微软雅黑"/>
          <w:spacing w:val="-1"/>
          <w:sz w:val="31"/>
          <w:szCs w:val="31"/>
        </w:rPr>
        <w:t>支出</w:t>
      </w:r>
      <w:r>
        <w:rPr>
          <w:rFonts w:ascii="Times New Roman" w:hAnsi="Times New Roman" w:eastAsia="Times New Roman" w:cs="Times New Roman"/>
          <w:spacing w:val="-1"/>
          <w:sz w:val="31"/>
          <w:szCs w:val="31"/>
        </w:rPr>
        <w:t>0</w:t>
      </w:r>
      <w:r>
        <w:rPr>
          <w:rFonts w:ascii="微软雅黑" w:hAnsi="微软雅黑" w:eastAsia="微软雅黑" w:cs="微软雅黑"/>
          <w:spacing w:val="-1"/>
          <w:sz w:val="31"/>
          <w:szCs w:val="31"/>
        </w:rPr>
        <w:t>万元。授予中小企业合同金额</w:t>
      </w:r>
      <w:r>
        <w:rPr>
          <w:rFonts w:ascii="Times New Roman" w:hAnsi="Times New Roman" w:eastAsia="Times New Roman" w:cs="Times New Roman"/>
          <w:spacing w:val="-1"/>
          <w:sz w:val="31"/>
          <w:szCs w:val="31"/>
        </w:rPr>
        <w:t>1.07</w:t>
      </w:r>
      <w:r>
        <w:rPr>
          <w:rFonts w:ascii="微软雅黑" w:hAnsi="微软雅黑" w:eastAsia="微软雅黑" w:cs="微软雅黑"/>
          <w:spacing w:val="-1"/>
          <w:sz w:val="31"/>
          <w:szCs w:val="31"/>
        </w:rPr>
        <w:t>万元，  占政府采购支</w:t>
      </w:r>
      <w:r>
        <w:rPr>
          <w:rFonts w:ascii="微软雅黑" w:hAnsi="微软雅黑" w:eastAsia="微软雅黑" w:cs="微软雅黑"/>
          <w:sz w:val="31"/>
          <w:szCs w:val="31"/>
        </w:rPr>
        <w:t xml:space="preserve"> 出总额的</w:t>
      </w:r>
      <w:r>
        <w:rPr>
          <w:rFonts w:ascii="Times New Roman" w:hAnsi="Times New Roman" w:eastAsia="Times New Roman" w:cs="Times New Roman"/>
          <w:sz w:val="31"/>
          <w:szCs w:val="31"/>
        </w:rPr>
        <w:t>100%</w:t>
      </w:r>
      <w:r>
        <w:rPr>
          <w:rFonts w:ascii="微软雅黑" w:hAnsi="微软雅黑" w:eastAsia="微软雅黑" w:cs="微软雅黑"/>
          <w:sz w:val="31"/>
          <w:szCs w:val="31"/>
        </w:rPr>
        <w:t>，其中：</w:t>
      </w:r>
      <w:r>
        <w:rPr>
          <w:rFonts w:ascii="微软雅黑" w:hAnsi="微软雅黑" w:eastAsia="微软雅黑" w:cs="微软雅黑"/>
          <w:spacing w:val="31"/>
          <w:sz w:val="31"/>
          <w:szCs w:val="31"/>
        </w:rPr>
        <w:t xml:space="preserve"> </w:t>
      </w:r>
      <w:r>
        <w:rPr>
          <w:rFonts w:ascii="微软雅黑" w:hAnsi="微软雅黑" w:eastAsia="微软雅黑" w:cs="微软雅黑"/>
          <w:sz w:val="31"/>
          <w:szCs w:val="31"/>
        </w:rPr>
        <w:t>授予小微企业合同金额</w:t>
      </w:r>
      <w:r>
        <w:rPr>
          <w:rFonts w:ascii="Times New Roman" w:hAnsi="Times New Roman" w:eastAsia="Times New Roman" w:cs="Times New Roman"/>
          <w:sz w:val="31"/>
          <w:szCs w:val="31"/>
        </w:rPr>
        <w:t>1</w:t>
      </w:r>
      <w:r>
        <w:rPr>
          <w:rFonts w:ascii="Times New Roman" w:hAnsi="Times New Roman" w:eastAsia="Times New Roman" w:cs="Times New Roman"/>
          <w:spacing w:val="-1"/>
          <w:sz w:val="31"/>
          <w:szCs w:val="31"/>
        </w:rPr>
        <w:t>.07</w:t>
      </w:r>
      <w:r>
        <w:rPr>
          <w:rFonts w:ascii="微软雅黑" w:hAnsi="微软雅黑" w:eastAsia="微软雅黑" w:cs="微软雅黑"/>
          <w:spacing w:val="-1"/>
          <w:sz w:val="31"/>
          <w:szCs w:val="31"/>
        </w:rPr>
        <w:t>万元， 占</w:t>
      </w:r>
    </w:p>
    <w:p>
      <w:pPr>
        <w:spacing w:before="1" w:line="195" w:lineRule="auto"/>
        <w:ind w:left="30"/>
        <w:rPr>
          <w:rFonts w:ascii="微软雅黑" w:hAnsi="微软雅黑" w:eastAsia="微软雅黑" w:cs="微软雅黑"/>
          <w:sz w:val="31"/>
          <w:szCs w:val="31"/>
        </w:rPr>
      </w:pPr>
      <w:r>
        <w:rPr>
          <w:rFonts w:ascii="微软雅黑" w:hAnsi="微软雅黑" w:eastAsia="微软雅黑" w:cs="微软雅黑"/>
          <w:spacing w:val="6"/>
          <w:sz w:val="31"/>
          <w:szCs w:val="31"/>
        </w:rPr>
        <w:t>政府采购支出总额的</w:t>
      </w:r>
      <w:r>
        <w:rPr>
          <w:rFonts w:ascii="Times New Roman" w:hAnsi="Times New Roman" w:eastAsia="Times New Roman" w:cs="Times New Roman"/>
          <w:spacing w:val="6"/>
          <w:sz w:val="31"/>
          <w:szCs w:val="31"/>
        </w:rPr>
        <w:t>100%</w:t>
      </w:r>
      <w:r>
        <w:rPr>
          <w:rFonts w:ascii="微软雅黑" w:hAnsi="微软雅黑" w:eastAsia="微软雅黑" w:cs="微软雅黑"/>
          <w:spacing w:val="6"/>
          <w:sz w:val="31"/>
          <w:szCs w:val="31"/>
        </w:rPr>
        <w:t>。</w:t>
      </w:r>
    </w:p>
    <w:p>
      <w:pPr>
        <w:spacing w:before="119" w:line="211" w:lineRule="auto"/>
        <w:ind w:left="673"/>
        <w:rPr>
          <w:rFonts w:ascii="黑体" w:hAnsi="黑体" w:eastAsia="黑体" w:cs="黑体"/>
          <w:sz w:val="31"/>
          <w:szCs w:val="31"/>
        </w:rPr>
      </w:pPr>
      <w:r>
        <w:rPr>
          <w:rFonts w:ascii="黑体" w:hAnsi="黑体" w:eastAsia="黑体" w:cs="黑体"/>
          <w:spacing w:val="7"/>
          <w:sz w:val="31"/>
          <w:szCs w:val="31"/>
        </w:rPr>
        <w:t>十三、国有资产占用情况</w:t>
      </w:r>
    </w:p>
    <w:p>
      <w:pPr>
        <w:spacing w:before="185" w:line="249" w:lineRule="auto"/>
        <w:ind w:left="28" w:firstLine="644"/>
        <w:rPr>
          <w:rFonts w:ascii="微软雅黑" w:hAnsi="微软雅黑" w:eastAsia="微软雅黑" w:cs="微软雅黑"/>
          <w:sz w:val="31"/>
          <w:szCs w:val="31"/>
        </w:rPr>
      </w:pPr>
      <w:r>
        <w:rPr>
          <w:rFonts w:ascii="微软雅黑" w:hAnsi="微软雅黑" w:eastAsia="微软雅黑" w:cs="微软雅黑"/>
          <w:spacing w:val="1"/>
          <w:sz w:val="31"/>
          <w:szCs w:val="31"/>
        </w:rPr>
        <w:t>截至</w:t>
      </w:r>
      <w:r>
        <w:rPr>
          <w:rFonts w:ascii="Times New Roman" w:hAnsi="Times New Roman" w:eastAsia="Times New Roman" w:cs="Times New Roman"/>
          <w:spacing w:val="1"/>
          <w:sz w:val="31"/>
          <w:szCs w:val="31"/>
        </w:rPr>
        <w:t>2018</w:t>
      </w:r>
      <w:r>
        <w:rPr>
          <w:rFonts w:ascii="微软雅黑" w:hAnsi="微软雅黑" w:eastAsia="微软雅黑" w:cs="微软雅黑"/>
          <w:spacing w:val="1"/>
          <w:sz w:val="31"/>
          <w:szCs w:val="31"/>
        </w:rPr>
        <w:t>年</w:t>
      </w:r>
      <w:r>
        <w:rPr>
          <w:rFonts w:ascii="Times New Roman" w:hAnsi="Times New Roman" w:eastAsia="Times New Roman" w:cs="Times New Roman"/>
          <w:spacing w:val="1"/>
          <w:sz w:val="31"/>
          <w:szCs w:val="31"/>
        </w:rPr>
        <w:t>12</w:t>
      </w:r>
      <w:r>
        <w:rPr>
          <w:rFonts w:ascii="微软雅黑" w:hAnsi="微软雅黑" w:eastAsia="微软雅黑" w:cs="微软雅黑"/>
          <w:spacing w:val="1"/>
          <w:sz w:val="31"/>
          <w:szCs w:val="31"/>
        </w:rPr>
        <w:t>月</w:t>
      </w:r>
      <w:r>
        <w:rPr>
          <w:rFonts w:ascii="Times New Roman" w:hAnsi="Times New Roman" w:eastAsia="Times New Roman" w:cs="Times New Roman"/>
          <w:spacing w:val="1"/>
          <w:sz w:val="31"/>
          <w:szCs w:val="31"/>
        </w:rPr>
        <w:t>31</w:t>
      </w:r>
      <w:r>
        <w:rPr>
          <w:rFonts w:ascii="微软雅黑" w:hAnsi="微软雅黑" w:eastAsia="微软雅黑" w:cs="微软雅黑"/>
          <w:spacing w:val="1"/>
          <w:sz w:val="31"/>
          <w:szCs w:val="31"/>
        </w:rPr>
        <w:t>日，</w:t>
      </w:r>
      <w:r>
        <w:rPr>
          <w:rFonts w:ascii="微软雅黑" w:hAnsi="微软雅黑" w:eastAsia="微软雅黑" w:cs="微软雅黑"/>
          <w:spacing w:val="-34"/>
          <w:sz w:val="31"/>
          <w:szCs w:val="31"/>
        </w:rPr>
        <w:t xml:space="preserve"> </w:t>
      </w:r>
      <w:r>
        <w:rPr>
          <w:rFonts w:ascii="微软雅黑" w:hAnsi="微软雅黑" w:eastAsia="微软雅黑" w:cs="微软雅黑"/>
          <w:spacing w:val="1"/>
          <w:sz w:val="31"/>
          <w:szCs w:val="31"/>
        </w:rPr>
        <w:t>本部门共有车辆</w:t>
      </w:r>
      <w:r>
        <w:rPr>
          <w:rFonts w:ascii="Times New Roman" w:hAnsi="Times New Roman" w:eastAsia="Times New Roman" w:cs="Times New Roman"/>
          <w:spacing w:val="1"/>
          <w:sz w:val="31"/>
          <w:szCs w:val="31"/>
        </w:rPr>
        <w:t>0</w:t>
      </w:r>
      <w:r>
        <w:rPr>
          <w:rFonts w:ascii="微软雅黑" w:hAnsi="微软雅黑" w:eastAsia="微软雅黑" w:cs="微软雅黑"/>
          <w:spacing w:val="1"/>
          <w:sz w:val="31"/>
          <w:szCs w:val="31"/>
        </w:rPr>
        <w:t>辆</w:t>
      </w:r>
      <w:r>
        <w:rPr>
          <w:rFonts w:ascii="微软雅黑" w:hAnsi="微软雅黑" w:eastAsia="微软雅黑" w:cs="微软雅黑"/>
          <w:spacing w:val="-28"/>
          <w:sz w:val="31"/>
          <w:szCs w:val="31"/>
        </w:rPr>
        <w:t xml:space="preserve"> </w:t>
      </w:r>
      <w:r>
        <w:rPr>
          <w:rFonts w:ascii="微软雅黑" w:hAnsi="微软雅黑" w:eastAsia="微软雅黑" w:cs="微软雅黑"/>
          <w:spacing w:val="1"/>
          <w:sz w:val="31"/>
          <w:szCs w:val="31"/>
        </w:rPr>
        <w:t>，</w:t>
      </w:r>
      <w:r>
        <w:rPr>
          <w:rFonts w:ascii="微软雅黑" w:hAnsi="微软雅黑" w:eastAsia="微软雅黑" w:cs="微软雅黑"/>
          <w:spacing w:val="-61"/>
          <w:sz w:val="31"/>
          <w:szCs w:val="31"/>
        </w:rPr>
        <w:t xml:space="preserve"> </w:t>
      </w:r>
      <w:r>
        <w:rPr>
          <w:rFonts w:ascii="微软雅黑" w:hAnsi="微软雅黑" w:eastAsia="微软雅黑" w:cs="微软雅黑"/>
          <w:spacing w:val="1"/>
          <w:sz w:val="31"/>
          <w:szCs w:val="31"/>
        </w:rPr>
        <w:t>其中，  副</w:t>
      </w:r>
      <w:r>
        <w:rPr>
          <w:rFonts w:ascii="微软雅黑" w:hAnsi="微软雅黑" w:eastAsia="微软雅黑" w:cs="微软雅黑"/>
          <w:sz w:val="31"/>
          <w:szCs w:val="31"/>
        </w:rPr>
        <w:t xml:space="preserve">   </w:t>
      </w:r>
      <w:r>
        <w:rPr>
          <w:rFonts w:ascii="微软雅黑" w:hAnsi="微软雅黑" w:eastAsia="微软雅黑" w:cs="微软雅黑"/>
          <w:spacing w:val="-2"/>
          <w:sz w:val="31"/>
          <w:szCs w:val="31"/>
        </w:rPr>
        <w:t>部（省）级及以上领导用车</w:t>
      </w:r>
      <w:r>
        <w:rPr>
          <w:rFonts w:ascii="Times New Roman" w:hAnsi="Times New Roman" w:eastAsia="Times New Roman" w:cs="Times New Roman"/>
          <w:spacing w:val="-2"/>
          <w:sz w:val="31"/>
          <w:szCs w:val="31"/>
        </w:rPr>
        <w:t>0</w:t>
      </w:r>
      <w:r>
        <w:rPr>
          <w:rFonts w:ascii="微软雅黑" w:hAnsi="微软雅黑" w:eastAsia="微软雅黑" w:cs="微软雅黑"/>
          <w:spacing w:val="-2"/>
          <w:sz w:val="31"/>
          <w:szCs w:val="31"/>
        </w:rPr>
        <w:t>辆、</w:t>
      </w:r>
      <w:r>
        <w:rPr>
          <w:rFonts w:ascii="微软雅黑" w:hAnsi="微软雅黑" w:eastAsia="微软雅黑" w:cs="微软雅黑"/>
          <w:spacing w:val="49"/>
          <w:w w:val="101"/>
          <w:sz w:val="31"/>
          <w:szCs w:val="31"/>
        </w:rPr>
        <w:t xml:space="preserve"> </w:t>
      </w:r>
      <w:r>
        <w:rPr>
          <w:rFonts w:ascii="微软雅黑" w:hAnsi="微软雅黑" w:eastAsia="微软雅黑" w:cs="微软雅黑"/>
          <w:spacing w:val="-2"/>
          <w:sz w:val="31"/>
          <w:szCs w:val="31"/>
        </w:rPr>
        <w:t>主要领导干部用车0辆、</w:t>
      </w:r>
      <w:r>
        <w:rPr>
          <w:rFonts w:ascii="微软雅黑" w:hAnsi="微软雅黑" w:eastAsia="微软雅黑" w:cs="微软雅黑"/>
          <w:spacing w:val="29"/>
          <w:sz w:val="31"/>
          <w:szCs w:val="31"/>
        </w:rPr>
        <w:t xml:space="preserve"> </w:t>
      </w:r>
      <w:r>
        <w:rPr>
          <w:rFonts w:ascii="微软雅黑" w:hAnsi="微软雅黑" w:eastAsia="微软雅黑" w:cs="微软雅黑"/>
          <w:spacing w:val="-2"/>
          <w:sz w:val="31"/>
          <w:szCs w:val="31"/>
        </w:rPr>
        <w:t>机</w:t>
      </w:r>
      <w:r>
        <w:rPr>
          <w:rFonts w:ascii="微软雅黑" w:hAnsi="微软雅黑" w:eastAsia="微软雅黑" w:cs="微软雅黑"/>
          <w:sz w:val="31"/>
          <w:szCs w:val="31"/>
        </w:rPr>
        <w:t xml:space="preserve">   </w:t>
      </w:r>
      <w:r>
        <w:rPr>
          <w:rFonts w:ascii="微软雅黑" w:hAnsi="微软雅黑" w:eastAsia="微软雅黑" w:cs="微软雅黑"/>
          <w:spacing w:val="8"/>
          <w:sz w:val="31"/>
          <w:szCs w:val="31"/>
        </w:rPr>
        <w:t>要通信用车</w:t>
      </w:r>
      <w:r>
        <w:rPr>
          <w:rFonts w:ascii="Times New Roman" w:hAnsi="Times New Roman" w:eastAsia="Times New Roman" w:cs="Times New Roman"/>
          <w:spacing w:val="8"/>
          <w:sz w:val="31"/>
          <w:szCs w:val="31"/>
        </w:rPr>
        <w:t>0</w:t>
      </w:r>
      <w:r>
        <w:rPr>
          <w:rFonts w:ascii="微软雅黑" w:hAnsi="微软雅黑" w:eastAsia="微软雅黑" w:cs="微软雅黑"/>
          <w:spacing w:val="8"/>
          <w:sz w:val="31"/>
          <w:szCs w:val="31"/>
        </w:rPr>
        <w:t>辆、</w:t>
      </w:r>
      <w:r>
        <w:rPr>
          <w:rFonts w:ascii="微软雅黑" w:hAnsi="微软雅黑" w:eastAsia="微软雅黑" w:cs="微软雅黑"/>
          <w:spacing w:val="52"/>
          <w:sz w:val="31"/>
          <w:szCs w:val="31"/>
        </w:rPr>
        <w:t xml:space="preserve"> </w:t>
      </w:r>
      <w:r>
        <w:rPr>
          <w:rFonts w:ascii="微软雅黑" w:hAnsi="微软雅黑" w:eastAsia="微软雅黑" w:cs="微软雅黑"/>
          <w:spacing w:val="8"/>
          <w:sz w:val="31"/>
          <w:szCs w:val="31"/>
        </w:rPr>
        <w:t>应急保障用车</w:t>
      </w:r>
      <w:r>
        <w:rPr>
          <w:rFonts w:ascii="Times New Roman" w:hAnsi="Times New Roman" w:eastAsia="Times New Roman" w:cs="Times New Roman"/>
          <w:spacing w:val="8"/>
          <w:sz w:val="31"/>
          <w:szCs w:val="31"/>
        </w:rPr>
        <w:t>0</w:t>
      </w:r>
      <w:r>
        <w:rPr>
          <w:rFonts w:ascii="微软雅黑" w:hAnsi="微软雅黑" w:eastAsia="微软雅黑" w:cs="微软雅黑"/>
          <w:spacing w:val="8"/>
          <w:sz w:val="31"/>
          <w:szCs w:val="31"/>
        </w:rPr>
        <w:t>辆</w:t>
      </w:r>
      <w:r>
        <w:rPr>
          <w:rFonts w:ascii="微软雅黑" w:hAnsi="微软雅黑" w:eastAsia="微软雅黑" w:cs="微软雅黑"/>
          <w:spacing w:val="-53"/>
          <w:sz w:val="31"/>
          <w:szCs w:val="31"/>
        </w:rPr>
        <w:t xml:space="preserve"> </w:t>
      </w:r>
      <w:r>
        <w:rPr>
          <w:rFonts w:ascii="微软雅黑" w:hAnsi="微软雅黑" w:eastAsia="微软雅黑" w:cs="微软雅黑"/>
          <w:spacing w:val="8"/>
          <w:sz w:val="31"/>
          <w:szCs w:val="31"/>
        </w:rPr>
        <w:t>、执法执</w:t>
      </w:r>
      <w:r>
        <w:rPr>
          <w:rFonts w:ascii="微软雅黑" w:hAnsi="微软雅黑" w:eastAsia="微软雅黑" w:cs="微软雅黑"/>
          <w:spacing w:val="7"/>
          <w:sz w:val="31"/>
          <w:szCs w:val="31"/>
        </w:rPr>
        <w:t>勤用车</w:t>
      </w:r>
      <w:r>
        <w:rPr>
          <w:rFonts w:ascii="Times New Roman" w:hAnsi="Times New Roman" w:eastAsia="Times New Roman" w:cs="Times New Roman"/>
          <w:spacing w:val="7"/>
          <w:sz w:val="31"/>
          <w:szCs w:val="31"/>
        </w:rPr>
        <w:t>2</w:t>
      </w:r>
      <w:r>
        <w:rPr>
          <w:rFonts w:ascii="微软雅黑" w:hAnsi="微软雅黑" w:eastAsia="微软雅黑" w:cs="微软雅黑"/>
          <w:spacing w:val="7"/>
          <w:sz w:val="31"/>
          <w:szCs w:val="31"/>
        </w:rPr>
        <w:t>辆、特</w:t>
      </w:r>
      <w:r>
        <w:rPr>
          <w:rFonts w:ascii="微软雅黑" w:hAnsi="微软雅黑" w:eastAsia="微软雅黑" w:cs="微软雅黑"/>
          <w:sz w:val="31"/>
          <w:szCs w:val="31"/>
        </w:rPr>
        <w:t xml:space="preserve">   </w:t>
      </w:r>
      <w:r>
        <w:rPr>
          <w:rFonts w:ascii="微软雅黑" w:hAnsi="微软雅黑" w:eastAsia="微软雅黑" w:cs="微软雅黑"/>
          <w:spacing w:val="6"/>
          <w:sz w:val="31"/>
          <w:szCs w:val="31"/>
        </w:rPr>
        <w:t>种专业技术用车</w:t>
      </w:r>
      <w:r>
        <w:rPr>
          <w:rFonts w:ascii="Times New Roman" w:hAnsi="Times New Roman" w:eastAsia="Times New Roman" w:cs="Times New Roman"/>
          <w:spacing w:val="6"/>
          <w:sz w:val="31"/>
          <w:szCs w:val="31"/>
        </w:rPr>
        <w:t>0</w:t>
      </w:r>
      <w:r>
        <w:rPr>
          <w:rFonts w:ascii="微软雅黑" w:hAnsi="微软雅黑" w:eastAsia="微软雅黑" w:cs="微软雅黑"/>
          <w:spacing w:val="6"/>
          <w:sz w:val="31"/>
          <w:szCs w:val="31"/>
        </w:rPr>
        <w:t>辆、</w:t>
      </w:r>
      <w:r>
        <w:rPr>
          <w:rFonts w:ascii="微软雅黑" w:hAnsi="微软雅黑" w:eastAsia="微软雅黑" w:cs="微软雅黑"/>
          <w:spacing w:val="80"/>
          <w:sz w:val="31"/>
          <w:szCs w:val="31"/>
        </w:rPr>
        <w:t xml:space="preserve"> </w:t>
      </w:r>
      <w:r>
        <w:rPr>
          <w:rFonts w:ascii="微软雅黑" w:hAnsi="微软雅黑" w:eastAsia="微软雅黑" w:cs="微软雅黑"/>
          <w:spacing w:val="6"/>
          <w:sz w:val="31"/>
          <w:szCs w:val="31"/>
        </w:rPr>
        <w:t>离退休干部用车</w:t>
      </w:r>
      <w:r>
        <w:rPr>
          <w:rFonts w:ascii="Times New Roman" w:hAnsi="Times New Roman" w:eastAsia="Times New Roman" w:cs="Times New Roman"/>
          <w:spacing w:val="6"/>
          <w:sz w:val="31"/>
          <w:szCs w:val="31"/>
        </w:rPr>
        <w:t>0</w:t>
      </w:r>
      <w:r>
        <w:rPr>
          <w:rFonts w:ascii="微软雅黑" w:hAnsi="微软雅黑" w:eastAsia="微软雅黑" w:cs="微软雅黑"/>
          <w:spacing w:val="6"/>
          <w:sz w:val="31"/>
          <w:szCs w:val="31"/>
        </w:rPr>
        <w:t>辆</w:t>
      </w:r>
      <w:r>
        <w:rPr>
          <w:rFonts w:ascii="微软雅黑" w:hAnsi="微软雅黑" w:eastAsia="微软雅黑" w:cs="微软雅黑"/>
          <w:spacing w:val="-50"/>
          <w:sz w:val="31"/>
          <w:szCs w:val="31"/>
        </w:rPr>
        <w:t xml:space="preserve"> </w:t>
      </w:r>
      <w:r>
        <w:rPr>
          <w:rFonts w:ascii="微软雅黑" w:hAnsi="微软雅黑" w:eastAsia="微软雅黑" w:cs="微软雅黑"/>
          <w:spacing w:val="6"/>
          <w:sz w:val="31"/>
          <w:szCs w:val="31"/>
        </w:rPr>
        <w:t>、其他用车</w:t>
      </w:r>
      <w:r>
        <w:rPr>
          <w:rFonts w:ascii="Times New Roman" w:hAnsi="Times New Roman" w:eastAsia="Times New Roman" w:cs="Times New Roman"/>
          <w:spacing w:val="6"/>
          <w:sz w:val="31"/>
          <w:szCs w:val="31"/>
        </w:rPr>
        <w:t>0</w:t>
      </w:r>
      <w:r>
        <w:rPr>
          <w:rFonts w:ascii="微软雅黑" w:hAnsi="微软雅黑" w:eastAsia="微软雅黑" w:cs="微软雅黑"/>
          <w:spacing w:val="6"/>
          <w:sz w:val="31"/>
          <w:szCs w:val="31"/>
        </w:rPr>
        <w:t>辆</w:t>
      </w:r>
      <w:r>
        <w:rPr>
          <w:rFonts w:ascii="微软雅黑" w:hAnsi="微软雅黑" w:eastAsia="微软雅黑" w:cs="微软雅黑"/>
          <w:spacing w:val="-29"/>
          <w:sz w:val="31"/>
          <w:szCs w:val="31"/>
        </w:rPr>
        <w:t xml:space="preserve"> </w:t>
      </w:r>
      <w:r>
        <w:rPr>
          <w:rFonts w:ascii="微软雅黑" w:hAnsi="微软雅黑" w:eastAsia="微软雅黑" w:cs="微软雅黑"/>
          <w:spacing w:val="6"/>
          <w:sz w:val="31"/>
          <w:szCs w:val="31"/>
        </w:rPr>
        <w:t>；</w:t>
      </w:r>
      <w:r>
        <w:rPr>
          <w:rFonts w:ascii="微软雅黑" w:hAnsi="微软雅黑" w:eastAsia="微软雅黑" w:cs="微软雅黑"/>
          <w:sz w:val="31"/>
          <w:szCs w:val="31"/>
        </w:rPr>
        <w:t xml:space="preserve">  </w:t>
      </w:r>
      <w:r>
        <w:rPr>
          <w:rFonts w:ascii="微软雅黑" w:hAnsi="微软雅黑" w:eastAsia="微软雅黑" w:cs="微软雅黑"/>
          <w:spacing w:val="-11"/>
          <w:sz w:val="31"/>
          <w:szCs w:val="31"/>
        </w:rPr>
        <w:t>单价</w:t>
      </w:r>
      <w:r>
        <w:rPr>
          <w:rFonts w:ascii="Times New Roman" w:hAnsi="Times New Roman" w:eastAsia="Times New Roman" w:cs="Times New Roman"/>
          <w:spacing w:val="-11"/>
          <w:sz w:val="31"/>
          <w:szCs w:val="31"/>
        </w:rPr>
        <w:t>50</w:t>
      </w:r>
      <w:r>
        <w:rPr>
          <w:rFonts w:ascii="微软雅黑" w:hAnsi="微软雅黑" w:eastAsia="微软雅黑" w:cs="微软雅黑"/>
          <w:spacing w:val="-11"/>
          <w:sz w:val="31"/>
          <w:szCs w:val="31"/>
        </w:rPr>
        <w:t>万元（含）以上的通用设备</w:t>
      </w:r>
      <w:r>
        <w:rPr>
          <w:rFonts w:ascii="Times New Roman" w:hAnsi="Times New Roman" w:eastAsia="Times New Roman" w:cs="Times New Roman"/>
          <w:spacing w:val="-11"/>
          <w:sz w:val="31"/>
          <w:szCs w:val="31"/>
        </w:rPr>
        <w:t>0</w:t>
      </w:r>
      <w:r>
        <w:rPr>
          <w:rFonts w:ascii="微软雅黑" w:hAnsi="微软雅黑" w:eastAsia="微软雅黑" w:cs="微软雅黑"/>
          <w:spacing w:val="-11"/>
          <w:sz w:val="31"/>
          <w:szCs w:val="31"/>
        </w:rPr>
        <w:t>台（套）</w:t>
      </w:r>
      <w:r>
        <w:rPr>
          <w:rFonts w:ascii="微软雅黑" w:hAnsi="微软雅黑" w:eastAsia="微软雅黑" w:cs="微软雅黑"/>
          <w:spacing w:val="-30"/>
          <w:sz w:val="31"/>
          <w:szCs w:val="31"/>
        </w:rPr>
        <w:t xml:space="preserve"> </w:t>
      </w:r>
      <w:r>
        <w:rPr>
          <w:rFonts w:ascii="Times New Roman" w:hAnsi="Times New Roman" w:eastAsia="Times New Roman" w:cs="Times New Roman"/>
          <w:spacing w:val="-11"/>
          <w:sz w:val="31"/>
          <w:szCs w:val="31"/>
        </w:rPr>
        <w:t>,</w:t>
      </w:r>
      <w:r>
        <w:rPr>
          <w:rFonts w:ascii="微软雅黑" w:hAnsi="微软雅黑" w:eastAsia="微软雅黑" w:cs="微软雅黑"/>
          <w:spacing w:val="-11"/>
          <w:sz w:val="31"/>
          <w:szCs w:val="31"/>
        </w:rPr>
        <w:t>单价</w:t>
      </w:r>
      <w:r>
        <w:rPr>
          <w:rFonts w:ascii="Times New Roman" w:hAnsi="Times New Roman" w:eastAsia="Times New Roman" w:cs="Times New Roman"/>
          <w:spacing w:val="-11"/>
          <w:sz w:val="31"/>
          <w:szCs w:val="31"/>
        </w:rPr>
        <w:t>100</w:t>
      </w:r>
      <w:r>
        <w:rPr>
          <w:rFonts w:ascii="微软雅黑" w:hAnsi="微软雅黑" w:eastAsia="微软雅黑" w:cs="微软雅黑"/>
          <w:spacing w:val="-11"/>
          <w:sz w:val="31"/>
          <w:szCs w:val="31"/>
        </w:rPr>
        <w:t>万元（含）</w:t>
      </w:r>
    </w:p>
    <w:p>
      <w:pPr>
        <w:spacing w:before="1" w:line="177" w:lineRule="auto"/>
        <w:ind w:left="67"/>
        <w:rPr>
          <w:rFonts w:ascii="微软雅黑" w:hAnsi="微软雅黑" w:eastAsia="微软雅黑" w:cs="微软雅黑"/>
          <w:sz w:val="31"/>
          <w:szCs w:val="31"/>
        </w:rPr>
      </w:pPr>
      <w:r>
        <w:rPr>
          <w:rFonts w:ascii="微软雅黑" w:hAnsi="微软雅黑" w:eastAsia="微软雅黑" w:cs="微软雅黑"/>
          <w:spacing w:val="-7"/>
          <w:sz w:val="31"/>
          <w:szCs w:val="31"/>
        </w:rPr>
        <w:t>以上的专用设备</w:t>
      </w:r>
      <w:r>
        <w:rPr>
          <w:rFonts w:ascii="Times New Roman" w:hAnsi="Times New Roman" w:eastAsia="Times New Roman" w:cs="Times New Roman"/>
          <w:spacing w:val="-7"/>
          <w:sz w:val="31"/>
          <w:szCs w:val="31"/>
        </w:rPr>
        <w:t>0</w:t>
      </w:r>
      <w:r>
        <w:rPr>
          <w:rFonts w:ascii="微软雅黑" w:hAnsi="微软雅黑" w:eastAsia="微软雅黑" w:cs="微软雅黑"/>
          <w:spacing w:val="-7"/>
          <w:sz w:val="31"/>
          <w:szCs w:val="31"/>
        </w:rPr>
        <w:t>台（套）</w:t>
      </w:r>
      <w:r>
        <w:rPr>
          <w:rFonts w:ascii="微软雅黑" w:hAnsi="微软雅黑" w:eastAsia="微软雅黑" w:cs="微软雅黑"/>
          <w:spacing w:val="78"/>
          <w:sz w:val="31"/>
          <w:szCs w:val="31"/>
        </w:rPr>
        <w:t xml:space="preserve"> </w:t>
      </w:r>
      <w:r>
        <w:rPr>
          <w:rFonts w:ascii="微软雅黑" w:hAnsi="微软雅黑" w:eastAsia="微软雅黑" w:cs="微软雅黑"/>
          <w:spacing w:val="-7"/>
          <w:sz w:val="31"/>
          <w:szCs w:val="31"/>
        </w:rPr>
        <w:t>。</w:t>
      </w:r>
    </w:p>
    <w:p>
      <w:pPr>
        <w:spacing w:before="155" w:line="214" w:lineRule="auto"/>
        <w:ind w:left="673"/>
        <w:rPr>
          <w:rFonts w:ascii="黑体" w:hAnsi="黑体" w:eastAsia="黑体" w:cs="黑体"/>
          <w:sz w:val="31"/>
          <w:szCs w:val="31"/>
        </w:rPr>
      </w:pPr>
      <w:r>
        <w:rPr>
          <w:rFonts w:ascii="黑体" w:hAnsi="黑体" w:eastAsia="黑体" w:cs="黑体"/>
          <w:spacing w:val="7"/>
          <w:sz w:val="31"/>
          <w:szCs w:val="31"/>
        </w:rPr>
        <w:t>十四、预算绩效评价工作开展情况</w:t>
      </w:r>
    </w:p>
    <w:p>
      <w:pPr>
        <w:spacing w:before="190" w:line="548" w:lineRule="exact"/>
        <w:ind w:left="670"/>
        <w:rPr>
          <w:rFonts w:ascii="微软雅黑" w:hAnsi="微软雅黑" w:eastAsia="微软雅黑" w:cs="微软雅黑"/>
          <w:sz w:val="31"/>
          <w:szCs w:val="31"/>
        </w:rPr>
      </w:pPr>
      <w:r>
        <w:rPr>
          <w:rFonts w:ascii="微软雅黑" w:hAnsi="微软雅黑" w:eastAsia="微软雅黑" w:cs="微软雅黑"/>
          <w:spacing w:val="11"/>
          <w:position w:val="18"/>
          <w:sz w:val="31"/>
          <w:szCs w:val="31"/>
        </w:rPr>
        <w:t>本部门</w:t>
      </w:r>
      <w:r>
        <w:rPr>
          <w:rFonts w:ascii="Times New Roman" w:hAnsi="Times New Roman" w:eastAsia="Times New Roman" w:cs="Times New Roman"/>
          <w:spacing w:val="11"/>
          <w:position w:val="18"/>
          <w:sz w:val="31"/>
          <w:szCs w:val="31"/>
        </w:rPr>
        <w:t>2018</w:t>
      </w:r>
      <w:r>
        <w:rPr>
          <w:rFonts w:ascii="微软雅黑" w:hAnsi="微软雅黑" w:eastAsia="微软雅黑" w:cs="微软雅黑"/>
          <w:spacing w:val="11"/>
          <w:position w:val="18"/>
          <w:sz w:val="31"/>
          <w:szCs w:val="31"/>
        </w:rPr>
        <w:t>年度共</w:t>
      </w:r>
      <w:r>
        <w:rPr>
          <w:rFonts w:ascii="Times New Roman" w:hAnsi="Times New Roman" w:eastAsia="Times New Roman" w:cs="Times New Roman"/>
          <w:spacing w:val="11"/>
          <w:position w:val="18"/>
          <w:sz w:val="31"/>
          <w:szCs w:val="31"/>
        </w:rPr>
        <w:t>5</w:t>
      </w:r>
      <w:r>
        <w:rPr>
          <w:rFonts w:ascii="微软雅黑" w:hAnsi="微软雅黑" w:eastAsia="微软雅黑" w:cs="微软雅黑"/>
          <w:spacing w:val="11"/>
          <w:position w:val="18"/>
          <w:sz w:val="31"/>
          <w:szCs w:val="31"/>
        </w:rPr>
        <w:t>个项目开展了绩效评价工作，</w:t>
      </w:r>
      <w:r>
        <w:rPr>
          <w:rFonts w:ascii="微软雅黑" w:hAnsi="微软雅黑" w:eastAsia="微软雅黑" w:cs="微软雅黑"/>
          <w:spacing w:val="-11"/>
          <w:position w:val="18"/>
          <w:sz w:val="31"/>
          <w:szCs w:val="31"/>
        </w:rPr>
        <w:t xml:space="preserve"> </w:t>
      </w:r>
      <w:r>
        <w:rPr>
          <w:rFonts w:ascii="微软雅黑" w:hAnsi="微软雅黑" w:eastAsia="微软雅黑" w:cs="微软雅黑"/>
          <w:spacing w:val="11"/>
          <w:position w:val="18"/>
          <w:sz w:val="31"/>
          <w:szCs w:val="31"/>
        </w:rPr>
        <w:t>涉及</w:t>
      </w:r>
    </w:p>
    <w:p>
      <w:pPr>
        <w:spacing w:line="184" w:lineRule="auto"/>
        <w:ind w:left="33"/>
        <w:rPr>
          <w:rFonts w:ascii="微软雅黑" w:hAnsi="微软雅黑" w:eastAsia="微软雅黑" w:cs="微软雅黑"/>
          <w:sz w:val="31"/>
          <w:szCs w:val="31"/>
        </w:rPr>
      </w:pPr>
      <w:r>
        <w:rPr>
          <w:rFonts w:ascii="微软雅黑" w:hAnsi="微软雅黑" w:eastAsia="微软雅黑" w:cs="微软雅黑"/>
          <w:spacing w:val="4"/>
          <w:sz w:val="31"/>
          <w:szCs w:val="31"/>
        </w:rPr>
        <w:t>财政性资金合计</w:t>
      </w:r>
      <w:r>
        <w:rPr>
          <w:rFonts w:ascii="Times New Roman" w:hAnsi="Times New Roman" w:eastAsia="Times New Roman" w:cs="Times New Roman"/>
          <w:spacing w:val="4"/>
          <w:sz w:val="31"/>
          <w:szCs w:val="31"/>
        </w:rPr>
        <w:t>59.64</w:t>
      </w:r>
      <w:r>
        <w:rPr>
          <w:rFonts w:ascii="微软雅黑" w:hAnsi="微软雅黑" w:eastAsia="微软雅黑" w:cs="微软雅黑"/>
          <w:spacing w:val="4"/>
          <w:sz w:val="31"/>
          <w:szCs w:val="31"/>
        </w:rPr>
        <w:t>万元。</w:t>
      </w:r>
    </w:p>
    <w:p>
      <w:pPr>
        <w:pStyle w:val="2"/>
        <w:spacing w:line="257" w:lineRule="auto"/>
      </w:pPr>
    </w:p>
    <w:p>
      <w:pPr>
        <w:pStyle w:val="2"/>
        <w:spacing w:line="257" w:lineRule="auto"/>
      </w:pPr>
    </w:p>
    <w:p>
      <w:pPr>
        <w:pStyle w:val="2"/>
        <w:spacing w:line="257" w:lineRule="auto"/>
      </w:pPr>
    </w:p>
    <w:p>
      <w:pPr>
        <w:spacing w:before="155" w:line="206" w:lineRule="auto"/>
        <w:ind w:left="2866"/>
        <w:rPr>
          <w:rFonts w:ascii="微软雅黑" w:hAnsi="微软雅黑" w:eastAsia="微软雅黑" w:cs="微软雅黑"/>
          <w:sz w:val="36"/>
          <w:szCs w:val="36"/>
        </w:rPr>
      </w:pPr>
      <w:r>
        <w:rPr>
          <w:rFonts w:ascii="微软雅黑" w:hAnsi="微软雅黑" w:eastAsia="微软雅黑" w:cs="微软雅黑"/>
          <w:spacing w:val="-3"/>
          <w:sz w:val="36"/>
          <w:szCs w:val="36"/>
        </w:rPr>
        <w:t>第四部分</w:t>
      </w:r>
      <w:r>
        <w:rPr>
          <w:rFonts w:ascii="微软雅黑" w:hAnsi="微软雅黑" w:eastAsia="微软雅黑" w:cs="微软雅黑"/>
          <w:spacing w:val="20"/>
          <w:sz w:val="36"/>
          <w:szCs w:val="36"/>
        </w:rPr>
        <w:t xml:space="preserve">   </w:t>
      </w:r>
      <w:r>
        <w:rPr>
          <w:rFonts w:ascii="微软雅黑" w:hAnsi="微软雅黑" w:eastAsia="微软雅黑" w:cs="微软雅黑"/>
          <w:spacing w:val="-3"/>
          <w:sz w:val="36"/>
          <w:szCs w:val="36"/>
        </w:rPr>
        <w:t>名词解释</w:t>
      </w:r>
    </w:p>
    <w:p>
      <w:pPr>
        <w:spacing w:before="336" w:line="560" w:lineRule="exact"/>
        <w:ind w:left="672"/>
        <w:rPr>
          <w:rFonts w:ascii="微软雅黑" w:hAnsi="微软雅黑" w:eastAsia="微软雅黑" w:cs="微软雅黑"/>
          <w:sz w:val="31"/>
          <w:szCs w:val="31"/>
        </w:rPr>
      </w:pPr>
      <w:r>
        <w:rPr>
          <w:rFonts w:ascii="黑体" w:hAnsi="黑体" w:eastAsia="黑体" w:cs="黑体"/>
          <w:spacing w:val="9"/>
          <w:position w:val="16"/>
          <w:sz w:val="31"/>
          <w:szCs w:val="31"/>
        </w:rPr>
        <w:t>一、财政拨款收入：</w:t>
      </w:r>
      <w:r>
        <w:rPr>
          <w:rFonts w:ascii="微软雅黑" w:hAnsi="微软雅黑" w:eastAsia="微软雅黑" w:cs="微软雅黑"/>
          <w:spacing w:val="9"/>
          <w:position w:val="16"/>
          <w:sz w:val="31"/>
          <w:szCs w:val="31"/>
        </w:rPr>
        <w:t>指单位本年度从财政部</w:t>
      </w:r>
      <w:r>
        <w:rPr>
          <w:rFonts w:ascii="微软雅黑" w:hAnsi="微软雅黑" w:eastAsia="微软雅黑" w:cs="微软雅黑"/>
          <w:spacing w:val="8"/>
          <w:position w:val="16"/>
          <w:sz w:val="31"/>
          <w:szCs w:val="31"/>
        </w:rPr>
        <w:t>门取得的财</w:t>
      </w:r>
    </w:p>
    <w:p>
      <w:pPr>
        <w:spacing w:before="1" w:line="182" w:lineRule="auto"/>
        <w:ind w:left="30"/>
        <w:rPr>
          <w:rFonts w:ascii="微软雅黑" w:hAnsi="微软雅黑" w:eastAsia="微软雅黑" w:cs="微软雅黑"/>
          <w:sz w:val="31"/>
          <w:szCs w:val="31"/>
        </w:rPr>
      </w:pPr>
      <w:r>
        <w:rPr>
          <w:rFonts w:ascii="微软雅黑" w:hAnsi="微软雅黑" w:eastAsia="微软雅黑" w:cs="微软雅黑"/>
          <w:spacing w:val="-5"/>
          <w:sz w:val="31"/>
          <w:szCs w:val="31"/>
        </w:rPr>
        <w:t>政拨款。</w:t>
      </w:r>
    </w:p>
    <w:p>
      <w:pPr>
        <w:spacing w:line="182" w:lineRule="auto"/>
        <w:rPr>
          <w:rFonts w:ascii="微软雅黑" w:hAnsi="微软雅黑" w:eastAsia="微软雅黑" w:cs="微软雅黑"/>
          <w:sz w:val="31"/>
          <w:szCs w:val="31"/>
        </w:rPr>
        <w:sectPr>
          <w:footerReference r:id="rId32" w:type="default"/>
          <w:pgSz w:w="11907" w:h="16839"/>
          <w:pgMar w:top="1431" w:right="1623" w:bottom="1153" w:left="1785" w:header="0" w:footer="993" w:gutter="0"/>
          <w:cols w:space="720" w:num="1"/>
        </w:sectPr>
      </w:pPr>
    </w:p>
    <w:p>
      <w:pPr>
        <w:spacing w:before="181" w:line="552" w:lineRule="exact"/>
        <w:ind w:right="9"/>
        <w:jc w:val="right"/>
        <w:rPr>
          <w:rFonts w:ascii="微软雅黑" w:hAnsi="微软雅黑" w:eastAsia="微软雅黑" w:cs="微软雅黑"/>
          <w:sz w:val="31"/>
          <w:szCs w:val="31"/>
        </w:rPr>
      </w:pPr>
      <w:r>
        <w:rPr>
          <w:rFonts w:ascii="黑体" w:hAnsi="黑体" w:eastAsia="黑体" w:cs="黑体"/>
          <w:spacing w:val="9"/>
          <w:position w:val="18"/>
          <w:sz w:val="31"/>
          <w:szCs w:val="31"/>
        </w:rPr>
        <w:t>二、上级补助收入：</w:t>
      </w:r>
      <w:r>
        <w:rPr>
          <w:rFonts w:ascii="微软雅黑" w:hAnsi="微软雅黑" w:eastAsia="微软雅黑" w:cs="微软雅黑"/>
          <w:spacing w:val="9"/>
          <w:position w:val="18"/>
          <w:sz w:val="31"/>
          <w:szCs w:val="31"/>
        </w:rPr>
        <w:t>指事业单位从主管部门和</w:t>
      </w:r>
      <w:r>
        <w:rPr>
          <w:rFonts w:ascii="微软雅黑" w:hAnsi="微软雅黑" w:eastAsia="微软雅黑" w:cs="微软雅黑"/>
          <w:spacing w:val="8"/>
          <w:position w:val="18"/>
          <w:sz w:val="31"/>
          <w:szCs w:val="31"/>
        </w:rPr>
        <w:t>上级单位</w:t>
      </w:r>
    </w:p>
    <w:p>
      <w:pPr>
        <w:spacing w:before="1" w:line="184" w:lineRule="auto"/>
        <w:ind w:left="28"/>
        <w:rPr>
          <w:rFonts w:ascii="微软雅黑" w:hAnsi="微软雅黑" w:eastAsia="微软雅黑" w:cs="微软雅黑"/>
          <w:sz w:val="31"/>
          <w:szCs w:val="31"/>
        </w:rPr>
      </w:pPr>
      <w:r>
        <w:rPr>
          <w:rFonts w:ascii="微软雅黑" w:hAnsi="微软雅黑" w:eastAsia="微软雅黑" w:cs="微软雅黑"/>
          <w:spacing w:val="4"/>
          <w:sz w:val="31"/>
          <w:szCs w:val="31"/>
        </w:rPr>
        <w:t>取得的非财政补助收入。</w:t>
      </w:r>
    </w:p>
    <w:p>
      <w:pPr>
        <w:spacing w:before="137" w:line="248" w:lineRule="auto"/>
        <w:ind w:left="45" w:right="11" w:firstLine="630"/>
        <w:rPr>
          <w:rFonts w:ascii="微软雅黑" w:hAnsi="微软雅黑" w:eastAsia="微软雅黑" w:cs="微软雅黑"/>
          <w:sz w:val="31"/>
          <w:szCs w:val="31"/>
        </w:rPr>
      </w:pPr>
      <w:r>
        <w:rPr>
          <w:rFonts w:ascii="黑体" w:hAnsi="黑体" w:eastAsia="黑体" w:cs="黑体"/>
          <w:spacing w:val="8"/>
          <w:sz w:val="31"/>
          <w:szCs w:val="31"/>
        </w:rPr>
        <w:t>三、事业收入：</w:t>
      </w:r>
      <w:r>
        <w:rPr>
          <w:rFonts w:ascii="微软雅黑" w:hAnsi="微软雅黑" w:eastAsia="微软雅黑" w:cs="微软雅黑"/>
          <w:spacing w:val="8"/>
          <w:sz w:val="31"/>
          <w:szCs w:val="31"/>
        </w:rPr>
        <w:t>指事业单位开展专业业务活动及其辅助</w:t>
      </w:r>
      <w:r>
        <w:rPr>
          <w:rFonts w:ascii="微软雅黑" w:hAnsi="微软雅黑" w:eastAsia="微软雅黑" w:cs="微软雅黑"/>
          <w:spacing w:val="13"/>
          <w:sz w:val="31"/>
          <w:szCs w:val="31"/>
        </w:rPr>
        <w:t xml:space="preserve"> </w:t>
      </w:r>
      <w:r>
        <w:rPr>
          <w:rFonts w:ascii="微软雅黑" w:hAnsi="微软雅黑" w:eastAsia="微软雅黑" w:cs="微软雅黑"/>
          <w:spacing w:val="-1"/>
          <w:sz w:val="31"/>
          <w:szCs w:val="31"/>
        </w:rPr>
        <w:t>活动取得的收入，</w:t>
      </w:r>
      <w:r>
        <w:rPr>
          <w:rFonts w:ascii="微软雅黑" w:hAnsi="微软雅黑" w:eastAsia="微软雅黑" w:cs="微软雅黑"/>
          <w:spacing w:val="28"/>
          <w:sz w:val="31"/>
          <w:szCs w:val="31"/>
        </w:rPr>
        <w:t xml:space="preserve">  </w:t>
      </w:r>
      <w:r>
        <w:rPr>
          <w:rFonts w:ascii="微软雅黑" w:hAnsi="微软雅黑" w:eastAsia="微软雅黑" w:cs="微软雅黑"/>
          <w:spacing w:val="-1"/>
          <w:sz w:val="31"/>
          <w:szCs w:val="31"/>
        </w:rPr>
        <w:t>事业单位收到的财政专户实际核拨的教育</w:t>
      </w:r>
    </w:p>
    <w:p>
      <w:pPr>
        <w:spacing w:line="186" w:lineRule="auto"/>
        <w:ind w:left="49"/>
        <w:rPr>
          <w:rFonts w:ascii="微软雅黑" w:hAnsi="微软雅黑" w:eastAsia="微软雅黑" w:cs="微软雅黑"/>
          <w:sz w:val="31"/>
          <w:szCs w:val="31"/>
        </w:rPr>
      </w:pPr>
      <w:r>
        <w:rPr>
          <w:rFonts w:ascii="微软雅黑" w:hAnsi="微软雅黑" w:eastAsia="微软雅黑" w:cs="微软雅黑"/>
          <w:spacing w:val="3"/>
          <w:sz w:val="31"/>
          <w:szCs w:val="31"/>
        </w:rPr>
        <w:t>收费等资金在此反映。</w:t>
      </w:r>
    </w:p>
    <w:p>
      <w:pPr>
        <w:spacing w:before="136" w:line="553" w:lineRule="exact"/>
        <w:ind w:right="11"/>
        <w:jc w:val="right"/>
        <w:rPr>
          <w:rFonts w:ascii="微软雅黑" w:hAnsi="微软雅黑" w:eastAsia="微软雅黑" w:cs="微软雅黑"/>
          <w:sz w:val="31"/>
          <w:szCs w:val="31"/>
        </w:rPr>
      </w:pPr>
      <w:r>
        <w:rPr>
          <w:rFonts w:ascii="黑体" w:hAnsi="黑体" w:eastAsia="黑体" w:cs="黑体"/>
          <w:spacing w:val="8"/>
          <w:position w:val="18"/>
          <w:sz w:val="31"/>
          <w:szCs w:val="31"/>
        </w:rPr>
        <w:t>四、经营收入：</w:t>
      </w:r>
      <w:r>
        <w:rPr>
          <w:rFonts w:ascii="微软雅黑" w:hAnsi="微软雅黑" w:eastAsia="微软雅黑" w:cs="微软雅黑"/>
          <w:spacing w:val="8"/>
          <w:position w:val="18"/>
          <w:sz w:val="31"/>
          <w:szCs w:val="31"/>
        </w:rPr>
        <w:t>指事业单位在专业业务活动及其辅助活</w:t>
      </w:r>
    </w:p>
    <w:p>
      <w:pPr>
        <w:spacing w:before="2" w:line="183" w:lineRule="auto"/>
        <w:ind w:left="45"/>
        <w:rPr>
          <w:rFonts w:ascii="微软雅黑" w:hAnsi="微软雅黑" w:eastAsia="微软雅黑" w:cs="微软雅黑"/>
          <w:sz w:val="31"/>
          <w:szCs w:val="31"/>
        </w:rPr>
      </w:pPr>
      <w:r>
        <w:rPr>
          <w:rFonts w:ascii="微软雅黑" w:hAnsi="微软雅黑" w:eastAsia="微软雅黑" w:cs="微软雅黑"/>
          <w:spacing w:val="6"/>
          <w:sz w:val="31"/>
          <w:szCs w:val="31"/>
        </w:rPr>
        <w:t>动之外开展非独立核算经营活动取得的收入。</w:t>
      </w:r>
    </w:p>
    <w:p>
      <w:pPr>
        <w:spacing w:before="142" w:line="551" w:lineRule="exact"/>
        <w:ind w:right="9"/>
        <w:jc w:val="right"/>
        <w:rPr>
          <w:rFonts w:ascii="微软雅黑" w:hAnsi="微软雅黑" w:eastAsia="微软雅黑" w:cs="微软雅黑"/>
          <w:sz w:val="31"/>
          <w:szCs w:val="31"/>
        </w:rPr>
      </w:pPr>
      <w:r>
        <w:rPr>
          <w:rFonts w:ascii="黑体" w:hAnsi="黑体" w:eastAsia="黑体" w:cs="黑体"/>
          <w:spacing w:val="9"/>
          <w:position w:val="18"/>
          <w:sz w:val="31"/>
          <w:szCs w:val="31"/>
        </w:rPr>
        <w:t>五、附属单位缴款：</w:t>
      </w:r>
      <w:r>
        <w:rPr>
          <w:rFonts w:ascii="微软雅黑" w:hAnsi="微软雅黑" w:eastAsia="微软雅黑" w:cs="微软雅黑"/>
          <w:spacing w:val="9"/>
          <w:position w:val="18"/>
          <w:sz w:val="31"/>
          <w:szCs w:val="31"/>
        </w:rPr>
        <w:t>指事业单位附属独立核算单位按照</w:t>
      </w:r>
    </w:p>
    <w:p>
      <w:pPr>
        <w:spacing w:line="183" w:lineRule="auto"/>
        <w:ind w:left="37"/>
        <w:rPr>
          <w:rFonts w:ascii="微软雅黑" w:hAnsi="微软雅黑" w:eastAsia="微软雅黑" w:cs="微软雅黑"/>
          <w:sz w:val="31"/>
          <w:szCs w:val="31"/>
        </w:rPr>
      </w:pPr>
      <w:r>
        <w:rPr>
          <w:rFonts w:ascii="微软雅黑" w:hAnsi="微软雅黑" w:eastAsia="微软雅黑" w:cs="微软雅黑"/>
          <w:spacing w:val="4"/>
          <w:sz w:val="31"/>
          <w:szCs w:val="31"/>
        </w:rPr>
        <w:t>有关规定上缴的收入。</w:t>
      </w:r>
    </w:p>
    <w:p>
      <w:pPr>
        <w:spacing w:before="145" w:line="548" w:lineRule="exact"/>
        <w:jc w:val="right"/>
        <w:rPr>
          <w:rFonts w:ascii="微软雅黑" w:hAnsi="微软雅黑" w:eastAsia="微软雅黑" w:cs="微软雅黑"/>
          <w:sz w:val="31"/>
          <w:szCs w:val="31"/>
        </w:rPr>
      </w:pPr>
      <w:r>
        <w:rPr>
          <w:rFonts w:ascii="黑体" w:hAnsi="黑体" w:eastAsia="黑体" w:cs="黑体"/>
          <w:spacing w:val="-10"/>
          <w:position w:val="17"/>
          <w:sz w:val="31"/>
          <w:szCs w:val="31"/>
        </w:rPr>
        <w:t>六、其他</w:t>
      </w:r>
      <w:r>
        <w:rPr>
          <w:rFonts w:ascii="黑体" w:hAnsi="黑体" w:eastAsia="黑体" w:cs="黑体"/>
          <w:spacing w:val="-9"/>
          <w:position w:val="17"/>
          <w:sz w:val="31"/>
          <w:szCs w:val="31"/>
        </w:rPr>
        <w:t>收入：</w:t>
      </w:r>
      <w:r>
        <w:rPr>
          <w:rFonts w:ascii="微软雅黑" w:hAnsi="微软雅黑" w:eastAsia="微软雅黑" w:cs="微软雅黑"/>
          <w:spacing w:val="-9"/>
          <w:position w:val="17"/>
          <w:sz w:val="31"/>
          <w:szCs w:val="31"/>
        </w:rPr>
        <w:t>指单位取得的除上述</w:t>
      </w:r>
      <w:r>
        <w:rPr>
          <w:rFonts w:ascii="Times New Roman" w:hAnsi="Times New Roman" w:eastAsia="Times New Roman" w:cs="Times New Roman"/>
          <w:spacing w:val="-9"/>
          <w:position w:val="17"/>
          <w:sz w:val="31"/>
          <w:szCs w:val="31"/>
        </w:rPr>
        <w:t>“</w:t>
      </w:r>
      <w:r>
        <w:rPr>
          <w:rFonts w:ascii="Times New Roman" w:hAnsi="Times New Roman" w:eastAsia="Times New Roman" w:cs="Times New Roman"/>
          <w:spacing w:val="-56"/>
          <w:position w:val="17"/>
          <w:sz w:val="31"/>
          <w:szCs w:val="31"/>
        </w:rPr>
        <w:t xml:space="preserve"> </w:t>
      </w:r>
      <w:r>
        <w:rPr>
          <w:rFonts w:ascii="微软雅黑" w:hAnsi="微软雅黑" w:eastAsia="微软雅黑" w:cs="微软雅黑"/>
          <w:spacing w:val="-9"/>
          <w:position w:val="17"/>
          <w:sz w:val="31"/>
          <w:szCs w:val="31"/>
        </w:rPr>
        <w:t>财政拨款收入</w:t>
      </w:r>
      <w:r>
        <w:rPr>
          <w:rFonts w:ascii="Times New Roman" w:hAnsi="Times New Roman" w:eastAsia="Times New Roman" w:cs="Times New Roman"/>
          <w:spacing w:val="-10"/>
          <w:position w:val="17"/>
          <w:sz w:val="31"/>
          <w:szCs w:val="31"/>
        </w:rPr>
        <w:t>”</w:t>
      </w:r>
      <w:r>
        <w:rPr>
          <w:rFonts w:ascii="微软雅黑" w:hAnsi="微软雅黑" w:eastAsia="微软雅黑" w:cs="微软雅黑"/>
          <w:spacing w:val="-10"/>
          <w:position w:val="17"/>
          <w:sz w:val="31"/>
          <w:szCs w:val="31"/>
        </w:rPr>
        <w:t>、</w:t>
      </w:r>
      <w:r>
        <w:rPr>
          <w:rFonts w:ascii="Times New Roman" w:hAnsi="Times New Roman" w:eastAsia="Times New Roman" w:cs="Times New Roman"/>
          <w:spacing w:val="-10"/>
          <w:position w:val="17"/>
          <w:sz w:val="31"/>
          <w:szCs w:val="31"/>
        </w:rPr>
        <w:t>“</w:t>
      </w:r>
      <w:r>
        <w:rPr>
          <w:rFonts w:ascii="Times New Roman" w:hAnsi="Times New Roman" w:eastAsia="Times New Roman" w:cs="Times New Roman"/>
          <w:spacing w:val="-51"/>
          <w:position w:val="17"/>
          <w:sz w:val="31"/>
          <w:szCs w:val="31"/>
        </w:rPr>
        <w:t xml:space="preserve"> </w:t>
      </w:r>
      <w:r>
        <w:rPr>
          <w:rFonts w:ascii="微软雅黑" w:hAnsi="微软雅黑" w:eastAsia="微软雅黑" w:cs="微软雅黑"/>
          <w:spacing w:val="-6"/>
          <w:position w:val="17"/>
          <w:sz w:val="31"/>
          <w:szCs w:val="31"/>
        </w:rPr>
        <w:t>事</w:t>
      </w:r>
    </w:p>
    <w:p>
      <w:pPr>
        <w:spacing w:before="1" w:line="184" w:lineRule="auto"/>
        <w:ind w:left="43"/>
        <w:rPr>
          <w:rFonts w:ascii="微软雅黑" w:hAnsi="微软雅黑" w:eastAsia="微软雅黑" w:cs="微软雅黑"/>
          <w:sz w:val="31"/>
          <w:szCs w:val="31"/>
        </w:rPr>
      </w:pPr>
      <w:r>
        <w:rPr>
          <w:rFonts w:ascii="微软雅黑" w:hAnsi="微软雅黑" w:eastAsia="微软雅黑" w:cs="微软雅黑"/>
          <w:spacing w:val="1"/>
          <w:sz w:val="31"/>
          <w:szCs w:val="31"/>
        </w:rPr>
        <w:t>业收入</w:t>
      </w:r>
      <w:r>
        <w:rPr>
          <w:rFonts w:ascii="Times New Roman" w:hAnsi="Times New Roman" w:eastAsia="Times New Roman" w:cs="Times New Roman"/>
          <w:spacing w:val="1"/>
          <w:sz w:val="31"/>
          <w:szCs w:val="31"/>
        </w:rPr>
        <w:t>”</w:t>
      </w:r>
      <w:r>
        <w:rPr>
          <w:rFonts w:ascii="Times New Roman" w:hAnsi="Times New Roman" w:eastAsia="Times New Roman" w:cs="Times New Roman"/>
          <w:spacing w:val="-37"/>
          <w:sz w:val="31"/>
          <w:szCs w:val="31"/>
        </w:rPr>
        <w:t xml:space="preserve"> </w:t>
      </w:r>
      <w:r>
        <w:rPr>
          <w:rFonts w:ascii="微软雅黑" w:hAnsi="微软雅黑" w:eastAsia="微软雅黑" w:cs="微软雅黑"/>
          <w:spacing w:val="1"/>
          <w:sz w:val="31"/>
          <w:szCs w:val="31"/>
        </w:rPr>
        <w:t>、</w:t>
      </w:r>
      <w:r>
        <w:rPr>
          <w:rFonts w:ascii="Times New Roman" w:hAnsi="Times New Roman" w:eastAsia="Times New Roman" w:cs="Times New Roman"/>
          <w:spacing w:val="1"/>
          <w:sz w:val="31"/>
          <w:szCs w:val="31"/>
        </w:rPr>
        <w:t>“</w:t>
      </w:r>
      <w:r>
        <w:rPr>
          <w:rFonts w:ascii="Times New Roman" w:hAnsi="Times New Roman" w:eastAsia="Times New Roman" w:cs="Times New Roman"/>
          <w:spacing w:val="-52"/>
          <w:sz w:val="31"/>
          <w:szCs w:val="31"/>
        </w:rPr>
        <w:t xml:space="preserve"> </w:t>
      </w:r>
      <w:r>
        <w:rPr>
          <w:rFonts w:ascii="微软雅黑" w:hAnsi="微软雅黑" w:eastAsia="微软雅黑" w:cs="微软雅黑"/>
          <w:spacing w:val="1"/>
          <w:sz w:val="31"/>
          <w:szCs w:val="31"/>
        </w:rPr>
        <w:t>经营收入</w:t>
      </w:r>
      <w:r>
        <w:rPr>
          <w:rFonts w:ascii="Times New Roman" w:hAnsi="Times New Roman" w:eastAsia="Times New Roman" w:cs="Times New Roman"/>
          <w:spacing w:val="1"/>
          <w:sz w:val="31"/>
          <w:szCs w:val="31"/>
        </w:rPr>
        <w:t>”</w:t>
      </w:r>
      <w:r>
        <w:rPr>
          <w:rFonts w:ascii="Times New Roman" w:hAnsi="Times New Roman" w:eastAsia="Times New Roman" w:cs="Times New Roman"/>
          <w:spacing w:val="-50"/>
          <w:sz w:val="31"/>
          <w:szCs w:val="31"/>
        </w:rPr>
        <w:t xml:space="preserve"> </w:t>
      </w:r>
      <w:r>
        <w:rPr>
          <w:rFonts w:ascii="微软雅黑" w:hAnsi="微软雅黑" w:eastAsia="微软雅黑" w:cs="微软雅黑"/>
          <w:spacing w:val="1"/>
          <w:sz w:val="31"/>
          <w:szCs w:val="31"/>
        </w:rPr>
        <w:t>等以外的各项收入。</w:t>
      </w:r>
    </w:p>
    <w:p>
      <w:pPr>
        <w:spacing w:before="142" w:line="553" w:lineRule="exact"/>
        <w:ind w:right="8"/>
        <w:jc w:val="right"/>
        <w:rPr>
          <w:rFonts w:ascii="微软雅黑" w:hAnsi="微软雅黑" w:eastAsia="微软雅黑" w:cs="微软雅黑"/>
          <w:sz w:val="31"/>
          <w:szCs w:val="31"/>
        </w:rPr>
      </w:pPr>
      <w:r>
        <w:rPr>
          <w:rFonts w:ascii="黑体" w:hAnsi="黑体" w:eastAsia="黑体" w:cs="黑体"/>
          <w:spacing w:val="9"/>
          <w:position w:val="18"/>
          <w:sz w:val="31"/>
          <w:szCs w:val="31"/>
        </w:rPr>
        <w:t>七、用事业基金弥补收支差额：</w:t>
      </w:r>
      <w:r>
        <w:rPr>
          <w:rFonts w:ascii="微软雅黑" w:hAnsi="微软雅黑" w:eastAsia="微软雅黑" w:cs="微软雅黑"/>
          <w:spacing w:val="9"/>
          <w:position w:val="18"/>
          <w:sz w:val="31"/>
          <w:szCs w:val="31"/>
        </w:rPr>
        <w:t>指事业单位用事业基金</w:t>
      </w:r>
    </w:p>
    <w:p>
      <w:pPr>
        <w:spacing w:before="1" w:line="183" w:lineRule="auto"/>
        <w:ind w:left="48"/>
        <w:rPr>
          <w:rFonts w:ascii="微软雅黑" w:hAnsi="微软雅黑" w:eastAsia="微软雅黑" w:cs="微软雅黑"/>
          <w:sz w:val="31"/>
          <w:szCs w:val="31"/>
        </w:rPr>
      </w:pPr>
      <w:r>
        <w:rPr>
          <w:rFonts w:ascii="微软雅黑" w:hAnsi="微软雅黑" w:eastAsia="微软雅黑" w:cs="微软雅黑"/>
          <w:spacing w:val="5"/>
          <w:sz w:val="31"/>
          <w:szCs w:val="31"/>
        </w:rPr>
        <w:t>弥补当年收支差额的数额。</w:t>
      </w:r>
    </w:p>
    <w:p>
      <w:pPr>
        <w:spacing w:before="135" w:line="549" w:lineRule="exact"/>
        <w:ind w:right="8"/>
        <w:jc w:val="right"/>
        <w:rPr>
          <w:rFonts w:ascii="微软雅黑" w:hAnsi="微软雅黑" w:eastAsia="微软雅黑" w:cs="微软雅黑"/>
          <w:sz w:val="31"/>
          <w:szCs w:val="31"/>
        </w:rPr>
      </w:pPr>
      <w:r>
        <w:rPr>
          <w:rFonts w:ascii="黑体" w:hAnsi="黑体" w:eastAsia="黑体" w:cs="黑体"/>
          <w:spacing w:val="2"/>
          <w:position w:val="15"/>
          <w:sz w:val="31"/>
          <w:szCs w:val="31"/>
        </w:rPr>
        <w:t xml:space="preserve">八、年初结转和结余： </w:t>
      </w:r>
      <w:r>
        <w:rPr>
          <w:rFonts w:ascii="微软雅黑" w:hAnsi="微软雅黑" w:eastAsia="微软雅黑" w:cs="微软雅黑"/>
          <w:spacing w:val="2"/>
          <w:position w:val="15"/>
          <w:sz w:val="31"/>
          <w:szCs w:val="31"/>
        </w:rPr>
        <w:t>指单位上年结转本年使用的基本</w:t>
      </w:r>
    </w:p>
    <w:p>
      <w:pPr>
        <w:spacing w:before="1" w:line="209" w:lineRule="auto"/>
        <w:ind w:left="37"/>
        <w:rPr>
          <w:rFonts w:ascii="微软雅黑" w:hAnsi="微软雅黑" w:eastAsia="微软雅黑" w:cs="微软雅黑"/>
          <w:sz w:val="31"/>
          <w:szCs w:val="31"/>
        </w:rPr>
      </w:pPr>
      <w:r>
        <w:rPr>
          <w:rFonts w:ascii="微软雅黑" w:hAnsi="微软雅黑" w:eastAsia="微软雅黑" w:cs="微软雅黑"/>
          <w:spacing w:val="7"/>
          <w:sz w:val="31"/>
          <w:szCs w:val="31"/>
        </w:rPr>
        <w:t>支出结转、项目支出结转和结余和经营结余。</w:t>
      </w:r>
    </w:p>
    <w:p>
      <w:pPr>
        <w:spacing w:before="88" w:line="248" w:lineRule="auto"/>
        <w:ind w:left="33" w:right="11" w:firstLine="634"/>
        <w:rPr>
          <w:rFonts w:ascii="微软雅黑" w:hAnsi="微软雅黑" w:eastAsia="微软雅黑" w:cs="微软雅黑"/>
          <w:sz w:val="31"/>
          <w:szCs w:val="31"/>
        </w:rPr>
      </w:pPr>
      <w:r>
        <w:rPr>
          <w:rFonts w:ascii="黑体" w:hAnsi="黑体" w:eastAsia="黑体" w:cs="黑体"/>
          <w:spacing w:val="9"/>
          <w:sz w:val="31"/>
          <w:szCs w:val="31"/>
        </w:rPr>
        <w:t>九、结余分配：</w:t>
      </w:r>
      <w:r>
        <w:rPr>
          <w:rFonts w:ascii="微软雅黑" w:hAnsi="微软雅黑" w:eastAsia="微软雅黑" w:cs="微软雅黑"/>
          <w:spacing w:val="9"/>
          <w:sz w:val="31"/>
          <w:szCs w:val="31"/>
        </w:rPr>
        <w:t>指事业单位按规定对非财政补助结</w:t>
      </w:r>
      <w:r>
        <w:rPr>
          <w:rFonts w:ascii="微软雅黑" w:hAnsi="微软雅黑" w:eastAsia="微软雅黑" w:cs="微软雅黑"/>
          <w:spacing w:val="8"/>
          <w:sz w:val="31"/>
          <w:szCs w:val="31"/>
        </w:rPr>
        <w:t>余资</w:t>
      </w:r>
      <w:r>
        <w:rPr>
          <w:rFonts w:ascii="微软雅黑" w:hAnsi="微软雅黑" w:eastAsia="微软雅黑" w:cs="微软雅黑"/>
          <w:sz w:val="31"/>
          <w:szCs w:val="31"/>
        </w:rPr>
        <w:t xml:space="preserve"> </w:t>
      </w:r>
      <w:r>
        <w:rPr>
          <w:rFonts w:ascii="微软雅黑" w:hAnsi="微软雅黑" w:eastAsia="微软雅黑" w:cs="微软雅黑"/>
          <w:spacing w:val="6"/>
          <w:sz w:val="31"/>
          <w:szCs w:val="31"/>
        </w:rPr>
        <w:t>金提取的职工福利基金、事业基金和缴纳的所得税，</w:t>
      </w:r>
      <w:r>
        <w:rPr>
          <w:rFonts w:ascii="微软雅黑" w:hAnsi="微软雅黑" w:eastAsia="微软雅黑" w:cs="微软雅黑"/>
          <w:spacing w:val="-21"/>
          <w:sz w:val="31"/>
          <w:szCs w:val="31"/>
        </w:rPr>
        <w:t xml:space="preserve"> </w:t>
      </w:r>
      <w:r>
        <w:rPr>
          <w:rFonts w:ascii="微软雅黑" w:hAnsi="微软雅黑" w:eastAsia="微软雅黑" w:cs="微软雅黑"/>
          <w:spacing w:val="6"/>
          <w:sz w:val="31"/>
          <w:szCs w:val="31"/>
        </w:rPr>
        <w:t>以及减</w:t>
      </w:r>
    </w:p>
    <w:p>
      <w:pPr>
        <w:spacing w:before="1" w:line="209" w:lineRule="auto"/>
        <w:ind w:left="28"/>
        <w:rPr>
          <w:rFonts w:ascii="微软雅黑" w:hAnsi="微软雅黑" w:eastAsia="微软雅黑" w:cs="微软雅黑"/>
          <w:sz w:val="31"/>
          <w:szCs w:val="31"/>
        </w:rPr>
      </w:pPr>
      <w:r>
        <w:rPr>
          <w:rFonts w:ascii="微软雅黑" w:hAnsi="微软雅黑" w:eastAsia="微软雅黑" w:cs="微软雅黑"/>
          <w:spacing w:val="8"/>
          <w:sz w:val="31"/>
          <w:szCs w:val="31"/>
        </w:rPr>
        <w:t>少单位按规定应缴回的基本建设竣工项目结余资金。</w:t>
      </w:r>
    </w:p>
    <w:p>
      <w:pPr>
        <w:spacing w:before="87" w:line="249" w:lineRule="auto"/>
        <w:ind w:left="32" w:right="8" w:firstLine="641"/>
        <w:rPr>
          <w:rFonts w:ascii="微软雅黑" w:hAnsi="微软雅黑" w:eastAsia="微软雅黑" w:cs="微软雅黑"/>
          <w:sz w:val="31"/>
          <w:szCs w:val="31"/>
        </w:rPr>
      </w:pPr>
      <w:r>
        <w:rPr>
          <w:rFonts w:ascii="黑体" w:hAnsi="黑体" w:eastAsia="黑体" w:cs="黑体"/>
          <w:spacing w:val="9"/>
          <w:sz w:val="31"/>
          <w:szCs w:val="31"/>
        </w:rPr>
        <w:t>十、年末结转和结余资金：</w:t>
      </w:r>
      <w:r>
        <w:rPr>
          <w:rFonts w:ascii="微软雅黑" w:hAnsi="微软雅黑" w:eastAsia="微软雅黑" w:cs="微软雅黑"/>
          <w:spacing w:val="9"/>
          <w:sz w:val="31"/>
          <w:szCs w:val="31"/>
        </w:rPr>
        <w:t>指本年度或以前</w:t>
      </w:r>
      <w:r>
        <w:rPr>
          <w:rFonts w:ascii="微软雅黑" w:hAnsi="微软雅黑" w:eastAsia="微软雅黑" w:cs="微软雅黑"/>
          <w:spacing w:val="8"/>
          <w:sz w:val="31"/>
          <w:szCs w:val="31"/>
        </w:rPr>
        <w:t>年度预算安</w:t>
      </w:r>
      <w:r>
        <w:rPr>
          <w:rFonts w:ascii="微软雅黑" w:hAnsi="微软雅黑" w:eastAsia="微软雅黑" w:cs="微软雅黑"/>
          <w:sz w:val="31"/>
          <w:szCs w:val="31"/>
        </w:rPr>
        <w:t xml:space="preserve"> </w:t>
      </w:r>
      <w:r>
        <w:rPr>
          <w:rFonts w:ascii="微软雅黑" w:hAnsi="微软雅黑" w:eastAsia="微软雅黑" w:cs="微软雅黑"/>
          <w:spacing w:val="3"/>
          <w:sz w:val="31"/>
          <w:szCs w:val="31"/>
        </w:rPr>
        <w:t>排、因客观条件发生变化无法按原计划实施，</w:t>
      </w:r>
      <w:r>
        <w:rPr>
          <w:rFonts w:ascii="微软雅黑" w:hAnsi="微软雅黑" w:eastAsia="微软雅黑" w:cs="微软雅黑"/>
          <w:spacing w:val="61"/>
          <w:sz w:val="31"/>
          <w:szCs w:val="31"/>
        </w:rPr>
        <w:t xml:space="preserve"> </w:t>
      </w:r>
      <w:r>
        <w:rPr>
          <w:rFonts w:ascii="微软雅黑" w:hAnsi="微软雅黑" w:eastAsia="微软雅黑" w:cs="微软雅黑"/>
          <w:spacing w:val="3"/>
          <w:sz w:val="31"/>
          <w:szCs w:val="31"/>
        </w:rPr>
        <w:t>需要延迟到以</w:t>
      </w:r>
    </w:p>
    <w:p>
      <w:pPr>
        <w:spacing w:before="2" w:line="183" w:lineRule="auto"/>
        <w:ind w:left="38"/>
        <w:rPr>
          <w:rFonts w:ascii="微软雅黑" w:hAnsi="微软雅黑" w:eastAsia="微软雅黑" w:cs="微软雅黑"/>
          <w:sz w:val="31"/>
          <w:szCs w:val="31"/>
        </w:rPr>
      </w:pPr>
      <w:r>
        <w:rPr>
          <w:rFonts w:ascii="微软雅黑" w:hAnsi="微软雅黑" w:eastAsia="微软雅黑" w:cs="微软雅黑"/>
          <w:spacing w:val="7"/>
          <w:sz w:val="31"/>
          <w:szCs w:val="31"/>
        </w:rPr>
        <w:t>后年度按有关规定继续使用的资金。</w:t>
      </w:r>
    </w:p>
    <w:p>
      <w:pPr>
        <w:spacing w:before="143" w:line="550" w:lineRule="exact"/>
        <w:ind w:right="11"/>
        <w:jc w:val="right"/>
        <w:rPr>
          <w:rFonts w:ascii="微软雅黑" w:hAnsi="微软雅黑" w:eastAsia="微软雅黑" w:cs="微软雅黑"/>
          <w:sz w:val="31"/>
          <w:szCs w:val="31"/>
        </w:rPr>
      </w:pPr>
      <w:r>
        <w:rPr>
          <w:rFonts w:ascii="黑体" w:hAnsi="黑体" w:eastAsia="黑体" w:cs="黑体"/>
          <w:spacing w:val="-2"/>
          <w:position w:val="17"/>
          <w:sz w:val="31"/>
          <w:szCs w:val="31"/>
        </w:rPr>
        <w:t>十一、基本支出：</w:t>
      </w:r>
      <w:r>
        <w:rPr>
          <w:rFonts w:ascii="黑体" w:hAnsi="黑体" w:eastAsia="黑体" w:cs="黑体"/>
          <w:spacing w:val="101"/>
          <w:position w:val="17"/>
          <w:sz w:val="31"/>
          <w:szCs w:val="31"/>
        </w:rPr>
        <w:t xml:space="preserve"> </w:t>
      </w:r>
      <w:r>
        <w:rPr>
          <w:rFonts w:ascii="微软雅黑" w:hAnsi="微软雅黑" w:eastAsia="微软雅黑" w:cs="微软雅黑"/>
          <w:spacing w:val="-2"/>
          <w:position w:val="17"/>
          <w:sz w:val="31"/>
          <w:szCs w:val="31"/>
        </w:rPr>
        <w:t>指为保障机构正常运转、完成日常工</w:t>
      </w:r>
    </w:p>
    <w:p>
      <w:pPr>
        <w:spacing w:before="1" w:line="183" w:lineRule="auto"/>
        <w:ind w:left="30"/>
        <w:rPr>
          <w:rFonts w:ascii="微软雅黑" w:hAnsi="微软雅黑" w:eastAsia="微软雅黑" w:cs="微软雅黑"/>
          <w:sz w:val="31"/>
          <w:szCs w:val="31"/>
        </w:rPr>
      </w:pPr>
      <w:r>
        <w:rPr>
          <w:rFonts w:ascii="微软雅黑" w:hAnsi="微软雅黑" w:eastAsia="微软雅黑" w:cs="微软雅黑"/>
          <w:spacing w:val="6"/>
          <w:sz w:val="31"/>
          <w:szCs w:val="31"/>
        </w:rPr>
        <w:t>作任务而发生的人员支出和公用支出。</w:t>
      </w:r>
    </w:p>
    <w:p>
      <w:pPr>
        <w:spacing w:before="142" w:line="551" w:lineRule="exact"/>
        <w:ind w:right="9"/>
        <w:jc w:val="right"/>
        <w:rPr>
          <w:rFonts w:ascii="微软雅黑" w:hAnsi="微软雅黑" w:eastAsia="微软雅黑" w:cs="微软雅黑"/>
          <w:sz w:val="31"/>
          <w:szCs w:val="31"/>
        </w:rPr>
      </w:pPr>
      <w:r>
        <w:rPr>
          <w:rFonts w:ascii="黑体" w:hAnsi="黑体" w:eastAsia="黑体" w:cs="黑体"/>
          <w:spacing w:val="2"/>
          <w:position w:val="18"/>
          <w:sz w:val="31"/>
          <w:szCs w:val="31"/>
        </w:rPr>
        <w:t xml:space="preserve">十二、项目支出： </w:t>
      </w:r>
      <w:r>
        <w:rPr>
          <w:rFonts w:ascii="微软雅黑" w:hAnsi="微软雅黑" w:eastAsia="微软雅黑" w:cs="微软雅黑"/>
          <w:spacing w:val="2"/>
          <w:position w:val="18"/>
          <w:sz w:val="31"/>
          <w:szCs w:val="31"/>
        </w:rPr>
        <w:t>指在基本支出之外为完成特定的行政</w:t>
      </w:r>
    </w:p>
    <w:p>
      <w:pPr>
        <w:spacing w:before="2" w:line="183" w:lineRule="auto"/>
        <w:ind w:left="32"/>
        <w:rPr>
          <w:rFonts w:ascii="微软雅黑" w:hAnsi="微软雅黑" w:eastAsia="微软雅黑" w:cs="微软雅黑"/>
          <w:sz w:val="31"/>
          <w:szCs w:val="31"/>
        </w:rPr>
      </w:pPr>
      <w:r>
        <w:rPr>
          <w:rFonts w:ascii="微软雅黑" w:hAnsi="微软雅黑" w:eastAsia="微软雅黑" w:cs="微软雅黑"/>
          <w:spacing w:val="7"/>
          <w:sz w:val="31"/>
          <w:szCs w:val="31"/>
        </w:rPr>
        <w:t>任务或事业发展目标所发生的支出。</w:t>
      </w:r>
    </w:p>
    <w:p>
      <w:pPr>
        <w:spacing w:line="183" w:lineRule="auto"/>
        <w:rPr>
          <w:rFonts w:ascii="微软雅黑" w:hAnsi="微软雅黑" w:eastAsia="微软雅黑" w:cs="微软雅黑"/>
          <w:sz w:val="31"/>
          <w:szCs w:val="31"/>
        </w:rPr>
        <w:sectPr>
          <w:footerReference r:id="rId33" w:type="default"/>
          <w:pgSz w:w="11907" w:h="16839"/>
          <w:pgMar w:top="1431" w:right="1785" w:bottom="1153" w:left="1785" w:header="0" w:footer="993" w:gutter="0"/>
          <w:cols w:space="720" w:num="1"/>
        </w:sectPr>
      </w:pPr>
    </w:p>
    <w:p>
      <w:pPr>
        <w:spacing w:before="181" w:line="551" w:lineRule="exact"/>
        <w:ind w:right="8"/>
        <w:jc w:val="right"/>
        <w:rPr>
          <w:rFonts w:ascii="微软雅黑" w:hAnsi="微软雅黑" w:eastAsia="微软雅黑" w:cs="微软雅黑"/>
          <w:sz w:val="31"/>
          <w:szCs w:val="31"/>
        </w:rPr>
      </w:pPr>
      <w:r>
        <w:rPr>
          <w:rFonts w:ascii="黑体" w:hAnsi="黑体" w:eastAsia="黑体" w:cs="黑体"/>
          <w:spacing w:val="2"/>
          <w:position w:val="18"/>
          <w:sz w:val="31"/>
          <w:szCs w:val="31"/>
        </w:rPr>
        <w:t xml:space="preserve">十三、上缴上级支出： </w:t>
      </w:r>
      <w:r>
        <w:rPr>
          <w:rFonts w:ascii="微软雅黑" w:hAnsi="微软雅黑" w:eastAsia="微软雅黑" w:cs="微软雅黑"/>
          <w:spacing w:val="2"/>
          <w:position w:val="18"/>
          <w:sz w:val="31"/>
          <w:szCs w:val="31"/>
        </w:rPr>
        <w:t>指事业单位按照财政部门和主管</w:t>
      </w:r>
    </w:p>
    <w:p>
      <w:pPr>
        <w:spacing w:line="184" w:lineRule="auto"/>
        <w:ind w:left="28"/>
        <w:rPr>
          <w:rFonts w:ascii="微软雅黑" w:hAnsi="微软雅黑" w:eastAsia="微软雅黑" w:cs="微软雅黑"/>
          <w:sz w:val="31"/>
          <w:szCs w:val="31"/>
        </w:rPr>
      </w:pPr>
      <w:r>
        <w:rPr>
          <w:rFonts w:ascii="微软雅黑" w:hAnsi="微软雅黑" w:eastAsia="微软雅黑" w:cs="微软雅黑"/>
          <w:spacing w:val="6"/>
          <w:sz w:val="31"/>
          <w:szCs w:val="31"/>
        </w:rPr>
        <w:t>部门的规定上缴上级单位的支出。</w:t>
      </w:r>
    </w:p>
    <w:p>
      <w:pPr>
        <w:spacing w:before="137" w:line="553" w:lineRule="exact"/>
        <w:ind w:right="9"/>
        <w:jc w:val="right"/>
        <w:rPr>
          <w:rFonts w:ascii="微软雅黑" w:hAnsi="微软雅黑" w:eastAsia="微软雅黑" w:cs="微软雅黑"/>
          <w:sz w:val="31"/>
          <w:szCs w:val="31"/>
        </w:rPr>
      </w:pPr>
      <w:r>
        <w:rPr>
          <w:rFonts w:ascii="黑体" w:hAnsi="黑体" w:eastAsia="黑体" w:cs="黑体"/>
          <w:spacing w:val="2"/>
          <w:position w:val="18"/>
          <w:sz w:val="31"/>
          <w:szCs w:val="31"/>
        </w:rPr>
        <w:t xml:space="preserve">十四、经营支出： </w:t>
      </w:r>
      <w:r>
        <w:rPr>
          <w:rFonts w:ascii="微软雅黑" w:hAnsi="微软雅黑" w:eastAsia="微软雅黑" w:cs="微软雅黑"/>
          <w:spacing w:val="2"/>
          <w:position w:val="18"/>
          <w:sz w:val="31"/>
          <w:szCs w:val="31"/>
        </w:rPr>
        <w:t>指事业单位在专业业务活动及其辅助</w:t>
      </w:r>
    </w:p>
    <w:p>
      <w:pPr>
        <w:spacing w:before="1" w:line="184" w:lineRule="auto"/>
        <w:ind w:left="45"/>
        <w:rPr>
          <w:rFonts w:ascii="微软雅黑" w:hAnsi="微软雅黑" w:eastAsia="微软雅黑" w:cs="微软雅黑"/>
          <w:sz w:val="31"/>
          <w:szCs w:val="31"/>
        </w:rPr>
      </w:pPr>
      <w:r>
        <w:rPr>
          <w:rFonts w:ascii="微软雅黑" w:hAnsi="微软雅黑" w:eastAsia="微软雅黑" w:cs="微软雅黑"/>
          <w:spacing w:val="6"/>
          <w:sz w:val="31"/>
          <w:szCs w:val="31"/>
        </w:rPr>
        <w:t>活动之外开展非独立核算经营活动发生的支出。</w:t>
      </w:r>
    </w:p>
    <w:p>
      <w:pPr>
        <w:spacing w:before="141" w:line="549" w:lineRule="exact"/>
        <w:ind w:right="8"/>
        <w:jc w:val="right"/>
        <w:rPr>
          <w:rFonts w:ascii="微软雅黑" w:hAnsi="微软雅黑" w:eastAsia="微软雅黑" w:cs="微软雅黑"/>
          <w:sz w:val="31"/>
          <w:szCs w:val="31"/>
        </w:rPr>
      </w:pPr>
      <w:r>
        <w:rPr>
          <w:rFonts w:ascii="黑体" w:hAnsi="黑体" w:eastAsia="黑体" w:cs="黑体"/>
          <w:spacing w:val="2"/>
          <w:position w:val="17"/>
          <w:sz w:val="31"/>
          <w:szCs w:val="31"/>
        </w:rPr>
        <w:t xml:space="preserve">十五、对附属单位补助支出： </w:t>
      </w:r>
      <w:r>
        <w:rPr>
          <w:rFonts w:ascii="微软雅黑" w:hAnsi="微软雅黑" w:eastAsia="微软雅黑" w:cs="微软雅黑"/>
          <w:spacing w:val="2"/>
          <w:position w:val="17"/>
          <w:sz w:val="31"/>
          <w:szCs w:val="31"/>
        </w:rPr>
        <w:t>指事业单位用财政补助收</w:t>
      </w:r>
    </w:p>
    <w:p>
      <w:pPr>
        <w:spacing w:line="186" w:lineRule="auto"/>
        <w:ind w:left="32"/>
        <w:rPr>
          <w:rFonts w:ascii="微软雅黑" w:hAnsi="微软雅黑" w:eastAsia="微软雅黑" w:cs="微软雅黑"/>
          <w:sz w:val="31"/>
          <w:szCs w:val="31"/>
        </w:rPr>
      </w:pPr>
      <w:r>
        <w:rPr>
          <w:rFonts w:ascii="微软雅黑" w:hAnsi="微软雅黑" w:eastAsia="微软雅黑" w:cs="微软雅黑"/>
          <w:spacing w:val="8"/>
          <w:sz w:val="31"/>
          <w:szCs w:val="31"/>
        </w:rPr>
        <w:t>入之外的收入对附属单位补助发生的支出。</w:t>
      </w:r>
    </w:p>
    <w:p>
      <w:pPr>
        <w:spacing w:before="143" w:line="248" w:lineRule="auto"/>
        <w:ind w:left="32" w:right="9" w:firstLine="641"/>
        <w:rPr>
          <w:rFonts w:ascii="微软雅黑" w:hAnsi="微软雅黑" w:eastAsia="微软雅黑" w:cs="微软雅黑"/>
          <w:sz w:val="31"/>
          <w:szCs w:val="31"/>
        </w:rPr>
      </w:pPr>
      <w:r>
        <w:rPr>
          <w:rFonts w:ascii="黑体" w:hAnsi="黑体" w:eastAsia="黑体" w:cs="黑体"/>
          <w:spacing w:val="8"/>
          <w:sz w:val="31"/>
          <w:szCs w:val="31"/>
        </w:rPr>
        <w:t>十六、</w:t>
      </w:r>
      <w:r>
        <w:rPr>
          <w:rFonts w:ascii="Times New Roman" w:hAnsi="Times New Roman" w:eastAsia="Times New Roman" w:cs="Times New Roman"/>
          <w:spacing w:val="8"/>
          <w:sz w:val="31"/>
          <w:szCs w:val="31"/>
        </w:rPr>
        <w:t>“</w:t>
      </w:r>
      <w:r>
        <w:rPr>
          <w:rFonts w:ascii="Times New Roman" w:hAnsi="Times New Roman" w:eastAsia="Times New Roman" w:cs="Times New Roman"/>
          <w:spacing w:val="-34"/>
          <w:sz w:val="31"/>
          <w:szCs w:val="31"/>
        </w:rPr>
        <w:t xml:space="preserve"> </w:t>
      </w:r>
      <w:r>
        <w:rPr>
          <w:rFonts w:ascii="黑体" w:hAnsi="黑体" w:eastAsia="黑体" w:cs="黑体"/>
          <w:spacing w:val="8"/>
          <w:sz w:val="31"/>
          <w:szCs w:val="31"/>
        </w:rPr>
        <w:t>三公</w:t>
      </w:r>
      <w:r>
        <w:rPr>
          <w:rFonts w:ascii="Times New Roman" w:hAnsi="Times New Roman" w:eastAsia="Times New Roman" w:cs="Times New Roman"/>
          <w:spacing w:val="8"/>
          <w:sz w:val="31"/>
          <w:szCs w:val="31"/>
        </w:rPr>
        <w:t>”</w:t>
      </w:r>
      <w:r>
        <w:rPr>
          <w:rFonts w:ascii="黑体" w:hAnsi="黑体" w:eastAsia="黑体" w:cs="黑体"/>
          <w:spacing w:val="8"/>
          <w:sz w:val="31"/>
          <w:szCs w:val="31"/>
        </w:rPr>
        <w:t>经费：</w:t>
      </w:r>
      <w:r>
        <w:rPr>
          <w:rFonts w:ascii="微软雅黑" w:hAnsi="微软雅黑" w:eastAsia="微软雅黑" w:cs="微软雅黑"/>
          <w:spacing w:val="8"/>
          <w:sz w:val="31"/>
          <w:szCs w:val="31"/>
        </w:rPr>
        <w:t>指部门用一般公共预算财政拨款安</w:t>
      </w:r>
      <w:r>
        <w:rPr>
          <w:rFonts w:ascii="微软雅黑" w:hAnsi="微软雅黑" w:eastAsia="微软雅黑" w:cs="微软雅黑"/>
          <w:sz w:val="31"/>
          <w:szCs w:val="31"/>
        </w:rPr>
        <w:t xml:space="preserve"> </w:t>
      </w:r>
      <w:r>
        <w:rPr>
          <w:rFonts w:ascii="微软雅黑" w:hAnsi="微软雅黑" w:eastAsia="微软雅黑" w:cs="微软雅黑"/>
          <w:spacing w:val="6"/>
          <w:sz w:val="31"/>
          <w:szCs w:val="31"/>
        </w:rPr>
        <w:t>排的因公出国（境）</w:t>
      </w:r>
      <w:r>
        <w:rPr>
          <w:rFonts w:ascii="微软雅黑" w:hAnsi="微软雅黑" w:eastAsia="微软雅黑" w:cs="微软雅黑"/>
          <w:spacing w:val="-20"/>
          <w:sz w:val="31"/>
          <w:szCs w:val="31"/>
        </w:rPr>
        <w:t xml:space="preserve"> </w:t>
      </w:r>
      <w:r>
        <w:rPr>
          <w:rFonts w:ascii="微软雅黑" w:hAnsi="微软雅黑" w:eastAsia="微软雅黑" w:cs="微软雅黑"/>
          <w:spacing w:val="6"/>
          <w:sz w:val="31"/>
          <w:szCs w:val="31"/>
        </w:rPr>
        <w:t>费、公务用车购置及运行费和公务接待</w:t>
      </w:r>
      <w:r>
        <w:rPr>
          <w:rFonts w:ascii="微软雅黑" w:hAnsi="微软雅黑" w:eastAsia="微软雅黑" w:cs="微软雅黑"/>
          <w:sz w:val="31"/>
          <w:szCs w:val="31"/>
        </w:rPr>
        <w:t xml:space="preserve"> </w:t>
      </w:r>
      <w:r>
        <w:rPr>
          <w:rFonts w:ascii="微软雅黑" w:hAnsi="微软雅黑" w:eastAsia="微软雅黑" w:cs="微软雅黑"/>
          <w:spacing w:val="2"/>
          <w:sz w:val="31"/>
          <w:szCs w:val="31"/>
        </w:rPr>
        <w:t>费。其中，</w:t>
      </w:r>
      <w:r>
        <w:rPr>
          <w:rFonts w:ascii="微软雅黑" w:hAnsi="微软雅黑" w:eastAsia="微软雅黑" w:cs="微软雅黑"/>
          <w:spacing w:val="-14"/>
          <w:sz w:val="31"/>
          <w:szCs w:val="31"/>
        </w:rPr>
        <w:t xml:space="preserve"> </w:t>
      </w:r>
      <w:r>
        <w:rPr>
          <w:rFonts w:ascii="微软雅黑" w:hAnsi="微软雅黑" w:eastAsia="微软雅黑" w:cs="微软雅黑"/>
          <w:spacing w:val="2"/>
          <w:sz w:val="31"/>
          <w:szCs w:val="31"/>
        </w:rPr>
        <w:t>因公出国（境）</w:t>
      </w:r>
      <w:r>
        <w:rPr>
          <w:rFonts w:ascii="微软雅黑" w:hAnsi="微软雅黑" w:eastAsia="微软雅黑" w:cs="微软雅黑"/>
          <w:spacing w:val="-51"/>
          <w:sz w:val="31"/>
          <w:szCs w:val="31"/>
        </w:rPr>
        <w:t xml:space="preserve"> </w:t>
      </w:r>
      <w:r>
        <w:rPr>
          <w:rFonts w:ascii="微软雅黑" w:hAnsi="微软雅黑" w:eastAsia="微软雅黑" w:cs="微软雅黑"/>
          <w:spacing w:val="2"/>
          <w:sz w:val="31"/>
          <w:szCs w:val="31"/>
        </w:rPr>
        <w:t>费反映单位公务出国（境）</w:t>
      </w:r>
      <w:r>
        <w:rPr>
          <w:rFonts w:ascii="微软雅黑" w:hAnsi="微软雅黑" w:eastAsia="微软雅黑" w:cs="微软雅黑"/>
          <w:spacing w:val="-35"/>
          <w:sz w:val="31"/>
          <w:szCs w:val="31"/>
        </w:rPr>
        <w:t xml:space="preserve"> </w:t>
      </w:r>
      <w:r>
        <w:rPr>
          <w:rFonts w:ascii="微软雅黑" w:hAnsi="微软雅黑" w:eastAsia="微软雅黑" w:cs="微软雅黑"/>
          <w:spacing w:val="2"/>
          <w:sz w:val="31"/>
          <w:szCs w:val="31"/>
        </w:rPr>
        <w:t>的住</w:t>
      </w:r>
      <w:r>
        <w:rPr>
          <w:rFonts w:ascii="微软雅黑" w:hAnsi="微软雅黑" w:eastAsia="微软雅黑" w:cs="微软雅黑"/>
          <w:sz w:val="31"/>
          <w:szCs w:val="31"/>
        </w:rPr>
        <w:t xml:space="preserve"> </w:t>
      </w:r>
      <w:r>
        <w:rPr>
          <w:rFonts w:ascii="微软雅黑" w:hAnsi="微软雅黑" w:eastAsia="微软雅黑" w:cs="微软雅黑"/>
          <w:spacing w:val="9"/>
          <w:sz w:val="31"/>
          <w:szCs w:val="31"/>
        </w:rPr>
        <w:t>宿费、旅费、伙食补助费、杂费、培训费等支出；公务</w:t>
      </w:r>
      <w:r>
        <w:rPr>
          <w:rFonts w:ascii="微软雅黑" w:hAnsi="微软雅黑" w:eastAsia="微软雅黑" w:cs="微软雅黑"/>
          <w:spacing w:val="8"/>
          <w:sz w:val="31"/>
          <w:szCs w:val="31"/>
        </w:rPr>
        <w:t>用车</w:t>
      </w:r>
      <w:r>
        <w:rPr>
          <w:rFonts w:ascii="微软雅黑" w:hAnsi="微软雅黑" w:eastAsia="微软雅黑" w:cs="微软雅黑"/>
          <w:sz w:val="31"/>
          <w:szCs w:val="31"/>
        </w:rPr>
        <w:t xml:space="preserve"> </w:t>
      </w:r>
      <w:r>
        <w:rPr>
          <w:rFonts w:ascii="微软雅黑" w:hAnsi="微软雅黑" w:eastAsia="微软雅黑" w:cs="微软雅黑"/>
          <w:spacing w:val="7"/>
          <w:sz w:val="31"/>
          <w:szCs w:val="31"/>
        </w:rPr>
        <w:t>购置及运行费反映单位公务用车购置费、燃料费、维修费、</w:t>
      </w:r>
      <w:r>
        <w:rPr>
          <w:rFonts w:ascii="微软雅黑" w:hAnsi="微软雅黑" w:eastAsia="微软雅黑" w:cs="微软雅黑"/>
          <w:spacing w:val="15"/>
          <w:sz w:val="31"/>
          <w:szCs w:val="31"/>
        </w:rPr>
        <w:t xml:space="preserve"> </w:t>
      </w:r>
      <w:r>
        <w:rPr>
          <w:rFonts w:ascii="微软雅黑" w:hAnsi="微软雅黑" w:eastAsia="微软雅黑" w:cs="微软雅黑"/>
          <w:spacing w:val="3"/>
          <w:sz w:val="31"/>
          <w:szCs w:val="31"/>
        </w:rPr>
        <w:t>过路过桥费、保险费、安全奖励费用等支出；</w:t>
      </w:r>
      <w:r>
        <w:rPr>
          <w:rFonts w:ascii="微软雅黑" w:hAnsi="微软雅黑" w:eastAsia="微软雅黑" w:cs="微软雅黑"/>
          <w:spacing w:val="58"/>
          <w:sz w:val="31"/>
          <w:szCs w:val="31"/>
        </w:rPr>
        <w:t xml:space="preserve"> </w:t>
      </w:r>
      <w:r>
        <w:rPr>
          <w:rFonts w:ascii="微软雅黑" w:hAnsi="微软雅黑" w:eastAsia="微软雅黑" w:cs="微软雅黑"/>
          <w:spacing w:val="3"/>
          <w:sz w:val="31"/>
          <w:szCs w:val="31"/>
        </w:rPr>
        <w:t>公务接待费反</w:t>
      </w:r>
    </w:p>
    <w:p>
      <w:pPr>
        <w:spacing w:before="1" w:line="179" w:lineRule="auto"/>
        <w:ind w:left="52"/>
        <w:rPr>
          <w:rFonts w:ascii="微软雅黑" w:hAnsi="微软雅黑" w:eastAsia="微软雅黑" w:cs="微软雅黑"/>
          <w:sz w:val="31"/>
          <w:szCs w:val="31"/>
        </w:rPr>
      </w:pPr>
      <w:r>
        <w:rPr>
          <w:rFonts w:ascii="微软雅黑" w:hAnsi="微软雅黑" w:eastAsia="微软雅黑" w:cs="微软雅黑"/>
          <w:sz w:val="31"/>
          <w:szCs w:val="31"/>
        </w:rPr>
        <w:t>映单位按规定开支的各类公务接待（含外宾接待）</w:t>
      </w:r>
      <w:r>
        <w:rPr>
          <w:rFonts w:ascii="微软雅黑" w:hAnsi="微软雅黑" w:eastAsia="微软雅黑" w:cs="微软雅黑"/>
          <w:spacing w:val="84"/>
          <w:w w:val="101"/>
          <w:sz w:val="31"/>
          <w:szCs w:val="31"/>
        </w:rPr>
        <w:t xml:space="preserve"> </w:t>
      </w:r>
      <w:r>
        <w:rPr>
          <w:rFonts w:ascii="微软雅黑" w:hAnsi="微软雅黑" w:eastAsia="微软雅黑" w:cs="微软雅黑"/>
          <w:sz w:val="31"/>
          <w:szCs w:val="31"/>
        </w:rPr>
        <w:t>支出。</w:t>
      </w:r>
    </w:p>
    <w:p>
      <w:pPr>
        <w:spacing w:before="154" w:line="248" w:lineRule="auto"/>
        <w:ind w:left="29" w:right="10" w:firstLine="644"/>
        <w:rPr>
          <w:rFonts w:ascii="微软雅黑" w:hAnsi="微软雅黑" w:eastAsia="微软雅黑" w:cs="微软雅黑"/>
          <w:sz w:val="31"/>
          <w:szCs w:val="31"/>
        </w:rPr>
      </w:pPr>
      <w:r>
        <w:rPr>
          <w:rFonts w:ascii="黑体" w:hAnsi="黑体" w:eastAsia="黑体" w:cs="黑体"/>
          <w:spacing w:val="2"/>
          <w:sz w:val="31"/>
          <w:szCs w:val="31"/>
        </w:rPr>
        <w:t xml:space="preserve">十七、机关运行经费： </w:t>
      </w:r>
      <w:r>
        <w:rPr>
          <w:rFonts w:ascii="微软雅黑" w:hAnsi="微软雅黑" w:eastAsia="微软雅黑" w:cs="微软雅黑"/>
          <w:spacing w:val="2"/>
          <w:sz w:val="31"/>
          <w:szCs w:val="31"/>
        </w:rPr>
        <w:t>指行政单位（含参照公务员法管</w:t>
      </w:r>
      <w:r>
        <w:rPr>
          <w:rFonts w:ascii="微软雅黑" w:hAnsi="微软雅黑" w:eastAsia="微软雅黑" w:cs="微软雅黑"/>
          <w:spacing w:val="3"/>
          <w:sz w:val="31"/>
          <w:szCs w:val="31"/>
        </w:rPr>
        <w:t xml:space="preserve"> 理的事业单位）</w:t>
      </w:r>
      <w:r>
        <w:rPr>
          <w:rFonts w:ascii="微软雅黑" w:hAnsi="微软雅黑" w:eastAsia="微软雅黑" w:cs="微软雅黑"/>
          <w:spacing w:val="61"/>
          <w:sz w:val="31"/>
          <w:szCs w:val="31"/>
        </w:rPr>
        <w:t xml:space="preserve"> </w:t>
      </w:r>
      <w:r>
        <w:rPr>
          <w:rFonts w:ascii="微软雅黑" w:hAnsi="微软雅黑" w:eastAsia="微软雅黑" w:cs="微软雅黑"/>
          <w:spacing w:val="3"/>
          <w:sz w:val="31"/>
          <w:szCs w:val="31"/>
        </w:rPr>
        <w:t>使用一般公共预算安排的基本支出中的日常</w:t>
      </w:r>
      <w:r>
        <w:rPr>
          <w:rFonts w:ascii="微软雅黑" w:hAnsi="微软雅黑" w:eastAsia="微软雅黑" w:cs="微软雅黑"/>
          <w:sz w:val="31"/>
          <w:szCs w:val="31"/>
        </w:rPr>
        <w:t xml:space="preserve"> </w:t>
      </w:r>
      <w:r>
        <w:rPr>
          <w:rFonts w:ascii="微软雅黑" w:hAnsi="微软雅黑" w:eastAsia="微软雅黑" w:cs="微软雅黑"/>
          <w:spacing w:val="8"/>
          <w:sz w:val="31"/>
          <w:szCs w:val="31"/>
        </w:rPr>
        <w:t>公用经费支出，</w:t>
      </w:r>
      <w:r>
        <w:rPr>
          <w:rFonts w:ascii="微软雅黑" w:hAnsi="微软雅黑" w:eastAsia="微软雅黑" w:cs="微软雅黑"/>
          <w:spacing w:val="-67"/>
          <w:sz w:val="31"/>
          <w:szCs w:val="31"/>
        </w:rPr>
        <w:t xml:space="preserve"> </w:t>
      </w:r>
      <w:r>
        <w:rPr>
          <w:rFonts w:ascii="微软雅黑" w:hAnsi="微软雅黑" w:eastAsia="微软雅黑" w:cs="微软雅黑"/>
          <w:spacing w:val="8"/>
          <w:sz w:val="31"/>
          <w:szCs w:val="31"/>
        </w:rPr>
        <w:t>包括办公及印刷费、邮电费、差旅费、会议</w:t>
      </w:r>
      <w:r>
        <w:rPr>
          <w:rFonts w:ascii="微软雅黑" w:hAnsi="微软雅黑" w:eastAsia="微软雅黑" w:cs="微软雅黑"/>
          <w:sz w:val="31"/>
          <w:szCs w:val="31"/>
        </w:rPr>
        <w:t xml:space="preserve"> </w:t>
      </w:r>
      <w:r>
        <w:rPr>
          <w:rFonts w:ascii="微软雅黑" w:hAnsi="微软雅黑" w:eastAsia="微软雅黑" w:cs="微软雅黑"/>
          <w:spacing w:val="9"/>
          <w:sz w:val="31"/>
          <w:szCs w:val="31"/>
        </w:rPr>
        <w:t>费、福利费、日常维修费、专用材料及一般设备购置费、办</w:t>
      </w:r>
      <w:r>
        <w:rPr>
          <w:rFonts w:ascii="微软雅黑" w:hAnsi="微软雅黑" w:eastAsia="微软雅黑" w:cs="微软雅黑"/>
          <w:sz w:val="31"/>
          <w:szCs w:val="31"/>
        </w:rPr>
        <w:t xml:space="preserve"> </w:t>
      </w:r>
      <w:r>
        <w:rPr>
          <w:rFonts w:ascii="微软雅黑" w:hAnsi="微软雅黑" w:eastAsia="微软雅黑" w:cs="微软雅黑"/>
          <w:spacing w:val="9"/>
          <w:sz w:val="31"/>
          <w:szCs w:val="31"/>
        </w:rPr>
        <w:t>公用房水电费、办公用房取暖费、办公用房物业管理</w:t>
      </w:r>
      <w:r>
        <w:rPr>
          <w:rFonts w:ascii="微软雅黑" w:hAnsi="微软雅黑" w:eastAsia="微软雅黑" w:cs="微软雅黑"/>
          <w:spacing w:val="8"/>
          <w:sz w:val="31"/>
          <w:szCs w:val="31"/>
        </w:rPr>
        <w:t>费、公</w:t>
      </w:r>
    </w:p>
    <w:p>
      <w:pPr>
        <w:spacing w:before="2" w:line="184" w:lineRule="auto"/>
        <w:ind w:left="35"/>
        <w:rPr>
          <w:rFonts w:ascii="微软雅黑" w:hAnsi="微软雅黑" w:eastAsia="微软雅黑" w:cs="微软雅黑"/>
          <w:sz w:val="31"/>
          <w:szCs w:val="31"/>
        </w:rPr>
      </w:pPr>
      <w:r>
        <w:rPr>
          <w:rFonts w:ascii="微软雅黑" w:hAnsi="微软雅黑" w:eastAsia="微软雅黑" w:cs="微软雅黑"/>
          <w:spacing w:val="5"/>
          <w:sz w:val="31"/>
          <w:szCs w:val="31"/>
        </w:rPr>
        <w:t>务用车运行维护费及其他费用。</w:t>
      </w:r>
    </w:p>
    <w:sectPr>
      <w:footerReference r:id="rId34" w:type="default"/>
      <w:pgSz w:w="11907" w:h="16839"/>
      <w:pgMar w:top="1431" w:right="1785" w:bottom="1153" w:left="1785" w:header="0" w:footer="993"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144"/>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889"/>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903"/>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814"/>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762"/>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752"/>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752"/>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15</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822"/>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728"/>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728"/>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956"/>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308"/>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79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79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08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08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23</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08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24</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08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25</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08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26</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08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27</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08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28</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08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315"/>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08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304"/>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1" w:lineRule="auto"/>
      <w:ind w:left="4315"/>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349"/>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1" w:lineRule="auto"/>
      <w:ind w:left="4318"/>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327"/>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841"/>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WM0NmY1OTdhNDA4NTFmMmFhNmQwZWVmMWFiZjlkZDQifQ=="/>
  </w:docVars>
  <w:rsids>
    <w:rsidRoot w:val="00000000"/>
    <w:rsid w:val="7D3C41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6" Type="http://schemas.openxmlformats.org/officeDocument/2006/relationships/fontTable" Target="fontTable.xml"/><Relationship Id="rId35" Type="http://schemas.openxmlformats.org/officeDocument/2006/relationships/theme" Target="theme/theme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2020-01-20T02:15:00Z</dcterms:created>
  <dc:creator>陈长军(拟稿)</dc:creator>
  <cp:lastModifiedBy>吴婷</cp:lastModifiedBy>
  <dcterms:modified xsi:type="dcterms:W3CDTF">2023-09-28T05:31:43Z</dcterms:modified>
  <dc:title>关于做好2018年省以下地方预决算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2023-09-28T13:30:30Z</vt:filetime>
  </property>
  <property fmtid="{D5CDD505-2E9C-101B-9397-08002B2CF9AE}" pid="4" name="KSOProductBuildVer">
    <vt:lpwstr>2052-12.1.0.15120</vt:lpwstr>
  </property>
  <property fmtid="{D5CDD505-2E9C-101B-9397-08002B2CF9AE}" pid="5" name="ICV">
    <vt:lpwstr>AEB95946E3D94F408BD19A7E91C77747_13</vt:lpwstr>
  </property>
</Properties>
</file>