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  <w:r>
        <w:rPr>
          <w:rFonts w:hint="eastAsia" w:eastAsia="方正黑体_GBK"/>
        </w:rPr>
        <w:t>附件</w:t>
      </w:r>
    </w:p>
    <w:p>
      <w:pPr>
        <w:spacing w:line="0" w:lineRule="atLeast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江阴市农业农村局</w:t>
      </w:r>
      <w:r>
        <w:rPr>
          <w:rFonts w:hint="eastAsia" w:eastAsia="方正小标宋_GBK" w:cs="宋体"/>
          <w:color w:val="000000"/>
          <w:kern w:val="0"/>
          <w:sz w:val="44"/>
          <w:szCs w:val="44"/>
        </w:rPr>
        <w:t>农村道路交通安全</w:t>
      </w:r>
    </w:p>
    <w:p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宋体"/>
          <w:color w:val="000000"/>
          <w:kern w:val="0"/>
          <w:sz w:val="44"/>
          <w:szCs w:val="44"/>
        </w:rPr>
        <w:t>专项整治行动</w:t>
      </w:r>
      <w:r>
        <w:rPr>
          <w:rFonts w:hint="eastAsia" w:eastAsia="方正小标宋_GBK"/>
          <w:sz w:val="44"/>
          <w:szCs w:val="44"/>
        </w:rPr>
        <w:t>检查表</w:t>
      </w:r>
    </w:p>
    <w:bookmarkEnd w:id="0"/>
    <w:p>
      <w:pPr>
        <w:rPr>
          <w:rFonts w:eastAsia="方正楷体_GBK"/>
          <w:sz w:val="24"/>
        </w:rPr>
      </w:pPr>
      <w:r>
        <w:rPr>
          <w:rFonts w:hint="eastAsia" w:eastAsia="方正楷体_GBK"/>
          <w:sz w:val="24"/>
        </w:rPr>
        <w:t xml:space="preserve">          镇（街道）                                        年    月    日</w:t>
      </w:r>
    </w:p>
    <w:p>
      <w:pPr>
        <w:spacing w:line="20" w:lineRule="exact"/>
      </w:pP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732"/>
        <w:gridCol w:w="343"/>
        <w:gridCol w:w="1045"/>
        <w:gridCol w:w="1221"/>
        <w:gridCol w:w="107"/>
        <w:gridCol w:w="1537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24"/>
              </w:rPr>
              <w:t>1．组织领导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4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是否成立农村道路交通安全专项整治工作领导小组</w:t>
            </w:r>
          </w:p>
        </w:tc>
        <w:tc>
          <w:tcPr>
            <w:tcW w:w="4621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24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是否召开镇农村道路交通安全专项整治会议部署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召开次数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24"/>
              </w:rPr>
              <w:t>2．责任落实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专人负责情况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社区（村）数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专人数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24"/>
              </w:rPr>
              <w:t>3．宣传情况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常规宣传及完成情况（次数或份数）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制订宣传方案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电视宣传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广播宣传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横幅宣传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文字资料宣传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新媒体融合宣传（次数或份数）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微博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自媒体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互联网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公众号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其他宣传及完成情况（次数）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重点群体宣传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重点地区宣传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上门走访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24"/>
              </w:rPr>
              <w:t>4．拖拉机运输机组淘汰报废情况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Cs/>
                <w:color w:val="000000"/>
                <w:kern w:val="0"/>
                <w:sz w:val="24"/>
              </w:rPr>
              <w:t>拖拉机运输机组保有量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Cs/>
                <w:color w:val="000000"/>
                <w:kern w:val="0"/>
                <w:sz w:val="24"/>
              </w:rPr>
              <w:t>（台）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Cs/>
                <w:color w:val="000000"/>
                <w:kern w:val="0"/>
                <w:sz w:val="24"/>
              </w:rPr>
              <w:t>今年计划淘汰报废数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Cs/>
                <w:color w:val="000000"/>
                <w:kern w:val="0"/>
                <w:sz w:val="24"/>
              </w:rPr>
              <w:t>（台）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Cs/>
                <w:color w:val="000000"/>
                <w:kern w:val="0"/>
                <w:sz w:val="24"/>
              </w:rPr>
              <w:t>已淘汰报废数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Cs/>
                <w:color w:val="000000"/>
                <w:kern w:val="0"/>
                <w:sz w:val="24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24"/>
              </w:rPr>
              <w:t>5．</w:t>
            </w:r>
            <w:r>
              <w:rPr>
                <w:rFonts w:hint="eastAsia" w:eastAsia="方正楷体_GBK"/>
                <w:b/>
                <w:sz w:val="24"/>
              </w:rPr>
              <w:t>土地流转情况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现流转土地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（亩）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计划今年流转土地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（亩）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开展流转土地村（社区）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5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24"/>
              </w:rPr>
              <w:t>6．粮食烘干机配备情况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17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ind w:left="-160" w:leftChars="-50" w:right="-160" w:rightChars="-50"/>
              <w:jc w:val="center"/>
              <w:rPr>
                <w:rFonts w:eastAsia="方正楷体_GBK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spacing w:val="-10"/>
                <w:kern w:val="0"/>
                <w:sz w:val="24"/>
              </w:rPr>
              <w:t>配备粮食烘干机农机合作社数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粮食烘干机保有量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今年计划新增粮食烘干机数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24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179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I4OTE0NDYzYTQ3YmNlYTAyMWY2ZDNhZWVlMTgifQ=="/>
  </w:docVars>
  <w:rsids>
    <w:rsidRoot w:val="00000000"/>
    <w:rsid w:val="136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2023-08-09T01:15:33Z</dcterms:created>
  <dc:creator>admin</dc:creator>
  <cp:lastModifiedBy>admin</cp:lastModifiedBy>
  <dcterms:modified xsi:type="dcterms:W3CDTF">2023-08-09T01:15:52Z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FCDB1E024EBB42F0A7649F26E5F8A2A8_12</vt:lpwstr>
  </property>
</Properties>
</file>