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黑体_GBK" w:hAnsi="方正黑体_GBK" w:eastAsia="方正黑体_GBK" w:cs="方正黑体_GBK"/>
          <w:color w:val="000000"/>
          <w:kern w:val="0"/>
          <w:sz w:val="24"/>
        </w:rPr>
      </w:pPr>
      <w:bookmarkStart w:id="2" w:name="_GoBack"/>
      <w:bookmarkStart w:id="0" w:name="OLE_LINK1"/>
      <w:bookmarkStart w:id="1" w:name="OLE_LINK2"/>
      <w:r>
        <w:rPr>
          <w:rFonts w:hint="eastAsia" w:ascii="方正黑体_GBK" w:hAnsi="方正黑体_GBK" w:eastAsia="方正黑体_GBK" w:cs="方正黑体_GBK"/>
          <w:sz w:val="44"/>
          <w:szCs w:val="36"/>
        </w:rPr>
        <w:t>202</w:t>
      </w:r>
      <w:r>
        <w:rPr>
          <w:rFonts w:hint="eastAsia" w:ascii="方正黑体_GBK" w:hAnsi="方正黑体_GBK" w:eastAsia="方正黑体_GBK" w:cs="方正黑体_GBK"/>
          <w:sz w:val="44"/>
          <w:szCs w:val="36"/>
          <w:lang w:val="en-US" w:eastAsia="zh-CN"/>
        </w:rPr>
        <w:t>3</w:t>
      </w:r>
      <w:r>
        <w:rPr>
          <w:rFonts w:hint="eastAsia" w:ascii="方正黑体_GBK" w:hAnsi="方正黑体_GBK" w:eastAsia="方正黑体_GBK" w:cs="方正黑体_GBK"/>
          <w:sz w:val="44"/>
          <w:szCs w:val="36"/>
        </w:rPr>
        <w:t>年集体经济相对薄弱村产业发展项目库</w:t>
      </w:r>
      <w:bookmarkEnd w:id="0"/>
      <w:bookmarkEnd w:id="1"/>
    </w:p>
    <w:bookmarkEnd w:id="2"/>
    <w:tbl>
      <w:tblPr>
        <w:tblStyle w:val="2"/>
        <w:tblW w:w="153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900"/>
        <w:gridCol w:w="1064"/>
        <w:gridCol w:w="885"/>
        <w:gridCol w:w="2100"/>
        <w:gridCol w:w="1132"/>
        <w:gridCol w:w="1091"/>
        <w:gridCol w:w="791"/>
        <w:gridCol w:w="1813"/>
        <w:gridCol w:w="50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tblHeader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市（县）区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镇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（街道）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拟建项目名称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拟投资总额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预期经济收益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预计收益率（%）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预计建设起止时间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项目内容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（简要）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江阴市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南闸街道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曙光村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江阴市南闸街道曙光村振兴仓储改造工程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（原双聚机械有限公司）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240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—202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盘活利用村级存量资产，拆除破旧厂房，建造仓储用房，厂房面积1500平方米左右，投资金额约为240万元，建成后预计租金收入30万元左右，收益率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12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江阴市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南闸街道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龙运村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龙运村仓储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工程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150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—202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.1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盘活利用村级存量废弃厂房，拟投资1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0万元建设950㎡左右仓储用房，预计可增加租金收入20万元左右，收益率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13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江阴市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云亭街道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佘城村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云亭街道绿城东苑门面房投资项目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165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5.4</w:t>
            </w:r>
          </w:p>
        </w:tc>
        <w:tc>
          <w:tcPr>
            <w:tcW w:w="181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—202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佘城村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投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资165万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元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，收购位于云亭街道建设路305号的门面房，面积197.52平方米左右，每年可获得租金9万元左右，收益率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5.4%。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江阴市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青阳镇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芦塘村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毓秀园门面管理用房收购项目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250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-2023.12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芦塘村投资250万元，以优惠价格收购青阳镇镇级资产毓秀园门店房500平方左右，预计可增加租金收入1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万元左右，年收益率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江阴市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青阳镇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桐岐村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桐岐村回购青阳园区科创园标准厂房项目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750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8.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—2023.12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桐岐村投资750万元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对青阳镇振阳路青阳园区科创园标准厂房进行回购，再将厂房用于出租，厂房面积约2500平方米，预期每年可增加村级收入65万元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左右，收益率约8.6%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江阴市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青阳镇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普照村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稻渔综合种养试验基地项目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—2023.12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依托普照村小黑家庭农场百亩农田，建设稻渔综合种养试验基地1个约40亩，引进甲鱼、螃蟹、鲫鱼、泥鳅、高杆稻等水产和水稻新品种，进行水产养殖与生态稻米种植共作模式试验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预期每年可增加村级收入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万元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左右，收益率约16%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江阴市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徐霞客镇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湖塘村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湖塘村综合农事服务中心工程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480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8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.1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—202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.6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为了盘活村级闲置建设用地，增加村级收入，同时为后期的高标准农田建设提供农业配套设施，对原龙潭老村委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废旧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办公楼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拆除后新建湖塘村综合农事服务中心，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建设面积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2500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平方米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左右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，建筑楼层地上一层局部两层，建成后将厂房出租，预计每年可以增加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0万元的收入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收益率约8%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江阴市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徐霞客镇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宏岐村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投资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开发徐霞客镇综合体项目（冯溪花苑地块）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8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.1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—202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.6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徐霞客镇综合体项目（冯溪花苑地块）占地面积13.3亩，建设面积13000平方米，预计投入约6000万元，宏岐村拟投资300万元入股徐霞客镇综合体项目（冯溪花苑地块），每年享受入股资金5%的保底收益。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江阴市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长泾镇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泾东村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泾东花园门面房资产收购项目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92.7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8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—202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泾东村股份经济合作社出资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92.7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万元向长泾镇人民政府收购泾东花苑门面房两间，合计198㎡，收购价4680元/㎡，预计可增加租金收入6万元，年收益率不低于6%。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江阴市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长泾镇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蔡桥村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江阴市河塘春晖开毛厂厂房收购项目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8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—202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河塘村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拟出资80万元收购江阴河塘春晖开毛厂厂房，面积1568.27平方米，收购后作为村集体资产再出租，预计每年增加村级收入15.68万元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左右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，收益率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19%。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江阴市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长泾镇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蒲市村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蒲市村民房收购二期（配套民宿）项目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373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8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-202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长泾镇蒲市村蒲市里红色美丽村庄建设，需对蒲市里22和23号两户民房收购，总建筑面积约387.63平方米，经过统一规划后，用于文旅商圈配套设施建设，总投资约为373万元，预计可增加村级收入23万元，投资收益率不低于6%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江阴市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顾山镇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国南村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国南村人才公寓安居楼项目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1200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-202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.1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国南村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拟投资1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00万元新建国南村人才公寓安居楼项目，建筑面积6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00平方米左右，项目建设完成后租赁给第三方经营，预计增加村级收入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72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万元左右，收益率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约6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江阴市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祝塘镇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茂龙村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收购新市民公寓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项目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400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8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.1—202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茂龙村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拟出资400万元购置江阴市东方锁业有限公司的新市民公寓部分资产2000平方米左右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预计增加村级收入28万元左右，收益率约7%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江阴市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祝塘镇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永平村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收购永福苑门面房项目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320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17.9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5.5</w:t>
            </w:r>
          </w:p>
        </w:tc>
        <w:tc>
          <w:tcPr>
            <w:tcW w:w="18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—202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拟出资320万元收购永福苑73、71、69号门面房，建筑面积约1183.47平方米，预计增加村级收入17.9万元左右，收益率约5.5%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江阴市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祝塘镇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永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永昌村标准厂房建设项目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550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8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.3—202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.1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永昌村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拟出资550万元在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云顾路258-1号地块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建设机械厂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标准厂房两层约2800平方米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建成后统一对外出租，预计增加村级收入33万元左右，收益率约6%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。</w:t>
            </w:r>
          </w:p>
        </w:tc>
      </w:tr>
    </w:tbl>
    <w:p>
      <w:pPr>
        <w:rPr>
          <w:rFonts w:hint="eastAsia" w:eastAsiaTheme="minorEastAsia"/>
        </w:rPr>
      </w:pP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NzUzOTM3NjRlYmZhNGM0YmYwMGIzMzhlNGQ3OTQifQ=="/>
  </w:docVars>
  <w:rsids>
    <w:rsidRoot w:val="78E1640B"/>
    <w:rsid w:val="78E1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2023-05-10T02:00:00Z</dcterms:created>
  <dc:creator>烈胖院姥碌</dc:creator>
  <cp:lastModifiedBy>烈胖院姥碌</cp:lastModifiedBy>
  <cp:lastPrinted>2023-05-10T03:04:50Z</cp:lastPrinted>
  <dcterms:modified xsi:type="dcterms:W3CDTF">2023-05-10T03:08:54Z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8C9727FADAD64673B62CB7060397EBDB_11</vt:lpwstr>
  </property>
</Properties>
</file>