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firstLine="0" w:firstLineChars="0"/>
        <w:jc w:val="center"/>
        <w:rPr>
          <w:rFonts w:hint="eastAsia"/>
          <w:b/>
          <w:sz w:val="52"/>
        </w:rPr>
      </w:pPr>
    </w:p>
    <w:p>
      <w:pPr>
        <w:spacing w:line="0" w:lineRule="atLeast"/>
        <w:ind w:firstLine="0" w:firstLineChars="0"/>
        <w:jc w:val="center"/>
        <w:rPr>
          <w:rFonts w:hint="eastAsia"/>
          <w:b/>
          <w:sz w:val="52"/>
        </w:rPr>
      </w:pPr>
    </w:p>
    <w:p>
      <w:pPr>
        <w:spacing w:line="240" w:lineRule="auto"/>
        <w:ind w:firstLine="0" w:firstLineChars="0"/>
        <w:jc w:val="center"/>
        <w:rPr>
          <w:rFonts w:hint="eastAsia" w:eastAsia="方正小标宋_GBK"/>
          <w:sz w:val="72"/>
          <w:szCs w:val="72"/>
        </w:rPr>
      </w:pPr>
      <w:r>
        <w:rPr>
          <w:rFonts w:hint="eastAsia" w:eastAsia="方正小标宋_GBK"/>
          <w:sz w:val="72"/>
          <w:szCs w:val="72"/>
        </w:rPr>
        <w:t>评标专家网上申报操作手册</w:t>
      </w:r>
    </w:p>
    <w:p>
      <w:pPr>
        <w:ind w:firstLine="1007"/>
        <w:jc w:val="center"/>
        <w:rPr>
          <w:rFonts w:hint="eastAsia"/>
          <w:b/>
          <w:sz w:val="52"/>
        </w:rPr>
      </w:pPr>
    </w:p>
    <w:p>
      <w:pPr>
        <w:ind w:firstLine="1007"/>
        <w:jc w:val="center"/>
        <w:rPr>
          <w:rFonts w:hint="eastAsia"/>
          <w:b/>
          <w:sz w:val="52"/>
        </w:rPr>
      </w:pPr>
    </w:p>
    <w:p>
      <w:pPr>
        <w:ind w:firstLine="1007"/>
        <w:jc w:val="center"/>
        <w:rPr>
          <w:rFonts w:hint="eastAsia"/>
          <w:b/>
          <w:sz w:val="52"/>
        </w:rPr>
      </w:pPr>
    </w:p>
    <w:p>
      <w:pPr>
        <w:ind w:firstLine="1007"/>
        <w:jc w:val="center"/>
        <w:rPr>
          <w:rFonts w:hint="eastAsia"/>
          <w:b/>
          <w:sz w:val="52"/>
        </w:rPr>
      </w:pPr>
    </w:p>
    <w:p>
      <w:pPr>
        <w:ind w:firstLine="1007"/>
        <w:jc w:val="center"/>
        <w:rPr>
          <w:rFonts w:hint="eastAsia"/>
          <w:b/>
          <w:sz w:val="52"/>
        </w:rPr>
      </w:pPr>
    </w:p>
    <w:p>
      <w:pPr>
        <w:ind w:firstLine="1007"/>
        <w:jc w:val="center"/>
        <w:rPr>
          <w:rFonts w:hint="eastAsia"/>
          <w:b/>
          <w:sz w:val="52"/>
        </w:rPr>
      </w:pPr>
    </w:p>
    <w:p>
      <w:pPr>
        <w:ind w:firstLine="1007"/>
        <w:jc w:val="center"/>
        <w:rPr>
          <w:rFonts w:hint="eastAsia"/>
          <w:b/>
          <w:sz w:val="52"/>
        </w:rPr>
      </w:pPr>
    </w:p>
    <w:p>
      <w:pPr>
        <w:ind w:firstLine="1007"/>
        <w:jc w:val="center"/>
        <w:rPr>
          <w:rFonts w:hint="eastAsia"/>
          <w:b/>
          <w:sz w:val="52"/>
        </w:rPr>
      </w:pPr>
    </w:p>
    <w:p>
      <w:pPr>
        <w:spacing w:line="240" w:lineRule="auto"/>
        <w:ind w:firstLine="0" w:firstLineChars="0"/>
        <w:jc w:val="center"/>
        <w:rPr>
          <w:rFonts w:hint="eastAsia" w:eastAsia="方正楷体_GBK"/>
          <w:sz w:val="36"/>
          <w:szCs w:val="36"/>
        </w:rPr>
      </w:pPr>
      <w:r>
        <w:rPr>
          <w:rFonts w:hint="eastAsia" w:eastAsia="方正楷体_GBK"/>
          <w:sz w:val="36"/>
          <w:szCs w:val="36"/>
        </w:rPr>
        <w:t>江阴市大数据管理和政务服务局</w:t>
      </w:r>
    </w:p>
    <w:p>
      <w:pPr>
        <w:spacing w:line="240" w:lineRule="auto"/>
        <w:ind w:firstLine="0" w:firstLineChars="0"/>
        <w:jc w:val="center"/>
        <w:rPr>
          <w:rFonts w:hint="eastAsia" w:eastAsia="方正楷体_GBK"/>
          <w:sz w:val="36"/>
          <w:szCs w:val="36"/>
        </w:rPr>
      </w:pPr>
      <w:r>
        <w:rPr>
          <w:rFonts w:hint="eastAsia" w:eastAsia="方正楷体_GBK"/>
          <w:sz w:val="36"/>
          <w:szCs w:val="36"/>
        </w:rPr>
        <w:t>2023年4月10日</w:t>
      </w:r>
    </w:p>
    <w:p>
      <w:pPr>
        <w:ind w:firstLine="606"/>
        <w:jc w:val="center"/>
        <w:rPr>
          <w:b/>
          <w:szCs w:val="32"/>
        </w:rPr>
        <w:sectPr>
          <w:headerReference r:id="rId7" w:type="first"/>
          <w:footerReference r:id="rId10" w:type="first"/>
          <w:headerReference r:id="rId5" w:type="default"/>
          <w:footerReference r:id="rId8" w:type="default"/>
          <w:headerReference r:id="rId6" w:type="even"/>
          <w:footerReference r:id="rId9" w:type="even"/>
          <w:pgSz w:w="11906" w:h="16838"/>
          <w:pgMar w:top="2041" w:right="1644" w:bottom="1418" w:left="1814" w:header="1134" w:footer="1418" w:gutter="0"/>
          <w:cols w:space="425" w:num="1"/>
          <w:docGrid w:type="linesAndChars" w:linePitch="581" w:charSpace="-3745"/>
        </w:sectPr>
      </w:pPr>
    </w:p>
    <w:p>
      <w:pPr>
        <w:spacing w:line="240" w:lineRule="auto"/>
        <w:ind w:firstLine="0" w:firstLineChars="0"/>
        <w:jc w:val="center"/>
        <w:rPr>
          <w:rFonts w:hint="eastAsia" w:eastAsia="方正小标宋_GBK"/>
          <w:sz w:val="44"/>
          <w:szCs w:val="44"/>
        </w:rPr>
      </w:pPr>
      <w:r>
        <w:rPr>
          <w:rFonts w:hint="eastAsia" w:eastAsia="方正小标宋_GBK"/>
          <w:sz w:val="44"/>
          <w:szCs w:val="44"/>
        </w:rPr>
        <w:t>目    录</w:t>
      </w:r>
    </w:p>
    <w:p>
      <w:pPr>
        <w:ind w:firstLine="583"/>
        <w:rPr>
          <w:rFonts w:hint="eastAsia" w:cs="方正仿宋_GBK"/>
          <w:color w:val="000000"/>
          <w:kern w:val="0"/>
          <w:sz w:val="31"/>
          <w:szCs w:val="31"/>
        </w:rPr>
      </w:pPr>
    </w:p>
    <w:p>
      <w:pPr>
        <w:spacing w:line="240" w:lineRule="auto"/>
        <w:ind w:firstLine="603"/>
        <w:jc w:val="both"/>
        <w:rPr>
          <w:rFonts w:hint="eastAsia" w:cs="方正仿宋_GBK"/>
          <w:color w:val="000000"/>
          <w:kern w:val="0"/>
          <w:szCs w:val="32"/>
        </w:rPr>
      </w:pPr>
      <w:r>
        <w:rPr>
          <w:rFonts w:hint="eastAsia" w:cs="方正仿宋_GBK"/>
          <w:color w:val="000000"/>
          <w:kern w:val="0"/>
          <w:szCs w:val="32"/>
        </w:rPr>
        <w:t>一、专家申报须知</w:t>
      </w:r>
    </w:p>
    <w:p>
      <w:pPr>
        <w:tabs>
          <w:tab w:val="right" w:leader="middleDot" w:pos="8455"/>
        </w:tabs>
        <w:spacing w:line="240" w:lineRule="auto"/>
        <w:ind w:firstLine="1272" w:firstLineChars="421"/>
        <w:jc w:val="both"/>
        <w:rPr>
          <w:rFonts w:hint="eastAsia" w:cs="方正仿宋_GBK"/>
          <w:color w:val="000000"/>
          <w:kern w:val="0"/>
          <w:szCs w:val="32"/>
        </w:rPr>
      </w:pPr>
      <w:r>
        <w:rPr>
          <w:rFonts w:hint="eastAsia" w:cs="方正仿宋_GBK"/>
          <w:color w:val="000000"/>
          <w:kern w:val="0"/>
          <w:szCs w:val="32"/>
        </w:rPr>
        <w:tab/>
      </w:r>
      <w:r>
        <w:rPr>
          <w:rFonts w:hint="eastAsia" w:cs="方正仿宋_GBK"/>
          <w:color w:val="000000"/>
          <w:kern w:val="0"/>
          <w:szCs w:val="32"/>
        </w:rPr>
        <w:t>1</w:t>
      </w:r>
    </w:p>
    <w:p>
      <w:pPr>
        <w:spacing w:line="240" w:lineRule="auto"/>
        <w:ind w:firstLine="603"/>
        <w:jc w:val="both"/>
        <w:rPr>
          <w:rFonts w:hint="eastAsia" w:cs="方正仿宋_GBK"/>
          <w:color w:val="000000"/>
          <w:kern w:val="0"/>
          <w:szCs w:val="32"/>
        </w:rPr>
      </w:pPr>
      <w:r>
        <w:rPr>
          <w:rFonts w:hint="eastAsia" w:cs="方正仿宋_GBK"/>
          <w:color w:val="000000"/>
          <w:kern w:val="0"/>
          <w:szCs w:val="32"/>
        </w:rPr>
        <w:t>二、专家申请入库流程（操作步骤）</w:t>
      </w:r>
    </w:p>
    <w:p>
      <w:pPr>
        <w:tabs>
          <w:tab w:val="right" w:leader="middleDot" w:pos="8455"/>
        </w:tabs>
        <w:spacing w:line="240" w:lineRule="auto"/>
        <w:ind w:firstLine="1272" w:firstLineChars="421"/>
        <w:jc w:val="both"/>
        <w:rPr>
          <w:rFonts w:hint="eastAsia" w:eastAsia="方正仿宋_GBK" w:cs="方正仿宋_GBK"/>
          <w:color w:val="000000"/>
          <w:kern w:val="0"/>
          <w:szCs w:val="32"/>
          <w:lang w:eastAsia="zh-CN"/>
        </w:rPr>
      </w:pPr>
      <w:r>
        <w:rPr>
          <w:rFonts w:hint="eastAsia" w:cs="方正仿宋_GBK"/>
          <w:color w:val="000000"/>
          <w:kern w:val="0"/>
          <w:szCs w:val="32"/>
        </w:rPr>
        <w:tab/>
      </w:r>
      <w:r>
        <w:rPr>
          <w:rFonts w:hint="eastAsia" w:cs="方正仿宋_GBK"/>
          <w:color w:val="000000"/>
          <w:kern w:val="0"/>
          <w:szCs w:val="32"/>
          <w:lang w:val="en-US" w:eastAsia="zh-CN"/>
        </w:rPr>
        <w:t>4</w:t>
      </w:r>
    </w:p>
    <w:p>
      <w:pPr>
        <w:spacing w:line="240" w:lineRule="auto"/>
        <w:ind w:firstLine="603"/>
        <w:jc w:val="both"/>
        <w:rPr>
          <w:rFonts w:hint="eastAsia" w:cs="方正仿宋_GBK"/>
          <w:color w:val="000000"/>
          <w:kern w:val="0"/>
          <w:szCs w:val="32"/>
        </w:rPr>
      </w:pPr>
      <w:r>
        <w:rPr>
          <w:rFonts w:hint="eastAsia" w:cs="方正仿宋_GBK"/>
          <w:color w:val="000000"/>
          <w:kern w:val="0"/>
          <w:szCs w:val="32"/>
        </w:rPr>
        <w:t>三、江阴市限额标准以下工程建设项目评标专家承诺书</w:t>
      </w:r>
    </w:p>
    <w:p>
      <w:pPr>
        <w:tabs>
          <w:tab w:val="right" w:leader="middleDot" w:pos="8455"/>
        </w:tabs>
        <w:spacing w:line="240" w:lineRule="auto"/>
        <w:ind w:firstLine="1272" w:firstLineChars="421"/>
        <w:jc w:val="both"/>
        <w:rPr>
          <w:rFonts w:hint="eastAsia" w:cs="方正仿宋_GBK"/>
          <w:color w:val="000000"/>
          <w:kern w:val="0"/>
          <w:szCs w:val="32"/>
          <w:lang w:val="en-US" w:eastAsia="zh-CN"/>
        </w:rPr>
      </w:pPr>
      <w:r>
        <w:rPr>
          <w:rFonts w:hint="eastAsia" w:cs="方正仿宋_GBK"/>
          <w:color w:val="000000"/>
          <w:kern w:val="0"/>
          <w:szCs w:val="32"/>
        </w:rPr>
        <w:tab/>
      </w:r>
      <w:r>
        <w:rPr>
          <w:rFonts w:hint="eastAsia" w:cs="方正仿宋_GBK"/>
          <w:color w:val="000000"/>
          <w:kern w:val="0"/>
          <w:szCs w:val="32"/>
          <w:lang w:val="en-US" w:eastAsia="zh-CN"/>
        </w:rPr>
        <w:t>7</w:t>
      </w:r>
    </w:p>
    <w:p>
      <w:pPr>
        <w:numPr>
          <w:ilvl w:val="0"/>
          <w:numId w:val="2"/>
        </w:numPr>
        <w:tabs>
          <w:tab w:val="right" w:leader="middleDot" w:pos="8455"/>
        </w:tabs>
        <w:spacing w:line="240" w:lineRule="auto"/>
        <w:jc w:val="both"/>
        <w:rPr>
          <w:rFonts w:hint="eastAsia" w:eastAsia="方正仿宋_GBK" w:cs="方正仿宋_GBK"/>
          <w:color w:val="000000"/>
          <w:kern w:val="0"/>
          <w:szCs w:val="32"/>
          <w:lang w:eastAsia="zh-CN"/>
        </w:rPr>
      </w:pPr>
      <w:r>
        <w:rPr>
          <w:rFonts w:hint="eastAsia" w:cs="方正仿宋_GBK"/>
          <w:color w:val="000000"/>
          <w:kern w:val="0"/>
          <w:szCs w:val="32"/>
          <w:lang w:val="en-US" w:eastAsia="zh-CN"/>
        </w:rPr>
        <w:t>单位推荐意见书（模板）</w:t>
      </w:r>
    </w:p>
    <w:p>
      <w:pPr>
        <w:numPr>
          <w:ilvl w:val="0"/>
          <w:numId w:val="0"/>
        </w:numPr>
        <w:tabs>
          <w:tab w:val="right" w:leader="middleDot" w:pos="8455"/>
        </w:tabs>
        <w:spacing w:line="240" w:lineRule="auto"/>
        <w:ind w:firstLine="1208" w:firstLineChars="400"/>
        <w:jc w:val="both"/>
        <w:rPr>
          <w:rFonts w:hint="eastAsia" w:eastAsia="方正仿宋_GBK" w:cs="方正仿宋_GBK"/>
          <w:color w:val="000000"/>
          <w:kern w:val="0"/>
          <w:szCs w:val="32"/>
          <w:lang w:eastAsia="zh-CN"/>
        </w:rPr>
      </w:pPr>
      <w:r>
        <w:rPr>
          <w:rFonts w:hint="eastAsia" w:cs="方正仿宋_GBK"/>
          <w:color w:val="000000"/>
          <w:kern w:val="0"/>
          <w:szCs w:val="32"/>
          <w:lang w:val="en-US" w:eastAsia="zh-CN"/>
        </w:rPr>
        <w:t xml:space="preserve"> </w:t>
      </w:r>
      <w:r>
        <w:rPr>
          <w:rFonts w:hint="eastAsia" w:cs="方正仿宋_GBK"/>
          <w:color w:val="000000"/>
          <w:kern w:val="0"/>
          <w:szCs w:val="32"/>
        </w:rPr>
        <w:tab/>
      </w:r>
      <w:r>
        <w:rPr>
          <w:rFonts w:hint="eastAsia" w:cs="方正仿宋_GBK"/>
          <w:color w:val="000000"/>
          <w:kern w:val="0"/>
          <w:szCs w:val="32"/>
          <w:lang w:val="en-US" w:eastAsia="zh-CN"/>
        </w:rPr>
        <w:t>9</w:t>
      </w:r>
    </w:p>
    <w:p>
      <w:pPr>
        <w:numPr>
          <w:ilvl w:val="0"/>
          <w:numId w:val="0"/>
        </w:numPr>
        <w:tabs>
          <w:tab w:val="right" w:leader="middleDot" w:pos="8455"/>
        </w:tabs>
        <w:spacing w:line="240" w:lineRule="auto"/>
        <w:jc w:val="both"/>
        <w:rPr>
          <w:rFonts w:hint="eastAsia" w:cs="方正仿宋_GBK"/>
          <w:color w:val="000000"/>
          <w:kern w:val="0"/>
          <w:szCs w:val="32"/>
        </w:rPr>
      </w:pPr>
      <w:r>
        <w:rPr>
          <w:rFonts w:hint="eastAsia" w:cs="方正仿宋_GBK"/>
          <w:color w:val="000000"/>
          <w:kern w:val="0"/>
          <w:szCs w:val="32"/>
          <w:lang w:val="en-US" w:eastAsia="zh-CN"/>
        </w:rPr>
        <w:t xml:space="preserve">    </w:t>
      </w:r>
      <w:r>
        <w:rPr>
          <w:rFonts w:hint="eastAsia" w:cs="方正仿宋_GBK"/>
          <w:color w:val="000000"/>
          <w:kern w:val="0"/>
          <w:szCs w:val="32"/>
          <w:lang w:eastAsia="zh-CN"/>
        </w:rPr>
        <w:t>五</w:t>
      </w:r>
      <w:r>
        <w:rPr>
          <w:rFonts w:hint="eastAsia" w:cs="方正仿宋_GBK"/>
          <w:color w:val="000000"/>
          <w:kern w:val="0"/>
          <w:szCs w:val="32"/>
        </w:rPr>
        <w:t>、岗前学习资料</w:t>
      </w:r>
    </w:p>
    <w:p>
      <w:pPr>
        <w:tabs>
          <w:tab w:val="right" w:leader="middleDot" w:pos="8455"/>
        </w:tabs>
        <w:spacing w:line="240" w:lineRule="auto"/>
        <w:ind w:firstLine="1272" w:firstLineChars="421"/>
        <w:jc w:val="both"/>
        <w:rPr>
          <w:rFonts w:hint="default" w:eastAsia="方正仿宋_GBK" w:cs="方正仿宋_GBK"/>
          <w:color w:val="000000"/>
          <w:kern w:val="0"/>
          <w:szCs w:val="32"/>
          <w:lang w:val="en-US" w:eastAsia="zh-CN"/>
        </w:rPr>
      </w:pPr>
      <w:r>
        <w:rPr>
          <w:rFonts w:hint="eastAsia" w:cs="方正仿宋_GBK"/>
          <w:color w:val="000000"/>
          <w:kern w:val="0"/>
          <w:szCs w:val="32"/>
        </w:rPr>
        <w:tab/>
      </w:r>
      <w:r>
        <w:rPr>
          <w:rFonts w:hint="eastAsia" w:cs="方正仿宋_GBK"/>
          <w:color w:val="000000"/>
          <w:kern w:val="0"/>
          <w:szCs w:val="32"/>
          <w:lang w:val="en-US" w:eastAsia="zh-CN"/>
        </w:rPr>
        <w:t>10</w:t>
      </w:r>
    </w:p>
    <w:p>
      <w:pPr>
        <w:spacing w:line="240" w:lineRule="auto"/>
        <w:ind w:firstLine="0" w:firstLineChars="0"/>
        <w:rPr>
          <w:rFonts w:hint="eastAsia"/>
          <w:b/>
          <w:szCs w:val="32"/>
        </w:rPr>
      </w:pPr>
    </w:p>
    <w:p>
      <w:pPr>
        <w:spacing w:line="240" w:lineRule="auto"/>
        <w:ind w:firstLine="0" w:firstLineChars="0"/>
        <w:rPr>
          <w:b/>
          <w:szCs w:val="32"/>
        </w:rPr>
        <w:sectPr>
          <w:pgSz w:w="11906" w:h="16838"/>
          <w:pgMar w:top="2041" w:right="1644" w:bottom="1418" w:left="1814" w:header="1134" w:footer="1418" w:gutter="0"/>
          <w:cols w:space="425" w:num="1"/>
          <w:docGrid w:type="linesAndChars" w:linePitch="581" w:charSpace="-3745"/>
        </w:sectPr>
      </w:pPr>
    </w:p>
    <w:p>
      <w:pPr>
        <w:spacing w:line="0" w:lineRule="atLeast"/>
        <w:ind w:firstLine="0" w:firstLineChars="0"/>
        <w:jc w:val="center"/>
        <w:rPr>
          <w:rFonts w:hint="eastAsia" w:eastAsia="方正小标宋_GBK" w:cs="方正仿宋_GBK"/>
          <w:bCs/>
          <w:color w:val="000000"/>
          <w:kern w:val="0"/>
          <w:sz w:val="44"/>
          <w:szCs w:val="44"/>
        </w:rPr>
      </w:pPr>
      <w:r>
        <w:rPr>
          <w:rFonts w:hint="eastAsia" w:eastAsia="方正小标宋_GBK" w:cs="方正仿宋_GBK"/>
          <w:bCs/>
          <w:color w:val="000000"/>
          <w:kern w:val="0"/>
          <w:sz w:val="44"/>
          <w:szCs w:val="44"/>
        </w:rPr>
        <w:t>专家申报须知</w:t>
      </w:r>
    </w:p>
    <w:p>
      <w:pPr>
        <w:widowControl w:val="0"/>
        <w:spacing w:line="240" w:lineRule="auto"/>
        <w:ind w:firstLine="603"/>
        <w:jc w:val="both"/>
        <w:rPr>
          <w:rFonts w:hint="eastAsia" w:cs="方正仿宋_GBK"/>
          <w:bCs/>
          <w:color w:val="000000"/>
          <w:kern w:val="0"/>
          <w:szCs w:val="32"/>
        </w:rPr>
      </w:pPr>
    </w:p>
    <w:p>
      <w:pPr>
        <w:widowControl w:val="0"/>
        <w:numPr>
          <w:ilvl w:val="0"/>
          <w:numId w:val="3"/>
        </w:numPr>
        <w:spacing w:line="240" w:lineRule="auto"/>
        <w:ind w:firstLine="603"/>
        <w:jc w:val="both"/>
        <w:rPr>
          <w:rFonts w:hint="eastAsia" w:cs="方正仿宋_GBK"/>
          <w:color w:val="000000"/>
          <w:kern w:val="0"/>
          <w:szCs w:val="32"/>
        </w:rPr>
      </w:pPr>
      <w:r>
        <w:rPr>
          <w:rFonts w:hint="eastAsia" w:cs="方正仿宋_GBK"/>
          <w:color w:val="000000"/>
          <w:kern w:val="0"/>
          <w:szCs w:val="32"/>
          <w:lang w:eastAsia="zh-CN"/>
        </w:rPr>
        <w:t>新申报人员须为江苏省综合评标（评审）专家库成员。</w:t>
      </w:r>
      <w:bookmarkStart w:id="1" w:name="_GoBack"/>
      <w:bookmarkEnd w:id="1"/>
    </w:p>
    <w:p>
      <w:pPr>
        <w:widowControl w:val="0"/>
        <w:numPr>
          <w:ilvl w:val="0"/>
          <w:numId w:val="3"/>
        </w:numPr>
        <w:spacing w:line="240" w:lineRule="auto"/>
        <w:ind w:firstLine="603"/>
        <w:jc w:val="both"/>
        <w:rPr>
          <w:rFonts w:hint="eastAsia" w:cs="方正仿宋_GBK"/>
          <w:color w:val="000000"/>
          <w:kern w:val="0"/>
          <w:szCs w:val="32"/>
        </w:rPr>
      </w:pPr>
      <w:r>
        <w:rPr>
          <w:rFonts w:hint="eastAsia" w:cs="方正仿宋_GBK"/>
          <w:color w:val="000000"/>
          <w:kern w:val="0"/>
          <w:szCs w:val="32"/>
        </w:rPr>
        <w:t>新申报人员在限额标准以下工程建设项目评标专家系统填报入库申请信息，按要求填报学历、职称、相关专业资格证书、身份证明和业绩等材料，并对申请材料负责。首次申请评</w:t>
      </w:r>
      <w:r>
        <w:rPr>
          <w:rFonts w:hint="eastAsia" w:cs="方正仿宋_GBK"/>
          <w:color w:val="000000"/>
          <w:kern w:val="0"/>
          <w:szCs w:val="32"/>
          <w:lang w:eastAsia="zh-CN"/>
        </w:rPr>
        <w:t>标</w:t>
      </w:r>
      <w:r>
        <w:rPr>
          <w:rFonts w:hint="eastAsia" w:cs="方正仿宋_GBK"/>
          <w:color w:val="000000"/>
          <w:kern w:val="0"/>
          <w:szCs w:val="32"/>
        </w:rPr>
        <w:t>资格的</w:t>
      </w:r>
      <w:r>
        <w:rPr>
          <w:rFonts w:hint="eastAsia" w:cs="方正仿宋_GBK"/>
          <w:color w:val="000000"/>
          <w:kern w:val="0"/>
          <w:szCs w:val="32"/>
          <w:lang w:eastAsia="zh-CN"/>
        </w:rPr>
        <w:t>，技术类</w:t>
      </w:r>
      <w:r>
        <w:rPr>
          <w:rFonts w:hint="eastAsia" w:cs="方正仿宋_GBK"/>
          <w:color w:val="000000"/>
          <w:kern w:val="0"/>
          <w:szCs w:val="32"/>
        </w:rPr>
        <w:t>最多可填报4个。</w:t>
      </w:r>
    </w:p>
    <w:p>
      <w:pPr>
        <w:widowControl w:val="0"/>
        <w:spacing w:line="240" w:lineRule="auto"/>
        <w:ind w:firstLine="603"/>
        <w:jc w:val="both"/>
        <w:rPr>
          <w:rFonts w:hint="eastAsia" w:cs="方正仿宋_GBK"/>
          <w:color w:val="000000"/>
          <w:kern w:val="0"/>
          <w:szCs w:val="32"/>
        </w:rPr>
      </w:pPr>
      <w:r>
        <w:rPr>
          <w:rFonts w:hint="eastAsia" w:cs="方正仿宋_GBK"/>
          <w:color w:val="000000"/>
          <w:kern w:val="0"/>
          <w:szCs w:val="32"/>
          <w:lang w:eastAsia="zh-CN"/>
        </w:rPr>
        <w:t>三</w:t>
      </w:r>
      <w:r>
        <w:rPr>
          <w:rFonts w:hint="eastAsia" w:cs="方正仿宋_GBK"/>
          <w:color w:val="000000"/>
          <w:kern w:val="0"/>
          <w:szCs w:val="32"/>
        </w:rPr>
        <w:t>、申请进入限额标准以下工程建设项目评标专家库的专家，必须具备下列条件：</w:t>
      </w:r>
    </w:p>
    <w:p>
      <w:pPr>
        <w:widowControl w:val="0"/>
        <w:spacing w:line="240" w:lineRule="auto"/>
        <w:ind w:firstLine="603"/>
        <w:jc w:val="both"/>
        <w:rPr>
          <w:rFonts w:hint="eastAsia"/>
          <w:szCs w:val="32"/>
        </w:rPr>
      </w:pPr>
      <w:r>
        <w:rPr>
          <w:rFonts w:hint="eastAsia" w:cs="方正仿宋_GBK"/>
          <w:color w:val="000000"/>
          <w:kern w:val="0"/>
          <w:szCs w:val="32"/>
        </w:rPr>
        <w:t>（一）熟悉有关公共资源交易、招标投标的法律、法规，能够熟练使用计算机完成评标工作；</w:t>
      </w:r>
    </w:p>
    <w:p>
      <w:pPr>
        <w:widowControl w:val="0"/>
        <w:spacing w:line="240" w:lineRule="auto"/>
        <w:ind w:firstLine="603"/>
        <w:jc w:val="both"/>
        <w:rPr>
          <w:rFonts w:hint="eastAsia"/>
          <w:szCs w:val="32"/>
        </w:rPr>
      </w:pPr>
      <w:r>
        <w:rPr>
          <w:rFonts w:hint="eastAsia" w:cs="方正仿宋_GBK"/>
          <w:color w:val="000000"/>
          <w:kern w:val="0"/>
          <w:szCs w:val="32"/>
        </w:rPr>
        <w:t>（二）身体健康，能够承担评标工作，年龄一般不超过</w:t>
      </w:r>
      <w:r>
        <w:rPr>
          <w:rFonts w:hint="eastAsia"/>
          <w:color w:val="000000"/>
          <w:kern w:val="0"/>
          <w:szCs w:val="32"/>
        </w:rPr>
        <w:t>65</w:t>
      </w:r>
      <w:r>
        <w:rPr>
          <w:rFonts w:hint="eastAsia" w:cs="方正仿宋_GBK"/>
          <w:color w:val="000000"/>
          <w:kern w:val="0"/>
          <w:szCs w:val="32"/>
        </w:rPr>
        <w:t>周岁；</w:t>
      </w:r>
    </w:p>
    <w:p>
      <w:pPr>
        <w:widowControl w:val="0"/>
        <w:spacing w:line="240" w:lineRule="auto"/>
        <w:ind w:firstLine="603"/>
        <w:jc w:val="both"/>
        <w:rPr>
          <w:rFonts w:hint="eastAsia"/>
          <w:szCs w:val="32"/>
        </w:rPr>
      </w:pPr>
      <w:r>
        <w:rPr>
          <w:rFonts w:hint="eastAsia" w:cs="方正仿宋_GBK"/>
          <w:color w:val="000000"/>
          <w:kern w:val="0"/>
          <w:szCs w:val="32"/>
        </w:rPr>
        <w:t>（三）具有与所申请专业相符的工作业绩；</w:t>
      </w:r>
    </w:p>
    <w:p>
      <w:pPr>
        <w:widowControl w:val="0"/>
        <w:spacing w:line="240" w:lineRule="auto"/>
        <w:ind w:firstLine="603"/>
        <w:jc w:val="both"/>
        <w:rPr>
          <w:rFonts w:hint="eastAsia" w:cs="方正仿宋_GBK"/>
          <w:color w:val="000000"/>
          <w:kern w:val="0"/>
          <w:szCs w:val="32"/>
        </w:rPr>
      </w:pPr>
      <w:r>
        <w:rPr>
          <w:rFonts w:hint="eastAsia" w:cs="方正仿宋_GBK"/>
          <w:color w:val="000000"/>
          <w:kern w:val="0"/>
          <w:szCs w:val="32"/>
        </w:rPr>
        <w:t>（四）未受过刑事处罚，未曾被开除公职，未曾被人民法院列为失信被执行人，未因公共资源交易违法违规违纪行为受到行政处罚、纪律处分的；</w:t>
      </w:r>
    </w:p>
    <w:p>
      <w:pPr>
        <w:widowControl w:val="0"/>
        <w:spacing w:line="240" w:lineRule="auto"/>
        <w:ind w:firstLine="603"/>
        <w:jc w:val="both"/>
        <w:rPr>
          <w:rFonts w:hint="eastAsia" w:cs="方正仿宋_GBK"/>
          <w:color w:val="000000"/>
          <w:kern w:val="0"/>
          <w:szCs w:val="32"/>
        </w:rPr>
      </w:pPr>
      <w:r>
        <w:rPr>
          <w:rFonts w:hint="eastAsia" w:cs="方正仿宋_GBK"/>
          <w:color w:val="000000"/>
          <w:kern w:val="0"/>
          <w:szCs w:val="32"/>
        </w:rPr>
        <w:t>（五）未曾被取消评标专家资格的；</w:t>
      </w:r>
    </w:p>
    <w:p>
      <w:pPr>
        <w:widowControl w:val="0"/>
        <w:spacing w:line="240" w:lineRule="auto"/>
        <w:ind w:firstLine="603"/>
        <w:jc w:val="both"/>
        <w:rPr>
          <w:rFonts w:hint="eastAsia" w:cs="方正仿宋_GBK"/>
          <w:color w:val="000000"/>
          <w:kern w:val="0"/>
          <w:szCs w:val="32"/>
        </w:rPr>
      </w:pPr>
      <w:r>
        <w:rPr>
          <w:rFonts w:hint="eastAsia" w:cs="方正仿宋_GBK"/>
          <w:color w:val="000000"/>
          <w:kern w:val="0"/>
          <w:szCs w:val="32"/>
        </w:rPr>
        <w:t>（六）非招标投标有关的监管机构人员、公共资源交易部门（含镇、街道、开发区）工作人员；</w:t>
      </w:r>
    </w:p>
    <w:p>
      <w:pPr>
        <w:widowControl w:val="0"/>
        <w:spacing w:line="240" w:lineRule="auto"/>
        <w:ind w:firstLine="603"/>
        <w:jc w:val="both"/>
        <w:rPr>
          <w:rFonts w:hint="eastAsia" w:cs="方正仿宋_GBK"/>
          <w:color w:val="000000"/>
          <w:kern w:val="0"/>
          <w:szCs w:val="32"/>
        </w:rPr>
      </w:pPr>
      <w:r>
        <w:rPr>
          <w:rFonts w:hint="eastAsia" w:cs="方正仿宋_GBK"/>
          <w:color w:val="000000"/>
          <w:kern w:val="0"/>
          <w:szCs w:val="32"/>
        </w:rPr>
        <w:t>（七）从事相关领域工作满8年，担任过3项及以上工程建设或者施工技术、经济负责人或者总监理工程师，或者在技术创新、新技术推广应用以及解决工程建设技术难题方面成效显著。具有工程类高级职称；或者取得工程类中级职称满5年并具有国家注册的建造师、城市规划师、监理工程师、结构工程师、造价工程师、设备工程师等执业资格；或者从事相关领域工作满15年，取得工程类中级职称满6年。</w:t>
      </w:r>
    </w:p>
    <w:p>
      <w:pPr>
        <w:widowControl w:val="0"/>
        <w:spacing w:line="240" w:lineRule="auto"/>
        <w:ind w:firstLine="603"/>
        <w:jc w:val="both"/>
        <w:rPr>
          <w:rFonts w:hint="eastAsia" w:cs="方正仿宋_GBK"/>
          <w:color w:val="000000"/>
          <w:kern w:val="0"/>
          <w:szCs w:val="32"/>
        </w:rPr>
      </w:pPr>
      <w:r>
        <w:rPr>
          <w:rFonts w:hint="eastAsia" w:cs="方正仿宋_GBK"/>
          <w:color w:val="000000"/>
          <w:kern w:val="0"/>
          <w:szCs w:val="32"/>
        </w:rPr>
        <w:t>申报勘察设计专业应具备以下条件：从事勘察设计工作满10年，作为项目负责人或者专业技术负责人完成的中型及以上工程项目不少于3项。已实行注册执业制度的专业应具有相应专业的注册执业资格（其中建筑、结构专业应分别具有一级注册建筑师、一级注册结构工程师执业资格），并具有工程类高级职称或者取得工程类中级职称满5年，其他勘察设计专业应具有工程类高级职称。</w:t>
      </w:r>
    </w:p>
    <w:p>
      <w:pPr>
        <w:widowControl w:val="0"/>
        <w:spacing w:line="240" w:lineRule="auto"/>
        <w:ind w:firstLine="603"/>
        <w:jc w:val="both"/>
        <w:rPr>
          <w:rFonts w:hint="eastAsia" w:cs="方正仿宋_GBK"/>
          <w:color w:val="000000"/>
          <w:kern w:val="0"/>
          <w:szCs w:val="32"/>
        </w:rPr>
      </w:pPr>
      <w:r>
        <w:rPr>
          <w:rFonts w:hint="eastAsia" w:cs="方正仿宋_GBK"/>
          <w:b/>
          <w:bCs/>
          <w:color w:val="000000"/>
          <w:kern w:val="0"/>
          <w:szCs w:val="32"/>
        </w:rPr>
        <w:t>经济系列</w:t>
      </w:r>
      <w:r>
        <w:rPr>
          <w:rFonts w:hint="eastAsia" w:cs="方正仿宋_GBK"/>
          <w:color w:val="000000"/>
          <w:kern w:val="0"/>
          <w:szCs w:val="32"/>
        </w:rPr>
        <w:t>职称专业技术人员（如经济师、高级经济师、审计师、高级审计师），除满足前款中（一）至（七）”的条件外（业绩条件除外），具备以下条件之一的，可以</w:t>
      </w:r>
      <w:r>
        <w:rPr>
          <w:rFonts w:hint="eastAsia" w:cs="方正仿宋_GBK"/>
          <w:b/>
          <w:bCs/>
          <w:color w:val="000000"/>
          <w:kern w:val="0"/>
          <w:szCs w:val="32"/>
        </w:rPr>
        <w:t>申报工程造价类</w:t>
      </w:r>
      <w:r>
        <w:rPr>
          <w:rFonts w:hint="eastAsia" w:cs="方正仿宋_GBK"/>
          <w:color w:val="000000"/>
          <w:kern w:val="0"/>
          <w:szCs w:val="32"/>
        </w:rPr>
        <w:t>评标专家：</w:t>
      </w:r>
    </w:p>
    <w:p>
      <w:pPr>
        <w:widowControl w:val="0"/>
        <w:spacing w:line="240" w:lineRule="auto"/>
        <w:ind w:firstLine="603"/>
        <w:jc w:val="both"/>
        <w:rPr>
          <w:rFonts w:hint="eastAsia" w:cs="方正仿宋_GBK"/>
          <w:color w:val="000000"/>
          <w:kern w:val="0"/>
          <w:szCs w:val="32"/>
        </w:rPr>
      </w:pPr>
      <w:r>
        <w:rPr>
          <w:rFonts w:hint="eastAsia" w:cs="方正仿宋_GBK"/>
          <w:color w:val="000000"/>
          <w:kern w:val="0"/>
          <w:szCs w:val="32"/>
        </w:rPr>
        <w:t>1、具备注册造价工程师；</w:t>
      </w:r>
    </w:p>
    <w:p>
      <w:pPr>
        <w:widowControl w:val="0"/>
        <w:spacing w:line="240" w:lineRule="auto"/>
        <w:ind w:firstLine="603"/>
        <w:jc w:val="both"/>
        <w:rPr>
          <w:rFonts w:hint="eastAsia" w:cs="方正仿宋_GBK"/>
          <w:color w:val="000000"/>
          <w:kern w:val="0"/>
          <w:szCs w:val="32"/>
        </w:rPr>
      </w:pPr>
      <w:r>
        <w:rPr>
          <w:rFonts w:hint="eastAsia" w:cs="方正仿宋_GBK"/>
          <w:color w:val="000000"/>
          <w:kern w:val="0"/>
          <w:szCs w:val="32"/>
        </w:rPr>
        <w:t>2、具备中级及以上造价员；</w:t>
      </w:r>
    </w:p>
    <w:p>
      <w:pPr>
        <w:widowControl w:val="0"/>
        <w:spacing w:line="240" w:lineRule="auto"/>
        <w:ind w:firstLine="603"/>
        <w:jc w:val="both"/>
        <w:rPr>
          <w:rFonts w:hint="eastAsia" w:cs="方正仿宋_GBK"/>
          <w:color w:val="000000"/>
          <w:kern w:val="0"/>
          <w:szCs w:val="32"/>
        </w:rPr>
      </w:pPr>
      <w:r>
        <w:rPr>
          <w:rFonts w:hint="eastAsia" w:cs="方正仿宋_GBK"/>
          <w:color w:val="000000"/>
          <w:kern w:val="0"/>
          <w:szCs w:val="32"/>
        </w:rPr>
        <w:t>3、具有8年以上从事工程造价编审的经历和业绩证明材料。</w:t>
      </w:r>
    </w:p>
    <w:p>
      <w:pPr>
        <w:widowControl w:val="0"/>
        <w:spacing w:line="240" w:lineRule="auto"/>
        <w:ind w:firstLine="603"/>
        <w:jc w:val="both"/>
        <w:rPr>
          <w:rFonts w:hint="eastAsia" w:cs="方正仿宋_GBK"/>
          <w:color w:val="000000"/>
          <w:kern w:val="0"/>
          <w:szCs w:val="32"/>
        </w:rPr>
      </w:pPr>
      <w:r>
        <w:rPr>
          <w:rFonts w:hint="eastAsia" w:cs="方正仿宋_GBK"/>
          <w:color w:val="000000"/>
          <w:kern w:val="0"/>
          <w:szCs w:val="32"/>
          <w:lang w:eastAsia="zh-CN"/>
        </w:rPr>
        <w:t>四</w:t>
      </w:r>
      <w:r>
        <w:rPr>
          <w:rFonts w:hint="eastAsia" w:cs="方正仿宋_GBK"/>
          <w:color w:val="000000"/>
          <w:kern w:val="0"/>
          <w:szCs w:val="32"/>
        </w:rPr>
        <w:t>、</w:t>
      </w:r>
      <w:r>
        <w:rPr>
          <w:rFonts w:hint="eastAsia" w:cs="方正仿宋_GBK"/>
          <w:color w:val="000000"/>
          <w:kern w:val="0"/>
          <w:szCs w:val="32"/>
          <w:lang w:eastAsia="zh-CN"/>
        </w:rPr>
        <w:t>评标</w:t>
      </w:r>
      <w:r>
        <w:rPr>
          <w:rFonts w:hint="eastAsia" w:cs="方正仿宋_GBK"/>
          <w:color w:val="000000"/>
          <w:kern w:val="0"/>
          <w:szCs w:val="32"/>
        </w:rPr>
        <w:t xml:space="preserve">专家联系电话、所在单位名称等个人基本信息发生变化时，应及时向数政局提交更新申请。专家专业技术职称、执业资格等证明评标专家能力和可能影响评标专业的信息发生变化，需增加相关专业的，应按照新申报人员入库程序重新申报。 </w:t>
      </w:r>
    </w:p>
    <w:p>
      <w:pPr>
        <w:widowControl w:val="0"/>
        <w:spacing w:line="240" w:lineRule="auto"/>
        <w:ind w:firstLine="603"/>
        <w:jc w:val="both"/>
        <w:rPr>
          <w:rFonts w:cs="方正仿宋_GBK"/>
          <w:color w:val="000000"/>
          <w:kern w:val="0"/>
          <w:szCs w:val="32"/>
        </w:rPr>
      </w:pPr>
      <w:r>
        <w:rPr>
          <w:rFonts w:hint="eastAsia" w:cs="方正仿宋_GBK"/>
          <w:color w:val="000000"/>
          <w:kern w:val="0"/>
          <w:szCs w:val="32"/>
          <w:lang w:eastAsia="zh-CN"/>
        </w:rPr>
        <w:t>五</w:t>
      </w:r>
      <w:r>
        <w:rPr>
          <w:rFonts w:hint="eastAsia" w:cs="方正仿宋_GBK"/>
          <w:color w:val="000000"/>
          <w:kern w:val="0"/>
          <w:szCs w:val="32"/>
        </w:rPr>
        <w:t>、受理专家</w:t>
      </w:r>
      <w:r>
        <w:rPr>
          <w:rFonts w:hint="eastAsia" w:cs="方正仿宋_GBK"/>
          <w:color w:val="000000"/>
          <w:kern w:val="0"/>
          <w:szCs w:val="32"/>
          <w:lang w:eastAsia="zh-CN"/>
        </w:rPr>
        <w:t>申报</w:t>
      </w:r>
      <w:r>
        <w:rPr>
          <w:rFonts w:hint="eastAsia" w:cs="方正仿宋_GBK"/>
          <w:color w:val="000000"/>
          <w:kern w:val="0"/>
          <w:szCs w:val="32"/>
        </w:rPr>
        <w:t>入库时间定于每月最后一周。</w:t>
      </w:r>
      <w:r>
        <w:rPr>
          <w:rFonts w:cs="方正仿宋_GBK"/>
          <w:color w:val="000000"/>
          <w:kern w:val="0"/>
          <w:sz w:val="31"/>
          <w:szCs w:val="31"/>
        </w:rPr>
        <w:br w:type="page"/>
      </w:r>
    </w:p>
    <w:p>
      <w:pPr>
        <w:spacing w:line="240" w:lineRule="auto"/>
        <w:ind w:firstLine="0" w:firstLineChars="0"/>
        <w:jc w:val="center"/>
        <w:rPr>
          <w:rFonts w:hint="eastAsia" w:eastAsia="方正小标宋_GBK" w:cs="方正仿宋_GBK"/>
          <w:bCs/>
          <w:color w:val="000000"/>
          <w:kern w:val="0"/>
          <w:sz w:val="44"/>
          <w:szCs w:val="44"/>
        </w:rPr>
      </w:pPr>
      <w:r>
        <w:rPr>
          <w:rFonts w:hint="eastAsia" w:eastAsia="方正小标宋_GBK" w:cs="方正仿宋_GBK"/>
          <w:bCs/>
          <w:color w:val="000000"/>
          <w:kern w:val="0"/>
          <w:sz w:val="44"/>
          <w:szCs w:val="44"/>
        </w:rPr>
        <w:t>专家申请入库流程</w:t>
      </w:r>
    </w:p>
    <w:p>
      <w:pPr>
        <w:ind w:firstLine="583"/>
        <w:rPr>
          <w:rFonts w:hint="eastAsia" w:cs="方正仿宋_GBK"/>
          <w:color w:val="000000"/>
          <w:kern w:val="0"/>
          <w:sz w:val="31"/>
          <w:szCs w:val="31"/>
        </w:rPr>
      </w:pPr>
    </w:p>
    <w:p>
      <w:pPr>
        <w:spacing w:line="240" w:lineRule="auto"/>
        <w:ind w:firstLine="603"/>
        <w:jc w:val="both"/>
        <w:rPr>
          <w:rFonts w:hint="eastAsia" w:eastAsia="方正仿宋_GBK" w:cs="方正仿宋_GBK"/>
          <w:color w:val="000000"/>
          <w:kern w:val="0"/>
          <w:szCs w:val="32"/>
          <w:lang w:eastAsia="zh-CN"/>
        </w:rPr>
      </w:pPr>
      <w:r>
        <w:rPr>
          <w:rFonts w:hint="eastAsia" w:cs="方正仿宋_GBK"/>
          <w:color w:val="000000"/>
          <w:kern w:val="0"/>
          <w:szCs w:val="32"/>
        </w:rPr>
        <w:t>一、平台操作步骤。进入江阴市公共资源交易中心网站：</w:t>
      </w:r>
      <w:r>
        <w:fldChar w:fldCharType="begin"/>
      </w:r>
      <w:r>
        <w:instrText xml:space="preserve"> HYPERLINK "http://www.jiangyin.gov.cn/ggzy/" </w:instrText>
      </w:r>
      <w:r>
        <w:fldChar w:fldCharType="separate"/>
      </w:r>
      <w:r>
        <w:rPr>
          <w:rFonts w:hint="eastAsia" w:cs="方正仿宋_GBK"/>
          <w:color w:val="000000"/>
          <w:kern w:val="0"/>
          <w:szCs w:val="32"/>
        </w:rPr>
        <w:t>http://www.jiangyin.gov.cn/ggzy/</w:t>
      </w:r>
      <w:r>
        <w:rPr>
          <w:rFonts w:hint="eastAsia" w:cs="方正仿宋_GBK"/>
          <w:color w:val="000000"/>
          <w:kern w:val="0"/>
          <w:szCs w:val="32"/>
        </w:rPr>
        <w:fldChar w:fldCharType="end"/>
      </w:r>
      <w:r>
        <w:rPr>
          <w:rFonts w:hint="eastAsia" w:cs="方正仿宋_GBK"/>
          <w:color w:val="000000"/>
          <w:kern w:val="0"/>
          <w:szCs w:val="32"/>
        </w:rPr>
        <w:t>，点击右下角“建设工程限额以下平台”：https://jiangyin.etrading.cn/</w:t>
      </w:r>
      <w:r>
        <w:rPr>
          <w:rFonts w:hint="eastAsia" w:cs="方正仿宋_GBK"/>
          <w:color w:val="000000"/>
          <w:kern w:val="0"/>
          <w:szCs w:val="32"/>
          <w:lang w:eastAsia="zh-CN"/>
        </w:rPr>
        <w:t>，如下图：</w:t>
      </w:r>
    </w:p>
    <w:p>
      <w:pPr>
        <w:ind w:firstLine="0" w:firstLineChars="0"/>
        <w:jc w:val="center"/>
        <w:rPr>
          <w:rFonts w:cs="方正仿宋_GBK"/>
          <w:color w:val="000000"/>
          <w:kern w:val="0"/>
          <w:sz w:val="31"/>
          <w:szCs w:val="31"/>
        </w:rPr>
      </w:pPr>
      <w:r>
        <w:rPr>
          <w:rFonts w:hint="eastAsia" w:cs="方正仿宋_GBK"/>
          <w:color w:val="000000"/>
          <w:kern w:val="0"/>
          <w:sz w:val="31"/>
          <w:szCs w:val="31"/>
        </w:rPr>
        <w:drawing>
          <wp:inline distT="0" distB="0" distL="114300" distR="114300">
            <wp:extent cx="4203065" cy="2771775"/>
            <wp:effectExtent l="19050" t="0" r="6539" b="0"/>
            <wp:docPr id="4" name="图片 4" descr="QQ截图2023040414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230404142945"/>
                    <pic:cNvPicPr>
                      <a:picLocks noChangeAspect="1"/>
                    </pic:cNvPicPr>
                  </pic:nvPicPr>
                  <pic:blipFill>
                    <a:blip r:embed="rId13"/>
                    <a:stretch>
                      <a:fillRect/>
                    </a:stretch>
                  </pic:blipFill>
                  <pic:spPr>
                    <a:xfrm>
                      <a:off x="0" y="0"/>
                      <a:ext cx="4205539" cy="2773119"/>
                    </a:xfrm>
                    <a:prstGeom prst="rect">
                      <a:avLst/>
                    </a:prstGeom>
                  </pic:spPr>
                </pic:pic>
              </a:graphicData>
            </a:graphic>
          </wp:inline>
        </w:drawing>
      </w:r>
      <w:bookmarkStart w:id="0" w:name="_Toc7165758"/>
    </w:p>
    <w:p>
      <w:pPr>
        <w:spacing w:line="240" w:lineRule="auto"/>
        <w:ind w:firstLine="603"/>
        <w:jc w:val="both"/>
        <w:rPr>
          <w:rFonts w:hint="eastAsia" w:cs="方正仿宋_GBK"/>
          <w:color w:val="000000"/>
          <w:kern w:val="0"/>
          <w:szCs w:val="32"/>
        </w:rPr>
      </w:pPr>
      <w:r>
        <w:rPr>
          <w:rFonts w:hint="eastAsia" w:cs="方正仿宋_GBK"/>
          <w:color w:val="000000"/>
          <w:kern w:val="0"/>
          <w:szCs w:val="32"/>
        </w:rPr>
        <w:t>二、填写专家申报信息</w:t>
      </w:r>
      <w:bookmarkEnd w:id="0"/>
      <w:r>
        <w:rPr>
          <w:rFonts w:hint="eastAsia" w:cs="方正仿宋_GBK"/>
          <w:color w:val="000000"/>
          <w:kern w:val="0"/>
          <w:szCs w:val="32"/>
        </w:rPr>
        <w:t>。</w:t>
      </w:r>
    </w:p>
    <w:p>
      <w:pPr>
        <w:spacing w:line="240" w:lineRule="auto"/>
        <w:ind w:firstLine="603"/>
        <w:jc w:val="both"/>
        <w:rPr>
          <w:rFonts w:cs="方正仿宋_GBK"/>
          <w:color w:val="000000"/>
          <w:kern w:val="0"/>
          <w:szCs w:val="32"/>
        </w:rPr>
      </w:pPr>
      <w:r>
        <w:rPr>
          <w:rFonts w:hint="default" w:cs="方正仿宋_GBK"/>
          <w:color w:val="000000"/>
          <w:kern w:val="0"/>
          <w:szCs w:val="32"/>
          <w:lang w:val="en-US"/>
        </w:rPr>
        <w:drawing>
          <wp:anchor distT="0" distB="0" distL="114300" distR="114300" simplePos="0" relativeHeight="251659264" behindDoc="1" locked="0" layoutInCell="1" allowOverlap="1">
            <wp:simplePos x="0" y="0"/>
            <wp:positionH relativeFrom="column">
              <wp:posOffset>1064260</wp:posOffset>
            </wp:positionH>
            <wp:positionV relativeFrom="paragraph">
              <wp:posOffset>587375</wp:posOffset>
            </wp:positionV>
            <wp:extent cx="3381375" cy="1869440"/>
            <wp:effectExtent l="19050" t="0" r="0" b="0"/>
            <wp:wrapNone/>
            <wp:docPr id="5" name="图片 5" descr="QQ截图20230404143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截图20230404143946"/>
                    <pic:cNvPicPr>
                      <a:picLocks noChangeAspect="1"/>
                    </pic:cNvPicPr>
                  </pic:nvPicPr>
                  <pic:blipFill>
                    <a:blip r:embed="rId14"/>
                    <a:stretch>
                      <a:fillRect/>
                    </a:stretch>
                  </pic:blipFill>
                  <pic:spPr>
                    <a:xfrm>
                      <a:off x="0" y="0"/>
                      <a:ext cx="3382446" cy="1870495"/>
                    </a:xfrm>
                    <a:prstGeom prst="rect">
                      <a:avLst/>
                    </a:prstGeom>
                  </pic:spPr>
                </pic:pic>
              </a:graphicData>
            </a:graphic>
          </wp:anchor>
        </w:drawing>
      </w:r>
      <w:r>
        <w:rPr>
          <w:rFonts w:hint="eastAsia" w:cs="方正仿宋_GBK"/>
          <w:color w:val="000000"/>
          <w:kern w:val="0"/>
          <w:szCs w:val="32"/>
          <w:lang w:val="en-US" w:eastAsia="zh-CN"/>
        </w:rPr>
        <w:t>(一)</w:t>
      </w:r>
      <w:r>
        <w:rPr>
          <w:rFonts w:hint="eastAsia" w:cs="方正仿宋_GBK"/>
          <w:color w:val="000000"/>
          <w:kern w:val="0"/>
          <w:szCs w:val="32"/>
        </w:rPr>
        <w:t>点击右上角“评委申请”，进入填写专家申报信息页面，如下图：</w:t>
      </w:r>
    </w:p>
    <w:p>
      <w:pPr>
        <w:spacing w:line="240" w:lineRule="auto"/>
        <w:ind w:firstLine="0" w:firstLineChars="0"/>
        <w:rPr>
          <w:rFonts w:cs="方正仿宋_GBK"/>
          <w:color w:val="000000"/>
          <w:kern w:val="0"/>
          <w:szCs w:val="32"/>
        </w:rPr>
      </w:pPr>
      <w:r>
        <w:rPr>
          <w:rFonts w:cs="方正仿宋_GBK"/>
          <w:color w:val="000000"/>
          <w:kern w:val="0"/>
          <w:szCs w:val="32"/>
        </w:rPr>
        <w:br w:type="page"/>
      </w:r>
    </w:p>
    <w:p>
      <w:pPr>
        <w:ind w:firstLine="0" w:firstLineChars="0"/>
        <w:rPr>
          <w:rFonts w:cs="方正仿宋_GBK"/>
          <w:color w:val="000000"/>
          <w:kern w:val="0"/>
          <w:sz w:val="31"/>
          <w:szCs w:val="31"/>
        </w:rPr>
      </w:pPr>
      <w:r>
        <w:rPr>
          <w:rFonts w:hint="eastAsia" w:cs="方正仿宋_GBK"/>
          <w:color w:val="000000"/>
          <w:kern w:val="0"/>
          <w:sz w:val="31"/>
          <w:szCs w:val="31"/>
        </w:rPr>
        <w:drawing>
          <wp:inline distT="0" distB="0" distL="114300" distR="114300">
            <wp:extent cx="5266690" cy="2076450"/>
            <wp:effectExtent l="0" t="0" r="10160" b="0"/>
            <wp:docPr id="6" name="图片 6" descr="QQ截图20230404144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截图20230404144418"/>
                    <pic:cNvPicPr>
                      <a:picLocks noChangeAspect="1"/>
                    </pic:cNvPicPr>
                  </pic:nvPicPr>
                  <pic:blipFill>
                    <a:blip r:embed="rId15"/>
                    <a:stretch>
                      <a:fillRect/>
                    </a:stretch>
                  </pic:blipFill>
                  <pic:spPr>
                    <a:xfrm>
                      <a:off x="0" y="0"/>
                      <a:ext cx="5266690" cy="2076450"/>
                    </a:xfrm>
                    <a:prstGeom prst="rect">
                      <a:avLst/>
                    </a:prstGeom>
                  </pic:spPr>
                </pic:pic>
              </a:graphicData>
            </a:graphic>
          </wp:inline>
        </w:drawing>
      </w:r>
    </w:p>
    <w:p>
      <w:pPr>
        <w:widowControl w:val="0"/>
        <w:spacing w:line="240" w:lineRule="auto"/>
        <w:ind w:firstLine="603"/>
        <w:jc w:val="both"/>
        <w:rPr>
          <w:rFonts w:hint="eastAsia" w:cs="方正仿宋_GBK"/>
          <w:color w:val="000000"/>
          <w:kern w:val="0"/>
          <w:szCs w:val="32"/>
        </w:rPr>
      </w:pPr>
      <w:r>
        <w:rPr>
          <w:rFonts w:hint="eastAsia" w:cs="方正仿宋_GBK"/>
          <w:color w:val="000000"/>
          <w:kern w:val="0"/>
          <w:szCs w:val="32"/>
        </w:rPr>
        <w:t>注：所有项均填写后才可提交相关部门进行审核。</w:t>
      </w:r>
    </w:p>
    <w:p>
      <w:pPr>
        <w:widowControl w:val="0"/>
        <w:spacing w:line="240" w:lineRule="auto"/>
        <w:ind w:firstLine="603"/>
        <w:jc w:val="both"/>
        <w:rPr>
          <w:rFonts w:hint="eastAsia" w:cs="方正仿宋_GBK"/>
          <w:color w:val="000000"/>
          <w:kern w:val="0"/>
          <w:szCs w:val="32"/>
        </w:rPr>
      </w:pPr>
      <w:r>
        <w:rPr>
          <w:rFonts w:hint="eastAsia" w:cs="方正仿宋_GBK"/>
          <w:color w:val="000000"/>
          <w:kern w:val="0"/>
          <w:szCs w:val="32"/>
          <w:lang w:eastAsia="zh-CN"/>
        </w:rPr>
        <w:t>（二）</w:t>
      </w:r>
      <w:r>
        <w:rPr>
          <w:rFonts w:hint="eastAsia" w:cs="方正仿宋_GBK"/>
          <w:color w:val="000000"/>
          <w:kern w:val="0"/>
          <w:szCs w:val="32"/>
        </w:rPr>
        <w:t>、点击“电子件管理”，上传相关材料，如下图：</w:t>
      </w:r>
    </w:p>
    <w:p>
      <w:pPr>
        <w:ind w:firstLine="0" w:firstLineChars="0"/>
        <w:rPr>
          <w:rFonts w:cs="方正仿宋_GBK"/>
          <w:color w:val="000000"/>
          <w:kern w:val="0"/>
          <w:sz w:val="31"/>
          <w:szCs w:val="31"/>
        </w:rPr>
      </w:pPr>
      <w:r>
        <w:rPr>
          <w:rFonts w:cs="方正仿宋_GBK"/>
          <w:color w:val="000000"/>
          <w:kern w:val="0"/>
          <w:sz w:val="31"/>
          <w:szCs w:val="31"/>
        </w:rPr>
        <w:drawing>
          <wp:inline distT="0" distB="0" distL="114300" distR="114300">
            <wp:extent cx="5266690" cy="2693035"/>
            <wp:effectExtent l="0" t="0" r="10160" b="12065"/>
            <wp:docPr id="7" name="图片 7" descr="QQ截图20230404144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截图20230404144547"/>
                    <pic:cNvPicPr>
                      <a:picLocks noChangeAspect="1"/>
                    </pic:cNvPicPr>
                  </pic:nvPicPr>
                  <pic:blipFill>
                    <a:blip r:embed="rId16"/>
                    <a:stretch>
                      <a:fillRect/>
                    </a:stretch>
                  </pic:blipFill>
                  <pic:spPr>
                    <a:xfrm>
                      <a:off x="0" y="0"/>
                      <a:ext cx="5266690" cy="2693035"/>
                    </a:xfrm>
                    <a:prstGeom prst="rect">
                      <a:avLst/>
                    </a:prstGeom>
                  </pic:spPr>
                </pic:pic>
              </a:graphicData>
            </a:graphic>
          </wp:inline>
        </w:drawing>
      </w:r>
    </w:p>
    <w:p>
      <w:pPr>
        <w:widowControl w:val="0"/>
        <w:spacing w:line="240" w:lineRule="auto"/>
        <w:ind w:firstLine="603"/>
        <w:jc w:val="both"/>
        <w:rPr>
          <w:rFonts w:hint="eastAsia" w:cs="方正仿宋_GBK"/>
          <w:color w:val="000000"/>
          <w:kern w:val="0"/>
          <w:szCs w:val="32"/>
        </w:rPr>
      </w:pPr>
      <w:r>
        <w:rPr>
          <w:rFonts w:hint="eastAsia" w:cs="方正仿宋_GBK"/>
          <w:color w:val="000000"/>
          <w:kern w:val="0"/>
          <w:szCs w:val="32"/>
        </w:rPr>
        <w:t>上传某类电子件，比如“个人照片”，点击条目后面的“电子件管理”，选择文件</w:t>
      </w:r>
      <w:r>
        <w:rPr>
          <w:rFonts w:hint="eastAsia" w:cs="方正仿宋_GBK"/>
          <w:color w:val="000000"/>
          <w:kern w:val="0"/>
          <w:szCs w:val="32"/>
          <w:lang w:eastAsia="zh-CN"/>
        </w:rPr>
        <w:t>并</w:t>
      </w:r>
      <w:r>
        <w:rPr>
          <w:rFonts w:hint="eastAsia" w:cs="方正仿宋_GBK"/>
          <w:color w:val="000000"/>
          <w:kern w:val="0"/>
          <w:szCs w:val="32"/>
        </w:rPr>
        <w:t>上传，在方框打“</w:t>
      </w:r>
      <w:r>
        <w:rPr>
          <w:rFonts w:hint="eastAsia" w:cs="Arial"/>
          <w:color w:val="000000"/>
          <w:kern w:val="0"/>
          <w:szCs w:val="32"/>
        </w:rPr>
        <w:t>√</w:t>
      </w:r>
      <w:r>
        <w:rPr>
          <w:rFonts w:hint="eastAsia" w:cs="方正仿宋_GBK"/>
          <w:color w:val="000000"/>
          <w:kern w:val="0"/>
          <w:szCs w:val="32"/>
        </w:rPr>
        <w:t>”，确认无误后，点击【提交审核】—【确认提交】即可完成专家申报流程。</w:t>
      </w:r>
    </w:p>
    <w:p>
      <w:pPr>
        <w:widowControl w:val="0"/>
        <w:spacing w:line="240" w:lineRule="auto"/>
        <w:ind w:firstLine="603"/>
        <w:jc w:val="both"/>
        <w:rPr>
          <w:rFonts w:hint="eastAsia" w:cs="方正仿宋_GBK"/>
          <w:color w:val="000000"/>
          <w:kern w:val="0"/>
          <w:szCs w:val="32"/>
        </w:rPr>
      </w:pPr>
      <w:r>
        <w:rPr>
          <w:rFonts w:hint="eastAsia" w:cs="方正仿宋_GBK"/>
          <w:color w:val="000000"/>
          <w:kern w:val="0"/>
          <w:szCs w:val="32"/>
        </w:rPr>
        <w:t>注：</w:t>
      </w:r>
    </w:p>
    <w:p>
      <w:pPr>
        <w:widowControl w:val="0"/>
        <w:spacing w:line="240" w:lineRule="auto"/>
        <w:ind w:firstLine="603"/>
        <w:jc w:val="both"/>
        <w:rPr>
          <w:rFonts w:hint="eastAsia" w:cs="方正仿宋_GBK"/>
          <w:color w:val="000000"/>
          <w:kern w:val="0"/>
          <w:szCs w:val="32"/>
        </w:rPr>
      </w:pPr>
      <w:r>
        <w:rPr>
          <w:rFonts w:hint="eastAsia" w:cs="方正仿宋_GBK"/>
          <w:color w:val="000000"/>
          <w:kern w:val="0"/>
          <w:szCs w:val="32"/>
          <w:lang w:val="en-US" w:eastAsia="zh-CN"/>
        </w:rPr>
        <w:t>1、</w:t>
      </w:r>
      <w:r>
        <w:rPr>
          <w:rFonts w:hint="eastAsia" w:cs="方正仿宋_GBK"/>
          <w:color w:val="000000"/>
          <w:kern w:val="0"/>
          <w:szCs w:val="32"/>
        </w:rPr>
        <w:t>附件名称请不要使用特殊符号（如#、&amp;等等），尽量使用中文、英文字母或者数字的组合，附件上传大小限制为2048000 KB；请上传后缀名为jpg,jpeg,bmp,gif,pdf,png类型的图片。</w:t>
      </w:r>
    </w:p>
    <w:p>
      <w:pPr>
        <w:widowControl w:val="0"/>
        <w:spacing w:line="240" w:lineRule="auto"/>
        <w:ind w:firstLine="603"/>
        <w:jc w:val="both"/>
        <w:rPr>
          <w:rFonts w:hint="eastAsia" w:cs="方正仿宋_GBK"/>
          <w:color w:val="000000"/>
          <w:kern w:val="0"/>
          <w:szCs w:val="32"/>
        </w:rPr>
      </w:pPr>
      <w:r>
        <w:rPr>
          <w:rFonts w:hint="eastAsia" w:cs="方正仿宋_GBK"/>
          <w:color w:val="000000"/>
          <w:kern w:val="0"/>
          <w:szCs w:val="32"/>
          <w:lang w:val="en-US" w:eastAsia="zh-CN"/>
        </w:rPr>
        <w:t>2、</w:t>
      </w:r>
      <w:r>
        <w:rPr>
          <w:rFonts w:hint="eastAsia" w:cs="方正仿宋_GBK"/>
          <w:color w:val="000000"/>
          <w:kern w:val="0"/>
          <w:szCs w:val="32"/>
        </w:rPr>
        <w:t>当出现上传电子件错误，证件在编辑状态的话，可点击[删除]按钮，删除错误的图片。</w:t>
      </w:r>
    </w:p>
    <w:p>
      <w:pPr>
        <w:widowControl w:val="0"/>
        <w:spacing w:line="240" w:lineRule="auto"/>
        <w:ind w:firstLine="603"/>
        <w:jc w:val="both"/>
        <w:rPr>
          <w:rFonts w:hint="eastAsia" w:cs="方正仿宋_GBK"/>
          <w:color w:val="000000"/>
          <w:kern w:val="0"/>
          <w:szCs w:val="32"/>
        </w:rPr>
      </w:pPr>
      <w:r>
        <w:rPr>
          <w:rFonts w:hint="eastAsia" w:cs="方正仿宋_GBK"/>
          <w:color w:val="000000"/>
          <w:kern w:val="0"/>
          <w:szCs w:val="32"/>
        </w:rPr>
        <w:t>三、审核状态介绍。</w:t>
      </w:r>
    </w:p>
    <w:p>
      <w:pPr>
        <w:widowControl w:val="0"/>
        <w:spacing w:line="240" w:lineRule="auto"/>
        <w:ind w:firstLine="603"/>
        <w:jc w:val="both"/>
        <w:rPr>
          <w:rFonts w:hint="eastAsia" w:cs="方正仿宋_GBK"/>
          <w:color w:val="000000"/>
          <w:kern w:val="0"/>
          <w:szCs w:val="32"/>
        </w:rPr>
      </w:pPr>
      <w:r>
        <w:rPr>
          <w:rFonts w:hint="eastAsia" w:cs="方正仿宋_GBK"/>
          <w:color w:val="000000"/>
          <w:kern w:val="0"/>
          <w:szCs w:val="32"/>
        </w:rPr>
        <w:t>编辑中：可以修改信息，一旦提交入库请求，即变为待审核。</w:t>
      </w:r>
    </w:p>
    <w:p>
      <w:pPr>
        <w:widowControl w:val="0"/>
        <w:spacing w:line="240" w:lineRule="auto"/>
        <w:ind w:firstLine="603"/>
        <w:jc w:val="both"/>
        <w:rPr>
          <w:rFonts w:hint="eastAsia" w:cs="方正仿宋_GBK"/>
          <w:color w:val="000000"/>
          <w:kern w:val="0"/>
          <w:szCs w:val="32"/>
        </w:rPr>
      </w:pPr>
      <w:r>
        <w:rPr>
          <w:rFonts w:hint="eastAsia" w:cs="方正仿宋_GBK"/>
          <w:color w:val="000000"/>
          <w:kern w:val="0"/>
          <w:szCs w:val="32"/>
        </w:rPr>
        <w:t>待审核：不能修改信息，等待相关部门审核。</w:t>
      </w:r>
    </w:p>
    <w:p>
      <w:pPr>
        <w:spacing w:line="240" w:lineRule="auto"/>
        <w:ind w:firstLine="0" w:firstLineChars="0"/>
        <w:rPr>
          <w:rFonts w:cs="方正仿宋_GBK"/>
          <w:color w:val="000000"/>
          <w:kern w:val="0"/>
          <w:sz w:val="31"/>
          <w:szCs w:val="31"/>
        </w:rPr>
      </w:pPr>
      <w:r>
        <w:rPr>
          <w:rFonts w:cs="方正仿宋_GBK"/>
          <w:color w:val="000000"/>
          <w:kern w:val="0"/>
          <w:sz w:val="31"/>
          <w:szCs w:val="31"/>
        </w:rPr>
        <w:br w:type="page"/>
      </w:r>
    </w:p>
    <w:p>
      <w:pPr>
        <w:spacing w:line="0" w:lineRule="atLeast"/>
        <w:ind w:firstLine="0" w:firstLineChars="0"/>
        <w:jc w:val="center"/>
        <w:rPr>
          <w:rFonts w:hint="eastAsia" w:eastAsia="方正小标宋_GBK" w:cs="方正仿宋_GBK"/>
          <w:bCs/>
          <w:color w:val="000000"/>
          <w:kern w:val="0"/>
          <w:sz w:val="44"/>
          <w:szCs w:val="44"/>
        </w:rPr>
      </w:pPr>
      <w:r>
        <w:rPr>
          <w:rFonts w:hint="eastAsia" w:eastAsia="方正小标宋_GBK" w:cs="方正仿宋_GBK"/>
          <w:bCs/>
          <w:color w:val="000000"/>
          <w:kern w:val="0"/>
          <w:sz w:val="44"/>
          <w:szCs w:val="44"/>
        </w:rPr>
        <w:t>江阴市限额标准以下工程建设项目</w:t>
      </w:r>
    </w:p>
    <w:p>
      <w:pPr>
        <w:spacing w:line="0" w:lineRule="atLeast"/>
        <w:ind w:firstLine="0" w:firstLineChars="0"/>
        <w:jc w:val="center"/>
        <w:rPr>
          <w:rFonts w:hint="eastAsia" w:eastAsia="方正小标宋_GBK" w:cs="方正仿宋_GBK"/>
          <w:bCs/>
          <w:color w:val="000000"/>
          <w:kern w:val="0"/>
          <w:sz w:val="44"/>
          <w:szCs w:val="44"/>
        </w:rPr>
      </w:pPr>
      <w:r>
        <w:rPr>
          <w:rFonts w:hint="eastAsia" w:eastAsia="方正小标宋_GBK" w:cs="方正仿宋_GBK"/>
          <w:bCs/>
          <w:color w:val="000000"/>
          <w:kern w:val="0"/>
          <w:sz w:val="44"/>
          <w:szCs w:val="44"/>
        </w:rPr>
        <w:t>评标专家承诺书</w:t>
      </w:r>
    </w:p>
    <w:p>
      <w:pPr>
        <w:ind w:firstLine="583"/>
        <w:rPr>
          <w:rFonts w:hint="eastAsia" w:cs="方正仿宋_GBK"/>
          <w:color w:val="000000"/>
          <w:kern w:val="0"/>
          <w:sz w:val="31"/>
          <w:szCs w:val="31"/>
        </w:rPr>
      </w:pPr>
    </w:p>
    <w:p>
      <w:pPr>
        <w:widowControl w:val="0"/>
        <w:spacing w:line="240" w:lineRule="auto"/>
        <w:ind w:firstLine="603"/>
        <w:jc w:val="both"/>
        <w:rPr>
          <w:rFonts w:hint="eastAsia" w:cs="方正仿宋_GBK"/>
          <w:color w:val="000000"/>
          <w:szCs w:val="32"/>
        </w:rPr>
      </w:pPr>
      <w:r>
        <w:rPr>
          <w:rFonts w:hint="eastAsia" w:cs="方正仿宋_GBK"/>
          <w:color w:val="000000"/>
          <w:szCs w:val="32"/>
        </w:rPr>
        <w:t>为维护公平、公正、科学、择优的评标（评审）原则，树立评标（评审）专家诚实守信的形象，本人作出以下承诺：</w:t>
      </w:r>
    </w:p>
    <w:p>
      <w:pPr>
        <w:widowControl w:val="0"/>
        <w:numPr>
          <w:ilvl w:val="0"/>
          <w:numId w:val="4"/>
        </w:numPr>
        <w:spacing w:line="240" w:lineRule="auto"/>
        <w:ind w:firstLine="603"/>
        <w:jc w:val="both"/>
        <w:rPr>
          <w:rFonts w:hint="eastAsia" w:cs="方正仿宋_GBK"/>
          <w:color w:val="000000"/>
          <w:szCs w:val="32"/>
        </w:rPr>
      </w:pPr>
      <w:r>
        <w:rPr>
          <w:rFonts w:hint="eastAsia" w:cs="方正仿宋_GBK"/>
          <w:color w:val="000000"/>
          <w:szCs w:val="32"/>
        </w:rPr>
        <w:t>本人</w:t>
      </w:r>
      <w:r>
        <w:rPr>
          <w:rFonts w:hint="eastAsia" w:cs="方正仿宋_GBK"/>
          <w:color w:val="000000"/>
          <w:szCs w:val="32"/>
          <w:lang w:eastAsia="zh-CN"/>
        </w:rPr>
        <w:t>符合</w:t>
      </w:r>
      <w:r>
        <w:rPr>
          <w:rFonts w:hint="eastAsia" w:cs="方正仿宋_GBK"/>
          <w:color w:val="000000"/>
          <w:kern w:val="0"/>
          <w:szCs w:val="32"/>
        </w:rPr>
        <w:t>申请进入限额标准以下工程建设项目评标专家库</w:t>
      </w:r>
      <w:r>
        <w:rPr>
          <w:rFonts w:hint="eastAsia" w:cs="方正仿宋_GBK"/>
          <w:color w:val="000000"/>
          <w:kern w:val="0"/>
          <w:szCs w:val="32"/>
          <w:lang w:eastAsia="zh-CN"/>
        </w:rPr>
        <w:t>的必备</w:t>
      </w:r>
      <w:r>
        <w:rPr>
          <w:rFonts w:hint="eastAsia" w:cs="方正仿宋_GBK"/>
          <w:color w:val="000000"/>
          <w:kern w:val="0"/>
          <w:szCs w:val="32"/>
        </w:rPr>
        <w:t>条件</w:t>
      </w:r>
      <w:r>
        <w:rPr>
          <w:rFonts w:hint="eastAsia" w:cs="方正仿宋_GBK"/>
          <w:color w:val="000000"/>
          <w:kern w:val="0"/>
          <w:szCs w:val="32"/>
          <w:lang w:eastAsia="zh-CN"/>
        </w:rPr>
        <w:t>，所</w:t>
      </w:r>
      <w:r>
        <w:rPr>
          <w:rFonts w:hint="eastAsia" w:cs="方正仿宋_GBK"/>
          <w:color w:val="000000"/>
          <w:szCs w:val="32"/>
        </w:rPr>
        <w:t>提交的信息，均合法、真实、准确、有效，无任何伪造、修改、虚假成分</w:t>
      </w:r>
      <w:r>
        <w:rPr>
          <w:rFonts w:hint="eastAsia" w:cs="方正仿宋_GBK"/>
          <w:color w:val="000000"/>
          <w:szCs w:val="32"/>
          <w:lang w:eastAsia="zh-CN"/>
        </w:rPr>
        <w:t>，</w:t>
      </w:r>
      <w:r>
        <w:rPr>
          <w:rFonts w:hint="eastAsia" w:cs="方正仿宋_GBK"/>
          <w:color w:val="000000"/>
          <w:szCs w:val="32"/>
        </w:rPr>
        <w:t>并对所提交信息的真实性、完整性负责；</w:t>
      </w:r>
    </w:p>
    <w:p>
      <w:pPr>
        <w:widowControl w:val="0"/>
        <w:spacing w:line="240" w:lineRule="auto"/>
        <w:ind w:firstLine="603"/>
        <w:jc w:val="both"/>
        <w:rPr>
          <w:rFonts w:hint="eastAsia" w:cs="方正仿宋_GBK"/>
          <w:color w:val="000000"/>
          <w:szCs w:val="32"/>
        </w:rPr>
      </w:pPr>
      <w:r>
        <w:rPr>
          <w:rFonts w:hint="eastAsia" w:cs="方正仿宋_GBK"/>
          <w:color w:val="000000"/>
          <w:szCs w:val="32"/>
        </w:rPr>
        <w:t>二、本人将严格按照相关法律、法规和政策，客观公正地履行评标（评审）专家职责，遵守评标（评审）工作纪律，维护评标（评审）秩序；</w:t>
      </w:r>
    </w:p>
    <w:p>
      <w:pPr>
        <w:widowControl w:val="0"/>
        <w:spacing w:line="240" w:lineRule="auto"/>
        <w:ind w:firstLine="603"/>
        <w:jc w:val="both"/>
        <w:rPr>
          <w:rFonts w:hint="eastAsia" w:cs="方正仿宋_GBK"/>
          <w:color w:val="000000"/>
          <w:szCs w:val="32"/>
        </w:rPr>
      </w:pPr>
      <w:r>
        <w:rPr>
          <w:rFonts w:hint="eastAsia" w:cs="方正仿宋_GBK"/>
          <w:color w:val="000000"/>
          <w:szCs w:val="32"/>
        </w:rPr>
        <w:t>三、当与投标人或招标人有利害关系时，本人主动依法依规进行回避；</w:t>
      </w:r>
    </w:p>
    <w:p>
      <w:pPr>
        <w:widowControl w:val="0"/>
        <w:spacing w:line="240" w:lineRule="auto"/>
        <w:ind w:firstLine="603"/>
        <w:jc w:val="both"/>
        <w:rPr>
          <w:rFonts w:hint="eastAsia" w:cs="方正仿宋_GBK"/>
          <w:color w:val="000000"/>
          <w:szCs w:val="32"/>
        </w:rPr>
      </w:pPr>
      <w:r>
        <w:rPr>
          <w:rFonts w:hint="eastAsia" w:cs="方正仿宋_GBK"/>
          <w:color w:val="000000"/>
          <w:szCs w:val="32"/>
        </w:rPr>
        <w:t>四、本人承诺不私下接触投标人，不收受投标人、潜在投标人或者其他利害关系人的财物或者其他利益，不透露评标（评审）现场的相关信息；</w:t>
      </w:r>
    </w:p>
    <w:p>
      <w:pPr>
        <w:widowControl w:val="0"/>
        <w:spacing w:line="240" w:lineRule="auto"/>
        <w:ind w:firstLine="603"/>
        <w:jc w:val="both"/>
        <w:rPr>
          <w:rFonts w:hint="eastAsia" w:cs="方正仿宋_GBK"/>
          <w:color w:val="000000"/>
          <w:szCs w:val="32"/>
        </w:rPr>
      </w:pPr>
      <w:r>
        <w:rPr>
          <w:rFonts w:hint="eastAsia" w:cs="方正仿宋_GBK"/>
          <w:color w:val="000000"/>
          <w:szCs w:val="32"/>
        </w:rPr>
        <w:t>五、按时参加评标（评审）工作，依法依规独立评审，提出评审意见，对所提出的评标（评审）意见承担个人责任；</w:t>
      </w:r>
    </w:p>
    <w:p>
      <w:pPr>
        <w:widowControl w:val="0"/>
        <w:spacing w:line="240" w:lineRule="auto"/>
        <w:ind w:firstLine="603"/>
        <w:jc w:val="both"/>
        <w:rPr>
          <w:rFonts w:hint="eastAsia" w:cs="方正仿宋_GBK"/>
          <w:color w:val="000000"/>
          <w:szCs w:val="32"/>
        </w:rPr>
      </w:pPr>
      <w:r>
        <w:rPr>
          <w:rFonts w:hint="eastAsia" w:cs="方正仿宋_GBK"/>
          <w:color w:val="000000"/>
          <w:szCs w:val="32"/>
        </w:rPr>
        <w:t>六、当本人的工作单位、职称和通讯方式或应当回避的情形等信息发生变化时，及时向市数政局申报更新；</w:t>
      </w:r>
    </w:p>
    <w:p>
      <w:pPr>
        <w:widowControl w:val="0"/>
        <w:spacing w:line="240" w:lineRule="auto"/>
        <w:ind w:firstLine="603"/>
        <w:jc w:val="both"/>
        <w:rPr>
          <w:rFonts w:hint="eastAsia" w:cs="方正仿宋_GBK"/>
          <w:color w:val="000000"/>
          <w:szCs w:val="32"/>
        </w:rPr>
      </w:pPr>
      <w:r>
        <w:rPr>
          <w:rFonts w:hint="eastAsia" w:cs="方正仿宋_GBK"/>
          <w:color w:val="000000"/>
          <w:szCs w:val="32"/>
        </w:rPr>
        <w:t>七、对评标（评审）过程中的违法、违规或不正当行为，及时向相关行政主管部门举报；协助、配合有关部门的监督、检查和调查取证；</w:t>
      </w:r>
    </w:p>
    <w:p>
      <w:pPr>
        <w:widowControl w:val="0"/>
        <w:spacing w:line="240" w:lineRule="auto"/>
        <w:ind w:firstLine="603"/>
        <w:jc w:val="both"/>
        <w:rPr>
          <w:rFonts w:hint="eastAsia" w:cs="方正仿宋_GBK"/>
          <w:color w:val="000000"/>
          <w:szCs w:val="32"/>
        </w:rPr>
      </w:pPr>
      <w:r>
        <w:rPr>
          <w:rFonts w:hint="eastAsia" w:cs="方正仿宋_GBK"/>
          <w:color w:val="000000"/>
          <w:szCs w:val="32"/>
        </w:rPr>
        <w:t>八、自愿接受相关行政主管部门和市数政局的依法检查；对本人发生的违法违规行为，接受相关行政主管部门依法给予的行政处罚和市数政局的相关处理，并承担相应责任；对专家考核结果如有异议，按照规定期限和途径提出申诉，提供相关证据，配合申诉处理部门的调查；</w:t>
      </w:r>
    </w:p>
    <w:p>
      <w:pPr>
        <w:widowControl w:val="0"/>
        <w:spacing w:line="240" w:lineRule="auto"/>
        <w:ind w:firstLine="603"/>
        <w:jc w:val="both"/>
        <w:rPr>
          <w:rFonts w:hint="eastAsia" w:cs="方正仿宋_GBK"/>
          <w:color w:val="000000"/>
          <w:szCs w:val="32"/>
        </w:rPr>
      </w:pPr>
      <w:r>
        <w:rPr>
          <w:rFonts w:hint="eastAsia" w:cs="方正仿宋_GBK"/>
          <w:color w:val="000000"/>
          <w:szCs w:val="32"/>
        </w:rPr>
        <w:t>九、本人承诺身体健康，可以参加评标（评审）活动。</w:t>
      </w:r>
    </w:p>
    <w:p>
      <w:pPr>
        <w:widowControl w:val="0"/>
        <w:spacing w:line="240" w:lineRule="auto"/>
        <w:ind w:firstLine="603"/>
        <w:jc w:val="both"/>
        <w:rPr>
          <w:rFonts w:hint="eastAsia" w:cs="方正仿宋_GBK"/>
          <w:color w:val="000000"/>
          <w:szCs w:val="32"/>
        </w:rPr>
      </w:pPr>
      <w:r>
        <w:rPr>
          <w:rFonts w:hint="eastAsia" w:cs="方正仿宋_GBK"/>
          <w:color w:val="000000"/>
          <w:szCs w:val="32"/>
        </w:rPr>
        <w:t>本人专此郑重承诺。</w:t>
      </w:r>
    </w:p>
    <w:p>
      <w:pPr>
        <w:widowControl w:val="0"/>
        <w:spacing w:line="240" w:lineRule="auto"/>
        <w:ind w:firstLine="603"/>
        <w:jc w:val="both"/>
        <w:rPr>
          <w:rFonts w:hint="eastAsia" w:cs="方正仿宋_GBK"/>
          <w:color w:val="000000"/>
          <w:szCs w:val="32"/>
        </w:rPr>
      </w:pPr>
    </w:p>
    <w:p>
      <w:pPr>
        <w:widowControl w:val="0"/>
        <w:spacing w:line="240" w:lineRule="auto"/>
        <w:ind w:firstLine="603"/>
        <w:jc w:val="both"/>
        <w:rPr>
          <w:rFonts w:hint="eastAsia" w:cs="方正仿宋_GBK"/>
          <w:color w:val="000000"/>
          <w:szCs w:val="32"/>
        </w:rPr>
      </w:pPr>
    </w:p>
    <w:p>
      <w:pPr>
        <w:widowControl w:val="0"/>
        <w:spacing w:line="240" w:lineRule="auto"/>
        <w:ind w:firstLine="603"/>
        <w:jc w:val="both"/>
        <w:rPr>
          <w:rFonts w:hint="eastAsia" w:cs="方正仿宋_GBK"/>
          <w:color w:val="000000"/>
          <w:szCs w:val="32"/>
        </w:rPr>
      </w:pPr>
    </w:p>
    <w:p>
      <w:pPr>
        <w:widowControl w:val="0"/>
        <w:spacing w:line="240" w:lineRule="auto"/>
        <w:ind w:firstLine="4345" w:firstLineChars="1439"/>
        <w:jc w:val="both"/>
        <w:rPr>
          <w:rFonts w:hint="eastAsia" w:cs="方正仿宋_GBK"/>
          <w:color w:val="000000"/>
          <w:szCs w:val="32"/>
          <w:lang w:eastAsia="zh-CN"/>
        </w:rPr>
      </w:pPr>
      <w:r>
        <w:rPr>
          <w:rFonts w:hint="eastAsia" w:cs="方正仿宋_GBK"/>
          <w:color w:val="000000"/>
          <w:szCs w:val="32"/>
          <w:lang w:val="en-US" w:eastAsia="zh-CN"/>
        </w:rPr>
        <w:t xml:space="preserve"> </w:t>
      </w:r>
      <w:r>
        <w:rPr>
          <w:rFonts w:hint="eastAsia" w:cs="方正仿宋_GBK"/>
          <w:color w:val="000000"/>
          <w:szCs w:val="32"/>
        </w:rPr>
        <w:t>本人签名</w:t>
      </w:r>
      <w:r>
        <w:rPr>
          <w:rFonts w:hint="eastAsia" w:cs="方正仿宋_GBK"/>
          <w:color w:val="000000"/>
          <w:szCs w:val="32"/>
          <w:lang w:eastAsia="zh-CN"/>
        </w:rPr>
        <w:t>：</w:t>
      </w:r>
    </w:p>
    <w:p>
      <w:pPr>
        <w:widowControl w:val="0"/>
        <w:spacing w:line="240" w:lineRule="auto"/>
        <w:ind w:firstLine="4043" w:firstLineChars="1339"/>
        <w:jc w:val="center"/>
        <w:rPr>
          <w:rFonts w:hint="eastAsia" w:cs="方正仿宋_GBK"/>
          <w:color w:val="000000"/>
          <w:szCs w:val="32"/>
          <w:lang w:val="en-US" w:eastAsia="zh-CN"/>
        </w:rPr>
      </w:pPr>
    </w:p>
    <w:p>
      <w:pPr>
        <w:widowControl w:val="0"/>
        <w:spacing w:line="240" w:lineRule="auto"/>
        <w:ind w:right="1208" w:rightChars="400" w:firstLine="0" w:firstLineChars="0"/>
        <w:jc w:val="right"/>
        <w:rPr>
          <w:rFonts w:hint="eastAsia" w:cs="方正仿宋_GBK"/>
          <w:color w:val="000000"/>
          <w:szCs w:val="32"/>
        </w:rPr>
      </w:pPr>
      <w:r>
        <w:rPr>
          <w:rFonts w:hint="eastAsia" w:cs="方正仿宋_GBK"/>
          <w:color w:val="000000"/>
          <w:szCs w:val="32"/>
        </w:rPr>
        <w:t>年    月    日</w:t>
      </w:r>
    </w:p>
    <w:p>
      <w:pPr>
        <w:spacing w:line="240" w:lineRule="auto"/>
        <w:ind w:firstLine="0" w:firstLineChars="0"/>
        <w:rPr>
          <w:rFonts w:cs="方正仿宋_GBK"/>
          <w:color w:val="000000"/>
          <w:kern w:val="0"/>
          <w:sz w:val="31"/>
          <w:szCs w:val="31"/>
        </w:rPr>
      </w:pPr>
      <w:r>
        <w:rPr>
          <w:rFonts w:cs="方正仿宋_GBK"/>
          <w:color w:val="000000"/>
          <w:kern w:val="0"/>
          <w:sz w:val="31"/>
          <w:szCs w:val="31"/>
        </w:rPr>
        <w:br w:type="page"/>
      </w:r>
    </w:p>
    <w:p>
      <w:pPr>
        <w:spacing w:line="240" w:lineRule="auto"/>
        <w:ind w:firstLine="0" w:firstLineChars="0"/>
        <w:jc w:val="center"/>
        <w:rPr>
          <w:rFonts w:hint="eastAsia" w:eastAsia="方正小标宋_GBK" w:cs="方正仿宋_GBK"/>
          <w:bCs/>
          <w:color w:val="000000"/>
          <w:kern w:val="0"/>
          <w:sz w:val="44"/>
          <w:szCs w:val="44"/>
          <w:lang w:eastAsia="zh-CN"/>
        </w:rPr>
      </w:pPr>
      <w:r>
        <w:rPr>
          <w:rFonts w:hint="eastAsia" w:eastAsia="方正小标宋_GBK" w:cs="方正仿宋_GBK"/>
          <w:bCs/>
          <w:color w:val="000000"/>
          <w:kern w:val="0"/>
          <w:sz w:val="44"/>
          <w:szCs w:val="44"/>
          <w:lang w:eastAsia="zh-CN"/>
        </w:rPr>
        <w:t>单位推荐意见书（模板）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imes New Roman" w:hAnsi="Times New Roman" w:eastAsia="方正仿宋_GBK" w:cs="方正仿宋_GBK"/>
          <w:color w:val="000000"/>
          <w:kern w:val="2"/>
          <w:sz w:val="32"/>
          <w:szCs w:val="32"/>
          <w:lang w:val="en-US" w:eastAsia="zh-CN" w:bidi="ar-SA"/>
        </w:rPr>
      </w:pPr>
      <w:r>
        <w:rPr>
          <w:rFonts w:hint="default" w:ascii="Times New Roman" w:hAnsi="Times New Roman" w:eastAsia="方正仿宋_GBK" w:cs="方正仿宋_GBK"/>
          <w:color w:val="000000"/>
          <w:kern w:val="2"/>
          <w:sz w:val="32"/>
          <w:szCs w:val="32"/>
          <w:lang w:val="en-US" w:eastAsia="zh-CN" w:bidi="ar-SA"/>
        </w:rPr>
        <w:t>××</w:t>
      </w:r>
      <w:r>
        <w:rPr>
          <w:rFonts w:hint="eastAsia" w:ascii="Times New Roman" w:hAnsi="Times New Roman" w:eastAsia="方正仿宋_GBK" w:cs="方正仿宋_GBK"/>
          <w:color w:val="000000"/>
          <w:kern w:val="2"/>
          <w:sz w:val="32"/>
          <w:szCs w:val="32"/>
          <w:lang w:val="en-US" w:eastAsia="zh-CN" w:bidi="ar-SA"/>
        </w:rPr>
        <w:t>同志于</w:t>
      </w:r>
      <w:r>
        <w:rPr>
          <w:rFonts w:hint="default" w:ascii="Times New Roman" w:hAnsi="Times New Roman" w:eastAsia="方正仿宋_GBK" w:cs="方正仿宋_GBK"/>
          <w:color w:val="000000"/>
          <w:kern w:val="2"/>
          <w:sz w:val="32"/>
          <w:szCs w:val="32"/>
          <w:lang w:val="en-US" w:eastAsia="zh-CN" w:bidi="ar-SA"/>
        </w:rPr>
        <w:t>×</w:t>
      </w:r>
      <w:r>
        <w:rPr>
          <w:rFonts w:hint="eastAsia" w:ascii="Times New Roman" w:hAnsi="Times New Roman" w:eastAsia="方正仿宋_GBK" w:cs="方正仿宋_GBK"/>
          <w:color w:val="000000"/>
          <w:kern w:val="2"/>
          <w:sz w:val="32"/>
          <w:szCs w:val="32"/>
          <w:lang w:val="en-US" w:eastAsia="zh-CN" w:bidi="ar-SA"/>
        </w:rPr>
        <w:t>年</w:t>
      </w:r>
      <w:r>
        <w:rPr>
          <w:rFonts w:hint="default" w:ascii="Times New Roman" w:hAnsi="Times New Roman" w:eastAsia="方正仿宋_GBK" w:cs="方正仿宋_GBK"/>
          <w:color w:val="000000"/>
          <w:kern w:val="2"/>
          <w:sz w:val="32"/>
          <w:szCs w:val="32"/>
          <w:lang w:val="en-US" w:eastAsia="zh-CN" w:bidi="ar-SA"/>
        </w:rPr>
        <w:t>×</w:t>
      </w:r>
      <w:r>
        <w:rPr>
          <w:rFonts w:hint="eastAsia" w:ascii="Times New Roman" w:hAnsi="Times New Roman" w:eastAsia="方正仿宋_GBK" w:cs="方正仿宋_GBK"/>
          <w:color w:val="000000"/>
          <w:kern w:val="2"/>
          <w:sz w:val="32"/>
          <w:szCs w:val="32"/>
          <w:lang w:val="en-US" w:eastAsia="zh-CN" w:bidi="ar-SA"/>
        </w:rPr>
        <w:t>月到我单位工作</w:t>
      </w:r>
      <w:r>
        <w:rPr>
          <w:rFonts w:hint="eastAsia" w:cs="方正仿宋_GBK"/>
          <w:color w:val="000000"/>
          <w:kern w:val="2"/>
          <w:sz w:val="32"/>
          <w:szCs w:val="32"/>
          <w:lang w:val="en-US" w:eastAsia="zh-CN" w:bidi="ar-SA"/>
        </w:rPr>
        <w:t>，从事</w:t>
      </w:r>
      <w:r>
        <w:rPr>
          <w:rFonts w:hint="default" w:ascii="Times New Roman" w:hAnsi="Times New Roman" w:eastAsia="方正仿宋_GBK" w:cs="方正仿宋_GBK"/>
          <w:color w:val="000000"/>
          <w:kern w:val="2"/>
          <w:sz w:val="32"/>
          <w:szCs w:val="32"/>
          <w:lang w:val="en-US" w:eastAsia="zh-CN" w:bidi="ar-SA"/>
        </w:rPr>
        <w:t>××</w:t>
      </w:r>
      <w:r>
        <w:rPr>
          <w:rFonts w:hint="eastAsia" w:cs="方正仿宋_GBK"/>
          <w:color w:val="000000"/>
          <w:kern w:val="2"/>
          <w:sz w:val="32"/>
          <w:szCs w:val="32"/>
          <w:lang w:val="en-US" w:eastAsia="zh-CN" w:bidi="ar-SA"/>
        </w:rPr>
        <w:t>业务</w:t>
      </w:r>
      <w:r>
        <w:rPr>
          <w:rFonts w:hint="eastAsia" w:ascii="方正楷体_GBK" w:hAnsi="方正楷体_GBK" w:eastAsia="方正楷体_GBK" w:cs="方正楷体_GBK"/>
          <w:color w:val="000000"/>
          <w:kern w:val="2"/>
          <w:sz w:val="32"/>
          <w:szCs w:val="32"/>
          <w:lang w:val="en-US" w:eastAsia="zh-CN" w:bidi="ar-SA"/>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imes New Roman" w:hAnsi="Times New Roman" w:eastAsia="方正仿宋_GBK" w:cs="方正仿宋_GBK"/>
          <w:color w:val="000000"/>
          <w:kern w:val="2"/>
          <w:sz w:val="32"/>
          <w:szCs w:val="32"/>
          <w:lang w:val="en-US" w:eastAsia="zh-CN" w:bidi="ar-SA"/>
        </w:rPr>
      </w:pPr>
      <w:r>
        <w:rPr>
          <w:rFonts w:hint="eastAsia" w:ascii="Times New Roman" w:hAnsi="Times New Roman" w:eastAsia="方正仿宋_GBK" w:cs="方正仿宋_GBK"/>
          <w:color w:val="000000"/>
          <w:kern w:val="2"/>
          <w:sz w:val="32"/>
          <w:szCs w:val="32"/>
          <w:lang w:val="en-US" w:eastAsia="zh-CN" w:bidi="ar-SA"/>
        </w:rPr>
        <w:t>该同志政治素质高，从未违反国家法律、法规，坚决</w:t>
      </w:r>
      <w:r>
        <w:rPr>
          <w:rFonts w:hint="eastAsia" w:cs="方正仿宋_GBK"/>
          <w:color w:val="000000"/>
          <w:kern w:val="2"/>
          <w:sz w:val="32"/>
          <w:szCs w:val="32"/>
          <w:lang w:val="en-US" w:eastAsia="zh-CN" w:bidi="ar-SA"/>
        </w:rPr>
        <w:t>拥</w:t>
      </w:r>
      <w:r>
        <w:rPr>
          <w:rFonts w:hint="eastAsia" w:ascii="Times New Roman" w:hAnsi="Times New Roman" w:eastAsia="方正仿宋_GBK" w:cs="方正仿宋_GBK"/>
          <w:color w:val="000000"/>
          <w:kern w:val="2"/>
          <w:sz w:val="32"/>
          <w:szCs w:val="32"/>
          <w:lang w:val="en-US" w:eastAsia="zh-CN" w:bidi="ar-SA"/>
        </w:rPr>
        <w:t>护党的路线、方针、政策</w:t>
      </w:r>
      <w:r>
        <w:rPr>
          <w:rFonts w:hint="eastAsia" w:ascii="方正楷体_GBK" w:hAnsi="方正楷体_GBK" w:eastAsia="方正楷体_GBK" w:cs="方正楷体_GBK"/>
          <w:color w:val="000000"/>
          <w:kern w:val="2"/>
          <w:sz w:val="32"/>
          <w:szCs w:val="32"/>
          <w:lang w:val="en-US" w:eastAsia="zh-CN" w:bidi="ar-SA"/>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imes New Roman" w:hAnsi="Times New Roman" w:eastAsia="方正仿宋_GBK" w:cs="方正仿宋_GBK"/>
          <w:color w:val="000000"/>
          <w:kern w:val="2"/>
          <w:sz w:val="32"/>
          <w:szCs w:val="32"/>
          <w:lang w:val="en-US" w:eastAsia="zh-CN" w:bidi="ar-SA"/>
        </w:rPr>
      </w:pPr>
      <w:r>
        <w:rPr>
          <w:rFonts w:hint="eastAsia" w:ascii="Times New Roman" w:hAnsi="Times New Roman" w:eastAsia="方正仿宋_GBK" w:cs="方正仿宋_GBK"/>
          <w:color w:val="000000"/>
          <w:kern w:val="2"/>
          <w:sz w:val="32"/>
          <w:szCs w:val="32"/>
          <w:lang w:val="en-US" w:eastAsia="zh-CN" w:bidi="ar-SA"/>
        </w:rPr>
        <w:t>该同志</w:t>
      </w:r>
      <w:r>
        <w:rPr>
          <w:rFonts w:hint="eastAsia" w:cs="方正仿宋_GBK"/>
          <w:color w:val="000000"/>
          <w:kern w:val="2"/>
          <w:sz w:val="32"/>
          <w:szCs w:val="32"/>
          <w:lang w:val="en-US" w:eastAsia="zh-CN" w:bidi="ar-SA"/>
        </w:rPr>
        <w:t>工作</w:t>
      </w:r>
      <w:r>
        <w:rPr>
          <w:rFonts w:hint="eastAsia" w:ascii="Times New Roman" w:hAnsi="Times New Roman" w:eastAsia="方正仿宋_GBK" w:cs="方正仿宋_GBK"/>
          <w:color w:val="000000"/>
          <w:kern w:val="2"/>
          <w:sz w:val="32"/>
          <w:szCs w:val="32"/>
          <w:lang w:val="en-US" w:eastAsia="zh-CN" w:bidi="ar-SA"/>
        </w:rPr>
        <w:t>期间能认真学习，有较强的工作责任感，参加工作以来，积累了丰富的专业理论及实践经验</w:t>
      </w:r>
      <w:r>
        <w:rPr>
          <w:rFonts w:hint="eastAsia" w:ascii="方正楷体_GBK" w:hAnsi="方正楷体_GBK" w:eastAsia="方正楷体_GBK" w:cs="方正楷体_GBK"/>
          <w:color w:val="000000"/>
          <w:kern w:val="2"/>
          <w:sz w:val="32"/>
          <w:szCs w:val="32"/>
          <w:lang w:val="en-US" w:eastAsia="zh-CN" w:bidi="ar-SA"/>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imes New Roman" w:hAnsi="Times New Roman" w:eastAsia="方正仿宋_GBK" w:cs="方正仿宋_GBK"/>
          <w:color w:val="000000"/>
          <w:kern w:val="2"/>
          <w:sz w:val="32"/>
          <w:szCs w:val="32"/>
          <w:lang w:val="en-US" w:eastAsia="zh-CN" w:bidi="ar-SA"/>
        </w:rPr>
      </w:pPr>
      <w:r>
        <w:rPr>
          <w:rFonts w:hint="eastAsia" w:ascii="Times New Roman" w:hAnsi="Times New Roman" w:eastAsia="方正仿宋_GBK" w:cs="方正仿宋_GBK"/>
          <w:color w:val="000000"/>
          <w:kern w:val="2"/>
          <w:sz w:val="32"/>
          <w:szCs w:val="32"/>
          <w:lang w:val="en-US" w:eastAsia="zh-CN" w:bidi="ar-SA"/>
        </w:rPr>
        <w:t>同</w:t>
      </w:r>
      <w:r>
        <w:rPr>
          <w:rFonts w:hint="eastAsia" w:cs="方正仿宋_GBK"/>
          <w:color w:val="000000"/>
          <w:kern w:val="2"/>
          <w:sz w:val="32"/>
          <w:szCs w:val="32"/>
          <w:lang w:val="en-US" w:eastAsia="zh-CN" w:bidi="ar-SA"/>
        </w:rPr>
        <w:t>意</w:t>
      </w:r>
      <w:r>
        <w:rPr>
          <w:rFonts w:hint="eastAsia" w:ascii="Times New Roman" w:hAnsi="Times New Roman" w:eastAsia="方正仿宋_GBK" w:cs="方正仿宋_GBK"/>
          <w:color w:val="000000"/>
          <w:kern w:val="2"/>
          <w:sz w:val="32"/>
          <w:szCs w:val="32"/>
          <w:lang w:val="en-US" w:eastAsia="zh-CN" w:bidi="ar-SA"/>
        </w:rPr>
        <w:t>推荐</w:t>
      </w:r>
      <w:r>
        <w:rPr>
          <w:rFonts w:hint="default" w:ascii="Times New Roman" w:hAnsi="Times New Roman" w:eastAsia="方正仿宋_GBK" w:cs="方正仿宋_GBK"/>
          <w:color w:val="000000"/>
          <w:kern w:val="2"/>
          <w:sz w:val="32"/>
          <w:szCs w:val="32"/>
          <w:lang w:val="en-US" w:eastAsia="zh-CN" w:bidi="ar-SA"/>
        </w:rPr>
        <w:t>××</w:t>
      </w:r>
      <w:r>
        <w:rPr>
          <w:rFonts w:hint="eastAsia" w:ascii="Times New Roman" w:hAnsi="Times New Roman" w:eastAsia="方正仿宋_GBK" w:cs="方正仿宋_GBK"/>
          <w:color w:val="000000"/>
          <w:kern w:val="2"/>
          <w:sz w:val="32"/>
          <w:szCs w:val="32"/>
          <w:lang w:val="en-US" w:eastAsia="zh-CN" w:bidi="ar-SA"/>
        </w:rPr>
        <w:t>同志申报限额标准以下工程建设项目评标专家。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cs="方正仿宋_GBK"/>
          <w:color w:val="000000"/>
          <w:kern w:val="2"/>
          <w:sz w:val="32"/>
          <w:szCs w:val="32"/>
          <w:lang w:val="en-US" w:eastAsia="zh-CN" w:bidi="ar-SA"/>
        </w:rPr>
      </w:pPr>
      <w:r>
        <w:rPr>
          <w:rFonts w:hint="eastAsia" w:cs="方正仿宋_GBK"/>
          <w:color w:val="000000"/>
          <w:kern w:val="2"/>
          <w:sz w:val="32"/>
          <w:szCs w:val="32"/>
          <w:lang w:val="en-US" w:eastAsia="zh-CN" w:bidi="ar-SA"/>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cs="方正仿宋_GBK"/>
          <w:color w:val="000000"/>
          <w:kern w:val="2"/>
          <w:sz w:val="32"/>
          <w:szCs w:val="32"/>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cs="方正仿宋_GBK"/>
          <w:color w:val="000000"/>
          <w:kern w:val="2"/>
          <w:sz w:val="32"/>
          <w:szCs w:val="32"/>
          <w:lang w:val="en-US" w:eastAsia="zh-CN" w:bidi="ar-SA"/>
        </w:rPr>
      </w:pPr>
      <w:r>
        <w:rPr>
          <w:rFonts w:hint="eastAsia" w:cs="方正仿宋_GBK"/>
          <w:color w:val="000000"/>
          <w:kern w:val="2"/>
          <w:sz w:val="32"/>
          <w:szCs w:val="32"/>
          <w:lang w:val="en-US" w:eastAsia="zh-CN" w:bidi="ar-SA"/>
        </w:rPr>
        <w:t xml:space="preserve">          单位盖章：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cs="方正仿宋_GBK"/>
          <w:color w:val="000000"/>
          <w:kern w:val="2"/>
          <w:sz w:val="32"/>
          <w:szCs w:val="32"/>
          <w:lang w:val="en-US" w:eastAsia="zh-CN" w:bidi="ar-SA"/>
        </w:rPr>
      </w:pPr>
    </w:p>
    <w:p>
      <w:pPr>
        <w:widowControl w:val="0"/>
        <w:spacing w:line="240" w:lineRule="auto"/>
        <w:ind w:right="1208" w:rightChars="400" w:firstLine="0" w:firstLineChars="0"/>
        <w:jc w:val="right"/>
        <w:rPr>
          <w:rFonts w:hint="eastAsia" w:cs="方正仿宋_GBK"/>
          <w:color w:val="000000"/>
          <w:szCs w:val="32"/>
        </w:rPr>
      </w:pPr>
      <w:r>
        <w:rPr>
          <w:rFonts w:hint="eastAsia" w:cs="方正仿宋_GBK"/>
          <w:color w:val="000000"/>
          <w:szCs w:val="32"/>
        </w:rPr>
        <w:t>年    月    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cs="方正仿宋_GBK"/>
          <w:color w:val="000000"/>
          <w:kern w:val="2"/>
          <w:sz w:val="32"/>
          <w:szCs w:val="32"/>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cs="方正仿宋_GBK"/>
          <w:color w:val="000000"/>
          <w:kern w:val="2"/>
          <w:sz w:val="32"/>
          <w:szCs w:val="32"/>
          <w:lang w:val="en-US" w:eastAsia="zh-CN" w:bidi="ar-SA"/>
        </w:rPr>
      </w:pPr>
    </w:p>
    <w:p>
      <w:pPr>
        <w:spacing w:line="240" w:lineRule="auto"/>
        <w:ind w:firstLine="0" w:firstLineChars="0"/>
        <w:jc w:val="center"/>
        <w:rPr>
          <w:rFonts w:hint="default" w:ascii="Times New Roman" w:hAnsi="Times New Roman" w:eastAsia="方正仿宋_GBK" w:cs="方正仿宋_GBK"/>
          <w:color w:val="000000"/>
          <w:kern w:val="2"/>
          <w:sz w:val="32"/>
          <w:szCs w:val="32"/>
          <w:lang w:val="en-US" w:eastAsia="zh-CN" w:bidi="ar-SA"/>
        </w:rPr>
      </w:pPr>
    </w:p>
    <w:p>
      <w:pPr>
        <w:spacing w:line="240" w:lineRule="auto"/>
        <w:ind w:firstLine="0" w:firstLineChars="0"/>
        <w:jc w:val="center"/>
        <w:rPr>
          <w:rFonts w:hint="eastAsia" w:eastAsia="方正小标宋_GBK" w:cs="方正仿宋_GBK"/>
          <w:bCs/>
          <w:color w:val="000000"/>
          <w:kern w:val="0"/>
          <w:sz w:val="44"/>
          <w:szCs w:val="44"/>
        </w:rPr>
      </w:pPr>
      <w:r>
        <w:rPr>
          <w:rFonts w:hint="eastAsia" w:eastAsia="方正小标宋_GBK" w:cs="方正仿宋_GBK"/>
          <w:bCs/>
          <w:color w:val="000000"/>
          <w:kern w:val="0"/>
          <w:sz w:val="44"/>
          <w:szCs w:val="44"/>
        </w:rPr>
        <w:t>岗前学习资料</w:t>
      </w:r>
    </w:p>
    <w:p>
      <w:pPr>
        <w:spacing w:line="240" w:lineRule="auto"/>
        <w:ind w:firstLine="603"/>
        <w:jc w:val="both"/>
        <w:rPr>
          <w:rFonts w:hint="eastAsia" w:cs="方正仿宋_GBK"/>
          <w:color w:val="000000"/>
          <w:kern w:val="0"/>
          <w:szCs w:val="32"/>
        </w:rPr>
      </w:pPr>
    </w:p>
    <w:p>
      <w:pPr>
        <w:spacing w:line="240" w:lineRule="auto"/>
        <w:ind w:firstLine="603"/>
        <w:jc w:val="both"/>
        <w:rPr>
          <w:rFonts w:hint="eastAsia" w:cs="方正仿宋_GBK"/>
          <w:color w:val="000000"/>
          <w:kern w:val="0"/>
          <w:szCs w:val="32"/>
        </w:rPr>
      </w:pPr>
      <w:r>
        <w:rPr>
          <w:rFonts w:hint="eastAsia" w:cs="方正仿宋_GBK"/>
          <w:color w:val="000000"/>
          <w:kern w:val="0"/>
          <w:szCs w:val="32"/>
        </w:rPr>
        <w:t>一、中华人民共和国招标投标法（主席令第21号）</w:t>
      </w:r>
    </w:p>
    <w:p>
      <w:pPr>
        <w:spacing w:line="240" w:lineRule="auto"/>
        <w:ind w:firstLine="603"/>
        <w:jc w:val="both"/>
        <w:rPr>
          <w:rFonts w:hint="eastAsia" w:cs="方正仿宋_GBK"/>
          <w:color w:val="000000"/>
          <w:kern w:val="0"/>
          <w:szCs w:val="32"/>
        </w:rPr>
      </w:pPr>
      <w:r>
        <w:rPr>
          <w:rFonts w:hint="eastAsia" w:cs="方正仿宋_GBK"/>
          <w:color w:val="000000"/>
          <w:kern w:val="0"/>
          <w:szCs w:val="32"/>
        </w:rPr>
        <w:t>二、中华人民共和国招标投标法实施条例（国务院令第613号）</w:t>
      </w:r>
    </w:p>
    <w:p>
      <w:pPr>
        <w:spacing w:line="240" w:lineRule="auto"/>
        <w:ind w:firstLine="603"/>
        <w:jc w:val="both"/>
        <w:rPr>
          <w:rFonts w:hint="eastAsia" w:cs="方正仿宋_GBK"/>
          <w:color w:val="000000"/>
          <w:kern w:val="0"/>
          <w:szCs w:val="32"/>
        </w:rPr>
      </w:pPr>
      <w:r>
        <w:rPr>
          <w:rFonts w:hint="eastAsia" w:cs="方正仿宋_GBK"/>
          <w:color w:val="000000"/>
          <w:kern w:val="0"/>
          <w:szCs w:val="32"/>
        </w:rPr>
        <w:t>三、中华人民共和国建筑法(主席令第46号)</w:t>
      </w:r>
    </w:p>
    <w:p>
      <w:pPr>
        <w:spacing w:line="240" w:lineRule="auto"/>
        <w:ind w:firstLine="603"/>
        <w:jc w:val="both"/>
        <w:rPr>
          <w:rFonts w:hint="eastAsia" w:cs="方正仿宋_GBK"/>
          <w:color w:val="000000"/>
          <w:kern w:val="0"/>
          <w:szCs w:val="32"/>
        </w:rPr>
      </w:pPr>
      <w:r>
        <w:rPr>
          <w:rFonts w:hint="eastAsia" w:cs="方正仿宋_GBK"/>
          <w:color w:val="000000"/>
          <w:kern w:val="0"/>
          <w:szCs w:val="32"/>
        </w:rPr>
        <w:t>四、评标专家和评标专家库管理暂行办法（国计委令第29号）</w:t>
      </w:r>
    </w:p>
    <w:p>
      <w:pPr>
        <w:spacing w:line="240" w:lineRule="auto"/>
        <w:ind w:firstLine="603"/>
        <w:jc w:val="both"/>
        <w:rPr>
          <w:rFonts w:hint="eastAsia" w:cs="方正仿宋_GBK"/>
          <w:color w:val="000000"/>
          <w:kern w:val="0"/>
          <w:szCs w:val="32"/>
        </w:rPr>
      </w:pPr>
      <w:r>
        <w:rPr>
          <w:rFonts w:hint="eastAsia" w:cs="方正仿宋_GBK"/>
          <w:color w:val="000000"/>
          <w:kern w:val="0"/>
          <w:szCs w:val="32"/>
        </w:rPr>
        <w:t>五、评标委员会和评标方法暂行规定（七部委令第12号）</w:t>
      </w:r>
    </w:p>
    <w:p>
      <w:pPr>
        <w:spacing w:line="240" w:lineRule="auto"/>
        <w:ind w:firstLine="603"/>
        <w:jc w:val="both"/>
        <w:rPr>
          <w:rFonts w:hint="eastAsia" w:cs="方正仿宋_GBK"/>
          <w:color w:val="000000"/>
          <w:kern w:val="0"/>
          <w:szCs w:val="32"/>
        </w:rPr>
      </w:pPr>
      <w:r>
        <w:rPr>
          <w:rFonts w:hint="eastAsia" w:cs="方正仿宋_GBK"/>
          <w:color w:val="000000"/>
          <w:kern w:val="0"/>
          <w:szCs w:val="32"/>
        </w:rPr>
        <w:t>六、省住房城乡建设厅关于印发《江苏省房屋建筑和市政基础设施工程评标专家管理办法》的通知（苏建规字〔2014〕3号）</w:t>
      </w:r>
    </w:p>
    <w:p>
      <w:pPr>
        <w:spacing w:line="240" w:lineRule="auto"/>
        <w:ind w:firstLine="603"/>
        <w:jc w:val="both"/>
        <w:rPr>
          <w:rFonts w:hint="eastAsia" w:cs="方正仿宋_GBK"/>
          <w:color w:val="000000"/>
          <w:kern w:val="0"/>
          <w:szCs w:val="32"/>
        </w:rPr>
      </w:pPr>
      <w:r>
        <w:rPr>
          <w:rFonts w:hint="eastAsia" w:cs="方正仿宋_GBK"/>
          <w:color w:val="000000"/>
          <w:kern w:val="0"/>
          <w:szCs w:val="32"/>
        </w:rPr>
        <w:t>七、国家发展改革委等部门关于严格执行招标投标法规制度进一步规范招标投标主体行为的若干意见（发改法规规〔2022〕1117号）</w:t>
      </w:r>
    </w:p>
    <w:p>
      <w:pPr>
        <w:spacing w:line="240" w:lineRule="auto"/>
        <w:ind w:firstLine="603"/>
        <w:jc w:val="both"/>
        <w:rPr>
          <w:rFonts w:hint="eastAsia" w:cs="方正仿宋_GBK"/>
          <w:color w:val="000000"/>
          <w:kern w:val="0"/>
          <w:szCs w:val="32"/>
        </w:rPr>
      </w:pPr>
      <w:r>
        <w:rPr>
          <w:rFonts w:hint="eastAsia" w:cs="方正仿宋_GBK"/>
          <w:color w:val="000000"/>
          <w:kern w:val="0"/>
          <w:szCs w:val="32"/>
        </w:rPr>
        <w:t>八、江苏省招标投标条例（2023年修订）</w:t>
      </w:r>
    </w:p>
    <w:p>
      <w:pPr>
        <w:spacing w:line="240" w:lineRule="auto"/>
        <w:ind w:firstLine="603"/>
        <w:jc w:val="both"/>
        <w:rPr>
          <w:rFonts w:hint="eastAsia" w:cs="方正仿宋_GBK"/>
          <w:color w:val="000000"/>
          <w:kern w:val="0"/>
          <w:szCs w:val="32"/>
        </w:rPr>
      </w:pPr>
      <w:r>
        <w:rPr>
          <w:rFonts w:hint="eastAsia" w:cs="方正仿宋_GBK"/>
          <w:color w:val="000000"/>
          <w:kern w:val="0"/>
          <w:szCs w:val="32"/>
        </w:rPr>
        <w:t>九、关于印发《评定分离操作导则》的通知（苏建招办〔2017〕3号）</w:t>
      </w:r>
    </w:p>
    <w:p>
      <w:pPr>
        <w:spacing w:line="240" w:lineRule="auto"/>
        <w:ind w:firstLine="603"/>
        <w:jc w:val="both"/>
        <w:rPr>
          <w:rFonts w:hint="eastAsia" w:cs="方正仿宋_GBK"/>
          <w:color w:val="000000"/>
          <w:kern w:val="0"/>
          <w:szCs w:val="32"/>
        </w:rPr>
      </w:pPr>
      <w:r>
        <w:rPr>
          <w:rFonts w:hint="eastAsia" w:cs="方正仿宋_GBK"/>
          <w:color w:val="000000"/>
          <w:kern w:val="0"/>
          <w:szCs w:val="32"/>
        </w:rPr>
        <w:t>十、定标系统全流程电子化操作手册</w:t>
      </w:r>
    </w:p>
    <w:p>
      <w:pPr>
        <w:spacing w:line="240" w:lineRule="auto"/>
        <w:ind w:firstLine="603"/>
        <w:jc w:val="both"/>
        <w:rPr>
          <w:rFonts w:hint="eastAsia" w:cs="方正仿宋_GBK"/>
          <w:color w:val="000000"/>
          <w:kern w:val="0"/>
          <w:szCs w:val="32"/>
        </w:rPr>
      </w:pPr>
      <w:r>
        <w:rPr>
          <w:rFonts w:hint="eastAsia" w:cs="方正仿宋_GBK"/>
          <w:color w:val="000000"/>
          <w:kern w:val="0"/>
          <w:szCs w:val="32"/>
        </w:rPr>
        <w:t>详见附件或登录</w:t>
      </w:r>
      <w:r>
        <w:rPr>
          <w:rFonts w:hint="eastAsia" w:cs="方正仿宋_GBK"/>
          <w:color w:val="000000"/>
          <w:kern w:val="0"/>
          <w:szCs w:val="32"/>
          <w:lang w:eastAsia="zh-CN"/>
        </w:rPr>
        <w:t>公共资源</w:t>
      </w:r>
      <w:r>
        <w:rPr>
          <w:rFonts w:hint="eastAsia" w:cs="方正仿宋_GBK"/>
          <w:color w:val="000000"/>
          <w:kern w:val="0"/>
          <w:szCs w:val="32"/>
        </w:rPr>
        <w:t>交易平台、招标网“政策法规”一栏学习。</w:t>
      </w:r>
    </w:p>
    <w:sectPr>
      <w:footerReference r:id="rId11" w:type="default"/>
      <w:pgSz w:w="11906" w:h="16838"/>
      <w:pgMar w:top="2041" w:right="1644" w:bottom="1418" w:left="1814" w:header="1134" w:footer="1418" w:gutter="0"/>
      <w:pgNumType w:start="1"/>
      <w:cols w:space="425" w:num="1"/>
      <w:docGrid w:type="linesAndChars" w:linePitch="581" w:charSpace="-37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4"/>
      </w:pPr>
      <w:r>
        <w:separator/>
      </w:r>
    </w:p>
  </w:endnote>
  <w:endnote w:type="continuationSeparator" w:id="1">
    <w:p>
      <w:pPr>
        <w:spacing w:line="240" w:lineRule="auto"/>
        <w:ind w:firstLine="60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99714"/>
      <w:docPartObj>
        <w:docPartGallery w:val="autotext"/>
      </w:docPartObj>
    </w:sdtPr>
    <w:sdtContent>
      <w:p>
        <w:pPr>
          <w:pStyle w:val="6"/>
          <w:snapToGrid/>
          <w:ind w:firstLine="0" w:firstLineChars="0"/>
          <w:jc w:val="center"/>
        </w:pPr>
        <w:r>
          <w:rPr>
            <w:rFonts w:hint="eastAsia"/>
            <w:sz w:val="28"/>
          </w:rPr>
          <w:t xml:space="preserve">— </w:t>
        </w:r>
        <w:r>
          <w:rPr>
            <w:sz w:val="28"/>
          </w:rPr>
          <w:fldChar w:fldCharType="begin"/>
        </w:r>
        <w:r>
          <w:rPr>
            <w:sz w:val="28"/>
          </w:rPr>
          <w:instrText xml:space="preserve"> PAGE   \* MERGEFORMAT </w:instrText>
        </w:r>
        <w:r>
          <w:rPr>
            <w:sz w:val="28"/>
          </w:rPr>
          <w:fldChar w:fldCharType="separate"/>
        </w:r>
        <w:r>
          <w:rPr>
            <w:sz w:val="28"/>
            <w:lang w:val="zh-CN"/>
          </w:rPr>
          <w:t>4</w:t>
        </w:r>
        <w:r>
          <w:rPr>
            <w:sz w:val="28"/>
          </w:rPr>
          <w:fldChar w:fldCharType="end"/>
        </w:r>
        <w:r>
          <w:rPr>
            <w:rFonts w:hint="eastAsia"/>
            <w:sz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4"/>
      </w:pPr>
      <w:r>
        <w:separator/>
      </w:r>
    </w:p>
  </w:footnote>
  <w:footnote w:type="continuationSeparator" w:id="1">
    <w:p>
      <w:pPr>
        <w:spacing w:line="360" w:lineRule="auto"/>
        <w:ind w:firstLine="60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610D0"/>
    <w:multiLevelType w:val="singleLevel"/>
    <w:tmpl w:val="B7F610D0"/>
    <w:lvl w:ilvl="0" w:tentative="0">
      <w:start w:val="4"/>
      <w:numFmt w:val="chineseCounting"/>
      <w:suff w:val="nothing"/>
      <w:lvlText w:val="%1、"/>
      <w:lvlJc w:val="left"/>
      <w:rPr>
        <w:rFonts w:hint="eastAsia"/>
      </w:rPr>
    </w:lvl>
  </w:abstractNum>
  <w:abstractNum w:abstractNumId="1">
    <w:nsid w:val="222638D9"/>
    <w:multiLevelType w:val="multilevel"/>
    <w:tmpl w:val="222638D9"/>
    <w:lvl w:ilvl="0" w:tentative="0">
      <w:start w:val="1"/>
      <w:numFmt w:val="chineseCountingThousand"/>
      <w:suff w:val="nothing"/>
      <w:lvlText w:val="%1、"/>
      <w:lvlJc w:val="left"/>
      <w:pPr>
        <w:ind w:left="425" w:hanging="425"/>
      </w:pPr>
      <w:rPr>
        <w:rFonts w:hint="eastAsia"/>
        <w:b/>
        <w:i w:val="0"/>
        <w:lang w:val="en-US"/>
      </w:rPr>
    </w:lvl>
    <w:lvl w:ilvl="1" w:tentative="0">
      <w:start w:val="1"/>
      <w:numFmt w:val="decimal"/>
      <w:pStyle w:val="3"/>
      <w:isLgl/>
      <w:suff w:val="nothing"/>
      <w:lvlText w:val="%1.%2、"/>
      <w:lvlJc w:val="left"/>
      <w:pPr>
        <w:ind w:left="567" w:hanging="567"/>
      </w:pPr>
      <w:rPr>
        <w:rFonts w:hint="default" w:ascii="Times New Roman" w:hAnsi="Times New Roman" w:cs="Times New Roman"/>
        <w:color w:val="auto"/>
        <w:sz w:val="30"/>
        <w:szCs w:val="30"/>
      </w:rPr>
    </w:lvl>
    <w:lvl w:ilvl="2" w:tentative="0">
      <w:start w:val="1"/>
      <w:numFmt w:val="decimal"/>
      <w:isLgl/>
      <w:suff w:val="nothing"/>
      <w:lvlText w:val="%1.%2.%3、"/>
      <w:lvlJc w:val="left"/>
      <w:pPr>
        <w:ind w:left="1069" w:hanging="1069"/>
      </w:pPr>
      <w:rPr>
        <w:rFonts w:hint="default" w:ascii="Times New Roman" w:hAnsi="Times New Roman" w:cs="Times New Roman"/>
        <w:b/>
        <w:bCs w:val="0"/>
        <w:i w:val="0"/>
        <w:iCs w:val="0"/>
        <w:caps w:val="0"/>
        <w:smallCaps w:val="0"/>
        <w:strike w:val="0"/>
        <w:dstrike w:val="0"/>
        <w:vanish w:val="0"/>
        <w:spacing w:val="0"/>
        <w:position w:val="0"/>
        <w:u w:val="none"/>
        <w:vertAlign w:val="baseline"/>
      </w:rPr>
    </w:lvl>
    <w:lvl w:ilvl="3" w:tentative="0">
      <w:start w:val="1"/>
      <w:numFmt w:val="decimal"/>
      <w:isLgl/>
      <w:suff w:val="nothing"/>
      <w:lvlText w:val="%1.%2.%3.%4、"/>
      <w:lvlJc w:val="left"/>
      <w:pPr>
        <w:ind w:left="851" w:hanging="851"/>
      </w:pPr>
      <w:rPr>
        <w:rFonts w:hint="default" w:ascii="Times New Roman" w:hAnsi="Times New Roman" w:eastAsia="宋体"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4" w:tentative="0">
      <w:start w:val="1"/>
      <w:numFmt w:val="decimal"/>
      <w:isLgl/>
      <w:suff w:val="nothing"/>
      <w:lvlText w:val="%1.%2.%3.%4.%5、"/>
      <w:lvlJc w:val="left"/>
      <w:pPr>
        <w:ind w:left="992" w:hanging="992"/>
      </w:pPr>
      <w:rPr>
        <w:rFonts w:hint="eastAsia"/>
      </w:rPr>
    </w:lvl>
    <w:lvl w:ilvl="5" w:tentative="0">
      <w:start w:val="1"/>
      <w:numFmt w:val="decimal"/>
      <w:isLgl/>
      <w:suff w:val="nothing"/>
      <w:lvlText w:val="%1.%2.%3.%4.%5.%6、"/>
      <w:lvlJc w:val="left"/>
      <w:pPr>
        <w:ind w:left="1134" w:hanging="1134"/>
      </w:pPr>
      <w:rPr>
        <w:rFonts w:hint="default" w:ascii="Times New Roman" w:hAnsi="Times New Roman" w:cs="Times New Roman"/>
      </w:rPr>
    </w:lvl>
    <w:lvl w:ilvl="6" w:tentative="0">
      <w:start w:val="1"/>
      <w:numFmt w:val="decimal"/>
      <w:isLgl/>
      <w:lvlText w:val="%1.%2.%3.%4.%5.%6.%7"/>
      <w:lvlJc w:val="left"/>
      <w:pPr>
        <w:tabs>
          <w:tab w:val="left" w:pos="1800"/>
        </w:tabs>
        <w:ind w:left="1276" w:hanging="1276"/>
      </w:pPr>
      <w:rPr>
        <w:rFonts w:hint="eastAsia"/>
      </w:rPr>
    </w:lvl>
    <w:lvl w:ilvl="7" w:tentative="0">
      <w:start w:val="1"/>
      <w:numFmt w:val="decimal"/>
      <w:isLgl/>
      <w:lvlText w:val="%1.%2.%3.%4.%5.%6.%7.%8"/>
      <w:lvlJc w:val="left"/>
      <w:pPr>
        <w:tabs>
          <w:tab w:val="left" w:pos="1800"/>
        </w:tabs>
        <w:ind w:left="1418" w:hanging="1418"/>
      </w:pPr>
      <w:rPr>
        <w:rFonts w:hint="eastAsia"/>
      </w:rPr>
    </w:lvl>
    <w:lvl w:ilvl="8" w:tentative="0">
      <w:start w:val="1"/>
      <w:numFmt w:val="decimal"/>
      <w:isLgl/>
      <w:lvlText w:val="%1.%2.%3.%4.%5.%6.%7.%8.%9"/>
      <w:lvlJc w:val="left"/>
      <w:pPr>
        <w:tabs>
          <w:tab w:val="left" w:pos="2160"/>
        </w:tabs>
        <w:ind w:left="1559" w:hanging="1559"/>
      </w:pPr>
      <w:rPr>
        <w:rFonts w:hint="eastAsia"/>
      </w:rPr>
    </w:lvl>
  </w:abstractNum>
  <w:abstractNum w:abstractNumId="2">
    <w:nsid w:val="2FC69F20"/>
    <w:multiLevelType w:val="singleLevel"/>
    <w:tmpl w:val="2FC69F20"/>
    <w:lvl w:ilvl="0" w:tentative="0">
      <w:start w:val="1"/>
      <w:numFmt w:val="chineseCounting"/>
      <w:suff w:val="nothing"/>
      <w:lvlText w:val="%1、"/>
      <w:lvlJc w:val="left"/>
      <w:rPr>
        <w:rFonts w:hint="eastAsia"/>
      </w:rPr>
    </w:lvl>
  </w:abstractNum>
  <w:abstractNum w:abstractNumId="3">
    <w:nsid w:val="5A9535A2"/>
    <w:multiLevelType w:val="singleLevel"/>
    <w:tmpl w:val="5A9535A2"/>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mirrorMargins w:val="1"/>
  <w:bordersDoNotSurroundHeader w:val="0"/>
  <w:bordersDoNotSurroundFooter w:val="0"/>
  <w:documentProtection w:enforcement="0"/>
  <w:defaultTabStop w:val="420"/>
  <w:drawingGridHorizontalSpacing w:val="151"/>
  <w:drawingGridVerticalSpacing w:val="5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FlNDcyOTZjOWEyNWE2MWExZjNjY2Q0NWFkOGUxZWQifQ=="/>
  </w:docVars>
  <w:rsids>
    <w:rsidRoot w:val="428E0796"/>
    <w:rsid w:val="00097A83"/>
    <w:rsid w:val="002878F2"/>
    <w:rsid w:val="002B3E1B"/>
    <w:rsid w:val="002B6923"/>
    <w:rsid w:val="002E35B6"/>
    <w:rsid w:val="004B5C62"/>
    <w:rsid w:val="00550280"/>
    <w:rsid w:val="00773D97"/>
    <w:rsid w:val="00783F8A"/>
    <w:rsid w:val="00854843"/>
    <w:rsid w:val="009428EC"/>
    <w:rsid w:val="00A4152F"/>
    <w:rsid w:val="00AA7695"/>
    <w:rsid w:val="00B97A02"/>
    <w:rsid w:val="00C333B7"/>
    <w:rsid w:val="00CB01B2"/>
    <w:rsid w:val="00D32C27"/>
    <w:rsid w:val="00EB074C"/>
    <w:rsid w:val="00F66F31"/>
    <w:rsid w:val="014557C2"/>
    <w:rsid w:val="03246B86"/>
    <w:rsid w:val="038D16A3"/>
    <w:rsid w:val="03BE185C"/>
    <w:rsid w:val="041F679F"/>
    <w:rsid w:val="04AB445C"/>
    <w:rsid w:val="05CD5C86"/>
    <w:rsid w:val="05E703C0"/>
    <w:rsid w:val="075F5104"/>
    <w:rsid w:val="07CA4C73"/>
    <w:rsid w:val="080D690E"/>
    <w:rsid w:val="08153F8A"/>
    <w:rsid w:val="08314CF2"/>
    <w:rsid w:val="084C5688"/>
    <w:rsid w:val="08515EAF"/>
    <w:rsid w:val="089F1C5C"/>
    <w:rsid w:val="09016473"/>
    <w:rsid w:val="09DC2A3C"/>
    <w:rsid w:val="0A410AF1"/>
    <w:rsid w:val="0AB87005"/>
    <w:rsid w:val="0B380146"/>
    <w:rsid w:val="0B6E3B68"/>
    <w:rsid w:val="0B8909A2"/>
    <w:rsid w:val="0BBA0B5B"/>
    <w:rsid w:val="0C300E1D"/>
    <w:rsid w:val="0D2E7A52"/>
    <w:rsid w:val="0D357070"/>
    <w:rsid w:val="0DE16873"/>
    <w:rsid w:val="0E5B6625"/>
    <w:rsid w:val="0EBD2E3C"/>
    <w:rsid w:val="0F0376B4"/>
    <w:rsid w:val="104135F9"/>
    <w:rsid w:val="1054157E"/>
    <w:rsid w:val="109C7173"/>
    <w:rsid w:val="10C20E77"/>
    <w:rsid w:val="110034B4"/>
    <w:rsid w:val="121C256F"/>
    <w:rsid w:val="12E53B09"/>
    <w:rsid w:val="13A445CA"/>
    <w:rsid w:val="147F2942"/>
    <w:rsid w:val="14B06F9F"/>
    <w:rsid w:val="14DE3B0C"/>
    <w:rsid w:val="14E82BDD"/>
    <w:rsid w:val="15035321"/>
    <w:rsid w:val="1674297A"/>
    <w:rsid w:val="17886BE6"/>
    <w:rsid w:val="17996410"/>
    <w:rsid w:val="17D15BAA"/>
    <w:rsid w:val="17DB37CE"/>
    <w:rsid w:val="17DE64CE"/>
    <w:rsid w:val="18023FB5"/>
    <w:rsid w:val="188B3FAB"/>
    <w:rsid w:val="18C965C0"/>
    <w:rsid w:val="193C2D61"/>
    <w:rsid w:val="19DE262B"/>
    <w:rsid w:val="1B2372E5"/>
    <w:rsid w:val="1B26620D"/>
    <w:rsid w:val="1CA92C52"/>
    <w:rsid w:val="1D066045"/>
    <w:rsid w:val="1D085BCA"/>
    <w:rsid w:val="1D632D08"/>
    <w:rsid w:val="1EAB0F03"/>
    <w:rsid w:val="1F572E39"/>
    <w:rsid w:val="20A03A95"/>
    <w:rsid w:val="223F18AE"/>
    <w:rsid w:val="22765384"/>
    <w:rsid w:val="2463402E"/>
    <w:rsid w:val="24DF6C66"/>
    <w:rsid w:val="25290DD3"/>
    <w:rsid w:val="256C7EDA"/>
    <w:rsid w:val="25910727"/>
    <w:rsid w:val="25F41B26"/>
    <w:rsid w:val="26644EA7"/>
    <w:rsid w:val="269E759F"/>
    <w:rsid w:val="26BD5C77"/>
    <w:rsid w:val="27190DDB"/>
    <w:rsid w:val="291B6C85"/>
    <w:rsid w:val="29C565CD"/>
    <w:rsid w:val="29EC6874"/>
    <w:rsid w:val="29F6324E"/>
    <w:rsid w:val="2B2966E6"/>
    <w:rsid w:val="2B33475A"/>
    <w:rsid w:val="2B844FB6"/>
    <w:rsid w:val="2C4E1120"/>
    <w:rsid w:val="2C8139BA"/>
    <w:rsid w:val="2CA8455D"/>
    <w:rsid w:val="2CF5641F"/>
    <w:rsid w:val="2D5B77E0"/>
    <w:rsid w:val="2F2B1BEC"/>
    <w:rsid w:val="303F594F"/>
    <w:rsid w:val="31280191"/>
    <w:rsid w:val="31771119"/>
    <w:rsid w:val="323668DE"/>
    <w:rsid w:val="323E39E4"/>
    <w:rsid w:val="33296C97"/>
    <w:rsid w:val="33913244"/>
    <w:rsid w:val="33BA709B"/>
    <w:rsid w:val="34DD5737"/>
    <w:rsid w:val="34F07218"/>
    <w:rsid w:val="36352F10"/>
    <w:rsid w:val="368C2F70"/>
    <w:rsid w:val="369D33CF"/>
    <w:rsid w:val="37CD1A92"/>
    <w:rsid w:val="37D050DF"/>
    <w:rsid w:val="38666E01"/>
    <w:rsid w:val="39616936"/>
    <w:rsid w:val="3A173499"/>
    <w:rsid w:val="3AFB06C4"/>
    <w:rsid w:val="3B141786"/>
    <w:rsid w:val="3B6C3370"/>
    <w:rsid w:val="3B892174"/>
    <w:rsid w:val="3BB52F69"/>
    <w:rsid w:val="3C177780"/>
    <w:rsid w:val="3C3C71E7"/>
    <w:rsid w:val="3C53589C"/>
    <w:rsid w:val="3CAC21A2"/>
    <w:rsid w:val="3CE8383B"/>
    <w:rsid w:val="3DFA1107"/>
    <w:rsid w:val="3E5720B6"/>
    <w:rsid w:val="3E797946"/>
    <w:rsid w:val="3ED71449"/>
    <w:rsid w:val="3ED82DBD"/>
    <w:rsid w:val="3FDB0AC5"/>
    <w:rsid w:val="402B1A4C"/>
    <w:rsid w:val="407C22A8"/>
    <w:rsid w:val="409D6D66"/>
    <w:rsid w:val="42817701"/>
    <w:rsid w:val="428E0796"/>
    <w:rsid w:val="429C278D"/>
    <w:rsid w:val="430420E0"/>
    <w:rsid w:val="441A7E0D"/>
    <w:rsid w:val="44DA1E73"/>
    <w:rsid w:val="45080F98"/>
    <w:rsid w:val="45DB537A"/>
    <w:rsid w:val="46F4261E"/>
    <w:rsid w:val="492E7FB1"/>
    <w:rsid w:val="49340FFE"/>
    <w:rsid w:val="4A192915"/>
    <w:rsid w:val="4B906C07"/>
    <w:rsid w:val="4C8C5620"/>
    <w:rsid w:val="4D166448"/>
    <w:rsid w:val="4D5048A0"/>
    <w:rsid w:val="4E0B6752"/>
    <w:rsid w:val="4E0F475B"/>
    <w:rsid w:val="4EA053B3"/>
    <w:rsid w:val="4F063184"/>
    <w:rsid w:val="4F813436"/>
    <w:rsid w:val="4F8847C5"/>
    <w:rsid w:val="4FC9093A"/>
    <w:rsid w:val="503361A2"/>
    <w:rsid w:val="50342257"/>
    <w:rsid w:val="5061168B"/>
    <w:rsid w:val="51735001"/>
    <w:rsid w:val="51B57C80"/>
    <w:rsid w:val="53580AEC"/>
    <w:rsid w:val="535A6478"/>
    <w:rsid w:val="536C1D08"/>
    <w:rsid w:val="53F71F19"/>
    <w:rsid w:val="54161285"/>
    <w:rsid w:val="5438608E"/>
    <w:rsid w:val="544B5DC1"/>
    <w:rsid w:val="547370C6"/>
    <w:rsid w:val="5550678D"/>
    <w:rsid w:val="556F5ADF"/>
    <w:rsid w:val="558772CD"/>
    <w:rsid w:val="56F16A58"/>
    <w:rsid w:val="570D7C3B"/>
    <w:rsid w:val="57256D9D"/>
    <w:rsid w:val="57EF2F07"/>
    <w:rsid w:val="5866766D"/>
    <w:rsid w:val="59483E01"/>
    <w:rsid w:val="59575208"/>
    <w:rsid w:val="59F64A21"/>
    <w:rsid w:val="5A292701"/>
    <w:rsid w:val="5AC53A88"/>
    <w:rsid w:val="5B77749C"/>
    <w:rsid w:val="5B823C38"/>
    <w:rsid w:val="5BB46942"/>
    <w:rsid w:val="5BD448EE"/>
    <w:rsid w:val="5D1C654D"/>
    <w:rsid w:val="5D8227F9"/>
    <w:rsid w:val="5E27164D"/>
    <w:rsid w:val="5F5A270B"/>
    <w:rsid w:val="5FF732A1"/>
    <w:rsid w:val="60911000"/>
    <w:rsid w:val="611D6D37"/>
    <w:rsid w:val="61EF537D"/>
    <w:rsid w:val="624A6826"/>
    <w:rsid w:val="62BA7F84"/>
    <w:rsid w:val="62C61105"/>
    <w:rsid w:val="63556314"/>
    <w:rsid w:val="644B15DB"/>
    <w:rsid w:val="64986E00"/>
    <w:rsid w:val="65D025CA"/>
    <w:rsid w:val="667D347E"/>
    <w:rsid w:val="6690176D"/>
    <w:rsid w:val="66A7157D"/>
    <w:rsid w:val="67D0065F"/>
    <w:rsid w:val="67DC1E20"/>
    <w:rsid w:val="68DD74D8"/>
    <w:rsid w:val="691150BC"/>
    <w:rsid w:val="69CE6E20"/>
    <w:rsid w:val="6B76151E"/>
    <w:rsid w:val="6BF32B6E"/>
    <w:rsid w:val="6CC91B21"/>
    <w:rsid w:val="6CE60925"/>
    <w:rsid w:val="6D543FF2"/>
    <w:rsid w:val="6D8343C6"/>
    <w:rsid w:val="6E247071"/>
    <w:rsid w:val="6EF530A1"/>
    <w:rsid w:val="6F0926A9"/>
    <w:rsid w:val="6FB72DBF"/>
    <w:rsid w:val="6FD627F6"/>
    <w:rsid w:val="70663B17"/>
    <w:rsid w:val="70E42E65"/>
    <w:rsid w:val="70E433CD"/>
    <w:rsid w:val="70EE5D63"/>
    <w:rsid w:val="71492E43"/>
    <w:rsid w:val="71946BA2"/>
    <w:rsid w:val="728A58AF"/>
    <w:rsid w:val="73726A6F"/>
    <w:rsid w:val="73A00CA7"/>
    <w:rsid w:val="73A62BBC"/>
    <w:rsid w:val="73C179F6"/>
    <w:rsid w:val="73D2575F"/>
    <w:rsid w:val="73FB6989"/>
    <w:rsid w:val="740639CF"/>
    <w:rsid w:val="74784559"/>
    <w:rsid w:val="75CD61DE"/>
    <w:rsid w:val="764346F2"/>
    <w:rsid w:val="775748F9"/>
    <w:rsid w:val="77732DB5"/>
    <w:rsid w:val="79257D62"/>
    <w:rsid w:val="796E5F2A"/>
    <w:rsid w:val="79994937"/>
    <w:rsid w:val="7A016D9E"/>
    <w:rsid w:val="7A5A025C"/>
    <w:rsid w:val="7A601D17"/>
    <w:rsid w:val="7A74131E"/>
    <w:rsid w:val="7AB03FD0"/>
    <w:rsid w:val="7ABA37FC"/>
    <w:rsid w:val="7ACC2F08"/>
    <w:rsid w:val="7B0C59FB"/>
    <w:rsid w:val="7B1B6A94"/>
    <w:rsid w:val="7B6F1AE6"/>
    <w:rsid w:val="7D1F7C67"/>
    <w:rsid w:val="7D2749BA"/>
    <w:rsid w:val="7DB12889"/>
    <w:rsid w:val="7DC66809"/>
    <w:rsid w:val="7ECB797B"/>
    <w:rsid w:val="7F2175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420" w:firstLineChars="200"/>
    </w:pPr>
    <w:rPr>
      <w:rFonts w:ascii="Times New Roman" w:hAnsi="Times New Roman" w:eastAsia="方正仿宋_GBK" w:cs="Times New Roman"/>
      <w:kern w:val="2"/>
      <w:sz w:val="32"/>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b/>
      <w:bCs/>
      <w:kern w:val="44"/>
      <w:sz w:val="48"/>
      <w:szCs w:val="48"/>
    </w:rPr>
  </w:style>
  <w:style w:type="paragraph" w:styleId="3">
    <w:name w:val="heading 2"/>
    <w:basedOn w:val="1"/>
    <w:next w:val="4"/>
    <w:qFormat/>
    <w:uiPriority w:val="0"/>
    <w:pPr>
      <w:keepNext/>
      <w:keepLines/>
      <w:numPr>
        <w:ilvl w:val="1"/>
        <w:numId w:val="1"/>
      </w:numPr>
      <w:spacing w:before="120" w:after="120"/>
      <w:ind w:left="0" w:firstLine="0" w:firstLineChars="0"/>
      <w:jc w:val="both"/>
      <w:outlineLvl w:val="1"/>
    </w:pPr>
    <w:rPr>
      <w:b/>
      <w:bCs/>
      <w:sz w:val="30"/>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4">
    <w:name w:val="Indent Normal"/>
    <w:basedOn w:val="1"/>
    <w:qFormat/>
    <w:uiPriority w:val="0"/>
    <w:pPr>
      <w:ind w:firstLine="150" w:firstLineChars="150"/>
    </w:pPr>
    <w:rPr>
      <w:sz w:val="24"/>
    </w:rPr>
  </w:style>
  <w:style w:type="paragraph" w:styleId="5">
    <w:name w:val="Balloon Text"/>
    <w:basedOn w:val="1"/>
    <w:link w:val="25"/>
    <w:qFormat/>
    <w:uiPriority w:val="0"/>
    <w:pPr>
      <w:spacing w:line="240" w:lineRule="auto"/>
    </w:pPr>
    <w:rPr>
      <w:sz w:val="18"/>
      <w:szCs w:val="18"/>
    </w:rPr>
  </w:style>
  <w:style w:type="paragraph" w:styleId="6">
    <w:name w:val="footer"/>
    <w:basedOn w:val="1"/>
    <w:link w:val="24"/>
    <w:qFormat/>
    <w:uiPriority w:val="99"/>
    <w:pPr>
      <w:tabs>
        <w:tab w:val="center" w:pos="4153"/>
        <w:tab w:val="right" w:pos="8306"/>
      </w:tabs>
      <w:snapToGrid w:val="0"/>
      <w:spacing w:line="240" w:lineRule="auto"/>
    </w:pPr>
    <w:rPr>
      <w:sz w:val="18"/>
      <w:szCs w:val="18"/>
    </w:rPr>
  </w:style>
  <w:style w:type="paragraph" w:styleId="7">
    <w:name w:val="header"/>
    <w:basedOn w:val="1"/>
    <w:link w:val="23"/>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Normal (Web)"/>
    <w:basedOn w:val="1"/>
    <w:qFormat/>
    <w:uiPriority w:val="0"/>
    <w:pPr>
      <w:spacing w:beforeAutospacing="1" w:afterAutospacing="1"/>
    </w:pPr>
    <w:rPr>
      <w:kern w:val="0"/>
      <w:sz w:val="24"/>
    </w:rPr>
  </w:style>
  <w:style w:type="character" w:styleId="11">
    <w:name w:val="Strong"/>
    <w:basedOn w:val="10"/>
    <w:qFormat/>
    <w:uiPriority w:val="0"/>
    <w:rPr>
      <w:b/>
      <w:bCs/>
    </w:rPr>
  </w:style>
  <w:style w:type="character" w:styleId="12">
    <w:name w:val="FollowedHyperlink"/>
    <w:basedOn w:val="10"/>
    <w:qFormat/>
    <w:uiPriority w:val="0"/>
    <w:rPr>
      <w:color w:val="800080"/>
      <w:u w:val="none"/>
    </w:rPr>
  </w:style>
  <w:style w:type="character" w:styleId="13">
    <w:name w:val="Emphasis"/>
    <w:basedOn w:val="10"/>
    <w:qFormat/>
    <w:uiPriority w:val="0"/>
    <w:rPr>
      <w:b/>
      <w:bCs/>
    </w:rPr>
  </w:style>
  <w:style w:type="character" w:styleId="14">
    <w:name w:val="HTML Definition"/>
    <w:basedOn w:val="10"/>
    <w:qFormat/>
    <w:uiPriority w:val="0"/>
  </w:style>
  <w:style w:type="character" w:styleId="15">
    <w:name w:val="HTML Typewriter"/>
    <w:basedOn w:val="10"/>
    <w:qFormat/>
    <w:uiPriority w:val="0"/>
    <w:rPr>
      <w:rFonts w:hint="default" w:ascii="monospace" w:hAnsi="monospace" w:eastAsia="monospace" w:cs="monospace"/>
      <w:sz w:val="20"/>
    </w:rPr>
  </w:style>
  <w:style w:type="character" w:styleId="16">
    <w:name w:val="HTML Acronym"/>
    <w:basedOn w:val="10"/>
    <w:qFormat/>
    <w:uiPriority w:val="0"/>
  </w:style>
  <w:style w:type="character" w:styleId="17">
    <w:name w:val="HTML Variable"/>
    <w:basedOn w:val="10"/>
    <w:qFormat/>
    <w:uiPriority w:val="0"/>
  </w:style>
  <w:style w:type="character" w:styleId="18">
    <w:name w:val="Hyperlink"/>
    <w:basedOn w:val="10"/>
    <w:qFormat/>
    <w:uiPriority w:val="0"/>
    <w:rPr>
      <w:color w:val="0000FF"/>
      <w:u w:val="none"/>
    </w:rPr>
  </w:style>
  <w:style w:type="character" w:styleId="19">
    <w:name w:val="HTML Code"/>
    <w:basedOn w:val="10"/>
    <w:qFormat/>
    <w:uiPriority w:val="0"/>
    <w:rPr>
      <w:rFonts w:hint="default" w:ascii="monospace" w:hAnsi="monospace" w:eastAsia="monospace" w:cs="monospace"/>
      <w:sz w:val="20"/>
    </w:rPr>
  </w:style>
  <w:style w:type="character" w:styleId="20">
    <w:name w:val="HTML Cite"/>
    <w:basedOn w:val="10"/>
    <w:qFormat/>
    <w:uiPriority w:val="0"/>
  </w:style>
  <w:style w:type="character" w:styleId="21">
    <w:name w:val="HTML Keyboard"/>
    <w:basedOn w:val="10"/>
    <w:qFormat/>
    <w:uiPriority w:val="0"/>
    <w:rPr>
      <w:rFonts w:hint="default" w:ascii="monospace" w:hAnsi="monospace" w:eastAsia="monospace" w:cs="monospace"/>
      <w:sz w:val="20"/>
    </w:rPr>
  </w:style>
  <w:style w:type="character" w:styleId="22">
    <w:name w:val="HTML Sample"/>
    <w:basedOn w:val="10"/>
    <w:qFormat/>
    <w:uiPriority w:val="0"/>
    <w:rPr>
      <w:rFonts w:ascii="monospace" w:hAnsi="monospace" w:eastAsia="monospace" w:cs="monospace"/>
    </w:rPr>
  </w:style>
  <w:style w:type="character" w:customStyle="1" w:styleId="23">
    <w:name w:val="页眉 Char"/>
    <w:basedOn w:val="10"/>
    <w:link w:val="7"/>
    <w:qFormat/>
    <w:uiPriority w:val="0"/>
    <w:rPr>
      <w:kern w:val="2"/>
      <w:sz w:val="18"/>
      <w:szCs w:val="18"/>
    </w:rPr>
  </w:style>
  <w:style w:type="character" w:customStyle="1" w:styleId="24">
    <w:name w:val="页脚 Char"/>
    <w:basedOn w:val="10"/>
    <w:link w:val="6"/>
    <w:qFormat/>
    <w:uiPriority w:val="99"/>
    <w:rPr>
      <w:kern w:val="2"/>
      <w:sz w:val="18"/>
      <w:szCs w:val="18"/>
    </w:rPr>
  </w:style>
  <w:style w:type="character" w:customStyle="1" w:styleId="25">
    <w:name w:val="批注框文本 Char"/>
    <w:basedOn w:val="10"/>
    <w:link w:val="5"/>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2580</Words>
  <Characters>2701</Characters>
  <Lines>18</Lines>
  <Paragraphs>5</Paragraphs>
  <TotalTime>2</TotalTime>
  <ScaleCrop>false</ScaleCrop>
  <LinksUpToDate>false</LinksUpToDate>
  <CharactersWithSpaces>2770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2023-03-28T02:16:00Z</dcterms:created>
  <dc:creator>Administrator</dc:creator>
  <cp:lastModifiedBy>Administrator</cp:lastModifiedBy>
  <cp:lastPrinted>2023-04-04T07:42:00Z</cp:lastPrinted>
  <dcterms:modified xsi:type="dcterms:W3CDTF">2023-04-12T07:46:38Z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97BE3F1BF9C641E1BF9518283E58A5B3_11</vt:lpwstr>
  </property>
</Properties>
</file>