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江阴市体育中心游泳馆</w:t>
      </w:r>
    </w:p>
    <w:p>
      <w:pPr>
        <w:jc w:val="center"/>
        <w:rPr>
          <w:rFonts w:hint="eastAsia" w:ascii="方正仿宋_GBK" w:hAnsi="方正仿宋_GBK" w:eastAsia="方正仿宋_GBK" w:cs="方正仿宋_GBK"/>
          <w:sz w:val="32"/>
          <w:szCs w:val="32"/>
          <w:highlight w:val="none"/>
          <w:lang w:val="en-US" w:eastAsia="zh-CN"/>
        </w:rPr>
      </w:pPr>
      <w:r>
        <w:rPr>
          <w:rFonts w:hint="eastAsia" w:ascii="方正小标宋_GBK" w:hAnsi="方正小标宋_GBK" w:eastAsia="方正小标宋_GBK" w:cs="方正小标宋_GBK"/>
          <w:b/>
          <w:bCs/>
          <w:sz w:val="44"/>
          <w:szCs w:val="44"/>
        </w:rPr>
        <w:t>202</w:t>
      </w:r>
      <w:r>
        <w:rPr>
          <w:rFonts w:hint="eastAsia" w:ascii="方正小标宋_GBK" w:hAnsi="方正小标宋_GBK" w:eastAsia="方正小标宋_GBK" w:cs="方正小标宋_GBK"/>
          <w:b/>
          <w:bCs/>
          <w:sz w:val="44"/>
          <w:szCs w:val="44"/>
          <w:lang w:val="en-US" w:eastAsia="zh-CN"/>
        </w:rPr>
        <w:t>3</w:t>
      </w:r>
      <w:r>
        <w:rPr>
          <w:rFonts w:hint="eastAsia" w:ascii="方正小标宋_GBK" w:hAnsi="方正小标宋_GBK" w:eastAsia="方正小标宋_GBK" w:cs="方正小标宋_GBK"/>
          <w:b/>
          <w:bCs/>
          <w:sz w:val="44"/>
          <w:szCs w:val="44"/>
        </w:rPr>
        <w:t>年开放工作方案</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为积极贯彻落实《体育总局等八部门关于加强大型体育场馆运营管理改革创新提高公共服务水平的意见》和体群字〔2021〕9号《体育总局办公厅关于做好2021年公共体育场馆免费或低收费开放工作的通知》以及苏体群(2021〕7号《省体育局关于转发体育总局办</w:t>
      </w:r>
      <w:bookmarkStart w:id="0" w:name="_GoBack"/>
      <w:bookmarkEnd w:id="0"/>
      <w:r>
        <w:rPr>
          <w:rFonts w:hint="eastAsia" w:ascii="方正仿宋_GBK" w:hAnsi="方正仿宋_GBK" w:eastAsia="方正仿宋_GBK" w:cs="方正仿宋_GBK"/>
          <w:sz w:val="32"/>
          <w:szCs w:val="32"/>
          <w:lang w:val="en-US" w:eastAsia="zh-CN"/>
        </w:rPr>
        <w:t>公厅关于做好2021年大型体育场馆免费或低收费开放工作有关事宜的通知》等文件精神,现将江阴市体育中心游泳馆2023年免费或低收费开放工作方案公布如下：</w:t>
      </w:r>
    </w:p>
    <w:p>
      <w:pPr>
        <w:ind w:firstLine="643" w:firstLineChars="200"/>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一、江阴市体育中心游泳馆简介</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场馆名称：江阴市体育中心游泳馆</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场馆运营单位：江阴市体育中心游泳馆</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上级主管单位：江阴市文体广电和旅游局</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建成年份：2011年</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投资总额：4.5亿元</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用地面积：422</w:t>
      </w:r>
      <w:r>
        <w:rPr>
          <w:rFonts w:hint="eastAsia" w:ascii="方正仿宋_GBK" w:hAnsi="方正仿宋_GBK" w:eastAsia="方正仿宋_GBK" w:cs="方正仿宋_GBK"/>
          <w:sz w:val="32"/>
          <w:szCs w:val="32"/>
          <w:lang w:val="en-US" w:eastAsia="zh-CN"/>
        </w:rPr>
        <w:t>70</w:t>
      </w:r>
      <w:r>
        <w:rPr>
          <w:rFonts w:hint="eastAsia" w:ascii="方正仿宋_GBK" w:hAnsi="方正仿宋_GBK" w:eastAsia="方正仿宋_GBK" w:cs="方正仿宋_GBK"/>
          <w:sz w:val="32"/>
          <w:szCs w:val="32"/>
        </w:rPr>
        <w:t xml:space="preserve"> m</w:t>
      </w:r>
      <w:r>
        <w:rPr>
          <w:rFonts w:hint="eastAsia" w:ascii="方正仿宋_GBK" w:hAnsi="方正仿宋_GBK" w:eastAsia="方正仿宋_GBK" w:cs="方正仿宋_GBK"/>
          <w:sz w:val="32"/>
          <w:szCs w:val="32"/>
          <w:vertAlign w:val="superscript"/>
        </w:rPr>
        <w:t>2</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建筑面积：</w:t>
      </w:r>
      <w:r>
        <w:rPr>
          <w:rFonts w:hint="eastAsia" w:ascii="方正仿宋_GBK" w:hAnsi="方正仿宋_GBK" w:eastAsia="方正仿宋_GBK" w:cs="方正仿宋_GBK"/>
          <w:sz w:val="32"/>
          <w:szCs w:val="32"/>
          <w:lang w:val="en-US" w:eastAsia="zh-CN"/>
        </w:rPr>
        <w:t>20542.84</w:t>
      </w:r>
      <w:r>
        <w:rPr>
          <w:rFonts w:hint="eastAsia" w:ascii="方正仿宋_GBK" w:hAnsi="方正仿宋_GBK" w:eastAsia="方正仿宋_GBK" w:cs="方正仿宋_GBK"/>
          <w:sz w:val="32"/>
          <w:szCs w:val="32"/>
        </w:rPr>
        <w:t xml:space="preserve"> m</w:t>
      </w:r>
      <w:r>
        <w:rPr>
          <w:rFonts w:hint="eastAsia" w:ascii="方正仿宋_GBK" w:hAnsi="方正仿宋_GBK" w:eastAsia="方正仿宋_GBK" w:cs="方正仿宋_GBK"/>
          <w:sz w:val="32"/>
          <w:szCs w:val="32"/>
          <w:vertAlign w:val="superscript"/>
        </w:rPr>
        <w:t>2</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室内场地面积：</w:t>
      </w:r>
      <w:r>
        <w:rPr>
          <w:rFonts w:hint="eastAsia" w:ascii="方正仿宋_GBK" w:hAnsi="方正仿宋_GBK" w:eastAsia="方正仿宋_GBK" w:cs="方正仿宋_GBK"/>
          <w:sz w:val="32"/>
          <w:szCs w:val="32"/>
          <w:lang w:val="en-US" w:eastAsia="zh-CN"/>
        </w:rPr>
        <w:t>16080</w:t>
      </w:r>
      <w:r>
        <w:rPr>
          <w:rFonts w:hint="eastAsia" w:ascii="方正仿宋_GBK" w:hAnsi="方正仿宋_GBK" w:eastAsia="方正仿宋_GBK" w:cs="方正仿宋_GBK"/>
          <w:sz w:val="32"/>
          <w:szCs w:val="32"/>
        </w:rPr>
        <w:t>m</w:t>
      </w:r>
      <w:r>
        <w:rPr>
          <w:rFonts w:hint="eastAsia" w:ascii="方正仿宋_GBK" w:hAnsi="方正仿宋_GBK" w:eastAsia="方正仿宋_GBK" w:cs="方正仿宋_GBK"/>
          <w:sz w:val="32"/>
          <w:szCs w:val="32"/>
          <w:vertAlign w:val="superscript"/>
        </w:rPr>
        <w:t>2</w:t>
      </w:r>
    </w:p>
    <w:p>
      <w:pPr>
        <w:spacing w:line="560" w:lineRule="exact"/>
        <w:ind w:firstLine="640" w:firstLineChars="200"/>
        <w:rPr>
          <w:rFonts w:hint="eastAsia" w:ascii="方正仿宋_GBK" w:hAnsi="方正仿宋_GBK" w:eastAsia="方正仿宋_GBK" w:cs="方正仿宋_GBK"/>
          <w:sz w:val="32"/>
          <w:szCs w:val="32"/>
          <w:vertAlign w:val="superscript"/>
        </w:rPr>
      </w:pPr>
      <w:r>
        <w:rPr>
          <w:rFonts w:hint="eastAsia" w:ascii="方正仿宋_GBK" w:hAnsi="方正仿宋_GBK" w:eastAsia="方正仿宋_GBK" w:cs="方正仿宋_GBK"/>
          <w:sz w:val="32"/>
          <w:szCs w:val="32"/>
        </w:rPr>
        <w:t>室外场地面积：</w:t>
      </w:r>
      <w:r>
        <w:rPr>
          <w:rFonts w:hint="eastAsia" w:ascii="方正仿宋_GBK" w:hAnsi="方正仿宋_GBK" w:eastAsia="方正仿宋_GBK" w:cs="方正仿宋_GBK"/>
          <w:sz w:val="32"/>
          <w:szCs w:val="32"/>
          <w:lang w:val="en-US" w:eastAsia="zh-CN"/>
        </w:rPr>
        <w:t>8000</w:t>
      </w:r>
      <w:r>
        <w:rPr>
          <w:rFonts w:hint="eastAsia" w:ascii="方正仿宋_GBK" w:hAnsi="方正仿宋_GBK" w:eastAsia="方正仿宋_GBK" w:cs="方正仿宋_GBK"/>
          <w:sz w:val="32"/>
          <w:szCs w:val="32"/>
        </w:rPr>
        <w:t xml:space="preserve"> m</w:t>
      </w:r>
      <w:r>
        <w:rPr>
          <w:rFonts w:hint="eastAsia" w:ascii="方正仿宋_GBK" w:hAnsi="方正仿宋_GBK" w:eastAsia="方正仿宋_GBK" w:cs="方正仿宋_GBK"/>
          <w:sz w:val="32"/>
          <w:szCs w:val="32"/>
          <w:vertAlign w:val="superscript"/>
        </w:rPr>
        <w:t>2</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联系人：</w:t>
      </w:r>
      <w:r>
        <w:rPr>
          <w:rFonts w:hint="eastAsia" w:ascii="方正仿宋_GBK" w:hAnsi="方正仿宋_GBK" w:eastAsia="方正仿宋_GBK" w:cs="方正仿宋_GBK"/>
          <w:sz w:val="32"/>
          <w:szCs w:val="32"/>
          <w:lang w:val="en-US" w:eastAsia="zh-CN"/>
        </w:rPr>
        <w:t>胡晓峰</w:t>
      </w:r>
    </w:p>
    <w:p>
      <w:pPr>
        <w:spacing w:line="560" w:lineRule="exact"/>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sz w:val="32"/>
          <w:szCs w:val="32"/>
        </w:rPr>
        <w:t>联系电话：0510-86841150</w:t>
      </w:r>
    </w:p>
    <w:p>
      <w:pPr>
        <w:rPr>
          <w:rFonts w:hint="eastAsia" w:cs="方正黑体_GBK" w:asciiTheme="minorEastAsia" w:hAnsiTheme="minorEastAsia" w:eastAsiaTheme="minorEastAsia"/>
          <w:b/>
          <w:bCs/>
          <w:sz w:val="32"/>
          <w:szCs w:val="32"/>
        </w:rPr>
      </w:pPr>
    </w:p>
    <w:p>
      <w:pPr>
        <w:rPr>
          <w:rFonts w:cs="方正黑体_GBK" w:asciiTheme="minorEastAsia" w:hAnsiTheme="minorEastAsia" w:eastAsiaTheme="minorEastAsia"/>
          <w:b/>
          <w:bCs/>
          <w:sz w:val="32"/>
          <w:szCs w:val="32"/>
        </w:rPr>
      </w:pPr>
      <w:r>
        <w:rPr>
          <w:rFonts w:hint="eastAsia" w:ascii="方正黑体_GBK" w:hAnsi="方正黑体_GBK" w:eastAsia="方正黑体_GBK" w:cs="方正黑体_GBK"/>
          <w:b/>
          <w:bCs/>
          <w:sz w:val="32"/>
          <w:szCs w:val="32"/>
        </w:rPr>
        <w:t>二、免费或低收费开放项目、开放时间及收费标准</w:t>
      </w:r>
    </w:p>
    <w:p>
      <w:pP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（一）开放项目、场地和开放时间</w:t>
      </w:r>
    </w:p>
    <w:tbl>
      <w:tblPr>
        <w:tblStyle w:val="5"/>
        <w:tblW w:w="9009" w:type="dxa"/>
        <w:tblInd w:w="-176" w:type="dxa"/>
        <w:tblLayout w:type="autofit"/>
        <w:tblCellMar>
          <w:top w:w="0" w:type="dxa"/>
          <w:left w:w="108" w:type="dxa"/>
          <w:bottom w:w="0" w:type="dxa"/>
          <w:right w:w="108" w:type="dxa"/>
        </w:tblCellMar>
      </w:tblPr>
      <w:tblGrid>
        <w:gridCol w:w="791"/>
        <w:gridCol w:w="1706"/>
        <w:gridCol w:w="2119"/>
        <w:gridCol w:w="901"/>
        <w:gridCol w:w="1756"/>
        <w:gridCol w:w="1736"/>
      </w:tblGrid>
      <w:tr>
        <w:tblPrEx>
          <w:tblCellMar>
            <w:top w:w="0" w:type="dxa"/>
            <w:left w:w="108" w:type="dxa"/>
            <w:bottom w:w="0" w:type="dxa"/>
            <w:right w:w="108" w:type="dxa"/>
          </w:tblCellMar>
        </w:tblPrEx>
        <w:trPr>
          <w:trHeight w:val="1344" w:hRule="atLeast"/>
        </w:trPr>
        <w:tc>
          <w:tcPr>
            <w:tcW w:w="791"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序</w:t>
            </w:r>
          </w:p>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号</w:t>
            </w:r>
          </w:p>
        </w:tc>
        <w:tc>
          <w:tcPr>
            <w:tcW w:w="1706"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开放项目</w:t>
            </w:r>
          </w:p>
        </w:tc>
        <w:tc>
          <w:tcPr>
            <w:tcW w:w="2119"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开放场地</w:t>
            </w:r>
          </w:p>
        </w:tc>
        <w:tc>
          <w:tcPr>
            <w:tcW w:w="901"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开放天数</w:t>
            </w:r>
          </w:p>
        </w:tc>
        <w:tc>
          <w:tcPr>
            <w:tcW w:w="1756"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日开放</w:t>
            </w:r>
          </w:p>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时间</w:t>
            </w:r>
          </w:p>
        </w:tc>
        <w:tc>
          <w:tcPr>
            <w:tcW w:w="1736"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周开放时间</w:t>
            </w:r>
          </w:p>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（小时）</w:t>
            </w:r>
          </w:p>
        </w:tc>
      </w:tr>
      <w:tr>
        <w:tblPrEx>
          <w:tblCellMar>
            <w:top w:w="0" w:type="dxa"/>
            <w:left w:w="108" w:type="dxa"/>
            <w:bottom w:w="0" w:type="dxa"/>
            <w:right w:w="108" w:type="dxa"/>
          </w:tblCellMar>
        </w:tblPrEx>
        <w:trPr>
          <w:trHeight w:val="1364" w:hRule="atLeast"/>
        </w:trPr>
        <w:tc>
          <w:tcPr>
            <w:tcW w:w="791" w:type="dxa"/>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w:t>
            </w:r>
          </w:p>
        </w:tc>
        <w:tc>
          <w:tcPr>
            <w:tcW w:w="1706" w:type="dxa"/>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游泳健身</w:t>
            </w:r>
          </w:p>
        </w:tc>
        <w:tc>
          <w:tcPr>
            <w:tcW w:w="2119" w:type="dxa"/>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室内游泳池</w:t>
            </w:r>
          </w:p>
        </w:tc>
        <w:tc>
          <w:tcPr>
            <w:tcW w:w="901" w:type="dxa"/>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365</w:t>
            </w:r>
          </w:p>
        </w:tc>
        <w:tc>
          <w:tcPr>
            <w:tcW w:w="1756"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12:00-22:00</w:t>
            </w:r>
          </w:p>
        </w:tc>
        <w:tc>
          <w:tcPr>
            <w:tcW w:w="1736" w:type="dxa"/>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70</w:t>
            </w:r>
          </w:p>
        </w:tc>
      </w:tr>
      <w:tr>
        <w:tblPrEx>
          <w:tblCellMar>
            <w:top w:w="0" w:type="dxa"/>
            <w:left w:w="108" w:type="dxa"/>
            <w:bottom w:w="0" w:type="dxa"/>
            <w:right w:w="108" w:type="dxa"/>
          </w:tblCellMar>
        </w:tblPrEx>
        <w:trPr>
          <w:trHeight w:val="1364" w:hRule="atLeast"/>
        </w:trPr>
        <w:tc>
          <w:tcPr>
            <w:tcW w:w="791"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w:t>
            </w:r>
          </w:p>
        </w:tc>
        <w:tc>
          <w:tcPr>
            <w:tcW w:w="1706"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少儿培训</w:t>
            </w:r>
          </w:p>
        </w:tc>
        <w:tc>
          <w:tcPr>
            <w:tcW w:w="2119"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室内游泳池</w:t>
            </w:r>
          </w:p>
        </w:tc>
        <w:tc>
          <w:tcPr>
            <w:tcW w:w="901"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365</w:t>
            </w:r>
          </w:p>
        </w:tc>
        <w:tc>
          <w:tcPr>
            <w:tcW w:w="1756" w:type="dxa"/>
            <w:tcBorders>
              <w:top w:val="nil"/>
              <w:left w:val="nil"/>
              <w:bottom w:val="single" w:color="auto" w:sz="8" w:space="0"/>
              <w:right w:val="single" w:color="auto" w:sz="8" w:space="0"/>
            </w:tcBorders>
            <w:shd w:val="clear" w:color="auto" w:fill="auto"/>
            <w:vAlign w:val="center"/>
          </w:tcPr>
          <w:p>
            <w:pPr>
              <w:widowControl/>
              <w:jc w:val="both"/>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8:30-22:00</w:t>
            </w:r>
          </w:p>
        </w:tc>
        <w:tc>
          <w:tcPr>
            <w:tcW w:w="1736"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94.5</w:t>
            </w:r>
          </w:p>
        </w:tc>
      </w:tr>
      <w:tr>
        <w:tblPrEx>
          <w:tblCellMar>
            <w:top w:w="0" w:type="dxa"/>
            <w:left w:w="108" w:type="dxa"/>
            <w:bottom w:w="0" w:type="dxa"/>
            <w:right w:w="108" w:type="dxa"/>
          </w:tblCellMar>
        </w:tblPrEx>
        <w:trPr>
          <w:trHeight w:val="1364" w:hRule="atLeast"/>
        </w:trPr>
        <w:tc>
          <w:tcPr>
            <w:tcW w:w="791"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w:t>
            </w:r>
          </w:p>
        </w:tc>
        <w:tc>
          <w:tcPr>
            <w:tcW w:w="1706"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成人培训</w:t>
            </w:r>
          </w:p>
        </w:tc>
        <w:tc>
          <w:tcPr>
            <w:tcW w:w="2119"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室内游泳池</w:t>
            </w:r>
          </w:p>
        </w:tc>
        <w:tc>
          <w:tcPr>
            <w:tcW w:w="901"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365</w:t>
            </w:r>
          </w:p>
        </w:tc>
        <w:tc>
          <w:tcPr>
            <w:tcW w:w="1756" w:type="dxa"/>
            <w:tcBorders>
              <w:top w:val="nil"/>
              <w:left w:val="nil"/>
              <w:bottom w:val="single" w:color="auto" w:sz="8" w:space="0"/>
              <w:right w:val="single" w:color="auto" w:sz="8" w:space="0"/>
            </w:tcBorders>
            <w:shd w:val="clear" w:color="auto" w:fill="auto"/>
            <w:vAlign w:val="center"/>
          </w:tcPr>
          <w:p>
            <w:pPr>
              <w:widowControl/>
              <w:jc w:val="both"/>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8:30-22:00</w:t>
            </w:r>
          </w:p>
        </w:tc>
        <w:tc>
          <w:tcPr>
            <w:tcW w:w="1736"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94.5</w:t>
            </w:r>
          </w:p>
        </w:tc>
      </w:tr>
      <w:tr>
        <w:tblPrEx>
          <w:tblCellMar>
            <w:top w:w="0" w:type="dxa"/>
            <w:left w:w="108" w:type="dxa"/>
            <w:bottom w:w="0" w:type="dxa"/>
            <w:right w:w="108" w:type="dxa"/>
          </w:tblCellMar>
        </w:tblPrEx>
        <w:trPr>
          <w:trHeight w:val="1364" w:hRule="atLeast"/>
        </w:trPr>
        <w:tc>
          <w:tcPr>
            <w:tcW w:w="791"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w:t>
            </w:r>
          </w:p>
        </w:tc>
        <w:tc>
          <w:tcPr>
            <w:tcW w:w="1706"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游泳指导</w:t>
            </w:r>
          </w:p>
        </w:tc>
        <w:tc>
          <w:tcPr>
            <w:tcW w:w="2119"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室内游泳池</w:t>
            </w:r>
          </w:p>
        </w:tc>
        <w:tc>
          <w:tcPr>
            <w:tcW w:w="901"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365</w:t>
            </w:r>
          </w:p>
        </w:tc>
        <w:tc>
          <w:tcPr>
            <w:tcW w:w="1756" w:type="dxa"/>
            <w:tcBorders>
              <w:top w:val="nil"/>
              <w:left w:val="nil"/>
              <w:bottom w:val="single" w:color="auto" w:sz="8" w:space="0"/>
              <w:right w:val="single" w:color="auto" w:sz="8" w:space="0"/>
            </w:tcBorders>
            <w:shd w:val="clear" w:color="auto" w:fill="auto"/>
            <w:vAlign w:val="center"/>
          </w:tcPr>
          <w:p>
            <w:pPr>
              <w:widowControl/>
              <w:jc w:val="both"/>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12:00-22:00</w:t>
            </w:r>
          </w:p>
        </w:tc>
        <w:tc>
          <w:tcPr>
            <w:tcW w:w="1736"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70</w:t>
            </w:r>
          </w:p>
        </w:tc>
      </w:tr>
      <w:tr>
        <w:tblPrEx>
          <w:tblCellMar>
            <w:top w:w="0" w:type="dxa"/>
            <w:left w:w="108" w:type="dxa"/>
            <w:bottom w:w="0" w:type="dxa"/>
            <w:right w:w="108" w:type="dxa"/>
          </w:tblCellMar>
        </w:tblPrEx>
        <w:trPr>
          <w:trHeight w:val="1384" w:hRule="atLeast"/>
        </w:trPr>
        <w:tc>
          <w:tcPr>
            <w:tcW w:w="791" w:type="dxa"/>
            <w:tcBorders>
              <w:top w:val="nil"/>
              <w:left w:val="single" w:color="auto" w:sz="8" w:space="0"/>
              <w:bottom w:val="single" w:color="auto" w:sz="4"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w:t>
            </w:r>
          </w:p>
        </w:tc>
        <w:tc>
          <w:tcPr>
            <w:tcW w:w="1706" w:type="dxa"/>
            <w:tcBorders>
              <w:top w:val="nil"/>
              <w:left w:val="single" w:color="auto" w:sz="8" w:space="0"/>
              <w:bottom w:val="single" w:color="auto" w:sz="4"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游泳</w:t>
            </w:r>
            <w:r>
              <w:rPr>
                <w:rFonts w:hint="eastAsia" w:ascii="方正仿宋_GBK" w:hAnsi="方正仿宋_GBK" w:eastAsia="方正仿宋_GBK" w:cs="方正仿宋_GBK"/>
                <w:color w:val="000000"/>
                <w:kern w:val="0"/>
                <w:sz w:val="28"/>
                <w:szCs w:val="28"/>
              </w:rPr>
              <w:t>晨练</w:t>
            </w:r>
          </w:p>
        </w:tc>
        <w:tc>
          <w:tcPr>
            <w:tcW w:w="2119" w:type="dxa"/>
            <w:tcBorders>
              <w:top w:val="nil"/>
              <w:left w:val="single" w:color="auto" w:sz="8" w:space="0"/>
              <w:bottom w:val="single" w:color="auto" w:sz="4"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室内游泳池</w:t>
            </w:r>
          </w:p>
        </w:tc>
        <w:tc>
          <w:tcPr>
            <w:tcW w:w="901" w:type="dxa"/>
            <w:tcBorders>
              <w:top w:val="nil"/>
              <w:left w:val="single" w:color="auto" w:sz="8" w:space="0"/>
              <w:bottom w:val="single" w:color="auto" w:sz="4"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365</w:t>
            </w:r>
          </w:p>
        </w:tc>
        <w:tc>
          <w:tcPr>
            <w:tcW w:w="1756" w:type="dxa"/>
            <w:tcBorders>
              <w:top w:val="nil"/>
              <w:left w:val="nil"/>
              <w:bottom w:val="single" w:color="auto" w:sz="4" w:space="0"/>
              <w:right w:val="single" w:color="auto" w:sz="8" w:space="0"/>
            </w:tcBorders>
            <w:shd w:val="clear" w:color="auto" w:fill="auto"/>
            <w:vAlign w:val="center"/>
          </w:tcPr>
          <w:p>
            <w:pPr>
              <w:widowControl/>
              <w:jc w:val="both"/>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6:00-10:00</w:t>
            </w:r>
          </w:p>
        </w:tc>
        <w:tc>
          <w:tcPr>
            <w:tcW w:w="1736" w:type="dxa"/>
            <w:tcBorders>
              <w:top w:val="nil"/>
              <w:left w:val="single" w:color="auto" w:sz="8" w:space="0"/>
              <w:bottom w:val="single" w:color="auto" w:sz="4"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28</w:t>
            </w:r>
          </w:p>
        </w:tc>
      </w:tr>
      <w:tr>
        <w:tblPrEx>
          <w:tblCellMar>
            <w:top w:w="0" w:type="dxa"/>
            <w:left w:w="108" w:type="dxa"/>
            <w:bottom w:w="0" w:type="dxa"/>
            <w:right w:w="108" w:type="dxa"/>
          </w:tblCellMar>
        </w:tblPrEx>
        <w:trPr>
          <w:trHeight w:val="1384" w:hRule="atLeast"/>
        </w:trPr>
        <w:tc>
          <w:tcPr>
            <w:tcW w:w="791" w:type="dxa"/>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6</w:t>
            </w:r>
          </w:p>
        </w:tc>
        <w:tc>
          <w:tcPr>
            <w:tcW w:w="1706" w:type="dxa"/>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乒乓球健身</w:t>
            </w:r>
          </w:p>
        </w:tc>
        <w:tc>
          <w:tcPr>
            <w:tcW w:w="2119" w:type="dxa"/>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室内乒乓球馆</w:t>
            </w:r>
          </w:p>
        </w:tc>
        <w:tc>
          <w:tcPr>
            <w:tcW w:w="901" w:type="dxa"/>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365</w:t>
            </w:r>
          </w:p>
        </w:tc>
        <w:tc>
          <w:tcPr>
            <w:tcW w:w="1756"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12:00-22:00</w:t>
            </w:r>
          </w:p>
        </w:tc>
        <w:tc>
          <w:tcPr>
            <w:tcW w:w="1736" w:type="dxa"/>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70</w:t>
            </w:r>
          </w:p>
        </w:tc>
      </w:tr>
    </w:tbl>
    <w:p>
      <w:pPr>
        <w:rPr>
          <w:rFonts w:hint="eastAsia" w:ascii="方正仿宋_GBK" w:hAnsi="方正仿宋_GBK" w:eastAsia="方正仿宋_GBK" w:cs="方正仿宋_GBK"/>
          <w:b/>
          <w:bCs/>
          <w:sz w:val="32"/>
          <w:szCs w:val="32"/>
        </w:rPr>
      </w:pPr>
    </w:p>
    <w:p>
      <w:pPr>
        <w:numPr>
          <w:ilvl w:val="0"/>
          <w:numId w:val="1"/>
        </w:numP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节假日免费开放</w:t>
      </w:r>
    </w:p>
    <w:tbl>
      <w:tblPr>
        <w:tblStyle w:val="5"/>
        <w:tblW w:w="82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4"/>
        <w:gridCol w:w="2344"/>
        <w:gridCol w:w="1462"/>
        <w:gridCol w:w="1519"/>
        <w:gridCol w:w="1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2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节假日</w:t>
            </w:r>
          </w:p>
        </w:tc>
        <w:tc>
          <w:tcPr>
            <w:tcW w:w="2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日期</w:t>
            </w:r>
          </w:p>
        </w:tc>
        <w:tc>
          <w:tcPr>
            <w:tcW w:w="14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免费对象</w:t>
            </w:r>
          </w:p>
        </w:tc>
        <w:tc>
          <w:tcPr>
            <w:tcW w:w="3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免费时段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kern w:val="0"/>
                <w:sz w:val="28"/>
                <w:szCs w:val="28"/>
                <w:lang w:val="en-US" w:eastAsia="zh-CN" w:bidi="ar-SA"/>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kern w:val="0"/>
                <w:sz w:val="28"/>
                <w:szCs w:val="28"/>
                <w:lang w:val="en-US" w:eastAsia="zh-CN" w:bidi="ar-SA"/>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kern w:val="0"/>
                <w:sz w:val="28"/>
                <w:szCs w:val="28"/>
                <w:lang w:val="en-US" w:eastAsia="zh-CN" w:bidi="ar-SA"/>
              </w:rPr>
            </w:pPr>
          </w:p>
        </w:tc>
        <w:tc>
          <w:tcPr>
            <w:tcW w:w="3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游泳馆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kern w:val="0"/>
                <w:sz w:val="28"/>
                <w:szCs w:val="28"/>
                <w:lang w:val="en-US" w:eastAsia="zh-CN" w:bidi="ar-SA"/>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kern w:val="0"/>
                <w:sz w:val="28"/>
                <w:szCs w:val="28"/>
                <w:lang w:val="en-US" w:eastAsia="zh-CN" w:bidi="ar-SA"/>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kern w:val="0"/>
                <w:sz w:val="28"/>
                <w:szCs w:val="28"/>
                <w:lang w:val="en-US" w:eastAsia="zh-CN" w:bidi="ar-SA"/>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游泳</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乒乓球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元  旦</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1月1日</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全市市民</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6:30-20:30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人民警察节</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1月10日</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全市人民警察</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6:30-20:30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春  节</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农历正月初一~初三</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全市市民</w:t>
            </w:r>
          </w:p>
        </w:tc>
        <w:tc>
          <w:tcPr>
            <w:tcW w:w="3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8:30-16:30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妇女节</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3月8日</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全市妇女</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6:30-20:30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清明节</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农历清明节气当日</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全市市民</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6:00-20:30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劳动节</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5月1日</w:t>
            </w:r>
          </w:p>
        </w:tc>
        <w:tc>
          <w:tcPr>
            <w:tcW w:w="1462"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全市市民</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6:00-20:30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34"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青年节</w:t>
            </w:r>
          </w:p>
        </w:tc>
        <w:tc>
          <w:tcPr>
            <w:tcW w:w="2344" w:type="dxa"/>
            <w:tcBorders>
              <w:top w:val="single" w:color="000000" w:sz="4" w:space="0"/>
              <w:left w:val="single" w:color="000000" w:sz="4" w:space="0"/>
              <w:bottom w:val="nil"/>
              <w:right w:val="nil"/>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5月4日</w:t>
            </w:r>
          </w:p>
        </w:tc>
        <w:tc>
          <w:tcPr>
            <w:tcW w:w="1462"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全市青年</w:t>
            </w:r>
            <w:r>
              <w:rPr>
                <w:rFonts w:hint="eastAsia" w:ascii="方正仿宋_GBK" w:hAnsi="方正仿宋_GBK" w:eastAsia="方正仿宋_GBK" w:cs="方正仿宋_GBK"/>
                <w:color w:val="000000"/>
                <w:kern w:val="0"/>
                <w:sz w:val="28"/>
                <w:szCs w:val="28"/>
                <w:lang w:val="en-US" w:eastAsia="zh-CN"/>
              </w:rPr>
              <w:br w:type="textWrapping"/>
            </w:r>
            <w:r>
              <w:rPr>
                <w:rFonts w:hint="eastAsia" w:ascii="方正仿宋_GBK" w:hAnsi="方正仿宋_GBK" w:eastAsia="方正仿宋_GBK" w:cs="方正仿宋_GBK"/>
                <w:color w:val="000000"/>
                <w:kern w:val="0"/>
                <w:sz w:val="28"/>
                <w:szCs w:val="28"/>
                <w:lang w:val="en-US" w:eastAsia="zh-CN"/>
              </w:rPr>
              <w:t>（15至34周岁）</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6:00-20:30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护士节</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5月12日</w:t>
            </w:r>
          </w:p>
        </w:tc>
        <w:tc>
          <w:tcPr>
            <w:tcW w:w="1462"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全市护士</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6:00-20:30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儿童节</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6月1日</w:t>
            </w:r>
          </w:p>
        </w:tc>
        <w:tc>
          <w:tcPr>
            <w:tcW w:w="1462"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全市儿童</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6:00-20:30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端午节</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农历五月初五</w:t>
            </w:r>
          </w:p>
        </w:tc>
        <w:tc>
          <w:tcPr>
            <w:tcW w:w="1462"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全市市民</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6:00-20:30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3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全民游泳健身周</w:t>
            </w:r>
          </w:p>
        </w:tc>
        <w:tc>
          <w:tcPr>
            <w:tcW w:w="234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7月13日-15日</w:t>
            </w:r>
          </w:p>
        </w:tc>
        <w:tc>
          <w:tcPr>
            <w:tcW w:w="146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全市市民</w:t>
            </w:r>
          </w:p>
        </w:tc>
        <w:tc>
          <w:tcPr>
            <w:tcW w:w="151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6:00-8:30</w:t>
            </w:r>
          </w:p>
        </w:tc>
        <w:tc>
          <w:tcPr>
            <w:tcW w:w="170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3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建军节</w:t>
            </w:r>
          </w:p>
        </w:tc>
        <w:tc>
          <w:tcPr>
            <w:tcW w:w="234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8月1日</w:t>
            </w:r>
          </w:p>
        </w:tc>
        <w:tc>
          <w:tcPr>
            <w:tcW w:w="1462" w:type="dxa"/>
            <w:tcBorders>
              <w:top w:val="single" w:color="auto"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现役、转业、复员军人</w:t>
            </w:r>
          </w:p>
        </w:tc>
        <w:tc>
          <w:tcPr>
            <w:tcW w:w="151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6:00-8:30</w:t>
            </w:r>
          </w:p>
        </w:tc>
        <w:tc>
          <w:tcPr>
            <w:tcW w:w="170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全民健身日</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8月8日</w:t>
            </w:r>
          </w:p>
        </w:tc>
        <w:tc>
          <w:tcPr>
            <w:tcW w:w="1462"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全市市民</w:t>
            </w:r>
          </w:p>
        </w:tc>
        <w:tc>
          <w:tcPr>
            <w:tcW w:w="3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全天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医师节</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8月19日</w:t>
            </w:r>
          </w:p>
        </w:tc>
        <w:tc>
          <w:tcPr>
            <w:tcW w:w="1462"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全市医师</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6:00-8:30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教师节</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9月10日</w:t>
            </w:r>
          </w:p>
        </w:tc>
        <w:tc>
          <w:tcPr>
            <w:tcW w:w="1462"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全市教师</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6:00-20:30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中秋节</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农历八月十五</w:t>
            </w:r>
          </w:p>
        </w:tc>
        <w:tc>
          <w:tcPr>
            <w:tcW w:w="1462"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全市市民</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6:00-20:30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34"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重阳节</w:t>
            </w:r>
          </w:p>
        </w:tc>
        <w:tc>
          <w:tcPr>
            <w:tcW w:w="2344" w:type="dxa"/>
            <w:tcBorders>
              <w:top w:val="single" w:color="000000" w:sz="4" w:space="0"/>
              <w:left w:val="single" w:color="000000" w:sz="4" w:space="0"/>
              <w:bottom w:val="nil"/>
              <w:right w:val="nil"/>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农历九月初九</w:t>
            </w:r>
          </w:p>
        </w:tc>
        <w:tc>
          <w:tcPr>
            <w:tcW w:w="1462"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全市老年人</w:t>
            </w:r>
            <w:r>
              <w:rPr>
                <w:rFonts w:hint="eastAsia" w:ascii="方正仿宋_GBK" w:hAnsi="方正仿宋_GBK" w:eastAsia="方正仿宋_GBK" w:cs="方正仿宋_GBK"/>
                <w:color w:val="000000"/>
                <w:kern w:val="0"/>
                <w:sz w:val="28"/>
                <w:szCs w:val="28"/>
                <w:lang w:val="en-US" w:eastAsia="zh-CN"/>
              </w:rPr>
              <w:br w:type="textWrapping"/>
            </w:r>
            <w:r>
              <w:rPr>
                <w:rFonts w:hint="eastAsia" w:ascii="方正仿宋_GBK" w:hAnsi="方正仿宋_GBK" w:eastAsia="方正仿宋_GBK" w:cs="方正仿宋_GBK"/>
                <w:color w:val="000000"/>
                <w:kern w:val="0"/>
                <w:sz w:val="28"/>
                <w:szCs w:val="28"/>
                <w:lang w:val="en-US" w:eastAsia="zh-CN"/>
              </w:rPr>
              <w:t>(60周岁以上)</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6:00-20:30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国庆节</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10月1日-3日</w:t>
            </w:r>
          </w:p>
        </w:tc>
        <w:tc>
          <w:tcPr>
            <w:tcW w:w="1462"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全市市民</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6:00-20:30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12:00-20:30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记者节</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11月8日</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全市记者</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6:30-20:30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12:00-20:30</w:t>
            </w:r>
          </w:p>
        </w:tc>
      </w:tr>
    </w:tbl>
    <w:p>
      <w:pPr>
        <w:numPr>
          <w:ilvl w:val="0"/>
          <w:numId w:val="0"/>
        </w:numPr>
        <w:rPr>
          <w:rFonts w:hint="eastAsia" w:ascii="方正仿宋_GBK" w:hAnsi="方正仿宋_GBK" w:eastAsia="方正仿宋_GBK" w:cs="方正仿宋_GBK"/>
          <w:b/>
          <w:bCs/>
          <w:sz w:val="32"/>
          <w:szCs w:val="32"/>
        </w:rPr>
      </w:pPr>
    </w:p>
    <w:p>
      <w:pPr>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（三）收费标准</w:t>
      </w:r>
    </w:p>
    <w:p>
      <w:pP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1、日常收费标准</w:t>
      </w:r>
    </w:p>
    <w:tbl>
      <w:tblPr>
        <w:tblStyle w:val="5"/>
        <w:tblW w:w="8835" w:type="dxa"/>
        <w:tblInd w:w="93" w:type="dxa"/>
        <w:tblLayout w:type="fixed"/>
        <w:tblCellMar>
          <w:top w:w="0" w:type="dxa"/>
          <w:left w:w="108" w:type="dxa"/>
          <w:bottom w:w="0" w:type="dxa"/>
          <w:right w:w="108" w:type="dxa"/>
        </w:tblCellMar>
      </w:tblPr>
      <w:tblGrid>
        <w:gridCol w:w="675"/>
        <w:gridCol w:w="2344"/>
        <w:gridCol w:w="1629"/>
        <w:gridCol w:w="1705"/>
        <w:gridCol w:w="2482"/>
      </w:tblGrid>
      <w:tr>
        <w:tblPrEx>
          <w:tblCellMar>
            <w:top w:w="0" w:type="dxa"/>
            <w:left w:w="108" w:type="dxa"/>
            <w:bottom w:w="0" w:type="dxa"/>
            <w:right w:w="108" w:type="dxa"/>
          </w:tblCellMar>
        </w:tblPrEx>
        <w:trPr>
          <w:trHeight w:val="615" w:hRule="atLeast"/>
        </w:trPr>
        <w:tc>
          <w:tcPr>
            <w:tcW w:w="8835" w:type="dxa"/>
            <w:gridSpan w:val="5"/>
            <w:tcBorders>
              <w:top w:val="nil"/>
              <w:left w:val="nil"/>
              <w:bottom w:val="single" w:color="auto" w:sz="4" w:space="0"/>
              <w:right w:val="nil"/>
            </w:tcBorders>
            <w:noWrap/>
            <w:vAlign w:val="center"/>
          </w:tcPr>
          <w:p>
            <w:pPr>
              <w:widowControl/>
              <w:jc w:val="center"/>
              <w:rPr>
                <w:rFonts w:hint="eastAsia" w:ascii="方正仿宋_GBK" w:hAnsi="方正仿宋_GBK" w:eastAsia="方正仿宋_GBK" w:cs="方正仿宋_GBK"/>
                <w:b/>
                <w:bCs/>
                <w:color w:val="000000"/>
                <w:kern w:val="0"/>
                <w:sz w:val="28"/>
                <w:szCs w:val="28"/>
                <w:lang w:eastAsia="zh-CN"/>
              </w:rPr>
            </w:pPr>
            <w:r>
              <w:rPr>
                <w:rFonts w:hint="eastAsia" w:ascii="方正仿宋_GBK" w:hAnsi="方正仿宋_GBK" w:eastAsia="方正仿宋_GBK" w:cs="方正仿宋_GBK"/>
                <w:b/>
                <w:bCs/>
                <w:color w:val="000000"/>
                <w:kern w:val="0"/>
                <w:sz w:val="32"/>
                <w:szCs w:val="32"/>
              </w:rPr>
              <w:t>游泳馆</w:t>
            </w:r>
            <w:r>
              <w:rPr>
                <w:rFonts w:hint="eastAsia" w:ascii="方正仿宋_GBK" w:hAnsi="方正仿宋_GBK" w:eastAsia="方正仿宋_GBK" w:cs="方正仿宋_GBK"/>
                <w:b/>
                <w:bCs/>
                <w:color w:val="000000"/>
                <w:kern w:val="0"/>
                <w:sz w:val="32"/>
                <w:szCs w:val="32"/>
                <w:lang w:val="en-US" w:eastAsia="zh-CN"/>
              </w:rPr>
              <w:t>游泳</w:t>
            </w:r>
            <w:r>
              <w:rPr>
                <w:rFonts w:hint="eastAsia" w:ascii="方正仿宋_GBK" w:hAnsi="方正仿宋_GBK" w:eastAsia="方正仿宋_GBK" w:cs="方正仿宋_GBK"/>
                <w:b/>
                <w:bCs/>
                <w:color w:val="000000"/>
                <w:kern w:val="0"/>
                <w:sz w:val="32"/>
                <w:szCs w:val="32"/>
              </w:rPr>
              <w:t>日常收费标准</w:t>
            </w:r>
          </w:p>
        </w:tc>
      </w:tr>
      <w:tr>
        <w:tblPrEx>
          <w:tblCellMar>
            <w:top w:w="0" w:type="dxa"/>
            <w:left w:w="108" w:type="dxa"/>
            <w:bottom w:w="0" w:type="dxa"/>
            <w:right w:w="108" w:type="dxa"/>
          </w:tblCellMar>
        </w:tblPrEx>
        <w:trPr>
          <w:trHeight w:val="420"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序号</w:t>
            </w:r>
          </w:p>
        </w:tc>
        <w:tc>
          <w:tcPr>
            <w:tcW w:w="2344"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名称</w:t>
            </w:r>
          </w:p>
        </w:tc>
        <w:tc>
          <w:tcPr>
            <w:tcW w:w="1629"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低收费</w:t>
            </w:r>
            <w:r>
              <w:rPr>
                <w:rFonts w:hint="eastAsia" w:ascii="方正仿宋_GBK" w:hAnsi="方正仿宋_GBK" w:eastAsia="方正仿宋_GBK" w:cs="方正仿宋_GBK"/>
                <w:color w:val="000000"/>
                <w:kern w:val="0"/>
                <w:sz w:val="28"/>
                <w:szCs w:val="28"/>
              </w:rPr>
              <w:t>价格（元）</w:t>
            </w:r>
          </w:p>
        </w:tc>
        <w:tc>
          <w:tcPr>
            <w:tcW w:w="1705"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期限</w:t>
            </w:r>
          </w:p>
        </w:tc>
        <w:tc>
          <w:tcPr>
            <w:tcW w:w="2482"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使用说明</w:t>
            </w:r>
          </w:p>
        </w:tc>
      </w:tr>
      <w:tr>
        <w:tblPrEx>
          <w:tblCellMar>
            <w:top w:w="0" w:type="dxa"/>
            <w:left w:w="108" w:type="dxa"/>
            <w:bottom w:w="0" w:type="dxa"/>
            <w:right w:w="108" w:type="dxa"/>
          </w:tblCellMar>
        </w:tblPrEx>
        <w:trPr>
          <w:trHeight w:val="420"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w:t>
            </w:r>
          </w:p>
        </w:tc>
        <w:tc>
          <w:tcPr>
            <w:tcW w:w="2344"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零售票</w:t>
            </w:r>
          </w:p>
        </w:tc>
        <w:tc>
          <w:tcPr>
            <w:tcW w:w="1629"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30</w:t>
            </w:r>
          </w:p>
        </w:tc>
        <w:tc>
          <w:tcPr>
            <w:tcW w:w="1705"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当天有效</w:t>
            </w:r>
          </w:p>
        </w:tc>
        <w:tc>
          <w:tcPr>
            <w:tcW w:w="2482" w:type="dxa"/>
            <w:tcBorders>
              <w:top w:val="nil"/>
              <w:left w:val="nil"/>
              <w:bottom w:val="single" w:color="auto" w:sz="4" w:space="0"/>
              <w:right w:val="single" w:color="auto" w:sz="4" w:space="0"/>
            </w:tcBorders>
            <w:vAlign w:val="center"/>
          </w:tcPr>
          <w:p>
            <w:pPr>
              <w:widowControl/>
              <w:jc w:val="both"/>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门市价：50元/人</w:t>
            </w:r>
          </w:p>
        </w:tc>
      </w:tr>
      <w:tr>
        <w:tblPrEx>
          <w:tblCellMar>
            <w:top w:w="0" w:type="dxa"/>
            <w:left w:w="108" w:type="dxa"/>
            <w:bottom w:w="0" w:type="dxa"/>
            <w:right w:w="108" w:type="dxa"/>
          </w:tblCellMar>
        </w:tblPrEx>
        <w:trPr>
          <w:trHeight w:val="420"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w:t>
            </w:r>
          </w:p>
        </w:tc>
        <w:tc>
          <w:tcPr>
            <w:tcW w:w="2344"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零售票</w:t>
            </w:r>
          </w:p>
        </w:tc>
        <w:tc>
          <w:tcPr>
            <w:tcW w:w="1629"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20</w:t>
            </w:r>
          </w:p>
        </w:tc>
        <w:tc>
          <w:tcPr>
            <w:tcW w:w="1705"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当天有效</w:t>
            </w:r>
          </w:p>
        </w:tc>
        <w:tc>
          <w:tcPr>
            <w:tcW w:w="2482" w:type="dxa"/>
            <w:tcBorders>
              <w:top w:val="nil"/>
              <w:left w:val="nil"/>
              <w:bottom w:val="single" w:color="auto" w:sz="4" w:space="0"/>
              <w:right w:val="single" w:color="auto" w:sz="4" w:space="0"/>
            </w:tcBorders>
            <w:vAlign w:val="center"/>
          </w:tcPr>
          <w:p>
            <w:pPr>
              <w:widowControl/>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门市价：50元/人，</w:t>
            </w:r>
            <w:r>
              <w:rPr>
                <w:rFonts w:hint="eastAsia" w:ascii="方正仿宋_GBK" w:hAnsi="方正仿宋_GBK" w:eastAsia="方正仿宋_GBK" w:cs="方正仿宋_GBK"/>
                <w:color w:val="000000"/>
                <w:kern w:val="0"/>
                <w:sz w:val="28"/>
                <w:szCs w:val="28"/>
              </w:rPr>
              <w:t>学生，残疾人，60周岁以上凭有效证件</w:t>
            </w:r>
          </w:p>
        </w:tc>
      </w:tr>
      <w:tr>
        <w:tblPrEx>
          <w:tblCellMar>
            <w:top w:w="0" w:type="dxa"/>
            <w:left w:w="108" w:type="dxa"/>
            <w:bottom w:w="0" w:type="dxa"/>
            <w:right w:w="108" w:type="dxa"/>
          </w:tblCellMar>
        </w:tblPrEx>
        <w:trPr>
          <w:trHeight w:val="420"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lang w:eastAsia="zh-CN"/>
              </w:rPr>
            </w:pPr>
            <w:r>
              <w:rPr>
                <w:rFonts w:hint="eastAsia" w:ascii="方正仿宋_GBK" w:hAnsi="方正仿宋_GBK" w:eastAsia="方正仿宋_GBK" w:cs="方正仿宋_GBK"/>
                <w:color w:val="000000"/>
                <w:kern w:val="0"/>
                <w:sz w:val="28"/>
                <w:szCs w:val="28"/>
                <w:lang w:val="en-US" w:eastAsia="zh-CN"/>
              </w:rPr>
              <w:t>3</w:t>
            </w:r>
          </w:p>
        </w:tc>
        <w:tc>
          <w:tcPr>
            <w:tcW w:w="2344"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晨练票</w:t>
            </w:r>
          </w:p>
        </w:tc>
        <w:tc>
          <w:tcPr>
            <w:tcW w:w="1629"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10</w:t>
            </w:r>
          </w:p>
        </w:tc>
        <w:tc>
          <w:tcPr>
            <w:tcW w:w="1705"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当天有效</w:t>
            </w:r>
          </w:p>
        </w:tc>
        <w:tc>
          <w:tcPr>
            <w:tcW w:w="248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val="en-US" w:eastAsia="zh-CN"/>
              </w:rPr>
              <w:t>门市价：50元/人，</w:t>
            </w:r>
            <w:r>
              <w:rPr>
                <w:rFonts w:hint="eastAsia" w:ascii="方正仿宋_GBK" w:hAnsi="方正仿宋_GBK" w:eastAsia="方正仿宋_GBK" w:cs="方正仿宋_GBK"/>
                <w:color w:val="000000"/>
                <w:kern w:val="0"/>
                <w:sz w:val="28"/>
                <w:szCs w:val="28"/>
              </w:rPr>
              <w:t>只限晨练场使用</w:t>
            </w:r>
          </w:p>
        </w:tc>
      </w:tr>
      <w:tr>
        <w:tblPrEx>
          <w:tblCellMar>
            <w:top w:w="0" w:type="dxa"/>
            <w:left w:w="108" w:type="dxa"/>
            <w:bottom w:w="0" w:type="dxa"/>
            <w:right w:w="108" w:type="dxa"/>
          </w:tblCellMar>
        </w:tblPrEx>
        <w:trPr>
          <w:trHeight w:val="420"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lang w:eastAsia="zh-CN"/>
              </w:rPr>
            </w:pPr>
            <w:r>
              <w:rPr>
                <w:rFonts w:hint="eastAsia" w:ascii="方正仿宋_GBK" w:hAnsi="方正仿宋_GBK" w:eastAsia="方正仿宋_GBK" w:cs="方正仿宋_GBK"/>
                <w:color w:val="000000"/>
                <w:kern w:val="0"/>
                <w:sz w:val="28"/>
                <w:szCs w:val="28"/>
                <w:lang w:val="en-US" w:eastAsia="zh-CN"/>
              </w:rPr>
              <w:t>4</w:t>
            </w:r>
          </w:p>
        </w:tc>
        <w:tc>
          <w:tcPr>
            <w:tcW w:w="2344"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10次卡</w:t>
            </w:r>
          </w:p>
        </w:tc>
        <w:tc>
          <w:tcPr>
            <w:tcW w:w="1629"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270</w:t>
            </w:r>
          </w:p>
        </w:tc>
        <w:tc>
          <w:tcPr>
            <w:tcW w:w="1705"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长期有效</w:t>
            </w:r>
          </w:p>
        </w:tc>
        <w:tc>
          <w:tcPr>
            <w:tcW w:w="248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每天限刷5次</w:t>
            </w:r>
          </w:p>
        </w:tc>
      </w:tr>
      <w:tr>
        <w:tblPrEx>
          <w:tblCellMar>
            <w:top w:w="0" w:type="dxa"/>
            <w:left w:w="108" w:type="dxa"/>
            <w:bottom w:w="0" w:type="dxa"/>
            <w:right w:w="108" w:type="dxa"/>
          </w:tblCellMar>
        </w:tblPrEx>
        <w:trPr>
          <w:trHeight w:val="420"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lang w:eastAsia="zh-CN"/>
              </w:rPr>
            </w:pPr>
            <w:r>
              <w:rPr>
                <w:rFonts w:hint="eastAsia" w:ascii="方正仿宋_GBK" w:hAnsi="方正仿宋_GBK" w:eastAsia="方正仿宋_GBK" w:cs="方正仿宋_GBK"/>
                <w:color w:val="000000"/>
                <w:kern w:val="0"/>
                <w:sz w:val="28"/>
                <w:szCs w:val="28"/>
                <w:lang w:val="en-US" w:eastAsia="zh-CN"/>
              </w:rPr>
              <w:t>5</w:t>
            </w:r>
          </w:p>
        </w:tc>
        <w:tc>
          <w:tcPr>
            <w:tcW w:w="2344"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20次卡</w:t>
            </w:r>
          </w:p>
        </w:tc>
        <w:tc>
          <w:tcPr>
            <w:tcW w:w="1629"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500</w:t>
            </w:r>
          </w:p>
        </w:tc>
        <w:tc>
          <w:tcPr>
            <w:tcW w:w="1705"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长期有效</w:t>
            </w:r>
          </w:p>
        </w:tc>
        <w:tc>
          <w:tcPr>
            <w:tcW w:w="248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每天限刷5次</w:t>
            </w:r>
          </w:p>
        </w:tc>
      </w:tr>
      <w:tr>
        <w:tblPrEx>
          <w:tblCellMar>
            <w:top w:w="0" w:type="dxa"/>
            <w:left w:w="108" w:type="dxa"/>
            <w:bottom w:w="0" w:type="dxa"/>
            <w:right w:w="108" w:type="dxa"/>
          </w:tblCellMar>
        </w:tblPrEx>
        <w:trPr>
          <w:trHeight w:val="420"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lang w:eastAsia="zh-CN"/>
              </w:rPr>
            </w:pPr>
            <w:r>
              <w:rPr>
                <w:rFonts w:hint="eastAsia" w:ascii="方正仿宋_GBK" w:hAnsi="方正仿宋_GBK" w:eastAsia="方正仿宋_GBK" w:cs="方正仿宋_GBK"/>
                <w:color w:val="000000"/>
                <w:kern w:val="0"/>
                <w:sz w:val="28"/>
                <w:szCs w:val="28"/>
                <w:lang w:val="en-US" w:eastAsia="zh-CN"/>
              </w:rPr>
              <w:t>6</w:t>
            </w:r>
          </w:p>
        </w:tc>
        <w:tc>
          <w:tcPr>
            <w:tcW w:w="2344"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30次卡</w:t>
            </w:r>
          </w:p>
        </w:tc>
        <w:tc>
          <w:tcPr>
            <w:tcW w:w="1629"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700</w:t>
            </w:r>
          </w:p>
        </w:tc>
        <w:tc>
          <w:tcPr>
            <w:tcW w:w="1705"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长期有效</w:t>
            </w:r>
          </w:p>
        </w:tc>
        <w:tc>
          <w:tcPr>
            <w:tcW w:w="248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每天限刷5次</w:t>
            </w:r>
          </w:p>
        </w:tc>
      </w:tr>
      <w:tr>
        <w:tblPrEx>
          <w:tblCellMar>
            <w:top w:w="0" w:type="dxa"/>
            <w:left w:w="108" w:type="dxa"/>
            <w:bottom w:w="0" w:type="dxa"/>
            <w:right w:w="108" w:type="dxa"/>
          </w:tblCellMar>
        </w:tblPrEx>
        <w:trPr>
          <w:trHeight w:val="420"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lang w:eastAsia="zh-CN"/>
              </w:rPr>
            </w:pPr>
            <w:r>
              <w:rPr>
                <w:rFonts w:hint="eastAsia" w:ascii="方正仿宋_GBK" w:hAnsi="方正仿宋_GBK" w:eastAsia="方正仿宋_GBK" w:cs="方正仿宋_GBK"/>
                <w:color w:val="000000"/>
                <w:kern w:val="0"/>
                <w:sz w:val="28"/>
                <w:szCs w:val="28"/>
                <w:lang w:val="en-US" w:eastAsia="zh-CN"/>
              </w:rPr>
              <w:t>7</w:t>
            </w:r>
          </w:p>
        </w:tc>
        <w:tc>
          <w:tcPr>
            <w:tcW w:w="2344"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50次卡</w:t>
            </w:r>
          </w:p>
        </w:tc>
        <w:tc>
          <w:tcPr>
            <w:tcW w:w="1629"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1000</w:t>
            </w:r>
          </w:p>
        </w:tc>
        <w:tc>
          <w:tcPr>
            <w:tcW w:w="1705"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长期有效</w:t>
            </w:r>
          </w:p>
        </w:tc>
        <w:tc>
          <w:tcPr>
            <w:tcW w:w="248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每天限刷5次</w:t>
            </w:r>
          </w:p>
        </w:tc>
      </w:tr>
      <w:tr>
        <w:tblPrEx>
          <w:tblCellMar>
            <w:top w:w="0" w:type="dxa"/>
            <w:left w:w="108" w:type="dxa"/>
            <w:bottom w:w="0" w:type="dxa"/>
            <w:right w:w="108" w:type="dxa"/>
          </w:tblCellMar>
        </w:tblPrEx>
        <w:trPr>
          <w:trHeight w:val="585"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lang w:eastAsia="zh-CN"/>
              </w:rPr>
            </w:pPr>
            <w:r>
              <w:rPr>
                <w:rFonts w:hint="eastAsia" w:ascii="方正仿宋_GBK" w:hAnsi="方正仿宋_GBK" w:eastAsia="方正仿宋_GBK" w:cs="方正仿宋_GBK"/>
                <w:color w:val="000000"/>
                <w:kern w:val="0"/>
                <w:sz w:val="28"/>
                <w:szCs w:val="28"/>
                <w:lang w:val="en-US" w:eastAsia="zh-CN"/>
              </w:rPr>
              <w:t>8</w:t>
            </w:r>
          </w:p>
        </w:tc>
        <w:tc>
          <w:tcPr>
            <w:tcW w:w="2344"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50次晨练卡</w:t>
            </w:r>
          </w:p>
        </w:tc>
        <w:tc>
          <w:tcPr>
            <w:tcW w:w="1629"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400</w:t>
            </w:r>
          </w:p>
        </w:tc>
        <w:tc>
          <w:tcPr>
            <w:tcW w:w="1705"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长期有效</w:t>
            </w:r>
          </w:p>
        </w:tc>
        <w:tc>
          <w:tcPr>
            <w:tcW w:w="248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每天限刷5次，只限晨练场使用</w:t>
            </w:r>
          </w:p>
        </w:tc>
      </w:tr>
      <w:tr>
        <w:tblPrEx>
          <w:tblCellMar>
            <w:top w:w="0" w:type="dxa"/>
            <w:left w:w="108" w:type="dxa"/>
            <w:bottom w:w="0" w:type="dxa"/>
            <w:right w:w="108" w:type="dxa"/>
          </w:tblCellMar>
        </w:tblPrEx>
        <w:trPr>
          <w:trHeight w:val="360" w:hRule="atLeast"/>
        </w:trPr>
        <w:tc>
          <w:tcPr>
            <w:tcW w:w="675"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lang w:eastAsia="zh-CN"/>
              </w:rPr>
            </w:pPr>
            <w:r>
              <w:rPr>
                <w:rFonts w:hint="eastAsia" w:ascii="方正仿宋_GBK" w:hAnsi="方正仿宋_GBK" w:eastAsia="方正仿宋_GBK" w:cs="方正仿宋_GBK"/>
                <w:color w:val="000000"/>
                <w:kern w:val="0"/>
                <w:sz w:val="28"/>
                <w:szCs w:val="28"/>
                <w:lang w:val="en-US" w:eastAsia="zh-CN"/>
              </w:rPr>
              <w:t>9</w:t>
            </w:r>
          </w:p>
        </w:tc>
        <w:tc>
          <w:tcPr>
            <w:tcW w:w="2344"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个人年卡</w:t>
            </w:r>
          </w:p>
        </w:tc>
        <w:tc>
          <w:tcPr>
            <w:tcW w:w="1629"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2000</w:t>
            </w:r>
          </w:p>
        </w:tc>
        <w:tc>
          <w:tcPr>
            <w:tcW w:w="1705" w:type="dxa"/>
            <w:vMerge w:val="restart"/>
            <w:tcBorders>
              <w:top w:val="nil"/>
              <w:left w:val="single" w:color="auto" w:sz="4" w:space="0"/>
              <w:bottom w:val="single" w:color="auto" w:sz="4" w:space="0"/>
              <w:right w:val="nil"/>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365天</w:t>
            </w:r>
          </w:p>
        </w:tc>
        <w:tc>
          <w:tcPr>
            <w:tcW w:w="2482" w:type="dxa"/>
            <w:tcBorders>
              <w:top w:val="single" w:color="auto" w:sz="4" w:space="0"/>
              <w:left w:val="single" w:color="auto" w:sz="4" w:space="0"/>
              <w:bottom w:val="nil"/>
              <w:right w:val="single" w:color="auto" w:sz="4" w:space="0"/>
            </w:tcBorders>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1.一人一卡，每天限刷一次</w:t>
            </w:r>
          </w:p>
        </w:tc>
      </w:tr>
      <w:tr>
        <w:tblPrEx>
          <w:tblCellMar>
            <w:top w:w="0" w:type="dxa"/>
            <w:left w:w="108" w:type="dxa"/>
            <w:bottom w:w="0" w:type="dxa"/>
            <w:right w:w="108" w:type="dxa"/>
          </w:tblCellMar>
        </w:tblPrEx>
        <w:trPr>
          <w:trHeight w:val="615"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color w:val="000000"/>
                <w:kern w:val="0"/>
                <w:sz w:val="28"/>
                <w:szCs w:val="28"/>
              </w:rPr>
            </w:pPr>
          </w:p>
        </w:tc>
        <w:tc>
          <w:tcPr>
            <w:tcW w:w="234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color w:val="000000"/>
                <w:kern w:val="0"/>
                <w:sz w:val="28"/>
                <w:szCs w:val="28"/>
              </w:rPr>
            </w:pPr>
          </w:p>
        </w:tc>
        <w:tc>
          <w:tcPr>
            <w:tcW w:w="16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color w:val="000000"/>
                <w:kern w:val="0"/>
                <w:sz w:val="28"/>
                <w:szCs w:val="28"/>
              </w:rPr>
            </w:pPr>
          </w:p>
        </w:tc>
        <w:tc>
          <w:tcPr>
            <w:tcW w:w="1705" w:type="dxa"/>
            <w:vMerge w:val="continue"/>
            <w:tcBorders>
              <w:top w:val="nil"/>
              <w:left w:val="single" w:color="auto" w:sz="4" w:space="0"/>
              <w:bottom w:val="single" w:color="auto" w:sz="4" w:space="0"/>
              <w:right w:val="nil"/>
            </w:tcBorders>
            <w:vAlign w:val="center"/>
          </w:tcPr>
          <w:p>
            <w:pPr>
              <w:widowControl/>
              <w:jc w:val="left"/>
              <w:rPr>
                <w:rFonts w:hint="eastAsia" w:ascii="方正仿宋_GBK" w:hAnsi="方正仿宋_GBK" w:eastAsia="方正仿宋_GBK" w:cs="方正仿宋_GBK"/>
                <w:color w:val="000000"/>
                <w:kern w:val="0"/>
                <w:sz w:val="28"/>
                <w:szCs w:val="28"/>
              </w:rPr>
            </w:pPr>
          </w:p>
        </w:tc>
        <w:tc>
          <w:tcPr>
            <w:tcW w:w="2482" w:type="dxa"/>
            <w:tcBorders>
              <w:top w:val="nil"/>
              <w:left w:val="single" w:color="auto" w:sz="4" w:space="0"/>
              <w:bottom w:val="nil"/>
              <w:right w:val="single" w:color="auto" w:sz="4" w:space="0"/>
            </w:tcBorders>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2.从六个月内第一次消费或出售六个月后自动激活</w:t>
            </w:r>
          </w:p>
        </w:tc>
      </w:tr>
      <w:tr>
        <w:tblPrEx>
          <w:tblCellMar>
            <w:top w:w="0" w:type="dxa"/>
            <w:left w:w="108" w:type="dxa"/>
            <w:bottom w:w="0" w:type="dxa"/>
            <w:right w:w="108" w:type="dxa"/>
          </w:tblCellMar>
        </w:tblPrEx>
        <w:trPr>
          <w:trHeight w:val="360"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color w:val="000000"/>
                <w:kern w:val="0"/>
                <w:sz w:val="28"/>
                <w:szCs w:val="28"/>
              </w:rPr>
            </w:pPr>
          </w:p>
        </w:tc>
        <w:tc>
          <w:tcPr>
            <w:tcW w:w="234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color w:val="000000"/>
                <w:kern w:val="0"/>
                <w:sz w:val="28"/>
                <w:szCs w:val="28"/>
              </w:rPr>
            </w:pPr>
          </w:p>
        </w:tc>
        <w:tc>
          <w:tcPr>
            <w:tcW w:w="16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color w:val="000000"/>
                <w:kern w:val="0"/>
                <w:sz w:val="28"/>
                <w:szCs w:val="28"/>
              </w:rPr>
            </w:pPr>
          </w:p>
        </w:tc>
        <w:tc>
          <w:tcPr>
            <w:tcW w:w="1705" w:type="dxa"/>
            <w:vMerge w:val="continue"/>
            <w:tcBorders>
              <w:top w:val="nil"/>
              <w:left w:val="single" w:color="auto" w:sz="4" w:space="0"/>
              <w:bottom w:val="single" w:color="auto" w:sz="4" w:space="0"/>
              <w:right w:val="nil"/>
            </w:tcBorders>
            <w:vAlign w:val="center"/>
          </w:tcPr>
          <w:p>
            <w:pPr>
              <w:widowControl/>
              <w:jc w:val="left"/>
              <w:rPr>
                <w:rFonts w:hint="eastAsia" w:ascii="方正仿宋_GBK" w:hAnsi="方正仿宋_GBK" w:eastAsia="方正仿宋_GBK" w:cs="方正仿宋_GBK"/>
                <w:color w:val="000000"/>
                <w:kern w:val="0"/>
                <w:sz w:val="28"/>
                <w:szCs w:val="28"/>
              </w:rPr>
            </w:pPr>
          </w:p>
        </w:tc>
        <w:tc>
          <w:tcPr>
            <w:tcW w:w="2482" w:type="dxa"/>
            <w:tcBorders>
              <w:top w:val="nil"/>
              <w:left w:val="single" w:color="auto" w:sz="4" w:space="0"/>
              <w:bottom w:val="nil"/>
              <w:right w:val="single" w:color="auto" w:sz="4" w:space="0"/>
            </w:tcBorders>
          </w:tcPr>
          <w:p>
            <w:pPr>
              <w:widowControl/>
              <w:jc w:val="both"/>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3.限本人使用</w:t>
            </w:r>
          </w:p>
        </w:tc>
      </w:tr>
      <w:tr>
        <w:tblPrEx>
          <w:tblCellMar>
            <w:top w:w="0" w:type="dxa"/>
            <w:left w:w="108" w:type="dxa"/>
            <w:bottom w:w="0" w:type="dxa"/>
            <w:right w:w="108" w:type="dxa"/>
          </w:tblCellMar>
        </w:tblPrEx>
        <w:trPr>
          <w:trHeight w:val="360" w:hRule="atLeast"/>
        </w:trPr>
        <w:tc>
          <w:tcPr>
            <w:tcW w:w="675"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10</w:t>
            </w:r>
          </w:p>
        </w:tc>
        <w:tc>
          <w:tcPr>
            <w:tcW w:w="2344"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双人年卡</w:t>
            </w:r>
          </w:p>
        </w:tc>
        <w:tc>
          <w:tcPr>
            <w:tcW w:w="1629"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3200</w:t>
            </w:r>
          </w:p>
        </w:tc>
        <w:tc>
          <w:tcPr>
            <w:tcW w:w="1705" w:type="dxa"/>
            <w:vMerge w:val="restart"/>
            <w:tcBorders>
              <w:top w:val="nil"/>
              <w:left w:val="single" w:color="auto" w:sz="4" w:space="0"/>
              <w:bottom w:val="single" w:color="auto" w:sz="4" w:space="0"/>
              <w:right w:val="nil"/>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365天</w:t>
            </w:r>
          </w:p>
        </w:tc>
        <w:tc>
          <w:tcPr>
            <w:tcW w:w="2482" w:type="dxa"/>
            <w:tcBorders>
              <w:top w:val="single" w:color="auto" w:sz="4" w:space="0"/>
              <w:left w:val="single" w:color="auto" w:sz="4" w:space="0"/>
              <w:bottom w:val="nil"/>
              <w:right w:val="single" w:color="auto" w:sz="4" w:space="0"/>
            </w:tcBorders>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1.一人一卡，每天限刷一次</w:t>
            </w:r>
          </w:p>
        </w:tc>
      </w:tr>
      <w:tr>
        <w:tblPrEx>
          <w:tblCellMar>
            <w:top w:w="0" w:type="dxa"/>
            <w:left w:w="108" w:type="dxa"/>
            <w:bottom w:w="0" w:type="dxa"/>
            <w:right w:w="108" w:type="dxa"/>
          </w:tblCellMar>
        </w:tblPrEx>
        <w:trPr>
          <w:trHeight w:val="615"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color w:val="000000"/>
                <w:kern w:val="0"/>
                <w:sz w:val="28"/>
                <w:szCs w:val="28"/>
              </w:rPr>
            </w:pPr>
          </w:p>
        </w:tc>
        <w:tc>
          <w:tcPr>
            <w:tcW w:w="234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color w:val="000000"/>
                <w:kern w:val="0"/>
                <w:sz w:val="28"/>
                <w:szCs w:val="28"/>
              </w:rPr>
            </w:pPr>
          </w:p>
        </w:tc>
        <w:tc>
          <w:tcPr>
            <w:tcW w:w="16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color w:val="000000"/>
                <w:kern w:val="0"/>
                <w:sz w:val="28"/>
                <w:szCs w:val="28"/>
              </w:rPr>
            </w:pPr>
          </w:p>
        </w:tc>
        <w:tc>
          <w:tcPr>
            <w:tcW w:w="1705" w:type="dxa"/>
            <w:vMerge w:val="continue"/>
            <w:tcBorders>
              <w:top w:val="nil"/>
              <w:left w:val="single" w:color="auto" w:sz="4" w:space="0"/>
              <w:bottom w:val="single" w:color="auto" w:sz="4" w:space="0"/>
              <w:right w:val="nil"/>
            </w:tcBorders>
            <w:vAlign w:val="center"/>
          </w:tcPr>
          <w:p>
            <w:pPr>
              <w:widowControl/>
              <w:jc w:val="left"/>
              <w:rPr>
                <w:rFonts w:hint="eastAsia" w:ascii="方正仿宋_GBK" w:hAnsi="方正仿宋_GBK" w:eastAsia="方正仿宋_GBK" w:cs="方正仿宋_GBK"/>
                <w:color w:val="000000"/>
                <w:kern w:val="0"/>
                <w:sz w:val="28"/>
                <w:szCs w:val="28"/>
              </w:rPr>
            </w:pPr>
          </w:p>
        </w:tc>
        <w:tc>
          <w:tcPr>
            <w:tcW w:w="2482" w:type="dxa"/>
            <w:tcBorders>
              <w:top w:val="nil"/>
              <w:left w:val="single" w:color="auto" w:sz="4" w:space="0"/>
              <w:bottom w:val="nil"/>
              <w:right w:val="single" w:color="auto" w:sz="4" w:space="0"/>
            </w:tcBorders>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2.从六个月内第一次消费或出售六个月后自动激活</w:t>
            </w:r>
          </w:p>
        </w:tc>
      </w:tr>
      <w:tr>
        <w:tblPrEx>
          <w:tblCellMar>
            <w:top w:w="0" w:type="dxa"/>
            <w:left w:w="108" w:type="dxa"/>
            <w:bottom w:w="0" w:type="dxa"/>
            <w:right w:w="108" w:type="dxa"/>
          </w:tblCellMar>
        </w:tblPrEx>
        <w:trPr>
          <w:trHeight w:val="360"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color w:val="000000"/>
                <w:kern w:val="0"/>
                <w:sz w:val="28"/>
                <w:szCs w:val="28"/>
              </w:rPr>
            </w:pPr>
          </w:p>
        </w:tc>
        <w:tc>
          <w:tcPr>
            <w:tcW w:w="234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color w:val="000000"/>
                <w:kern w:val="0"/>
                <w:sz w:val="28"/>
                <w:szCs w:val="28"/>
              </w:rPr>
            </w:pPr>
          </w:p>
        </w:tc>
        <w:tc>
          <w:tcPr>
            <w:tcW w:w="16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color w:val="000000"/>
                <w:kern w:val="0"/>
                <w:sz w:val="28"/>
                <w:szCs w:val="28"/>
              </w:rPr>
            </w:pPr>
          </w:p>
        </w:tc>
        <w:tc>
          <w:tcPr>
            <w:tcW w:w="1705" w:type="dxa"/>
            <w:vMerge w:val="continue"/>
            <w:tcBorders>
              <w:top w:val="nil"/>
              <w:left w:val="single" w:color="auto" w:sz="4" w:space="0"/>
              <w:bottom w:val="single" w:color="auto" w:sz="4" w:space="0"/>
              <w:right w:val="nil"/>
            </w:tcBorders>
            <w:vAlign w:val="center"/>
          </w:tcPr>
          <w:p>
            <w:pPr>
              <w:widowControl/>
              <w:jc w:val="left"/>
              <w:rPr>
                <w:rFonts w:hint="eastAsia" w:ascii="方正仿宋_GBK" w:hAnsi="方正仿宋_GBK" w:eastAsia="方正仿宋_GBK" w:cs="方正仿宋_GBK"/>
                <w:color w:val="000000"/>
                <w:kern w:val="0"/>
                <w:sz w:val="28"/>
                <w:szCs w:val="28"/>
              </w:rPr>
            </w:pPr>
          </w:p>
        </w:tc>
        <w:tc>
          <w:tcPr>
            <w:tcW w:w="2482" w:type="dxa"/>
            <w:tcBorders>
              <w:top w:val="nil"/>
              <w:left w:val="single" w:color="auto" w:sz="4" w:space="0"/>
              <w:bottom w:val="single" w:color="auto" w:sz="4" w:space="0"/>
              <w:right w:val="single" w:color="auto" w:sz="4" w:space="0"/>
            </w:tcBorders>
          </w:tcPr>
          <w:p>
            <w:pPr>
              <w:widowControl/>
              <w:jc w:val="both"/>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3.限本人使用</w:t>
            </w:r>
          </w:p>
        </w:tc>
      </w:tr>
      <w:tr>
        <w:tblPrEx>
          <w:tblCellMar>
            <w:top w:w="0" w:type="dxa"/>
            <w:left w:w="108" w:type="dxa"/>
            <w:bottom w:w="0" w:type="dxa"/>
            <w:right w:w="108" w:type="dxa"/>
          </w:tblCellMar>
        </w:tblPrEx>
        <w:trPr>
          <w:trHeight w:val="360" w:hRule="atLeast"/>
        </w:trPr>
        <w:tc>
          <w:tcPr>
            <w:tcW w:w="675"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11</w:t>
            </w:r>
          </w:p>
        </w:tc>
        <w:tc>
          <w:tcPr>
            <w:tcW w:w="2344"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三人年卡</w:t>
            </w:r>
          </w:p>
        </w:tc>
        <w:tc>
          <w:tcPr>
            <w:tcW w:w="1629"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3800</w:t>
            </w:r>
          </w:p>
        </w:tc>
        <w:tc>
          <w:tcPr>
            <w:tcW w:w="1705" w:type="dxa"/>
            <w:vMerge w:val="restart"/>
            <w:tcBorders>
              <w:top w:val="nil"/>
              <w:left w:val="single" w:color="auto" w:sz="4" w:space="0"/>
              <w:bottom w:val="single" w:color="auto" w:sz="4" w:space="0"/>
              <w:right w:val="nil"/>
            </w:tcBorders>
            <w:noWrap/>
            <w:vAlign w:val="center"/>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365天</w:t>
            </w:r>
          </w:p>
        </w:tc>
        <w:tc>
          <w:tcPr>
            <w:tcW w:w="2482" w:type="dxa"/>
            <w:tcBorders>
              <w:top w:val="nil"/>
              <w:left w:val="single" w:color="auto" w:sz="4" w:space="0"/>
              <w:bottom w:val="nil"/>
              <w:right w:val="single" w:color="auto" w:sz="4" w:space="0"/>
            </w:tcBorders>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1.一人一卡，每天限刷一次</w:t>
            </w:r>
          </w:p>
        </w:tc>
      </w:tr>
      <w:tr>
        <w:tblPrEx>
          <w:tblCellMar>
            <w:top w:w="0" w:type="dxa"/>
            <w:left w:w="108" w:type="dxa"/>
            <w:bottom w:w="0" w:type="dxa"/>
            <w:right w:w="108" w:type="dxa"/>
          </w:tblCellMar>
        </w:tblPrEx>
        <w:trPr>
          <w:trHeight w:val="585"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color w:val="000000"/>
                <w:kern w:val="0"/>
                <w:sz w:val="28"/>
                <w:szCs w:val="28"/>
              </w:rPr>
            </w:pPr>
          </w:p>
        </w:tc>
        <w:tc>
          <w:tcPr>
            <w:tcW w:w="234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color w:val="000000"/>
                <w:kern w:val="0"/>
                <w:sz w:val="28"/>
                <w:szCs w:val="28"/>
              </w:rPr>
            </w:pPr>
          </w:p>
        </w:tc>
        <w:tc>
          <w:tcPr>
            <w:tcW w:w="16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color w:val="000000"/>
                <w:kern w:val="0"/>
                <w:sz w:val="28"/>
                <w:szCs w:val="28"/>
              </w:rPr>
            </w:pPr>
          </w:p>
        </w:tc>
        <w:tc>
          <w:tcPr>
            <w:tcW w:w="1705" w:type="dxa"/>
            <w:vMerge w:val="continue"/>
            <w:tcBorders>
              <w:top w:val="nil"/>
              <w:left w:val="single" w:color="auto" w:sz="4" w:space="0"/>
              <w:bottom w:val="single" w:color="auto" w:sz="4" w:space="0"/>
              <w:right w:val="nil"/>
            </w:tcBorders>
            <w:vAlign w:val="center"/>
          </w:tcPr>
          <w:p>
            <w:pPr>
              <w:widowControl/>
              <w:jc w:val="left"/>
              <w:rPr>
                <w:rFonts w:hint="eastAsia" w:ascii="方正仿宋_GBK" w:hAnsi="方正仿宋_GBK" w:eastAsia="方正仿宋_GBK" w:cs="方正仿宋_GBK"/>
                <w:color w:val="000000"/>
                <w:kern w:val="0"/>
                <w:sz w:val="28"/>
                <w:szCs w:val="28"/>
              </w:rPr>
            </w:pPr>
          </w:p>
        </w:tc>
        <w:tc>
          <w:tcPr>
            <w:tcW w:w="2482" w:type="dxa"/>
            <w:tcBorders>
              <w:top w:val="nil"/>
              <w:left w:val="single" w:color="auto" w:sz="4" w:space="0"/>
              <w:bottom w:val="nil"/>
              <w:right w:val="single" w:color="auto" w:sz="4" w:space="0"/>
            </w:tcBorders>
          </w:tcPr>
          <w:p>
            <w:pPr>
              <w:widowControl/>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2.从六个月内第一次消费或出售六个月后自动激活</w:t>
            </w:r>
          </w:p>
        </w:tc>
      </w:tr>
      <w:tr>
        <w:tblPrEx>
          <w:tblCellMar>
            <w:top w:w="0" w:type="dxa"/>
            <w:left w:w="108" w:type="dxa"/>
            <w:bottom w:w="0" w:type="dxa"/>
            <w:right w:w="108" w:type="dxa"/>
          </w:tblCellMar>
        </w:tblPrEx>
        <w:trPr>
          <w:trHeight w:val="360"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color w:val="000000"/>
                <w:kern w:val="0"/>
                <w:sz w:val="28"/>
                <w:szCs w:val="28"/>
              </w:rPr>
            </w:pPr>
          </w:p>
        </w:tc>
        <w:tc>
          <w:tcPr>
            <w:tcW w:w="234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color w:val="000000"/>
                <w:kern w:val="0"/>
                <w:sz w:val="28"/>
                <w:szCs w:val="28"/>
              </w:rPr>
            </w:pPr>
          </w:p>
        </w:tc>
        <w:tc>
          <w:tcPr>
            <w:tcW w:w="16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color w:val="000000"/>
                <w:kern w:val="0"/>
                <w:sz w:val="28"/>
                <w:szCs w:val="28"/>
              </w:rPr>
            </w:pPr>
          </w:p>
        </w:tc>
        <w:tc>
          <w:tcPr>
            <w:tcW w:w="1705" w:type="dxa"/>
            <w:vMerge w:val="continue"/>
            <w:tcBorders>
              <w:top w:val="nil"/>
              <w:left w:val="single" w:color="auto" w:sz="4" w:space="0"/>
              <w:bottom w:val="single" w:color="auto" w:sz="4" w:space="0"/>
              <w:right w:val="nil"/>
            </w:tcBorders>
            <w:vAlign w:val="center"/>
          </w:tcPr>
          <w:p>
            <w:pPr>
              <w:widowControl/>
              <w:jc w:val="left"/>
              <w:rPr>
                <w:rFonts w:hint="eastAsia" w:ascii="方正仿宋_GBK" w:hAnsi="方正仿宋_GBK" w:eastAsia="方正仿宋_GBK" w:cs="方正仿宋_GBK"/>
                <w:color w:val="000000"/>
                <w:kern w:val="0"/>
                <w:sz w:val="28"/>
                <w:szCs w:val="28"/>
              </w:rPr>
            </w:pPr>
          </w:p>
        </w:tc>
        <w:tc>
          <w:tcPr>
            <w:tcW w:w="2482" w:type="dxa"/>
            <w:tcBorders>
              <w:top w:val="nil"/>
              <w:left w:val="single" w:color="auto" w:sz="4" w:space="0"/>
              <w:bottom w:val="single" w:color="auto" w:sz="4" w:space="0"/>
              <w:right w:val="single" w:color="auto" w:sz="4" w:space="0"/>
            </w:tcBorders>
          </w:tcPr>
          <w:p>
            <w:pPr>
              <w:widowControl/>
              <w:jc w:val="both"/>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3.限本人使用</w:t>
            </w:r>
          </w:p>
        </w:tc>
      </w:tr>
    </w:tbl>
    <w:p>
      <w:pPr>
        <w:rPr>
          <w:rFonts w:hint="eastAsia" w:ascii="方正仿宋_GBK" w:hAnsi="方正仿宋_GBK" w:eastAsia="方正仿宋_GBK" w:cs="方正仿宋_GBK"/>
          <w:b/>
          <w:bCs/>
          <w:sz w:val="21"/>
          <w:szCs w:val="21"/>
          <w:lang w:val="en-US" w:eastAsia="zh-CN"/>
        </w:rPr>
      </w:pPr>
    </w:p>
    <w:p>
      <w:pPr>
        <w:rPr>
          <w:rFonts w:hint="eastAsia" w:ascii="方正仿宋_GBK" w:hAnsi="方正仿宋_GBK" w:eastAsia="方正仿宋_GBK" w:cs="方正仿宋_GBK"/>
          <w:b/>
          <w:bCs/>
          <w:sz w:val="21"/>
          <w:szCs w:val="21"/>
          <w:lang w:val="en-US" w:eastAsia="zh-CN"/>
        </w:rPr>
      </w:pPr>
    </w:p>
    <w:p>
      <w:pPr>
        <w:rPr>
          <w:rFonts w:hint="eastAsia" w:cs="方正楷体_GBK" w:asciiTheme="minorEastAsia" w:hAnsiTheme="minorEastAsia" w:eastAsiaTheme="minorEastAsia"/>
          <w:b/>
          <w:bCs/>
          <w:sz w:val="21"/>
          <w:szCs w:val="21"/>
          <w:lang w:val="en-US" w:eastAsia="zh-CN"/>
        </w:rPr>
      </w:pPr>
    </w:p>
    <w:p>
      <w:pPr>
        <w:rPr>
          <w:rFonts w:hint="default" w:cs="方正楷体_GBK" w:asciiTheme="minorEastAsia" w:hAnsiTheme="minorEastAsia" w:eastAsiaTheme="minorEastAsia"/>
          <w:b/>
          <w:bCs/>
          <w:sz w:val="21"/>
          <w:szCs w:val="21"/>
          <w:lang w:val="en-US" w:eastAsia="zh-CN"/>
        </w:rPr>
      </w:pPr>
    </w:p>
    <w:tbl>
      <w:tblPr>
        <w:tblStyle w:val="5"/>
        <w:tblW w:w="88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75"/>
        <w:gridCol w:w="2083"/>
        <w:gridCol w:w="2558"/>
        <w:gridCol w:w="2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846"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40"/>
                <w:szCs w:val="40"/>
                <w:u w:val="none"/>
              </w:rPr>
            </w:pPr>
            <w:r>
              <w:rPr>
                <w:rFonts w:hint="eastAsia" w:ascii="方正仿宋_GBK" w:hAnsi="方正仿宋_GBK" w:eastAsia="方正仿宋_GBK" w:cs="方正仿宋_GBK"/>
                <w:b/>
                <w:bCs/>
                <w:color w:val="000000"/>
                <w:kern w:val="0"/>
                <w:sz w:val="32"/>
                <w:szCs w:val="32"/>
                <w:lang w:val="en-US" w:eastAsia="zh-CN"/>
              </w:rPr>
              <w:t>乒乓球馆收费标准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5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时间</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门市价</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低收费价格（元）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白天</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12:00-18:00</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10元/人/次</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5元/人/次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晚上</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18:00以后</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40元/小时/桌</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20元/小时/桌</w:t>
            </w:r>
          </w:p>
        </w:tc>
      </w:tr>
    </w:tbl>
    <w:p>
      <w:pPr>
        <w:rPr>
          <w:rFonts w:hint="eastAsia" w:ascii="方正仿宋_GBK" w:hAnsi="方正仿宋_GBK" w:eastAsia="方正仿宋_GBK" w:cs="方正仿宋_GBK"/>
          <w:b/>
          <w:bCs/>
          <w:sz w:val="32"/>
          <w:szCs w:val="32"/>
        </w:rPr>
      </w:pPr>
    </w:p>
    <w:tbl>
      <w:tblPr>
        <w:tblStyle w:val="5"/>
        <w:tblW w:w="9267" w:type="dxa"/>
        <w:tblInd w:w="93" w:type="dxa"/>
        <w:tblLayout w:type="fixed"/>
        <w:tblCellMar>
          <w:top w:w="0" w:type="dxa"/>
          <w:left w:w="108" w:type="dxa"/>
          <w:bottom w:w="0" w:type="dxa"/>
          <w:right w:w="108" w:type="dxa"/>
        </w:tblCellMar>
      </w:tblPr>
      <w:tblGrid>
        <w:gridCol w:w="1486"/>
        <w:gridCol w:w="1090"/>
        <w:gridCol w:w="1274"/>
        <w:gridCol w:w="5417"/>
      </w:tblGrid>
      <w:tr>
        <w:tblPrEx>
          <w:tblCellMar>
            <w:top w:w="0" w:type="dxa"/>
            <w:left w:w="108" w:type="dxa"/>
            <w:bottom w:w="0" w:type="dxa"/>
            <w:right w:w="108" w:type="dxa"/>
          </w:tblCellMar>
        </w:tblPrEx>
        <w:trPr>
          <w:trHeight w:val="945" w:hRule="atLeast"/>
        </w:trPr>
        <w:tc>
          <w:tcPr>
            <w:tcW w:w="9267" w:type="dxa"/>
            <w:gridSpan w:val="4"/>
            <w:tcBorders>
              <w:top w:val="nil"/>
              <w:left w:val="nil"/>
              <w:bottom w:val="single" w:color="auto" w:sz="4" w:space="0"/>
              <w:right w:val="nil"/>
            </w:tcBorders>
            <w:noWrap/>
            <w:vAlign w:val="center"/>
          </w:tcPr>
          <w:p>
            <w:pPr>
              <w:widowControl/>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32"/>
                <w:szCs w:val="32"/>
              </w:rPr>
              <w:t>春、秋、冬季游泳培训收费标准</w:t>
            </w:r>
          </w:p>
        </w:tc>
      </w:tr>
      <w:tr>
        <w:tblPrEx>
          <w:tblCellMar>
            <w:top w:w="0" w:type="dxa"/>
            <w:left w:w="108" w:type="dxa"/>
            <w:bottom w:w="0" w:type="dxa"/>
            <w:right w:w="108" w:type="dxa"/>
          </w:tblCellMar>
        </w:tblPrEx>
        <w:trPr>
          <w:trHeight w:val="1025" w:hRule="atLeast"/>
        </w:trPr>
        <w:tc>
          <w:tcPr>
            <w:tcW w:w="1486"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类别</w:t>
            </w:r>
          </w:p>
        </w:tc>
        <w:tc>
          <w:tcPr>
            <w:tcW w:w="1090"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课时（节）</w:t>
            </w:r>
          </w:p>
        </w:tc>
        <w:tc>
          <w:tcPr>
            <w:tcW w:w="1274"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rPr>
              <w:t>低收费</w:t>
            </w:r>
            <w:r>
              <w:rPr>
                <w:rFonts w:hint="eastAsia" w:ascii="方正仿宋_GBK" w:hAnsi="方正仿宋_GBK" w:eastAsia="方正仿宋_GBK" w:cs="方正仿宋_GBK"/>
                <w:kern w:val="0"/>
                <w:sz w:val="28"/>
                <w:szCs w:val="28"/>
              </w:rPr>
              <w:t>价格 （元）</w:t>
            </w:r>
          </w:p>
        </w:tc>
        <w:tc>
          <w:tcPr>
            <w:tcW w:w="5417"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备注</w:t>
            </w:r>
          </w:p>
        </w:tc>
      </w:tr>
      <w:tr>
        <w:tblPrEx>
          <w:tblCellMar>
            <w:top w:w="0" w:type="dxa"/>
            <w:left w:w="108" w:type="dxa"/>
            <w:bottom w:w="0" w:type="dxa"/>
            <w:right w:w="108" w:type="dxa"/>
          </w:tblCellMar>
        </w:tblPrEx>
        <w:trPr>
          <w:trHeight w:val="945" w:hRule="atLeast"/>
        </w:trPr>
        <w:tc>
          <w:tcPr>
            <w:tcW w:w="1486"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rPr>
              <w:t>散客</w:t>
            </w:r>
            <w:r>
              <w:rPr>
                <w:rFonts w:hint="eastAsia" w:ascii="方正仿宋_GBK" w:hAnsi="方正仿宋_GBK" w:eastAsia="方正仿宋_GBK" w:cs="方正仿宋_GBK"/>
                <w:kern w:val="0"/>
                <w:sz w:val="28"/>
                <w:szCs w:val="28"/>
              </w:rPr>
              <w:t>培训</w:t>
            </w:r>
          </w:p>
        </w:tc>
        <w:tc>
          <w:tcPr>
            <w:tcW w:w="1090"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10</w:t>
            </w:r>
          </w:p>
        </w:tc>
        <w:tc>
          <w:tcPr>
            <w:tcW w:w="1274"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1000</w:t>
            </w:r>
          </w:p>
        </w:tc>
        <w:tc>
          <w:tcPr>
            <w:tcW w:w="5417"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上课人数不超过20人/课时，两个月内学完</w:t>
            </w:r>
          </w:p>
        </w:tc>
      </w:tr>
      <w:tr>
        <w:tblPrEx>
          <w:tblCellMar>
            <w:top w:w="0" w:type="dxa"/>
            <w:left w:w="108" w:type="dxa"/>
            <w:bottom w:w="0" w:type="dxa"/>
            <w:right w:w="108" w:type="dxa"/>
          </w:tblCellMar>
        </w:tblPrEx>
        <w:trPr>
          <w:trHeight w:val="945" w:hRule="atLeast"/>
        </w:trPr>
        <w:tc>
          <w:tcPr>
            <w:tcW w:w="1486"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私教课</w:t>
            </w:r>
          </w:p>
        </w:tc>
        <w:tc>
          <w:tcPr>
            <w:tcW w:w="1090"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10</w:t>
            </w:r>
          </w:p>
        </w:tc>
        <w:tc>
          <w:tcPr>
            <w:tcW w:w="1274"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2000</w:t>
            </w:r>
          </w:p>
        </w:tc>
        <w:tc>
          <w:tcPr>
            <w:tcW w:w="5417" w:type="dxa"/>
            <w:tcBorders>
              <w:top w:val="nil"/>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五节课起售，泳姿不限，六个月内学完</w:t>
            </w:r>
          </w:p>
        </w:tc>
      </w:tr>
      <w:tr>
        <w:tblPrEx>
          <w:tblCellMar>
            <w:top w:w="0" w:type="dxa"/>
            <w:left w:w="108" w:type="dxa"/>
            <w:bottom w:w="0" w:type="dxa"/>
            <w:right w:w="108" w:type="dxa"/>
          </w:tblCellMar>
        </w:tblPrEx>
        <w:trPr>
          <w:trHeight w:val="945" w:hRule="atLeast"/>
        </w:trPr>
        <w:tc>
          <w:tcPr>
            <w:tcW w:w="14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lang w:val="en-US" w:eastAsia="zh-CN"/>
              </w:rPr>
              <w:t>特长生训练班</w:t>
            </w:r>
          </w:p>
        </w:tc>
        <w:tc>
          <w:tcPr>
            <w:tcW w:w="1090"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lang w:val="en-US" w:eastAsia="zh-CN"/>
              </w:rPr>
              <w:t>30</w:t>
            </w:r>
          </w:p>
        </w:tc>
        <w:tc>
          <w:tcPr>
            <w:tcW w:w="1274"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lang w:val="en-US" w:eastAsia="zh-CN"/>
              </w:rPr>
              <w:t>1800</w:t>
            </w:r>
          </w:p>
        </w:tc>
        <w:tc>
          <w:tcPr>
            <w:tcW w:w="5417"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28"/>
                <w:szCs w:val="28"/>
                <w:lang w:val="en-US"/>
              </w:rPr>
            </w:pPr>
            <w:r>
              <w:rPr>
                <w:rFonts w:hint="eastAsia" w:ascii="方正仿宋_GBK" w:hAnsi="方正仿宋_GBK" w:eastAsia="方正仿宋_GBK" w:cs="方正仿宋_GBK"/>
                <w:kern w:val="0"/>
                <w:sz w:val="28"/>
                <w:szCs w:val="28"/>
                <w:lang w:val="en-US" w:eastAsia="zh-CN"/>
              </w:rPr>
              <w:t>需有蛙泳或自由泳基础，满5人团购30节/1500元</w:t>
            </w:r>
          </w:p>
        </w:tc>
      </w:tr>
      <w:tr>
        <w:tblPrEx>
          <w:tblCellMar>
            <w:top w:w="0" w:type="dxa"/>
            <w:left w:w="108" w:type="dxa"/>
            <w:bottom w:w="0" w:type="dxa"/>
            <w:right w:w="108" w:type="dxa"/>
          </w:tblCellMar>
        </w:tblPrEx>
        <w:trPr>
          <w:trHeight w:val="945" w:hRule="atLeast"/>
        </w:trPr>
        <w:tc>
          <w:tcPr>
            <w:tcW w:w="14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lang w:val="en-US" w:eastAsia="zh-CN"/>
              </w:rPr>
              <w:t>游泳中考冲刺班</w:t>
            </w:r>
          </w:p>
        </w:tc>
        <w:tc>
          <w:tcPr>
            <w:tcW w:w="1090"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lang w:val="en-US" w:eastAsia="zh-CN"/>
              </w:rPr>
              <w:t>15</w:t>
            </w:r>
          </w:p>
        </w:tc>
        <w:tc>
          <w:tcPr>
            <w:tcW w:w="1274"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lang w:val="en-US" w:eastAsia="zh-CN"/>
              </w:rPr>
              <w:t>800</w:t>
            </w:r>
          </w:p>
        </w:tc>
        <w:tc>
          <w:tcPr>
            <w:tcW w:w="5417" w:type="dxa"/>
            <w:tcBorders>
              <w:top w:val="single" w:color="auto" w:sz="4" w:space="0"/>
              <w:left w:val="nil"/>
              <w:bottom w:val="single" w:color="auto" w:sz="4" w:space="0"/>
              <w:right w:val="single" w:color="auto" w:sz="4" w:space="0"/>
            </w:tcBorders>
            <w:noWrap/>
            <w:vAlign w:val="center"/>
          </w:tcPr>
          <w:p>
            <w:pPr>
              <w:widowControl/>
              <w:jc w:val="center"/>
              <w:rPr>
                <w:rFonts w:hint="eastAsia"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lang w:val="en-US" w:eastAsia="zh-CN"/>
              </w:rPr>
              <w:t>预计3月-5月开班，需有蛙泳或自由泳基础</w:t>
            </w:r>
          </w:p>
        </w:tc>
      </w:tr>
    </w:tbl>
    <w:p>
      <w:pPr>
        <w:ind w:firstLine="643" w:firstLineChars="200"/>
        <w:rPr>
          <w:rFonts w:hint="eastAsia" w:ascii="方正仿宋_GBK" w:hAnsi="方正仿宋_GBK" w:eastAsia="方正仿宋_GBK" w:cs="方正仿宋_GBK"/>
          <w:b/>
          <w:bCs/>
          <w:sz w:val="32"/>
          <w:szCs w:val="32"/>
        </w:rPr>
      </w:pPr>
    </w:p>
    <w:tbl>
      <w:tblPr>
        <w:tblStyle w:val="5"/>
        <w:tblW w:w="8980" w:type="dxa"/>
        <w:tblInd w:w="93" w:type="dxa"/>
        <w:tblLayout w:type="fixed"/>
        <w:tblCellMar>
          <w:top w:w="0" w:type="dxa"/>
          <w:left w:w="108" w:type="dxa"/>
          <w:bottom w:w="0" w:type="dxa"/>
          <w:right w:w="108" w:type="dxa"/>
        </w:tblCellMar>
      </w:tblPr>
      <w:tblGrid>
        <w:gridCol w:w="1291"/>
        <w:gridCol w:w="992"/>
        <w:gridCol w:w="1794"/>
        <w:gridCol w:w="4903"/>
      </w:tblGrid>
      <w:tr>
        <w:tblPrEx>
          <w:tblCellMar>
            <w:top w:w="0" w:type="dxa"/>
            <w:left w:w="108" w:type="dxa"/>
            <w:bottom w:w="0" w:type="dxa"/>
            <w:right w:w="108" w:type="dxa"/>
          </w:tblCellMar>
        </w:tblPrEx>
        <w:trPr>
          <w:trHeight w:val="900" w:hRule="atLeast"/>
        </w:trPr>
        <w:tc>
          <w:tcPr>
            <w:tcW w:w="8980" w:type="dxa"/>
            <w:gridSpan w:val="4"/>
            <w:tcBorders>
              <w:top w:val="nil"/>
              <w:left w:val="nil"/>
              <w:bottom w:val="single" w:color="auto" w:sz="4" w:space="0"/>
              <w:right w:val="nil"/>
            </w:tcBorders>
            <w:noWrap/>
            <w:vAlign w:val="center"/>
          </w:tcPr>
          <w:p>
            <w:pPr>
              <w:widowControl/>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32"/>
                <w:szCs w:val="32"/>
              </w:rPr>
              <w:t>暑期游泳培训收费标准</w:t>
            </w:r>
          </w:p>
        </w:tc>
      </w:tr>
      <w:tr>
        <w:tblPrEx>
          <w:tblCellMar>
            <w:top w:w="0" w:type="dxa"/>
            <w:left w:w="108" w:type="dxa"/>
            <w:bottom w:w="0" w:type="dxa"/>
            <w:right w:w="108" w:type="dxa"/>
          </w:tblCellMar>
        </w:tblPrEx>
        <w:trPr>
          <w:trHeight w:val="720" w:hRule="atLeast"/>
        </w:trPr>
        <w:tc>
          <w:tcPr>
            <w:tcW w:w="1291"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类别</w:t>
            </w:r>
          </w:p>
        </w:tc>
        <w:tc>
          <w:tcPr>
            <w:tcW w:w="99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课时（节）</w:t>
            </w:r>
          </w:p>
        </w:tc>
        <w:tc>
          <w:tcPr>
            <w:tcW w:w="1794"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价格 </w:t>
            </w:r>
          </w:p>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（元）</w:t>
            </w:r>
          </w:p>
        </w:tc>
        <w:tc>
          <w:tcPr>
            <w:tcW w:w="4903"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备注</w:t>
            </w:r>
          </w:p>
        </w:tc>
      </w:tr>
      <w:tr>
        <w:tblPrEx>
          <w:tblCellMar>
            <w:top w:w="0" w:type="dxa"/>
            <w:left w:w="108" w:type="dxa"/>
            <w:bottom w:w="0" w:type="dxa"/>
            <w:right w:w="108" w:type="dxa"/>
          </w:tblCellMar>
        </w:tblPrEx>
        <w:trPr>
          <w:trHeight w:val="2299" w:hRule="atLeast"/>
        </w:trPr>
        <w:tc>
          <w:tcPr>
            <w:tcW w:w="1291"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蛙泳基础班        </w:t>
            </w:r>
          </w:p>
        </w:tc>
        <w:tc>
          <w:tcPr>
            <w:tcW w:w="99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10</w:t>
            </w:r>
          </w:p>
        </w:tc>
        <w:tc>
          <w:tcPr>
            <w:tcW w:w="1794"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lang w:val="en-US" w:eastAsia="zh-CN"/>
              </w:rPr>
              <w:t>600</w:t>
            </w:r>
          </w:p>
          <w:p>
            <w:pPr>
              <w:widowControl/>
              <w:jc w:val="center"/>
              <w:rPr>
                <w:rFonts w:hint="eastAsia"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lang w:val="en-US" w:eastAsia="zh-CN"/>
              </w:rPr>
              <w:t>（优惠价：300元）</w:t>
            </w:r>
          </w:p>
        </w:tc>
        <w:tc>
          <w:tcPr>
            <w:tcW w:w="4903" w:type="dxa"/>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培训时间：10课/90分钟/10天连续上课，每班15-20人。准确理解蛙泳的原理和基本要领；掌握蛙泳的基本技术动作要求，独立游完10米。</w:t>
            </w:r>
          </w:p>
        </w:tc>
      </w:tr>
      <w:tr>
        <w:tblPrEx>
          <w:tblCellMar>
            <w:top w:w="0" w:type="dxa"/>
            <w:left w:w="108" w:type="dxa"/>
            <w:bottom w:w="0" w:type="dxa"/>
            <w:right w:w="108" w:type="dxa"/>
          </w:tblCellMar>
        </w:tblPrEx>
        <w:trPr>
          <w:trHeight w:val="2917" w:hRule="atLeast"/>
        </w:trPr>
        <w:tc>
          <w:tcPr>
            <w:tcW w:w="1291"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自由泳基础班     </w:t>
            </w:r>
          </w:p>
        </w:tc>
        <w:tc>
          <w:tcPr>
            <w:tcW w:w="99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10</w:t>
            </w:r>
          </w:p>
        </w:tc>
        <w:tc>
          <w:tcPr>
            <w:tcW w:w="1794"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lang w:val="en-US" w:eastAsia="zh-CN"/>
              </w:rPr>
              <w:t>600</w:t>
            </w:r>
          </w:p>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rPr>
              <w:t>（优惠价：300元）</w:t>
            </w:r>
          </w:p>
        </w:tc>
        <w:tc>
          <w:tcPr>
            <w:tcW w:w="4903" w:type="dxa"/>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rPr>
              <w:t>培训时间：10课/90分钟/10天连续上课，每班15-20人。掌握自由泳的基本泳姿，较熟练地使用双臂划水、双腿打水及躯干有节奏地自然转动的力量传递技术要领，独立游完10米</w:t>
            </w:r>
            <w:r>
              <w:rPr>
                <w:rFonts w:hint="eastAsia" w:ascii="方正仿宋_GBK" w:hAnsi="方正仿宋_GBK" w:eastAsia="方正仿宋_GBK" w:cs="方正仿宋_GBK"/>
                <w:kern w:val="0"/>
                <w:sz w:val="28"/>
                <w:szCs w:val="28"/>
                <w:lang w:eastAsia="zh-CN"/>
              </w:rPr>
              <w:t>。</w:t>
            </w:r>
          </w:p>
        </w:tc>
      </w:tr>
      <w:tr>
        <w:tblPrEx>
          <w:tblCellMar>
            <w:top w:w="0" w:type="dxa"/>
            <w:left w:w="108" w:type="dxa"/>
            <w:bottom w:w="0" w:type="dxa"/>
            <w:right w:w="108" w:type="dxa"/>
          </w:tblCellMar>
        </w:tblPrEx>
        <w:trPr>
          <w:trHeight w:val="699" w:hRule="atLeast"/>
        </w:trPr>
        <w:tc>
          <w:tcPr>
            <w:tcW w:w="1291"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蛙泳提高班          </w:t>
            </w:r>
          </w:p>
        </w:tc>
        <w:tc>
          <w:tcPr>
            <w:tcW w:w="99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10</w:t>
            </w:r>
          </w:p>
        </w:tc>
        <w:tc>
          <w:tcPr>
            <w:tcW w:w="1794"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800</w:t>
            </w:r>
          </w:p>
        </w:tc>
        <w:tc>
          <w:tcPr>
            <w:tcW w:w="4903" w:type="dxa"/>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rPr>
              <w:t>培训时间：10课/90分钟/10天连续上课，每班10-15人。熟练掌握蛙泳的技术动作要求，提高游泳速度，独立游完50米</w:t>
            </w:r>
            <w:r>
              <w:rPr>
                <w:rFonts w:hint="eastAsia" w:ascii="方正仿宋_GBK" w:hAnsi="方正仿宋_GBK" w:eastAsia="方正仿宋_GBK" w:cs="方正仿宋_GBK"/>
                <w:kern w:val="0"/>
                <w:sz w:val="28"/>
                <w:szCs w:val="28"/>
                <w:lang w:eastAsia="zh-CN"/>
              </w:rPr>
              <w:t>。</w:t>
            </w:r>
          </w:p>
        </w:tc>
      </w:tr>
      <w:tr>
        <w:tblPrEx>
          <w:tblCellMar>
            <w:top w:w="0" w:type="dxa"/>
            <w:left w:w="108" w:type="dxa"/>
            <w:bottom w:w="0" w:type="dxa"/>
            <w:right w:w="108" w:type="dxa"/>
          </w:tblCellMar>
        </w:tblPrEx>
        <w:trPr>
          <w:trHeight w:val="990" w:hRule="atLeast"/>
        </w:trPr>
        <w:tc>
          <w:tcPr>
            <w:tcW w:w="12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自由泳提高班          </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10</w:t>
            </w:r>
          </w:p>
        </w:tc>
        <w:tc>
          <w:tcPr>
            <w:tcW w:w="1794"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800</w:t>
            </w:r>
          </w:p>
        </w:tc>
        <w:tc>
          <w:tcPr>
            <w:tcW w:w="4903" w:type="dxa"/>
            <w:tcBorders>
              <w:top w:val="single" w:color="auto" w:sz="4" w:space="0"/>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培训时间：10课/90分钟/10天连续上课，每班10-15人。熟练掌握自由泳的泳姿，提高游泳速度，独立游完50米。</w:t>
            </w:r>
          </w:p>
        </w:tc>
      </w:tr>
      <w:tr>
        <w:tblPrEx>
          <w:tblCellMar>
            <w:top w:w="0" w:type="dxa"/>
            <w:left w:w="108" w:type="dxa"/>
            <w:bottom w:w="0" w:type="dxa"/>
            <w:right w:w="108" w:type="dxa"/>
          </w:tblCellMar>
        </w:tblPrEx>
        <w:trPr>
          <w:trHeight w:val="1515" w:hRule="atLeast"/>
        </w:trPr>
        <w:tc>
          <w:tcPr>
            <w:tcW w:w="1291"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蛙泳</w:t>
            </w:r>
          </w:p>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rPr>
              <w:t xml:space="preserve"> </w:t>
            </w:r>
            <w:r>
              <w:rPr>
                <w:rFonts w:hint="eastAsia" w:ascii="方正仿宋_GBK" w:hAnsi="方正仿宋_GBK" w:eastAsia="方正仿宋_GBK" w:cs="方正仿宋_GBK"/>
                <w:kern w:val="0"/>
                <w:sz w:val="28"/>
                <w:szCs w:val="28"/>
              </w:rPr>
              <w:t>精品</w:t>
            </w:r>
          </w:p>
        </w:tc>
        <w:tc>
          <w:tcPr>
            <w:tcW w:w="99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10</w:t>
            </w:r>
          </w:p>
        </w:tc>
        <w:tc>
          <w:tcPr>
            <w:tcW w:w="1794"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1280</w:t>
            </w:r>
          </w:p>
        </w:tc>
        <w:tc>
          <w:tcPr>
            <w:tcW w:w="4903" w:type="dxa"/>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培训时间：10课/90分钟/10天连续上课，每班6-8人。准确理解蛙泳的原理和基本要领；掌握蛙泳的基本技术动作要求,增加器械协助练习。每名学员可由一名家长陪同入场，可在观摩区观看培训。提供点心一份。</w:t>
            </w:r>
          </w:p>
        </w:tc>
      </w:tr>
      <w:tr>
        <w:tblPrEx>
          <w:tblCellMar>
            <w:top w:w="0" w:type="dxa"/>
            <w:left w:w="108" w:type="dxa"/>
            <w:bottom w:w="0" w:type="dxa"/>
            <w:right w:w="108" w:type="dxa"/>
          </w:tblCellMar>
        </w:tblPrEx>
        <w:trPr>
          <w:trHeight w:val="1035" w:hRule="atLeast"/>
        </w:trPr>
        <w:tc>
          <w:tcPr>
            <w:tcW w:w="1291" w:type="dxa"/>
            <w:tcBorders>
              <w:top w:val="nil"/>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成人基础蛙泳</w:t>
            </w:r>
          </w:p>
        </w:tc>
        <w:tc>
          <w:tcPr>
            <w:tcW w:w="992"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10</w:t>
            </w:r>
          </w:p>
        </w:tc>
        <w:tc>
          <w:tcPr>
            <w:tcW w:w="1794" w:type="dxa"/>
            <w:tcBorders>
              <w:top w:val="nil"/>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700</w:t>
            </w:r>
          </w:p>
        </w:tc>
        <w:tc>
          <w:tcPr>
            <w:tcW w:w="4903" w:type="dxa"/>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准确理解蛙泳的原理和基本要领；掌握蛙泳的基本技术动作要求，每班12-15人。</w:t>
            </w:r>
          </w:p>
        </w:tc>
      </w:tr>
    </w:tbl>
    <w:p>
      <w:pPr>
        <w:rPr>
          <w:rFonts w:hint="eastAsia" w:ascii="方正仿宋_GBK" w:hAnsi="方正仿宋_GBK" w:eastAsia="方正仿宋_GBK" w:cs="方正仿宋_GBK"/>
          <w:b/>
          <w:bCs/>
          <w:sz w:val="28"/>
          <w:szCs w:val="28"/>
        </w:rPr>
      </w:pPr>
    </w:p>
    <w:p>
      <w:pPr>
        <w:ind w:firstLine="321" w:firstLineChars="100"/>
        <w:rPr>
          <w:rFonts w:hint="eastAsia" w:ascii="方正黑体_GBK" w:hAnsi="方正黑体_GBK" w:eastAsia="方正黑体_GBK" w:cs="方正黑体_GBK"/>
          <w:b/>
          <w:sz w:val="32"/>
          <w:szCs w:val="32"/>
        </w:rPr>
      </w:pPr>
      <w:r>
        <w:rPr>
          <w:rFonts w:hint="eastAsia" w:ascii="方正黑体_GBK" w:hAnsi="方正黑体_GBK" w:eastAsia="方正黑体_GBK" w:cs="方正黑体_GBK"/>
          <w:b/>
          <w:bCs/>
          <w:sz w:val="32"/>
          <w:szCs w:val="32"/>
        </w:rPr>
        <w:t>2、</w:t>
      </w:r>
      <w:r>
        <w:rPr>
          <w:rFonts w:hint="eastAsia" w:ascii="方正黑体_GBK" w:hAnsi="方正黑体_GBK" w:eastAsia="方正黑体_GBK" w:cs="方正黑体_GBK"/>
          <w:b/>
          <w:sz w:val="32"/>
          <w:szCs w:val="32"/>
        </w:rPr>
        <w:t>年度优惠售卡：</w:t>
      </w:r>
    </w:p>
    <w:p>
      <w:pPr>
        <w:ind w:firstLine="630" w:firstLineChars="196"/>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（1）、系列优惠活动</w:t>
      </w:r>
    </w:p>
    <w:p>
      <w:pPr>
        <w:ind w:firstLine="627" w:firstLineChars="19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省《关于积极应对疫情影响促进消费回补和潜力释放的若干举措的意见建议的通知》精神，为全力配合拉动国民经济内需，进一步激活健身热情、回馈广大市民，特推出系列优惠活动。活动时间5.20—5.30，活动期间购买双人年卡即赠送个人年卡一张。</w:t>
      </w:r>
    </w:p>
    <w:p>
      <w:pPr>
        <w:ind w:firstLine="630" w:firstLineChars="196"/>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（2）、双十一优惠活动</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为了充分体现中心便民、惠民的宗旨，有效促进全民健身发展，在每年的11月11日推出三人游泳年卡8折优惠活动。活动时间：11.11—11.17</w:t>
      </w:r>
      <w:r>
        <w:rPr>
          <w:rFonts w:hint="eastAsia" w:ascii="方正仿宋_GBK" w:hAnsi="方正仿宋_GBK" w:eastAsia="方正仿宋_GBK" w:cs="方正仿宋_GBK"/>
          <w:sz w:val="32"/>
          <w:szCs w:val="32"/>
          <w:lang w:eastAsia="zh-CN"/>
        </w:rPr>
        <w:t>。</w:t>
      </w:r>
    </w:p>
    <w:p>
      <w:pPr>
        <w:spacing w:line="600" w:lineRule="exact"/>
        <w:rPr>
          <w:rFonts w:hint="eastAsia" w:ascii="方正仿宋_GBK" w:hAnsi="方正仿宋_GBK" w:eastAsia="方正仿宋_GBK" w:cs="方正仿宋_GBK"/>
          <w:b/>
          <w:bCs/>
          <w:sz w:val="32"/>
          <w:szCs w:val="32"/>
        </w:rPr>
      </w:pPr>
    </w:p>
    <w:p>
      <w:pPr>
        <w:spacing w:line="600" w:lineRule="exac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bCs/>
          <w:sz w:val="32"/>
          <w:szCs w:val="32"/>
        </w:rPr>
        <w:t>3、</w:t>
      </w:r>
      <w:r>
        <w:rPr>
          <w:rFonts w:hint="eastAsia" w:ascii="方正仿宋_GBK" w:hAnsi="方正仿宋_GBK" w:eastAsia="方正仿宋_GBK" w:cs="方正仿宋_GBK"/>
          <w:b/>
          <w:sz w:val="32"/>
          <w:szCs w:val="32"/>
        </w:rPr>
        <w:t>单位团购游泳卡的折扣：</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52"/>
        <w:gridCol w:w="1080"/>
        <w:gridCol w:w="1362"/>
        <w:gridCol w:w="1984"/>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restart"/>
            <w:vAlign w:val="center"/>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w:t>
            </w:r>
          </w:p>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卡</w:t>
            </w:r>
          </w:p>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类</w:t>
            </w:r>
          </w:p>
        </w:tc>
        <w:tc>
          <w:tcPr>
            <w:tcW w:w="1952" w:type="dxa"/>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金 额</w:t>
            </w:r>
          </w:p>
        </w:tc>
        <w:tc>
          <w:tcPr>
            <w:tcW w:w="1080" w:type="dxa"/>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折 扣</w:t>
            </w:r>
          </w:p>
        </w:tc>
        <w:tc>
          <w:tcPr>
            <w:tcW w:w="1362" w:type="dxa"/>
            <w:vMerge w:val="restart"/>
            <w:textDirection w:val="tbRlV"/>
            <w:vAlign w:val="center"/>
          </w:tcPr>
          <w:p>
            <w:pPr>
              <w:spacing w:line="640" w:lineRule="exact"/>
              <w:ind w:left="113" w:right="113"/>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混合类</w:t>
            </w:r>
          </w:p>
          <w:p>
            <w:pPr>
              <w:spacing w:line="640" w:lineRule="exact"/>
              <w:ind w:left="113" w:right="113"/>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（年卡+次卡）</w:t>
            </w:r>
          </w:p>
        </w:tc>
        <w:tc>
          <w:tcPr>
            <w:tcW w:w="1984" w:type="dxa"/>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金 额</w:t>
            </w:r>
          </w:p>
        </w:tc>
        <w:tc>
          <w:tcPr>
            <w:tcW w:w="1334" w:type="dxa"/>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折 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tcPr>
          <w:p>
            <w:pPr>
              <w:spacing w:line="640" w:lineRule="exact"/>
              <w:jc w:val="center"/>
              <w:rPr>
                <w:rFonts w:hint="eastAsia" w:ascii="方正仿宋_GBK" w:hAnsi="方正仿宋_GBK" w:eastAsia="方正仿宋_GBK" w:cs="方正仿宋_GBK"/>
                <w:sz w:val="32"/>
                <w:szCs w:val="32"/>
              </w:rPr>
            </w:pPr>
          </w:p>
        </w:tc>
        <w:tc>
          <w:tcPr>
            <w:tcW w:w="1952" w:type="dxa"/>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2-3万元</w:t>
            </w:r>
          </w:p>
        </w:tc>
        <w:tc>
          <w:tcPr>
            <w:tcW w:w="1080" w:type="dxa"/>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9折</w:t>
            </w:r>
          </w:p>
        </w:tc>
        <w:tc>
          <w:tcPr>
            <w:tcW w:w="1362" w:type="dxa"/>
            <w:vMerge w:val="continue"/>
          </w:tcPr>
          <w:p>
            <w:pPr>
              <w:spacing w:line="640" w:lineRule="exact"/>
              <w:jc w:val="center"/>
              <w:rPr>
                <w:rFonts w:hint="eastAsia" w:ascii="方正仿宋_GBK" w:hAnsi="方正仿宋_GBK" w:eastAsia="方正仿宋_GBK" w:cs="方正仿宋_GBK"/>
                <w:sz w:val="32"/>
                <w:szCs w:val="32"/>
              </w:rPr>
            </w:pPr>
          </w:p>
        </w:tc>
        <w:tc>
          <w:tcPr>
            <w:tcW w:w="1984" w:type="dxa"/>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2.5-3.5万元</w:t>
            </w:r>
          </w:p>
        </w:tc>
        <w:tc>
          <w:tcPr>
            <w:tcW w:w="1334" w:type="dxa"/>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tcPr>
          <w:p>
            <w:pPr>
              <w:spacing w:line="640" w:lineRule="exact"/>
              <w:jc w:val="center"/>
              <w:rPr>
                <w:rFonts w:hint="eastAsia" w:ascii="方正仿宋_GBK" w:hAnsi="方正仿宋_GBK" w:eastAsia="方正仿宋_GBK" w:cs="方正仿宋_GBK"/>
                <w:sz w:val="32"/>
                <w:szCs w:val="32"/>
              </w:rPr>
            </w:pPr>
          </w:p>
        </w:tc>
        <w:tc>
          <w:tcPr>
            <w:tcW w:w="1952" w:type="dxa"/>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3-4万元</w:t>
            </w:r>
          </w:p>
        </w:tc>
        <w:tc>
          <w:tcPr>
            <w:tcW w:w="1080" w:type="dxa"/>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8.5折</w:t>
            </w:r>
          </w:p>
        </w:tc>
        <w:tc>
          <w:tcPr>
            <w:tcW w:w="1362" w:type="dxa"/>
            <w:vMerge w:val="continue"/>
          </w:tcPr>
          <w:p>
            <w:pPr>
              <w:spacing w:line="640" w:lineRule="exact"/>
              <w:jc w:val="center"/>
              <w:rPr>
                <w:rFonts w:hint="eastAsia" w:ascii="方正仿宋_GBK" w:hAnsi="方正仿宋_GBK" w:eastAsia="方正仿宋_GBK" w:cs="方正仿宋_GBK"/>
                <w:sz w:val="32"/>
                <w:szCs w:val="32"/>
              </w:rPr>
            </w:pPr>
          </w:p>
        </w:tc>
        <w:tc>
          <w:tcPr>
            <w:tcW w:w="1984" w:type="dxa"/>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3.5-4.5万元</w:t>
            </w:r>
          </w:p>
        </w:tc>
        <w:tc>
          <w:tcPr>
            <w:tcW w:w="1334" w:type="dxa"/>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8.5折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76" w:type="dxa"/>
            <w:vMerge w:val="continue"/>
          </w:tcPr>
          <w:p>
            <w:pPr>
              <w:spacing w:line="640" w:lineRule="exact"/>
              <w:jc w:val="center"/>
              <w:rPr>
                <w:rFonts w:hint="eastAsia" w:ascii="方正仿宋_GBK" w:hAnsi="方正仿宋_GBK" w:eastAsia="方正仿宋_GBK" w:cs="方正仿宋_GBK"/>
                <w:sz w:val="32"/>
                <w:szCs w:val="32"/>
              </w:rPr>
            </w:pPr>
          </w:p>
        </w:tc>
        <w:tc>
          <w:tcPr>
            <w:tcW w:w="1952" w:type="dxa"/>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4万元以上</w:t>
            </w:r>
          </w:p>
        </w:tc>
        <w:tc>
          <w:tcPr>
            <w:tcW w:w="1080" w:type="dxa"/>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8折</w:t>
            </w:r>
          </w:p>
        </w:tc>
        <w:tc>
          <w:tcPr>
            <w:tcW w:w="1362" w:type="dxa"/>
            <w:vMerge w:val="continue"/>
          </w:tcPr>
          <w:p>
            <w:pPr>
              <w:spacing w:line="640" w:lineRule="exact"/>
              <w:jc w:val="center"/>
              <w:rPr>
                <w:rFonts w:hint="eastAsia" w:ascii="方正仿宋_GBK" w:hAnsi="方正仿宋_GBK" w:eastAsia="方正仿宋_GBK" w:cs="方正仿宋_GBK"/>
                <w:sz w:val="32"/>
                <w:szCs w:val="32"/>
              </w:rPr>
            </w:pPr>
          </w:p>
        </w:tc>
        <w:tc>
          <w:tcPr>
            <w:tcW w:w="1984" w:type="dxa"/>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4.5万元以上</w:t>
            </w:r>
          </w:p>
        </w:tc>
        <w:tc>
          <w:tcPr>
            <w:tcW w:w="1334" w:type="dxa"/>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restart"/>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次</w:t>
            </w:r>
          </w:p>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卡</w:t>
            </w:r>
          </w:p>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类</w:t>
            </w:r>
          </w:p>
        </w:tc>
        <w:tc>
          <w:tcPr>
            <w:tcW w:w="4394" w:type="dxa"/>
            <w:gridSpan w:val="3"/>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金  额</w:t>
            </w:r>
          </w:p>
        </w:tc>
        <w:tc>
          <w:tcPr>
            <w:tcW w:w="3318" w:type="dxa"/>
            <w:gridSpan w:val="2"/>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折 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tcPr>
          <w:p>
            <w:pPr>
              <w:spacing w:line="640" w:lineRule="exact"/>
              <w:jc w:val="center"/>
              <w:rPr>
                <w:rFonts w:hint="eastAsia" w:ascii="方正仿宋_GBK" w:hAnsi="方正仿宋_GBK" w:eastAsia="方正仿宋_GBK" w:cs="方正仿宋_GBK"/>
                <w:sz w:val="32"/>
                <w:szCs w:val="32"/>
              </w:rPr>
            </w:pPr>
          </w:p>
        </w:tc>
        <w:tc>
          <w:tcPr>
            <w:tcW w:w="4394" w:type="dxa"/>
            <w:gridSpan w:val="3"/>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1—3万元</w:t>
            </w:r>
          </w:p>
        </w:tc>
        <w:tc>
          <w:tcPr>
            <w:tcW w:w="3318" w:type="dxa"/>
            <w:gridSpan w:val="2"/>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tcPr>
          <w:p>
            <w:pPr>
              <w:spacing w:line="640" w:lineRule="exact"/>
              <w:jc w:val="center"/>
              <w:rPr>
                <w:rFonts w:hint="eastAsia" w:ascii="方正仿宋_GBK" w:hAnsi="方正仿宋_GBK" w:eastAsia="方正仿宋_GBK" w:cs="方正仿宋_GBK"/>
                <w:sz w:val="32"/>
                <w:szCs w:val="32"/>
              </w:rPr>
            </w:pPr>
          </w:p>
        </w:tc>
        <w:tc>
          <w:tcPr>
            <w:tcW w:w="4394" w:type="dxa"/>
            <w:gridSpan w:val="3"/>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3万元以上</w:t>
            </w:r>
          </w:p>
        </w:tc>
        <w:tc>
          <w:tcPr>
            <w:tcW w:w="3318" w:type="dxa"/>
            <w:gridSpan w:val="2"/>
          </w:tcPr>
          <w:p>
            <w:pPr>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8.5折</w:t>
            </w:r>
          </w:p>
        </w:tc>
      </w:tr>
    </w:tbl>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注：需出示本单位证明等相关文件</w:t>
      </w:r>
    </w:p>
    <w:p>
      <w:pPr>
        <w:ind w:firstLine="643" w:firstLineChars="200"/>
        <w:rPr>
          <w:rFonts w:cs="方正楷体_GBK" w:asciiTheme="minorEastAsia" w:hAnsiTheme="minorEastAsia" w:eastAsiaTheme="minorEastAsia"/>
          <w:b/>
          <w:bCs/>
          <w:sz w:val="32"/>
          <w:szCs w:val="32"/>
        </w:rPr>
      </w:pPr>
    </w:p>
    <w:p>
      <w:pPr>
        <w:spacing w:line="600" w:lineRule="exac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bCs/>
          <w:sz w:val="32"/>
          <w:szCs w:val="32"/>
        </w:rPr>
        <w:t>4、</w:t>
      </w:r>
      <w:r>
        <w:rPr>
          <w:rFonts w:hint="eastAsia" w:ascii="方正仿宋_GBK" w:hAnsi="方正仿宋_GBK" w:eastAsia="方正仿宋_GBK" w:cs="方正仿宋_GBK"/>
          <w:b/>
          <w:sz w:val="32"/>
          <w:szCs w:val="32"/>
        </w:rPr>
        <w:t xml:space="preserve">单位团购游泳培训：  </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sz w:val="32"/>
          <w:szCs w:val="32"/>
        </w:rPr>
        <w:t>凡以单位名义报名游泳培训10人以上(包括10人),按</w:t>
      </w:r>
      <w:r>
        <w:rPr>
          <w:rFonts w:hint="eastAsia" w:ascii="方正仿宋_GBK" w:hAnsi="方正仿宋_GBK" w:eastAsia="方正仿宋_GBK" w:cs="方正仿宋_GBK"/>
          <w:sz w:val="32"/>
          <w:szCs w:val="32"/>
          <w:lang w:val="en-US" w:eastAsia="zh-CN"/>
        </w:rPr>
        <w:t>七五折</w:t>
      </w:r>
      <w:r>
        <w:rPr>
          <w:rFonts w:hint="eastAsia" w:ascii="方正仿宋_GBK" w:hAnsi="方正仿宋_GBK" w:eastAsia="方正仿宋_GBK" w:cs="方正仿宋_GBK"/>
          <w:sz w:val="32"/>
          <w:szCs w:val="32"/>
        </w:rPr>
        <w:t>优惠。需出示本单位证明等相关文件。</w:t>
      </w:r>
    </w:p>
    <w:p>
      <w:pPr>
        <w:spacing w:line="640" w:lineRule="exact"/>
        <w:rPr>
          <w:rFonts w:hint="eastAsia" w:ascii="方正仿宋_GBK" w:hAnsi="方正仿宋_GBK" w:eastAsia="方正仿宋_GBK" w:cs="方正仿宋_GBK"/>
          <w:sz w:val="28"/>
        </w:rPr>
      </w:pPr>
      <w:r>
        <w:rPr>
          <w:rFonts w:hint="eastAsia" w:ascii="方正仿宋_GBK" w:hAnsi="方正仿宋_GBK" w:eastAsia="方正仿宋_GBK" w:cs="方正仿宋_GBK"/>
          <w:b/>
          <w:bCs/>
          <w:sz w:val="32"/>
          <w:szCs w:val="32"/>
        </w:rPr>
        <w:t>5、</w:t>
      </w:r>
      <w:r>
        <w:rPr>
          <w:rFonts w:hint="eastAsia" w:ascii="方正仿宋_GBK" w:hAnsi="方正仿宋_GBK" w:eastAsia="方正仿宋_GBK" w:cs="方正仿宋_GBK"/>
          <w:b/>
          <w:sz w:val="32"/>
          <w:szCs w:val="32"/>
        </w:rPr>
        <w:t>培训后办理游泳折扣卡优惠如下(培训学员每人限购一张)：</w:t>
      </w:r>
    </w:p>
    <w:tbl>
      <w:tblPr>
        <w:tblStyle w:val="5"/>
        <w:tblW w:w="0" w:type="auto"/>
        <w:tblInd w:w="-93" w:type="dxa"/>
        <w:tblLayout w:type="fixed"/>
        <w:tblCellMar>
          <w:top w:w="0" w:type="dxa"/>
          <w:left w:w="15" w:type="dxa"/>
          <w:bottom w:w="0" w:type="dxa"/>
          <w:right w:w="15" w:type="dxa"/>
        </w:tblCellMar>
      </w:tblPr>
      <w:tblGrid>
        <w:gridCol w:w="2056"/>
        <w:gridCol w:w="2055"/>
        <w:gridCol w:w="2160"/>
        <w:gridCol w:w="2130"/>
      </w:tblGrid>
      <w:tr>
        <w:tblPrEx>
          <w:tblCellMar>
            <w:top w:w="0" w:type="dxa"/>
            <w:left w:w="15" w:type="dxa"/>
            <w:bottom w:w="0" w:type="dxa"/>
            <w:right w:w="15" w:type="dxa"/>
          </w:tblCellMar>
        </w:tblPrEx>
        <w:trPr>
          <w:trHeight w:val="985" w:hRule="atLeast"/>
        </w:trPr>
        <w:tc>
          <w:tcPr>
            <w:tcW w:w="2056" w:type="dxa"/>
            <w:tcBorders>
              <w:top w:val="single" w:color="000000" w:sz="4" w:space="0"/>
              <w:left w:val="single" w:color="000000" w:sz="4" w:space="0"/>
              <w:bottom w:val="single" w:color="000000" w:sz="4" w:space="0"/>
              <w:right w:val="single" w:color="000000" w:sz="4" w:space="0"/>
            </w:tcBorders>
            <w:vAlign w:val="center"/>
          </w:tcPr>
          <w:p>
            <w:pPr>
              <w:autoSpaceDN w:val="0"/>
              <w:spacing w:line="64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次卡</w:t>
            </w:r>
          </w:p>
        </w:tc>
        <w:tc>
          <w:tcPr>
            <w:tcW w:w="2055" w:type="dxa"/>
            <w:tcBorders>
              <w:top w:val="single" w:color="000000" w:sz="4" w:space="0"/>
              <w:left w:val="single" w:color="000000" w:sz="4" w:space="0"/>
              <w:bottom w:val="single" w:color="000000" w:sz="4" w:space="0"/>
              <w:right w:val="single" w:color="000000" w:sz="4" w:space="0"/>
            </w:tcBorders>
            <w:vAlign w:val="center"/>
          </w:tcPr>
          <w:p>
            <w:pPr>
              <w:autoSpaceDN w:val="0"/>
              <w:spacing w:line="64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个人年卡</w:t>
            </w:r>
          </w:p>
        </w:tc>
        <w:tc>
          <w:tcPr>
            <w:tcW w:w="2160" w:type="dxa"/>
            <w:tcBorders>
              <w:top w:val="single" w:color="000000" w:sz="4" w:space="0"/>
              <w:left w:val="single" w:color="000000" w:sz="4" w:space="0"/>
              <w:bottom w:val="single" w:color="000000" w:sz="4" w:space="0"/>
              <w:right w:val="single" w:color="000000" w:sz="4" w:space="0"/>
            </w:tcBorders>
            <w:vAlign w:val="center"/>
          </w:tcPr>
          <w:p>
            <w:pPr>
              <w:autoSpaceDN w:val="0"/>
              <w:spacing w:line="64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友情卡</w:t>
            </w:r>
          </w:p>
        </w:tc>
        <w:tc>
          <w:tcPr>
            <w:tcW w:w="2130" w:type="dxa"/>
            <w:tcBorders>
              <w:top w:val="single" w:color="000000" w:sz="4" w:space="0"/>
              <w:left w:val="single" w:color="000000" w:sz="4" w:space="0"/>
              <w:bottom w:val="single" w:color="000000" w:sz="4" w:space="0"/>
              <w:right w:val="single" w:color="000000" w:sz="4" w:space="0"/>
            </w:tcBorders>
            <w:vAlign w:val="center"/>
          </w:tcPr>
          <w:p>
            <w:pPr>
              <w:autoSpaceDN w:val="0"/>
              <w:spacing w:line="64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家庭年卡</w:t>
            </w:r>
          </w:p>
        </w:tc>
      </w:tr>
      <w:tr>
        <w:tblPrEx>
          <w:tblCellMar>
            <w:top w:w="0" w:type="dxa"/>
            <w:left w:w="15" w:type="dxa"/>
            <w:bottom w:w="0" w:type="dxa"/>
            <w:right w:w="15" w:type="dxa"/>
          </w:tblCellMar>
        </w:tblPrEx>
        <w:trPr>
          <w:trHeight w:val="735" w:hRule="atLeast"/>
        </w:trPr>
        <w:tc>
          <w:tcPr>
            <w:tcW w:w="2056" w:type="dxa"/>
            <w:tcBorders>
              <w:top w:val="single" w:color="000000" w:sz="4" w:space="0"/>
              <w:left w:val="single" w:color="000000" w:sz="4" w:space="0"/>
              <w:bottom w:val="single" w:color="000000" w:sz="4" w:space="0"/>
              <w:right w:val="single" w:color="000000" w:sz="4" w:space="0"/>
            </w:tcBorders>
            <w:vAlign w:val="center"/>
          </w:tcPr>
          <w:p>
            <w:pPr>
              <w:autoSpaceDN w:val="0"/>
              <w:spacing w:line="64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85折</w:t>
            </w:r>
          </w:p>
        </w:tc>
        <w:tc>
          <w:tcPr>
            <w:tcW w:w="2055" w:type="dxa"/>
            <w:tcBorders>
              <w:top w:val="single" w:color="000000" w:sz="4" w:space="0"/>
              <w:left w:val="single" w:color="000000" w:sz="4" w:space="0"/>
              <w:bottom w:val="single" w:color="000000" w:sz="4" w:space="0"/>
              <w:right w:val="single" w:color="000000" w:sz="4" w:space="0"/>
            </w:tcBorders>
            <w:vAlign w:val="center"/>
          </w:tcPr>
          <w:p>
            <w:pPr>
              <w:autoSpaceDN w:val="0"/>
              <w:spacing w:line="64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75折</w:t>
            </w:r>
          </w:p>
        </w:tc>
        <w:tc>
          <w:tcPr>
            <w:tcW w:w="2160" w:type="dxa"/>
            <w:tcBorders>
              <w:top w:val="single" w:color="000000" w:sz="4" w:space="0"/>
              <w:left w:val="single" w:color="000000" w:sz="4" w:space="0"/>
              <w:bottom w:val="single" w:color="000000" w:sz="4" w:space="0"/>
              <w:right w:val="single" w:color="000000" w:sz="4" w:space="0"/>
            </w:tcBorders>
            <w:vAlign w:val="center"/>
          </w:tcPr>
          <w:p>
            <w:pPr>
              <w:autoSpaceDN w:val="0"/>
              <w:spacing w:line="64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85折</w:t>
            </w:r>
          </w:p>
        </w:tc>
        <w:tc>
          <w:tcPr>
            <w:tcW w:w="2130" w:type="dxa"/>
            <w:tcBorders>
              <w:top w:val="single" w:color="000000" w:sz="4" w:space="0"/>
              <w:left w:val="single" w:color="000000" w:sz="4" w:space="0"/>
              <w:bottom w:val="single" w:color="000000" w:sz="4" w:space="0"/>
              <w:right w:val="single" w:color="000000" w:sz="4" w:space="0"/>
            </w:tcBorders>
            <w:vAlign w:val="center"/>
          </w:tcPr>
          <w:p>
            <w:pPr>
              <w:autoSpaceDN w:val="0"/>
              <w:spacing w:line="64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9折</w:t>
            </w:r>
          </w:p>
        </w:tc>
      </w:tr>
    </w:tbl>
    <w:p>
      <w:pPr>
        <w:rPr>
          <w:rFonts w:hint="eastAsia" w:ascii="方正仿宋_GBK" w:hAnsi="方正仿宋_GBK" w:eastAsia="方正仿宋_GBK" w:cs="方正仿宋_GBK"/>
          <w:b/>
          <w:bCs/>
          <w:sz w:val="32"/>
          <w:szCs w:val="32"/>
        </w:rPr>
      </w:pP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b/>
          <w:bCs/>
          <w:sz w:val="32"/>
          <w:szCs w:val="32"/>
        </w:rPr>
        <w:t>三、举办体育赛事、体育活动、体育培训情况</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年计划举办的体育赛事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群体活动、其他文体</w:t>
      </w:r>
      <w:r>
        <w:rPr>
          <w:rFonts w:hint="eastAsia" w:ascii="方正仿宋_GBK" w:hAnsi="方正仿宋_GBK" w:eastAsia="方正仿宋_GBK" w:cs="方正仿宋_GBK"/>
          <w:sz w:val="32"/>
          <w:szCs w:val="32"/>
        </w:rPr>
        <w:t>活动一览表</w:t>
      </w:r>
    </w:p>
    <w:tbl>
      <w:tblPr>
        <w:tblStyle w:val="5"/>
        <w:tblW w:w="9087" w:type="dxa"/>
        <w:tblInd w:w="93" w:type="dxa"/>
        <w:tblLayout w:type="fixed"/>
        <w:tblCellMar>
          <w:top w:w="0" w:type="dxa"/>
          <w:left w:w="108" w:type="dxa"/>
          <w:bottom w:w="0" w:type="dxa"/>
          <w:right w:w="108" w:type="dxa"/>
        </w:tblCellMar>
      </w:tblPr>
      <w:tblGrid>
        <w:gridCol w:w="1008"/>
        <w:gridCol w:w="992"/>
        <w:gridCol w:w="3827"/>
        <w:gridCol w:w="1559"/>
        <w:gridCol w:w="1701"/>
      </w:tblGrid>
      <w:tr>
        <w:tblPrEx>
          <w:tblCellMar>
            <w:top w:w="0" w:type="dxa"/>
            <w:left w:w="108" w:type="dxa"/>
            <w:bottom w:w="0" w:type="dxa"/>
            <w:right w:w="108" w:type="dxa"/>
          </w:tblCellMar>
        </w:tblPrEx>
        <w:trPr>
          <w:trHeight w:val="405" w:hRule="atLeast"/>
        </w:trPr>
        <w:tc>
          <w:tcPr>
            <w:tcW w:w="10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类别</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序号</w:t>
            </w:r>
          </w:p>
        </w:tc>
        <w:tc>
          <w:tcPr>
            <w:tcW w:w="38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比赛名称</w:t>
            </w:r>
          </w:p>
        </w:tc>
        <w:tc>
          <w:tcPr>
            <w:tcW w:w="1559"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时间</w:t>
            </w:r>
          </w:p>
        </w:tc>
        <w:tc>
          <w:tcPr>
            <w:tcW w:w="170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参加</w:t>
            </w:r>
          </w:p>
        </w:tc>
      </w:tr>
      <w:tr>
        <w:tblPrEx>
          <w:tblCellMar>
            <w:top w:w="0" w:type="dxa"/>
            <w:left w:w="108" w:type="dxa"/>
            <w:bottom w:w="0" w:type="dxa"/>
            <w:right w:w="108" w:type="dxa"/>
          </w:tblCellMar>
        </w:tblPrEx>
        <w:trPr>
          <w:trHeight w:val="405"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32"/>
                <w:szCs w:val="3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32"/>
                <w:szCs w:val="32"/>
              </w:rPr>
            </w:pPr>
          </w:p>
        </w:tc>
        <w:tc>
          <w:tcPr>
            <w:tcW w:w="38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32"/>
                <w:szCs w:val="32"/>
              </w:rPr>
            </w:pPr>
          </w:p>
        </w:tc>
        <w:tc>
          <w:tcPr>
            <w:tcW w:w="1559" w:type="dxa"/>
            <w:vMerge w:val="continue"/>
            <w:tcBorders>
              <w:top w:val="single" w:color="auto" w:sz="4" w:space="0"/>
              <w:left w:val="single" w:color="auto" w:sz="4" w:space="0"/>
              <w:bottom w:val="single" w:color="auto" w:sz="4" w:space="0"/>
              <w:right w:val="nil"/>
            </w:tcBorders>
            <w:vAlign w:val="center"/>
          </w:tcPr>
          <w:p>
            <w:pPr>
              <w:widowControl/>
              <w:jc w:val="center"/>
              <w:rPr>
                <w:rFonts w:hint="eastAsia" w:ascii="方正仿宋_GBK" w:hAnsi="方正仿宋_GBK" w:eastAsia="方正仿宋_GBK" w:cs="方正仿宋_GBK"/>
                <w:kern w:val="0"/>
                <w:sz w:val="32"/>
                <w:szCs w:val="32"/>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人数</w:t>
            </w:r>
          </w:p>
        </w:tc>
      </w:tr>
      <w:tr>
        <w:tblPrEx>
          <w:tblCellMar>
            <w:top w:w="0" w:type="dxa"/>
            <w:left w:w="108" w:type="dxa"/>
            <w:bottom w:w="0" w:type="dxa"/>
            <w:right w:w="108" w:type="dxa"/>
          </w:tblCellMar>
        </w:tblPrEx>
        <w:trPr>
          <w:trHeight w:val="810" w:hRule="atLeast"/>
        </w:trPr>
        <w:tc>
          <w:tcPr>
            <w:tcW w:w="1008" w:type="dxa"/>
            <w:vMerge w:val="restart"/>
            <w:tcBorders>
              <w:top w:val="nil"/>
              <w:left w:val="single" w:color="auto" w:sz="4" w:space="0"/>
              <w:right w:val="single" w:color="auto" w:sz="4" w:space="0"/>
            </w:tcBorders>
            <w:shd w:val="clear" w:color="auto" w:fill="auto"/>
            <w:vAlign w:val="center"/>
          </w:tcPr>
          <w:p>
            <w:pPr>
              <w:widowControl/>
              <w:ind w:firstLine="320" w:firstLineChars="100"/>
              <w:jc w:val="both"/>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体</w:t>
            </w:r>
          </w:p>
          <w:p>
            <w:pPr>
              <w:widowControl/>
              <w:jc w:val="center"/>
              <w:rPr>
                <w:rFonts w:hint="eastAsia" w:ascii="方正仿宋_GBK" w:hAnsi="方正仿宋_GBK" w:eastAsia="方正仿宋_GBK" w:cs="方正仿宋_GBK"/>
                <w:kern w:val="0"/>
                <w:sz w:val="32"/>
                <w:szCs w:val="32"/>
                <w:lang w:val="en-US" w:eastAsia="zh-CN"/>
              </w:rPr>
            </w:pPr>
          </w:p>
          <w:p>
            <w:pPr>
              <w:widowControl/>
              <w:jc w:val="center"/>
              <w:rPr>
                <w:rFonts w:hint="eastAsia" w:ascii="方正仿宋_GBK" w:hAnsi="方正仿宋_GBK" w:eastAsia="方正仿宋_GBK" w:cs="方正仿宋_GBK"/>
                <w:kern w:val="0"/>
                <w:sz w:val="32"/>
                <w:szCs w:val="32"/>
                <w:lang w:val="en-US" w:eastAsia="zh-CN"/>
              </w:rPr>
            </w:pPr>
          </w:p>
          <w:p>
            <w:pPr>
              <w:widowControl/>
              <w:jc w:val="center"/>
              <w:rPr>
                <w:rFonts w:hint="eastAsia" w:ascii="方正仿宋_GBK" w:hAnsi="方正仿宋_GBK" w:eastAsia="方正仿宋_GBK" w:cs="方正仿宋_GBK"/>
                <w:kern w:val="0"/>
                <w:sz w:val="32"/>
                <w:szCs w:val="32"/>
                <w:lang w:val="en-US" w:eastAsia="zh-CN"/>
              </w:rPr>
            </w:pPr>
          </w:p>
          <w:p>
            <w:pPr>
              <w:widowControl/>
              <w:jc w:val="center"/>
              <w:rPr>
                <w:rFonts w:hint="eastAsia" w:ascii="方正仿宋_GBK" w:hAnsi="方正仿宋_GBK" w:eastAsia="方正仿宋_GBK" w:cs="方正仿宋_GBK"/>
                <w:kern w:val="0"/>
                <w:sz w:val="32"/>
                <w:szCs w:val="32"/>
                <w:lang w:val="en-US" w:eastAsia="zh-CN"/>
              </w:rPr>
            </w:pPr>
          </w:p>
          <w:p>
            <w:pPr>
              <w:widowControl/>
              <w:ind w:firstLine="320" w:firstLineChars="100"/>
              <w:jc w:val="both"/>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育</w:t>
            </w:r>
          </w:p>
          <w:p>
            <w:pPr>
              <w:widowControl/>
              <w:jc w:val="center"/>
              <w:rPr>
                <w:rFonts w:hint="eastAsia" w:ascii="方正仿宋_GBK" w:hAnsi="方正仿宋_GBK" w:eastAsia="方正仿宋_GBK" w:cs="方正仿宋_GBK"/>
                <w:kern w:val="0"/>
                <w:sz w:val="32"/>
                <w:szCs w:val="32"/>
                <w:lang w:val="en-US" w:eastAsia="zh-CN"/>
              </w:rPr>
            </w:pPr>
          </w:p>
          <w:p>
            <w:pPr>
              <w:widowControl/>
              <w:jc w:val="center"/>
              <w:rPr>
                <w:rFonts w:hint="eastAsia" w:ascii="方正仿宋_GBK" w:hAnsi="方正仿宋_GBK" w:eastAsia="方正仿宋_GBK" w:cs="方正仿宋_GBK"/>
                <w:kern w:val="0"/>
                <w:sz w:val="32"/>
                <w:szCs w:val="32"/>
                <w:lang w:val="en-US" w:eastAsia="zh-CN"/>
              </w:rPr>
            </w:pPr>
          </w:p>
          <w:p>
            <w:pPr>
              <w:widowControl/>
              <w:jc w:val="center"/>
              <w:rPr>
                <w:rFonts w:hint="eastAsia" w:ascii="方正仿宋_GBK" w:hAnsi="方正仿宋_GBK" w:eastAsia="方正仿宋_GBK" w:cs="方正仿宋_GBK"/>
                <w:kern w:val="0"/>
                <w:sz w:val="32"/>
                <w:szCs w:val="32"/>
                <w:lang w:val="en-US" w:eastAsia="zh-CN"/>
              </w:rPr>
            </w:pPr>
          </w:p>
          <w:p>
            <w:pPr>
              <w:widowControl/>
              <w:jc w:val="center"/>
              <w:rPr>
                <w:rFonts w:hint="eastAsia" w:ascii="方正仿宋_GBK" w:hAnsi="方正仿宋_GBK" w:eastAsia="方正仿宋_GBK" w:cs="方正仿宋_GBK"/>
                <w:kern w:val="0"/>
                <w:sz w:val="32"/>
                <w:szCs w:val="32"/>
                <w:lang w:val="en-US" w:eastAsia="zh-CN"/>
              </w:rPr>
            </w:pPr>
          </w:p>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赛</w:t>
            </w:r>
          </w:p>
          <w:p>
            <w:pPr>
              <w:widowControl/>
              <w:jc w:val="center"/>
              <w:rPr>
                <w:rFonts w:hint="eastAsia" w:ascii="方正仿宋_GBK" w:hAnsi="方正仿宋_GBK" w:eastAsia="方正仿宋_GBK" w:cs="方正仿宋_GBK"/>
                <w:kern w:val="0"/>
                <w:sz w:val="32"/>
                <w:szCs w:val="32"/>
              </w:rPr>
            </w:pPr>
          </w:p>
          <w:p>
            <w:pPr>
              <w:widowControl/>
              <w:jc w:val="center"/>
              <w:rPr>
                <w:rFonts w:hint="eastAsia" w:ascii="方正仿宋_GBK" w:hAnsi="方正仿宋_GBK" w:eastAsia="方正仿宋_GBK" w:cs="方正仿宋_GBK"/>
                <w:kern w:val="0"/>
                <w:sz w:val="32"/>
                <w:szCs w:val="32"/>
              </w:rPr>
            </w:pPr>
          </w:p>
          <w:p>
            <w:pPr>
              <w:widowControl/>
              <w:jc w:val="center"/>
              <w:rPr>
                <w:rFonts w:hint="eastAsia" w:ascii="方正仿宋_GBK" w:hAnsi="方正仿宋_GBK" w:eastAsia="方正仿宋_GBK" w:cs="方正仿宋_GBK"/>
                <w:kern w:val="0"/>
                <w:sz w:val="32"/>
                <w:szCs w:val="32"/>
              </w:rPr>
            </w:pPr>
          </w:p>
          <w:p>
            <w:pPr>
              <w:widowControl/>
              <w:jc w:val="center"/>
              <w:rPr>
                <w:rFonts w:hint="eastAsia" w:ascii="方正仿宋_GBK" w:hAnsi="方正仿宋_GBK" w:eastAsia="方正仿宋_GBK" w:cs="方正仿宋_GBK"/>
                <w:kern w:val="0"/>
                <w:sz w:val="32"/>
                <w:szCs w:val="32"/>
              </w:rPr>
            </w:pPr>
          </w:p>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事</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1</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全国成人游泳锦标赛</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rPr>
              <w:t>3月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1500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rPr>
              <w:t>游泳救生技能大赛</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rPr>
              <w:t>4月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rPr>
              <w:t>1500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3</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rPr>
              <w:t>全国</w:t>
            </w:r>
            <w:r>
              <w:rPr>
                <w:rFonts w:hint="eastAsia" w:ascii="方正仿宋_GBK" w:hAnsi="方正仿宋_GBK" w:eastAsia="方正仿宋_GBK" w:cs="方正仿宋_GBK"/>
                <w:kern w:val="0"/>
                <w:sz w:val="32"/>
                <w:szCs w:val="32"/>
                <w:lang w:val="en-US" w:eastAsia="zh-CN"/>
              </w:rPr>
              <w:t>大学生游泳</w:t>
            </w:r>
            <w:r>
              <w:rPr>
                <w:rFonts w:hint="eastAsia" w:ascii="方正仿宋_GBK" w:hAnsi="方正仿宋_GBK" w:eastAsia="方正仿宋_GBK" w:cs="方正仿宋_GBK"/>
                <w:kern w:val="0"/>
                <w:sz w:val="32"/>
                <w:szCs w:val="32"/>
              </w:rPr>
              <w:t>锦标赛</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5</w:t>
            </w:r>
            <w:r>
              <w:rPr>
                <w:rFonts w:hint="eastAsia" w:ascii="方正仿宋_GBK" w:hAnsi="方正仿宋_GBK" w:eastAsia="方正仿宋_GBK" w:cs="方正仿宋_GBK"/>
                <w:kern w:val="0"/>
                <w:sz w:val="32"/>
                <w:szCs w:val="32"/>
              </w:rPr>
              <w:t>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rPr>
              <w:t>1500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4</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rPr>
              <w:t>江阴市青少年阳光体育联赛小学生乒乓球比赛</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6月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1000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5</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rPr>
              <w:t>全国乒乓球邀请赛</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rPr>
              <w:t>7月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rPr>
              <w:t>1000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6</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江阴青少年阳光体育联赛中小学生游泳比赛</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8</w:t>
            </w:r>
            <w:r>
              <w:rPr>
                <w:rFonts w:hint="eastAsia" w:ascii="方正仿宋_GBK" w:hAnsi="方正仿宋_GBK" w:eastAsia="方正仿宋_GBK" w:cs="方正仿宋_GBK"/>
                <w:kern w:val="0"/>
                <w:sz w:val="32"/>
                <w:szCs w:val="32"/>
              </w:rPr>
              <w:t>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rPr>
              <w:t>1000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7</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rPr>
              <w:t>江阴市第九届乒乓球团体积分排名赛</w:t>
            </w:r>
            <w:r>
              <w:rPr>
                <w:rFonts w:hint="eastAsia" w:ascii="方正仿宋_GBK" w:hAnsi="方正仿宋_GBK" w:eastAsia="方正仿宋_GBK" w:cs="方正仿宋_GBK"/>
                <w:kern w:val="0"/>
                <w:sz w:val="32"/>
                <w:szCs w:val="32"/>
                <w:lang w:val="en-US" w:eastAsia="zh-CN"/>
              </w:rPr>
              <w:t>半决赛</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9</w:t>
            </w:r>
            <w:r>
              <w:rPr>
                <w:rFonts w:hint="eastAsia" w:ascii="方正仿宋_GBK" w:hAnsi="方正仿宋_GBK" w:eastAsia="方正仿宋_GBK" w:cs="方正仿宋_GBK"/>
                <w:kern w:val="0"/>
                <w:sz w:val="32"/>
                <w:szCs w:val="32"/>
              </w:rPr>
              <w:t>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rPr>
              <w:t>1000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8</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rPr>
              <w:t>江苏省青少年</w:t>
            </w:r>
            <w:r>
              <w:rPr>
                <w:rFonts w:hint="eastAsia" w:ascii="方正仿宋_GBK" w:hAnsi="方正仿宋_GBK" w:eastAsia="方正仿宋_GBK" w:cs="方正仿宋_GBK"/>
                <w:kern w:val="0"/>
                <w:sz w:val="32"/>
                <w:szCs w:val="32"/>
                <w:lang w:val="en-US" w:eastAsia="zh-CN"/>
              </w:rPr>
              <w:t>游泳（县组）锦标赛</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11</w:t>
            </w:r>
            <w:r>
              <w:rPr>
                <w:rFonts w:hint="eastAsia" w:ascii="方正仿宋_GBK" w:hAnsi="方正仿宋_GBK" w:eastAsia="方正仿宋_GBK" w:cs="方正仿宋_GBK"/>
                <w:kern w:val="0"/>
                <w:sz w:val="32"/>
                <w:szCs w:val="32"/>
              </w:rPr>
              <w:t>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rPr>
              <w:t>1656</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9</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江阴市青少年阳光体育联赛中学生乒乓球比赛</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11月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1000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10</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rPr>
              <w:t>江阴市第九届乒乓球团体积分排名赛</w:t>
            </w:r>
            <w:r>
              <w:rPr>
                <w:rFonts w:hint="eastAsia" w:ascii="方正仿宋_GBK" w:hAnsi="方正仿宋_GBK" w:eastAsia="方正仿宋_GBK" w:cs="方正仿宋_GBK"/>
                <w:kern w:val="0"/>
                <w:sz w:val="32"/>
                <w:szCs w:val="32"/>
                <w:lang w:val="en-US" w:eastAsia="zh-CN"/>
              </w:rPr>
              <w:t>决赛</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11</w:t>
            </w:r>
            <w:r>
              <w:rPr>
                <w:rFonts w:hint="eastAsia" w:ascii="方正仿宋_GBK" w:hAnsi="方正仿宋_GBK" w:eastAsia="方正仿宋_GBK" w:cs="方正仿宋_GBK"/>
                <w:kern w:val="0"/>
                <w:sz w:val="32"/>
                <w:szCs w:val="32"/>
              </w:rPr>
              <w:t>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rPr>
              <w:t>1000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11</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长三角冬季游泳邀请赛</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12月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1000</w:t>
            </w:r>
          </w:p>
        </w:tc>
      </w:tr>
      <w:tr>
        <w:tblPrEx>
          <w:tblCellMar>
            <w:top w:w="0" w:type="dxa"/>
            <w:left w:w="108" w:type="dxa"/>
            <w:bottom w:w="0" w:type="dxa"/>
            <w:right w:w="108" w:type="dxa"/>
          </w:tblCellMar>
        </w:tblPrEx>
        <w:trPr>
          <w:trHeight w:val="510" w:hRule="atLeast"/>
        </w:trPr>
        <w:tc>
          <w:tcPr>
            <w:tcW w:w="1008"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类别</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序号</w:t>
            </w:r>
          </w:p>
        </w:tc>
        <w:tc>
          <w:tcPr>
            <w:tcW w:w="38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活动名称</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时间</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人数</w:t>
            </w:r>
          </w:p>
        </w:tc>
      </w:tr>
      <w:tr>
        <w:tblPrEx>
          <w:tblCellMar>
            <w:top w:w="0" w:type="dxa"/>
            <w:left w:w="108" w:type="dxa"/>
            <w:bottom w:w="0" w:type="dxa"/>
            <w:right w:w="108" w:type="dxa"/>
          </w:tblCellMar>
        </w:tblPrEx>
        <w:trPr>
          <w:trHeight w:val="810" w:hRule="atLeast"/>
        </w:trPr>
        <w:tc>
          <w:tcPr>
            <w:tcW w:w="100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群</w:t>
            </w:r>
          </w:p>
          <w:p>
            <w:pPr>
              <w:widowControl/>
              <w:jc w:val="both"/>
              <w:rPr>
                <w:rFonts w:hint="eastAsia" w:ascii="方正仿宋_GBK" w:hAnsi="方正仿宋_GBK" w:eastAsia="方正仿宋_GBK" w:cs="方正仿宋_GBK"/>
                <w:kern w:val="0"/>
                <w:sz w:val="32"/>
                <w:szCs w:val="32"/>
              </w:rPr>
            </w:pPr>
          </w:p>
          <w:p>
            <w:pPr>
              <w:widowControl/>
              <w:jc w:val="center"/>
              <w:rPr>
                <w:rFonts w:hint="eastAsia" w:ascii="方正仿宋_GBK" w:hAnsi="方正仿宋_GBK" w:eastAsia="方正仿宋_GBK" w:cs="方正仿宋_GBK"/>
                <w:kern w:val="0"/>
                <w:sz w:val="32"/>
                <w:szCs w:val="32"/>
              </w:rPr>
            </w:pPr>
          </w:p>
          <w:p>
            <w:pPr>
              <w:widowControl/>
              <w:jc w:val="center"/>
              <w:rPr>
                <w:rFonts w:hint="eastAsia" w:ascii="方正仿宋_GBK" w:hAnsi="方正仿宋_GBK" w:eastAsia="方正仿宋_GBK" w:cs="方正仿宋_GBK"/>
                <w:kern w:val="0"/>
                <w:sz w:val="32"/>
                <w:szCs w:val="32"/>
              </w:rPr>
            </w:pPr>
          </w:p>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体</w:t>
            </w:r>
          </w:p>
          <w:p>
            <w:pPr>
              <w:widowControl/>
              <w:jc w:val="center"/>
              <w:rPr>
                <w:rFonts w:hint="eastAsia" w:ascii="方正仿宋_GBK" w:hAnsi="方正仿宋_GBK" w:eastAsia="方正仿宋_GBK" w:cs="方正仿宋_GBK"/>
                <w:kern w:val="0"/>
                <w:sz w:val="32"/>
                <w:szCs w:val="32"/>
              </w:rPr>
            </w:pPr>
          </w:p>
          <w:p>
            <w:pPr>
              <w:widowControl/>
              <w:jc w:val="center"/>
              <w:rPr>
                <w:rFonts w:hint="eastAsia" w:ascii="方正仿宋_GBK" w:hAnsi="方正仿宋_GBK" w:eastAsia="方正仿宋_GBK" w:cs="方正仿宋_GBK"/>
                <w:kern w:val="0"/>
                <w:sz w:val="32"/>
                <w:szCs w:val="32"/>
              </w:rPr>
            </w:pPr>
          </w:p>
          <w:p>
            <w:pPr>
              <w:widowControl/>
              <w:jc w:val="center"/>
              <w:rPr>
                <w:rFonts w:hint="eastAsia" w:ascii="方正仿宋_GBK" w:hAnsi="方正仿宋_GBK" w:eastAsia="方正仿宋_GBK" w:cs="方正仿宋_GBK"/>
                <w:kern w:val="0"/>
                <w:sz w:val="32"/>
                <w:szCs w:val="32"/>
              </w:rPr>
            </w:pPr>
          </w:p>
          <w:p>
            <w:pPr>
              <w:widowControl/>
              <w:jc w:val="center"/>
              <w:rPr>
                <w:rFonts w:hint="eastAsia" w:ascii="方正仿宋_GBK" w:hAnsi="方正仿宋_GBK" w:eastAsia="方正仿宋_GBK" w:cs="方正仿宋_GBK"/>
                <w:kern w:val="0"/>
                <w:sz w:val="32"/>
                <w:szCs w:val="32"/>
              </w:rPr>
            </w:pPr>
          </w:p>
          <w:p>
            <w:pPr>
              <w:widowControl/>
              <w:jc w:val="center"/>
              <w:rPr>
                <w:rFonts w:hint="eastAsia" w:ascii="方正仿宋_GBK" w:hAnsi="方正仿宋_GBK" w:eastAsia="方正仿宋_GBK" w:cs="方正仿宋_GBK"/>
                <w:kern w:val="0"/>
                <w:sz w:val="32"/>
                <w:szCs w:val="32"/>
              </w:rPr>
            </w:pPr>
          </w:p>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活</w:t>
            </w:r>
          </w:p>
          <w:p>
            <w:pPr>
              <w:widowControl/>
              <w:jc w:val="center"/>
              <w:rPr>
                <w:rFonts w:hint="eastAsia" w:ascii="方正仿宋_GBK" w:hAnsi="方正仿宋_GBK" w:eastAsia="方正仿宋_GBK" w:cs="方正仿宋_GBK"/>
                <w:kern w:val="0"/>
                <w:sz w:val="32"/>
                <w:szCs w:val="32"/>
              </w:rPr>
            </w:pPr>
          </w:p>
          <w:p>
            <w:pPr>
              <w:widowControl/>
              <w:jc w:val="center"/>
              <w:rPr>
                <w:rFonts w:hint="eastAsia" w:ascii="方正仿宋_GBK" w:hAnsi="方正仿宋_GBK" w:eastAsia="方正仿宋_GBK" w:cs="方正仿宋_GBK"/>
                <w:kern w:val="0"/>
                <w:sz w:val="32"/>
                <w:szCs w:val="32"/>
              </w:rPr>
            </w:pPr>
          </w:p>
          <w:p>
            <w:pPr>
              <w:widowControl/>
              <w:jc w:val="center"/>
              <w:rPr>
                <w:rFonts w:hint="eastAsia" w:ascii="方正仿宋_GBK" w:hAnsi="方正仿宋_GBK" w:eastAsia="方正仿宋_GBK" w:cs="方正仿宋_GBK"/>
                <w:kern w:val="0"/>
                <w:sz w:val="32"/>
                <w:szCs w:val="32"/>
              </w:rPr>
            </w:pPr>
          </w:p>
          <w:p>
            <w:pPr>
              <w:widowControl/>
              <w:jc w:val="center"/>
              <w:rPr>
                <w:rFonts w:hint="eastAsia" w:ascii="方正仿宋_GBK" w:hAnsi="方正仿宋_GBK" w:eastAsia="方正仿宋_GBK" w:cs="方正仿宋_GBK"/>
                <w:kern w:val="0"/>
                <w:sz w:val="32"/>
                <w:szCs w:val="32"/>
              </w:rPr>
            </w:pPr>
          </w:p>
          <w:p>
            <w:pPr>
              <w:widowControl/>
              <w:jc w:val="center"/>
              <w:rPr>
                <w:rFonts w:hint="eastAsia" w:ascii="方正仿宋_GBK" w:hAnsi="方正仿宋_GBK" w:eastAsia="方正仿宋_GBK" w:cs="方正仿宋_GBK"/>
                <w:kern w:val="0"/>
                <w:sz w:val="32"/>
                <w:szCs w:val="32"/>
              </w:rPr>
            </w:pPr>
          </w:p>
          <w:p>
            <w:pPr>
              <w:widowControl/>
              <w:jc w:val="center"/>
              <w:rPr>
                <w:rFonts w:hint="eastAsia" w:ascii="方正仿宋_GBK" w:hAnsi="方正仿宋_GBK" w:eastAsia="方正仿宋_GBK" w:cs="方正仿宋_GBK"/>
                <w:kern w:val="0"/>
                <w:sz w:val="32"/>
                <w:szCs w:val="32"/>
              </w:rPr>
            </w:pPr>
          </w:p>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动</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1</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rPr>
              <w:t>游泳三级裁判培训</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3月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100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2</w:t>
            </w:r>
          </w:p>
        </w:tc>
        <w:tc>
          <w:tcPr>
            <w:tcW w:w="3827" w:type="dxa"/>
            <w:tcBorders>
              <w:top w:val="nil"/>
              <w:left w:val="nil"/>
              <w:bottom w:val="single" w:color="auto" w:sz="4" w:space="0"/>
              <w:right w:val="single" w:color="auto" w:sz="4" w:space="0"/>
            </w:tcBorders>
            <w:shd w:val="clear" w:color="auto" w:fill="auto"/>
            <w:vAlign w:val="center"/>
          </w:tcPr>
          <w:p>
            <w:pPr>
              <w:pStyle w:val="4"/>
              <w:widowControl/>
              <w:spacing w:beforeAutospacing="0" w:afterAutospacing="0" w:line="570" w:lineRule="exact"/>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乒乓球项目</w:t>
            </w:r>
          </w:p>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三级社会体育指导员培训</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3月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100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3</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中考冲刺班</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3月-5月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100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4</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江阴职校培训</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3月-6月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45</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5</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春季救生员和社会体育指导员培训班</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4月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200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6</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公益畅游</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4月-5月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100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7</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青年志愿者游泳救生技能公益培训</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6月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100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val="en-US" w:eastAsia="zh-CN"/>
              </w:rPr>
              <w:t>8</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暑期学生游泳培训</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w:t>
            </w:r>
            <w:r>
              <w:rPr>
                <w:rFonts w:hint="eastAsia" w:ascii="方正仿宋_GBK" w:hAnsi="方正仿宋_GBK" w:eastAsia="方正仿宋_GBK" w:cs="方正仿宋_GBK"/>
                <w:kern w:val="0"/>
                <w:sz w:val="32"/>
                <w:szCs w:val="32"/>
                <w:lang w:val="en-US" w:eastAsia="zh-CN"/>
              </w:rPr>
              <w:t>月</w:t>
            </w:r>
            <w:r>
              <w:rPr>
                <w:rFonts w:hint="eastAsia" w:ascii="方正仿宋_GBK" w:hAnsi="方正仿宋_GBK" w:eastAsia="方正仿宋_GBK" w:cs="方正仿宋_GBK"/>
                <w:kern w:val="0"/>
                <w:sz w:val="32"/>
                <w:szCs w:val="32"/>
              </w:rPr>
              <w:t>-8月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3800</w:t>
            </w:r>
          </w:p>
        </w:tc>
      </w:tr>
      <w:tr>
        <w:tblPrEx>
          <w:tblCellMar>
            <w:top w:w="0" w:type="dxa"/>
            <w:left w:w="108" w:type="dxa"/>
            <w:bottom w:w="0" w:type="dxa"/>
            <w:right w:w="108" w:type="dxa"/>
          </w:tblCellMar>
        </w:tblPrEx>
        <w:trPr>
          <w:trHeight w:val="1215"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9</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秋季</w:t>
            </w:r>
            <w:r>
              <w:rPr>
                <w:rFonts w:hint="eastAsia" w:ascii="方正仿宋_GBK" w:hAnsi="方正仿宋_GBK" w:eastAsia="方正仿宋_GBK" w:cs="方正仿宋_GBK"/>
                <w:kern w:val="0"/>
                <w:sz w:val="32"/>
                <w:szCs w:val="32"/>
              </w:rPr>
              <w:t>游泳指导员国家职业资格培训</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10月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150</w:t>
            </w:r>
          </w:p>
        </w:tc>
      </w:tr>
      <w:tr>
        <w:tblPrEx>
          <w:tblCellMar>
            <w:top w:w="0" w:type="dxa"/>
            <w:left w:w="108" w:type="dxa"/>
            <w:bottom w:w="0" w:type="dxa"/>
            <w:right w:w="108" w:type="dxa"/>
          </w:tblCellMar>
        </w:tblPrEx>
        <w:trPr>
          <w:trHeight w:val="1215"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10</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秋季</w:t>
            </w:r>
            <w:r>
              <w:rPr>
                <w:rFonts w:hint="eastAsia" w:ascii="方正仿宋_GBK" w:hAnsi="方正仿宋_GBK" w:eastAsia="方正仿宋_GBK" w:cs="方正仿宋_GBK"/>
                <w:kern w:val="0"/>
                <w:sz w:val="32"/>
                <w:szCs w:val="32"/>
              </w:rPr>
              <w:t>游泳救生员国</w:t>
            </w:r>
            <w:r>
              <w:rPr>
                <w:rFonts w:hint="eastAsia" w:ascii="方正仿宋_GBK" w:hAnsi="方正仿宋_GBK" w:eastAsia="方正仿宋_GBK" w:cs="方正仿宋_GBK"/>
                <w:kern w:val="0"/>
                <w:sz w:val="32"/>
                <w:szCs w:val="32"/>
                <w:lang w:val="en-US" w:eastAsia="zh-CN"/>
              </w:rPr>
              <w:t>家职业</w:t>
            </w:r>
            <w:r>
              <w:rPr>
                <w:rFonts w:hint="eastAsia" w:ascii="方正仿宋_GBK" w:hAnsi="方正仿宋_GBK" w:eastAsia="方正仿宋_GBK" w:cs="方正仿宋_GBK"/>
                <w:kern w:val="0"/>
                <w:sz w:val="32"/>
                <w:szCs w:val="32"/>
              </w:rPr>
              <w:t>资格培训</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11月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150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11</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散客培训（大课）</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全年</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300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12</w:t>
            </w:r>
          </w:p>
        </w:tc>
        <w:tc>
          <w:tcPr>
            <w:tcW w:w="38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私教（一对一）</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全年</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250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13</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特长生训练班</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全年</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50</w:t>
            </w:r>
          </w:p>
        </w:tc>
      </w:tr>
      <w:tr>
        <w:tblPrEx>
          <w:tblCellMar>
            <w:top w:w="0" w:type="dxa"/>
            <w:left w:w="108" w:type="dxa"/>
            <w:bottom w:w="0" w:type="dxa"/>
            <w:right w:w="108" w:type="dxa"/>
          </w:tblCellMar>
        </w:tblPrEx>
        <w:trPr>
          <w:trHeight w:val="405" w:hRule="atLeast"/>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类别</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序号</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比赛名称</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时间</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人数</w:t>
            </w:r>
          </w:p>
        </w:tc>
      </w:tr>
      <w:tr>
        <w:tblPrEx>
          <w:tblCellMar>
            <w:top w:w="0" w:type="dxa"/>
            <w:left w:w="108" w:type="dxa"/>
            <w:bottom w:w="0" w:type="dxa"/>
            <w:right w:w="108" w:type="dxa"/>
          </w:tblCellMar>
        </w:tblPrEx>
        <w:trPr>
          <w:trHeight w:val="810" w:hRule="atLeast"/>
        </w:trPr>
        <w:tc>
          <w:tcPr>
            <w:tcW w:w="1008" w:type="dxa"/>
            <w:vMerge w:val="restart"/>
            <w:tcBorders>
              <w:top w:val="nil"/>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其</w:t>
            </w:r>
          </w:p>
          <w:p>
            <w:pPr>
              <w:widowControl/>
              <w:jc w:val="center"/>
              <w:rPr>
                <w:rFonts w:hint="eastAsia" w:ascii="方正仿宋_GBK" w:hAnsi="方正仿宋_GBK" w:eastAsia="方正仿宋_GBK" w:cs="方正仿宋_GBK"/>
                <w:kern w:val="0"/>
                <w:sz w:val="32"/>
                <w:szCs w:val="32"/>
              </w:rPr>
            </w:pPr>
          </w:p>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它</w:t>
            </w:r>
          </w:p>
          <w:p>
            <w:pPr>
              <w:widowControl/>
              <w:jc w:val="center"/>
              <w:rPr>
                <w:rFonts w:hint="eastAsia" w:ascii="方正仿宋_GBK" w:hAnsi="方正仿宋_GBK" w:eastAsia="方正仿宋_GBK" w:cs="方正仿宋_GBK"/>
                <w:kern w:val="0"/>
                <w:sz w:val="32"/>
                <w:szCs w:val="32"/>
              </w:rPr>
            </w:pPr>
          </w:p>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文</w:t>
            </w:r>
          </w:p>
          <w:p>
            <w:pPr>
              <w:widowControl/>
              <w:jc w:val="center"/>
              <w:rPr>
                <w:rFonts w:hint="eastAsia" w:ascii="方正仿宋_GBK" w:hAnsi="方正仿宋_GBK" w:eastAsia="方正仿宋_GBK" w:cs="方正仿宋_GBK"/>
                <w:kern w:val="0"/>
                <w:sz w:val="32"/>
                <w:szCs w:val="32"/>
              </w:rPr>
            </w:pPr>
          </w:p>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体</w:t>
            </w:r>
          </w:p>
          <w:p>
            <w:pPr>
              <w:widowControl/>
              <w:jc w:val="center"/>
              <w:rPr>
                <w:rFonts w:hint="eastAsia" w:ascii="方正仿宋_GBK" w:hAnsi="方正仿宋_GBK" w:eastAsia="方正仿宋_GBK" w:cs="方正仿宋_GBK"/>
                <w:kern w:val="0"/>
                <w:sz w:val="32"/>
                <w:szCs w:val="32"/>
              </w:rPr>
            </w:pPr>
          </w:p>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活</w:t>
            </w:r>
          </w:p>
          <w:p>
            <w:pPr>
              <w:widowControl/>
              <w:jc w:val="center"/>
              <w:rPr>
                <w:rFonts w:hint="eastAsia" w:ascii="方正仿宋_GBK" w:hAnsi="方正仿宋_GBK" w:eastAsia="方正仿宋_GBK" w:cs="方正仿宋_GBK"/>
                <w:kern w:val="0"/>
                <w:sz w:val="32"/>
                <w:szCs w:val="32"/>
              </w:rPr>
            </w:pPr>
          </w:p>
          <w:p>
            <w:pPr>
              <w:widowControl/>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动</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1</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游泳馆从业人员岗前培训</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5月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200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江阴市救生员年审</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6月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200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3</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江阴市体育指导员年审</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6月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200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4</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“百团进百万企业千万员工”安全生产专题演讲</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6月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100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rPr>
              <w:t>5</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游泳安全管理工作会议</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6月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100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6</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引航中心军训</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9月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60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7</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江阴市游泳协会会员代表大会暨换届选举会议</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10月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150</w:t>
            </w:r>
          </w:p>
        </w:tc>
      </w:tr>
      <w:tr>
        <w:tblPrEx>
          <w:tblCellMar>
            <w:top w:w="0" w:type="dxa"/>
            <w:left w:w="108" w:type="dxa"/>
            <w:bottom w:w="0" w:type="dxa"/>
            <w:right w:w="108" w:type="dxa"/>
          </w:tblCellMar>
        </w:tblPrEx>
        <w:trPr>
          <w:trHeight w:val="810" w:hRule="atLeast"/>
        </w:trPr>
        <w:tc>
          <w:tcPr>
            <w:tcW w:w="1008" w:type="dxa"/>
            <w:vMerge w:val="continue"/>
            <w:tcBorders>
              <w:left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8</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红色先锋小飞侠平衡车超级联赛</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10月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150</w:t>
            </w:r>
          </w:p>
        </w:tc>
      </w:tr>
      <w:tr>
        <w:tblPrEx>
          <w:tblCellMar>
            <w:top w:w="0" w:type="dxa"/>
            <w:left w:w="108" w:type="dxa"/>
            <w:bottom w:w="0" w:type="dxa"/>
            <w:right w:w="108" w:type="dxa"/>
          </w:tblCellMar>
        </w:tblPrEx>
        <w:trPr>
          <w:trHeight w:val="405" w:hRule="atLeast"/>
        </w:trPr>
        <w:tc>
          <w:tcPr>
            <w:tcW w:w="1008" w:type="dxa"/>
            <w:vMerge w:val="continue"/>
            <w:tcBorders>
              <w:left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9</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游泳锻炼等级测试</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全年</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5000</w:t>
            </w:r>
          </w:p>
        </w:tc>
      </w:tr>
      <w:tr>
        <w:tblPrEx>
          <w:tblCellMar>
            <w:top w:w="0" w:type="dxa"/>
            <w:left w:w="108" w:type="dxa"/>
            <w:bottom w:w="0" w:type="dxa"/>
            <w:right w:w="108" w:type="dxa"/>
          </w:tblCellMar>
        </w:tblPrEx>
        <w:trPr>
          <w:trHeight w:val="405" w:hRule="atLeast"/>
        </w:trPr>
        <w:tc>
          <w:tcPr>
            <w:tcW w:w="1008" w:type="dxa"/>
            <w:vMerge w:val="continue"/>
            <w:tcBorders>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32"/>
                <w:szCs w:val="3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10</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游泳技能指导</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全年</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6000</w:t>
            </w:r>
          </w:p>
        </w:tc>
      </w:tr>
    </w:tbl>
    <w:p>
      <w:pPr>
        <w:ind w:firstLine="643" w:firstLineChars="200"/>
        <w:rPr>
          <w:rFonts w:hint="eastAsia" w:ascii="方正仿宋_GBK" w:hAnsi="方正仿宋_GBK" w:eastAsia="方正仿宋_GBK" w:cs="方正仿宋_GBK"/>
          <w:b/>
          <w:bCs/>
          <w:sz w:val="32"/>
          <w:szCs w:val="32"/>
        </w:rPr>
      </w:pPr>
    </w:p>
    <w:p>
      <w:pPr>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四、群众参加体育赛事和体育活动、接受体育培训、进行日常健身服务情况</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室内体育场地</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游泳馆室内场地设施计划全年接待不低于2</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0000人次、月均接待不低于</w:t>
      </w:r>
      <w:r>
        <w:rPr>
          <w:rFonts w:hint="eastAsia" w:ascii="方正仿宋_GBK" w:hAnsi="方正仿宋_GBK" w:eastAsia="方正仿宋_GBK" w:cs="方正仿宋_GBK"/>
          <w:sz w:val="32"/>
          <w:szCs w:val="32"/>
          <w:lang w:val="en-US" w:eastAsia="zh-CN"/>
        </w:rPr>
        <w:t>22500</w:t>
      </w:r>
      <w:r>
        <w:rPr>
          <w:rFonts w:hint="eastAsia" w:ascii="方正仿宋_GBK" w:hAnsi="方正仿宋_GBK" w:eastAsia="方正仿宋_GBK" w:cs="方正仿宋_GBK"/>
          <w:sz w:val="32"/>
          <w:szCs w:val="32"/>
        </w:rPr>
        <w:t>人次、日均接待不低于</w:t>
      </w:r>
      <w:r>
        <w:rPr>
          <w:rFonts w:hint="eastAsia" w:ascii="方正仿宋_GBK" w:hAnsi="方正仿宋_GBK" w:eastAsia="方正仿宋_GBK" w:cs="方正仿宋_GBK"/>
          <w:sz w:val="32"/>
          <w:szCs w:val="32"/>
          <w:lang w:val="en-US" w:eastAsia="zh-CN"/>
        </w:rPr>
        <w:t>739</w:t>
      </w:r>
      <w:r>
        <w:rPr>
          <w:rFonts w:hint="eastAsia" w:ascii="方正仿宋_GBK" w:hAnsi="方正仿宋_GBK" w:eastAsia="方正仿宋_GBK" w:cs="方正仿宋_GBK"/>
          <w:sz w:val="32"/>
          <w:szCs w:val="32"/>
        </w:rPr>
        <w:t>人次，全年室内体育场地每万平米平均接待不低于</w:t>
      </w:r>
      <w:r>
        <w:rPr>
          <w:rFonts w:hint="eastAsia" w:ascii="方正仿宋_GBK" w:hAnsi="方正仿宋_GBK" w:eastAsia="方正仿宋_GBK" w:cs="方正仿宋_GBK"/>
          <w:sz w:val="32"/>
          <w:szCs w:val="32"/>
          <w:lang w:val="en-US" w:eastAsia="zh-CN"/>
        </w:rPr>
        <w:t>60402</w:t>
      </w:r>
      <w:r>
        <w:rPr>
          <w:rFonts w:hint="eastAsia" w:ascii="方正仿宋_GBK" w:hAnsi="方正仿宋_GBK" w:eastAsia="方正仿宋_GBK" w:cs="方正仿宋_GBK"/>
          <w:sz w:val="32"/>
          <w:szCs w:val="32"/>
        </w:rPr>
        <w:t>人次。</w:t>
      </w:r>
    </w:p>
    <w:p>
      <w:pPr>
        <w:ind w:firstLine="643" w:firstLineChars="200"/>
        <w:rPr>
          <w:rFonts w:hint="eastAsia" w:ascii="方正仿宋_GBK" w:hAnsi="方正仿宋_GBK" w:eastAsia="方正仿宋_GBK" w:cs="方正仿宋_GBK"/>
          <w:b/>
          <w:bCs/>
          <w:sz w:val="32"/>
          <w:szCs w:val="32"/>
        </w:rPr>
      </w:pPr>
    </w:p>
    <w:p>
      <w:pPr>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五、群众身边的体育组织服务情况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截至202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年，体育中心游泳馆将为</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个运动俱乐部（群众体育组织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团体组织</w:t>
      </w:r>
      <w:r>
        <w:rPr>
          <w:rFonts w:hint="eastAsia" w:ascii="方正仿宋_GBK" w:hAnsi="方正仿宋_GBK" w:eastAsia="方正仿宋_GBK" w:cs="方正仿宋_GBK"/>
          <w:sz w:val="32"/>
          <w:szCs w:val="32"/>
        </w:rPr>
        <w:t>）提供活动场所，会员总数达到</w:t>
      </w:r>
      <w:r>
        <w:rPr>
          <w:rFonts w:hint="eastAsia" w:ascii="方正仿宋_GBK" w:hAnsi="方正仿宋_GBK" w:eastAsia="方正仿宋_GBK" w:cs="方正仿宋_GBK"/>
          <w:sz w:val="32"/>
          <w:szCs w:val="32"/>
          <w:lang w:val="en-US" w:eastAsia="zh-CN"/>
        </w:rPr>
        <w:t>4500</w:t>
      </w:r>
      <w:r>
        <w:rPr>
          <w:rFonts w:hint="eastAsia" w:ascii="方正仿宋_GBK" w:hAnsi="方正仿宋_GBK" w:eastAsia="方正仿宋_GBK" w:cs="方正仿宋_GBK"/>
          <w:sz w:val="32"/>
          <w:szCs w:val="32"/>
        </w:rPr>
        <w:t>人（有关运动项目俱乐部、群体体育组织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团体组织</w:t>
      </w:r>
      <w:r>
        <w:rPr>
          <w:rFonts w:hint="eastAsia" w:ascii="方正仿宋_GBK" w:hAnsi="方正仿宋_GBK" w:eastAsia="方正仿宋_GBK" w:cs="方正仿宋_GBK"/>
          <w:sz w:val="32"/>
          <w:szCs w:val="32"/>
        </w:rPr>
        <w:t>名单及其联系人、联系方式附后）。</w:t>
      </w:r>
    </w:p>
    <w:tbl>
      <w:tblPr>
        <w:tblStyle w:val="5"/>
        <w:tblW w:w="8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3798"/>
        <w:gridCol w:w="1252"/>
        <w:gridCol w:w="2407"/>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序号</w:t>
            </w:r>
          </w:p>
        </w:tc>
        <w:tc>
          <w:tcPr>
            <w:tcW w:w="3798"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俱乐部（群体组织）名称</w:t>
            </w:r>
          </w:p>
        </w:tc>
        <w:tc>
          <w:tcPr>
            <w:tcW w:w="1252"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w:t>
            </w:r>
          </w:p>
        </w:tc>
        <w:tc>
          <w:tcPr>
            <w:tcW w:w="2407"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w:t>
            </w:r>
          </w:p>
        </w:tc>
        <w:tc>
          <w:tcPr>
            <w:tcW w:w="582"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3798"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江阴市游泳协会</w:t>
            </w:r>
          </w:p>
        </w:tc>
        <w:tc>
          <w:tcPr>
            <w:tcW w:w="1252"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程达</w:t>
            </w:r>
          </w:p>
        </w:tc>
        <w:tc>
          <w:tcPr>
            <w:tcW w:w="2407"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13182784228</w:t>
            </w:r>
          </w:p>
        </w:tc>
        <w:tc>
          <w:tcPr>
            <w:tcW w:w="582" w:type="dxa"/>
            <w:vAlign w:val="center"/>
          </w:tcPr>
          <w:p>
            <w:pPr>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673"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3798"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江阴市长江冬泳</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协会</w:t>
            </w:r>
          </w:p>
        </w:tc>
        <w:tc>
          <w:tcPr>
            <w:tcW w:w="1252"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吴永新</w:t>
            </w:r>
          </w:p>
        </w:tc>
        <w:tc>
          <w:tcPr>
            <w:tcW w:w="2407"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13806163086</w:t>
            </w:r>
          </w:p>
        </w:tc>
        <w:tc>
          <w:tcPr>
            <w:tcW w:w="582" w:type="dxa"/>
            <w:vAlign w:val="center"/>
          </w:tcPr>
          <w:p>
            <w:pPr>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vAlign w:val="center"/>
          </w:tcPr>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w:t>
            </w:r>
          </w:p>
        </w:tc>
        <w:tc>
          <w:tcPr>
            <w:tcW w:w="3798"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江阴市体育志愿</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者协会</w:t>
            </w:r>
          </w:p>
        </w:tc>
        <w:tc>
          <w:tcPr>
            <w:tcW w:w="1252"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李蕾</w:t>
            </w:r>
          </w:p>
        </w:tc>
        <w:tc>
          <w:tcPr>
            <w:tcW w:w="2407"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13921212640</w:t>
            </w:r>
          </w:p>
        </w:tc>
        <w:tc>
          <w:tcPr>
            <w:tcW w:w="582" w:type="dxa"/>
            <w:vAlign w:val="center"/>
          </w:tcPr>
          <w:p>
            <w:pPr>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vAlign w:val="center"/>
          </w:tcPr>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w:t>
            </w:r>
          </w:p>
        </w:tc>
        <w:tc>
          <w:tcPr>
            <w:tcW w:w="3798"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江阴市老年人体</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育协会</w:t>
            </w:r>
          </w:p>
        </w:tc>
        <w:tc>
          <w:tcPr>
            <w:tcW w:w="1252"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季江宁</w:t>
            </w:r>
          </w:p>
        </w:tc>
        <w:tc>
          <w:tcPr>
            <w:tcW w:w="2407"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13606168780</w:t>
            </w:r>
          </w:p>
        </w:tc>
        <w:tc>
          <w:tcPr>
            <w:tcW w:w="582" w:type="dxa"/>
            <w:vAlign w:val="center"/>
          </w:tcPr>
          <w:p>
            <w:pPr>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vAlign w:val="center"/>
          </w:tcPr>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w:t>
            </w:r>
          </w:p>
        </w:tc>
        <w:tc>
          <w:tcPr>
            <w:tcW w:w="3798"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江阴市团市委</w:t>
            </w:r>
          </w:p>
        </w:tc>
        <w:tc>
          <w:tcPr>
            <w:tcW w:w="1252"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姜恺笛</w:t>
            </w:r>
          </w:p>
        </w:tc>
        <w:tc>
          <w:tcPr>
            <w:tcW w:w="2407"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18751907898</w:t>
            </w:r>
          </w:p>
        </w:tc>
        <w:tc>
          <w:tcPr>
            <w:tcW w:w="582" w:type="dxa"/>
            <w:vAlign w:val="center"/>
          </w:tcPr>
          <w:p>
            <w:pPr>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vAlign w:val="center"/>
          </w:tcPr>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w:t>
            </w:r>
          </w:p>
        </w:tc>
        <w:tc>
          <w:tcPr>
            <w:tcW w:w="3798"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中国狮子联合江</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苏会员管理有限</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公司</w:t>
            </w:r>
          </w:p>
        </w:tc>
        <w:tc>
          <w:tcPr>
            <w:tcW w:w="1252"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刘红良</w:t>
            </w:r>
          </w:p>
        </w:tc>
        <w:tc>
          <w:tcPr>
            <w:tcW w:w="2407"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13961602615</w:t>
            </w:r>
          </w:p>
        </w:tc>
        <w:tc>
          <w:tcPr>
            <w:tcW w:w="582" w:type="dxa"/>
            <w:vAlign w:val="center"/>
          </w:tcPr>
          <w:p>
            <w:pPr>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vAlign w:val="center"/>
          </w:tcPr>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w:t>
            </w:r>
          </w:p>
        </w:tc>
        <w:tc>
          <w:tcPr>
            <w:tcW w:w="3798"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江阴市科学技术</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协会</w:t>
            </w:r>
          </w:p>
        </w:tc>
        <w:tc>
          <w:tcPr>
            <w:tcW w:w="1252"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李老师</w:t>
            </w:r>
          </w:p>
          <w:p>
            <w:pPr>
              <w:jc w:val="center"/>
              <w:rPr>
                <w:rFonts w:hint="eastAsia" w:ascii="方正仿宋_GBK" w:hAnsi="方正仿宋_GBK" w:eastAsia="方正仿宋_GBK" w:cs="方正仿宋_GBK"/>
                <w:sz w:val="32"/>
                <w:szCs w:val="32"/>
              </w:rPr>
            </w:pPr>
          </w:p>
        </w:tc>
        <w:tc>
          <w:tcPr>
            <w:tcW w:w="2407"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0510-86861547</w:t>
            </w:r>
          </w:p>
        </w:tc>
        <w:tc>
          <w:tcPr>
            <w:tcW w:w="582" w:type="dxa"/>
            <w:vAlign w:val="center"/>
          </w:tcPr>
          <w:p>
            <w:pPr>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vAlign w:val="center"/>
          </w:tcPr>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w:t>
            </w:r>
          </w:p>
        </w:tc>
        <w:tc>
          <w:tcPr>
            <w:tcW w:w="3798"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江阴市飞扬俱乐部</w:t>
            </w:r>
          </w:p>
        </w:tc>
        <w:tc>
          <w:tcPr>
            <w:tcW w:w="1252"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董天宁</w:t>
            </w:r>
          </w:p>
        </w:tc>
        <w:tc>
          <w:tcPr>
            <w:tcW w:w="2407"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17751515113</w:t>
            </w:r>
          </w:p>
        </w:tc>
        <w:tc>
          <w:tcPr>
            <w:tcW w:w="582" w:type="dxa"/>
            <w:vAlign w:val="center"/>
          </w:tcPr>
          <w:p>
            <w:pPr>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vAlign w:val="center"/>
          </w:tcPr>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w:t>
            </w:r>
          </w:p>
        </w:tc>
        <w:tc>
          <w:tcPr>
            <w:tcW w:w="3798" w:type="dxa"/>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江阴市残疾人联</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合会</w:t>
            </w:r>
          </w:p>
        </w:tc>
        <w:tc>
          <w:tcPr>
            <w:tcW w:w="1252" w:type="dxa"/>
            <w:vAlign w:val="center"/>
          </w:tcPr>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潘薇</w:t>
            </w:r>
          </w:p>
        </w:tc>
        <w:tc>
          <w:tcPr>
            <w:tcW w:w="2407" w:type="dxa"/>
            <w:vAlign w:val="center"/>
          </w:tcPr>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13179442215</w:t>
            </w:r>
          </w:p>
        </w:tc>
        <w:tc>
          <w:tcPr>
            <w:tcW w:w="582" w:type="dxa"/>
            <w:vAlign w:val="center"/>
          </w:tcPr>
          <w:p>
            <w:pPr>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vAlign w:val="center"/>
          </w:tcPr>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w:t>
            </w:r>
          </w:p>
        </w:tc>
        <w:tc>
          <w:tcPr>
            <w:tcW w:w="3798" w:type="dxa"/>
            <w:vAlign w:val="center"/>
          </w:tcPr>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江阴市</w:t>
            </w:r>
            <w:r>
              <w:rPr>
                <w:rFonts w:hint="eastAsia" w:ascii="方正仿宋_GBK" w:hAnsi="方正仿宋_GBK" w:eastAsia="方正仿宋_GBK" w:cs="方正仿宋_GBK"/>
                <w:sz w:val="32"/>
                <w:szCs w:val="32"/>
                <w:lang w:val="en-US" w:eastAsia="zh-CN"/>
              </w:rPr>
              <w:t>乒乓球协会</w:t>
            </w:r>
          </w:p>
        </w:tc>
        <w:tc>
          <w:tcPr>
            <w:tcW w:w="1252" w:type="dxa"/>
            <w:vAlign w:val="center"/>
          </w:tcPr>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张鸣</w:t>
            </w:r>
          </w:p>
        </w:tc>
        <w:tc>
          <w:tcPr>
            <w:tcW w:w="2407" w:type="dxa"/>
            <w:vAlign w:val="center"/>
          </w:tcPr>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13151958600</w:t>
            </w:r>
          </w:p>
        </w:tc>
        <w:tc>
          <w:tcPr>
            <w:tcW w:w="582" w:type="dxa"/>
            <w:vAlign w:val="center"/>
          </w:tcPr>
          <w:p>
            <w:pPr>
              <w:jc w:val="center"/>
              <w:rPr>
                <w:rFonts w:hint="eastAsia" w:ascii="方正仿宋_GBK" w:hAnsi="方正仿宋_GBK" w:eastAsia="方正仿宋_GBK" w:cs="方正仿宋_GBK"/>
                <w:sz w:val="32"/>
                <w:szCs w:val="32"/>
              </w:rPr>
            </w:pPr>
          </w:p>
        </w:tc>
      </w:tr>
    </w:tbl>
    <w:p>
      <w:pPr>
        <w:rPr>
          <w:rFonts w:hint="eastAsia" w:ascii="方正黑体_GBK" w:hAnsi="方正黑体_GBK" w:eastAsia="方正黑体_GBK" w:cs="方正黑体_GBK"/>
          <w:b/>
          <w:bCs/>
          <w:sz w:val="32"/>
          <w:szCs w:val="32"/>
        </w:rPr>
      </w:pP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b/>
          <w:bCs/>
          <w:sz w:val="32"/>
          <w:szCs w:val="32"/>
        </w:rPr>
        <w:t>六、成本支出情况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年游泳馆开放成本支出预计最低为6</w:t>
      </w:r>
      <w:r>
        <w:rPr>
          <w:rFonts w:hint="eastAsia" w:ascii="方正仿宋_GBK" w:hAnsi="方正仿宋_GBK" w:eastAsia="方正仿宋_GBK" w:cs="方正仿宋_GBK"/>
          <w:sz w:val="32"/>
          <w:szCs w:val="32"/>
          <w:lang w:val="en-US" w:eastAsia="zh-CN"/>
        </w:rPr>
        <w:t>60</w:t>
      </w:r>
      <w:r>
        <w:rPr>
          <w:rFonts w:hint="eastAsia" w:ascii="方正仿宋_GBK" w:hAnsi="方正仿宋_GBK" w:eastAsia="方正仿宋_GBK" w:cs="方正仿宋_GBK"/>
          <w:sz w:val="32"/>
          <w:szCs w:val="32"/>
        </w:rPr>
        <w:t>万元，其中水电汽热能耗支出最低为3</w:t>
      </w:r>
      <w:r>
        <w:rPr>
          <w:rFonts w:hint="eastAsia" w:ascii="方正仿宋_GBK" w:hAnsi="方正仿宋_GBK" w:eastAsia="方正仿宋_GBK" w:cs="方正仿宋_GBK"/>
          <w:sz w:val="32"/>
          <w:szCs w:val="32"/>
          <w:lang w:val="en-US" w:eastAsia="zh-CN"/>
        </w:rPr>
        <w:t>29</w:t>
      </w:r>
      <w:r>
        <w:rPr>
          <w:rFonts w:hint="eastAsia" w:ascii="方正仿宋_GBK" w:hAnsi="方正仿宋_GBK" w:eastAsia="方正仿宋_GBK" w:cs="方正仿宋_GBK"/>
          <w:sz w:val="32"/>
          <w:szCs w:val="32"/>
        </w:rPr>
        <w:t>万元。</w:t>
      </w:r>
    </w:p>
    <w:p>
      <w:pPr>
        <w:ind w:firstLine="640" w:firstLineChars="200"/>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江阴市体育中心游泳馆</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15</w:t>
      </w:r>
      <w:r>
        <w:rPr>
          <w:rFonts w:hint="eastAsia" w:ascii="方正仿宋_GBK" w:hAnsi="方正仿宋_GBK" w:eastAsia="方正仿宋_GBK" w:cs="方正仿宋_GBK"/>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4ED1EE"/>
    <w:multiLevelType w:val="singleLevel"/>
    <w:tmpl w:val="584ED1E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1YzhjOTIwZjFmYjUwYjlhY2U5MzUzMmI1OTZiYzIifQ=="/>
  </w:docVars>
  <w:rsids>
    <w:rsidRoot w:val="00F743B5"/>
    <w:rsid w:val="000022EE"/>
    <w:rsid w:val="00006960"/>
    <w:rsid w:val="000700AB"/>
    <w:rsid w:val="000C0824"/>
    <w:rsid w:val="000C18AB"/>
    <w:rsid w:val="000D5746"/>
    <w:rsid w:val="0023039A"/>
    <w:rsid w:val="00264CDF"/>
    <w:rsid w:val="0026707E"/>
    <w:rsid w:val="0028035D"/>
    <w:rsid w:val="002A08D3"/>
    <w:rsid w:val="002A3ACF"/>
    <w:rsid w:val="002A47B9"/>
    <w:rsid w:val="002F789A"/>
    <w:rsid w:val="00303DB3"/>
    <w:rsid w:val="00304BF2"/>
    <w:rsid w:val="0034599E"/>
    <w:rsid w:val="00346CE9"/>
    <w:rsid w:val="00364BDB"/>
    <w:rsid w:val="00392F68"/>
    <w:rsid w:val="003963E2"/>
    <w:rsid w:val="003B5181"/>
    <w:rsid w:val="003E0CC9"/>
    <w:rsid w:val="003F7B49"/>
    <w:rsid w:val="00413EAD"/>
    <w:rsid w:val="0041675B"/>
    <w:rsid w:val="00424BCC"/>
    <w:rsid w:val="0043548A"/>
    <w:rsid w:val="00457C08"/>
    <w:rsid w:val="004638B6"/>
    <w:rsid w:val="00466B6C"/>
    <w:rsid w:val="00487DAC"/>
    <w:rsid w:val="004A0261"/>
    <w:rsid w:val="004C5FF4"/>
    <w:rsid w:val="004D2CAD"/>
    <w:rsid w:val="0054726D"/>
    <w:rsid w:val="00563F1B"/>
    <w:rsid w:val="00576CE1"/>
    <w:rsid w:val="00586BD6"/>
    <w:rsid w:val="0059398A"/>
    <w:rsid w:val="005B5C5C"/>
    <w:rsid w:val="005C2137"/>
    <w:rsid w:val="005E2837"/>
    <w:rsid w:val="006058EA"/>
    <w:rsid w:val="006558E0"/>
    <w:rsid w:val="006563E9"/>
    <w:rsid w:val="00656905"/>
    <w:rsid w:val="006E32F3"/>
    <w:rsid w:val="00716DD3"/>
    <w:rsid w:val="00774DFB"/>
    <w:rsid w:val="00795ABB"/>
    <w:rsid w:val="007A3346"/>
    <w:rsid w:val="007C60F1"/>
    <w:rsid w:val="00814A70"/>
    <w:rsid w:val="008263C6"/>
    <w:rsid w:val="008738F7"/>
    <w:rsid w:val="008931F0"/>
    <w:rsid w:val="008968C8"/>
    <w:rsid w:val="008A0ECD"/>
    <w:rsid w:val="008B1170"/>
    <w:rsid w:val="008B6AED"/>
    <w:rsid w:val="008B70AF"/>
    <w:rsid w:val="009078BC"/>
    <w:rsid w:val="00911B77"/>
    <w:rsid w:val="0094321A"/>
    <w:rsid w:val="00953EEA"/>
    <w:rsid w:val="00975ADC"/>
    <w:rsid w:val="009E3052"/>
    <w:rsid w:val="00A046D3"/>
    <w:rsid w:val="00A1034E"/>
    <w:rsid w:val="00A25DFF"/>
    <w:rsid w:val="00A518CA"/>
    <w:rsid w:val="00A72937"/>
    <w:rsid w:val="00A804B0"/>
    <w:rsid w:val="00A87AA2"/>
    <w:rsid w:val="00AA0EEA"/>
    <w:rsid w:val="00AC1513"/>
    <w:rsid w:val="00AD2368"/>
    <w:rsid w:val="00AE30A7"/>
    <w:rsid w:val="00AE5C10"/>
    <w:rsid w:val="00B110AA"/>
    <w:rsid w:val="00B15072"/>
    <w:rsid w:val="00B32DFA"/>
    <w:rsid w:val="00B4507F"/>
    <w:rsid w:val="00B61930"/>
    <w:rsid w:val="00BA4848"/>
    <w:rsid w:val="00BC5E16"/>
    <w:rsid w:val="00C27B85"/>
    <w:rsid w:val="00C816B8"/>
    <w:rsid w:val="00C93383"/>
    <w:rsid w:val="00CD6C56"/>
    <w:rsid w:val="00D04120"/>
    <w:rsid w:val="00D1377D"/>
    <w:rsid w:val="00D644C5"/>
    <w:rsid w:val="00D94CD8"/>
    <w:rsid w:val="00DE4AB6"/>
    <w:rsid w:val="00DF3325"/>
    <w:rsid w:val="00E00EBC"/>
    <w:rsid w:val="00E564ED"/>
    <w:rsid w:val="00E64AE4"/>
    <w:rsid w:val="00E91636"/>
    <w:rsid w:val="00E95AE6"/>
    <w:rsid w:val="00EE54DD"/>
    <w:rsid w:val="00EE705C"/>
    <w:rsid w:val="00F16EFA"/>
    <w:rsid w:val="00F53024"/>
    <w:rsid w:val="00F55E42"/>
    <w:rsid w:val="00F743B5"/>
    <w:rsid w:val="00F777C9"/>
    <w:rsid w:val="01E25141"/>
    <w:rsid w:val="02543EF8"/>
    <w:rsid w:val="07DE427B"/>
    <w:rsid w:val="085D7896"/>
    <w:rsid w:val="0A40746F"/>
    <w:rsid w:val="0C0F6EBA"/>
    <w:rsid w:val="0D8902ED"/>
    <w:rsid w:val="0F1B5DB5"/>
    <w:rsid w:val="100E4EC6"/>
    <w:rsid w:val="115441AB"/>
    <w:rsid w:val="15B86707"/>
    <w:rsid w:val="188E5849"/>
    <w:rsid w:val="19FA7F71"/>
    <w:rsid w:val="1C0227D6"/>
    <w:rsid w:val="221B6F7B"/>
    <w:rsid w:val="22F571CD"/>
    <w:rsid w:val="24C85123"/>
    <w:rsid w:val="2A2614BF"/>
    <w:rsid w:val="302A79EF"/>
    <w:rsid w:val="31A019B0"/>
    <w:rsid w:val="33467AB7"/>
    <w:rsid w:val="36D30B9F"/>
    <w:rsid w:val="3D0E6B94"/>
    <w:rsid w:val="3EE37DED"/>
    <w:rsid w:val="41EE0F83"/>
    <w:rsid w:val="42731488"/>
    <w:rsid w:val="440305EA"/>
    <w:rsid w:val="461D32D3"/>
    <w:rsid w:val="467C4BBC"/>
    <w:rsid w:val="4BEC207C"/>
    <w:rsid w:val="4D6F4AFB"/>
    <w:rsid w:val="4E832A53"/>
    <w:rsid w:val="55D818D6"/>
    <w:rsid w:val="563274B3"/>
    <w:rsid w:val="56A80863"/>
    <w:rsid w:val="57460F40"/>
    <w:rsid w:val="589225EC"/>
    <w:rsid w:val="5FCC24AC"/>
    <w:rsid w:val="62BF1AD0"/>
    <w:rsid w:val="692B6E95"/>
    <w:rsid w:val="6A0942FC"/>
    <w:rsid w:val="6A61773C"/>
    <w:rsid w:val="71872C84"/>
    <w:rsid w:val="727D1DD6"/>
    <w:rsid w:val="72B017B9"/>
    <w:rsid w:val="73F40FF6"/>
    <w:rsid w:val="75556630"/>
    <w:rsid w:val="75641EA4"/>
    <w:rsid w:val="77E213D5"/>
    <w:rsid w:val="78AA1237"/>
    <w:rsid w:val="7C531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asciiTheme="minorHAnsi" w:hAnsiTheme="minorHAnsi" w:eastAsiaTheme="minorEastAsia"/>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link w:val="2"/>
    <w:qFormat/>
    <w:uiPriority w:val="0"/>
    <w:rPr>
      <w:rFonts w:ascii="Calibri" w:hAnsi="Calibri"/>
      <w:kern w:val="2"/>
      <w:sz w:val="18"/>
      <w:szCs w:val="18"/>
    </w:rPr>
  </w:style>
  <w:style w:type="character" w:customStyle="1" w:styleId="9">
    <w:name w:val="页眉 Char"/>
    <w:link w:val="3"/>
    <w:qFormat/>
    <w:uiPriority w:val="0"/>
    <w:rPr>
      <w:rFonts w:ascii="Calibri" w:hAnsi="Calibri"/>
      <w:kern w:val="2"/>
      <w:sz w:val="18"/>
      <w:szCs w:val="18"/>
    </w:rPr>
  </w:style>
  <w:style w:type="character" w:customStyle="1" w:styleId="10">
    <w:name w:val="font21"/>
    <w:basedOn w:val="7"/>
    <w:qFormat/>
    <w:uiPriority w:val="0"/>
    <w:rPr>
      <w:rFonts w:ascii="Calibri" w:hAnsi="Calibri" w:cs="Calibri"/>
      <w:color w:val="000000"/>
      <w:sz w:val="21"/>
      <w:szCs w:val="21"/>
      <w:u w:val="none"/>
    </w:rPr>
  </w:style>
  <w:style w:type="character" w:customStyle="1" w:styleId="11">
    <w:name w:val="font11"/>
    <w:basedOn w:val="7"/>
    <w:qFormat/>
    <w:uiPriority w:val="0"/>
    <w:rPr>
      <w:rFonts w:hint="eastAsia" w:ascii="宋体" w:hAnsi="宋体" w:eastAsia="宋体" w:cs="宋体"/>
      <w:color w:val="000000"/>
      <w:sz w:val="21"/>
      <w:szCs w:val="21"/>
      <w:u w:val="none"/>
    </w:rPr>
  </w:style>
  <w:style w:type="character" w:customStyle="1" w:styleId="12">
    <w:name w:val="font31"/>
    <w:basedOn w:val="7"/>
    <w:qFormat/>
    <w:uiPriority w:val="0"/>
    <w:rPr>
      <w:rFonts w:hint="default" w:ascii="Calibri" w:hAnsi="Calibri" w:cs="Calibri"/>
      <w:color w:val="000000"/>
      <w:sz w:val="18"/>
      <w:szCs w:val="18"/>
      <w:u w:val="none"/>
    </w:rPr>
  </w:style>
  <w:style w:type="character" w:customStyle="1" w:styleId="13">
    <w:name w:val="font4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E7AC-0B5F-45F8-903E-58FA8F18FE3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3247</Words>
  <Characters>4173</Characters>
  <Lines>27</Lines>
  <Paragraphs>7</Paragraphs>
  <TotalTime>7</TotalTime>
  <ScaleCrop>false</ScaleCrop>
  <LinksUpToDate>false</LinksUpToDate>
  <CharactersWithSpaces>4294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2020-05-09T02:51:00Z</dcterms:created>
  <dc:creator>Administrator</dc:creator>
  <cp:lastModifiedBy>Anny</cp:lastModifiedBy>
  <dcterms:modified xsi:type="dcterms:W3CDTF">2023-03-17T02:30:01Z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887F2FE4693B4C96B5C185AC23FEA1FF</vt:lpwstr>
  </property>
</Properties>
</file>