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52" w:rsidRDefault="009D48AC" w:rsidP="00DC585E">
      <w:pPr>
        <w:spacing w:line="380" w:lineRule="exact"/>
        <w:jc w:val="center"/>
        <w:rPr>
          <w:rFonts w:asciiTheme="minorEastAsia" w:hAnsiTheme="minorEastAsia" w:cs="Arial"/>
          <w:b/>
          <w:color w:val="000000"/>
          <w:kern w:val="0"/>
          <w:sz w:val="28"/>
          <w:szCs w:val="28"/>
        </w:rPr>
      </w:pPr>
      <w:r>
        <w:rPr>
          <w:rFonts w:asciiTheme="minorEastAsia" w:hAnsiTheme="minorEastAsia" w:cs="Arial" w:hint="eastAsia"/>
          <w:b/>
          <w:color w:val="000000"/>
          <w:kern w:val="0"/>
          <w:sz w:val="28"/>
          <w:szCs w:val="28"/>
        </w:rPr>
        <w:t>江阴市月城中心幼儿园水韵分园幼儿家具采购</w:t>
      </w:r>
      <w:r w:rsidR="00391232">
        <w:rPr>
          <w:rFonts w:asciiTheme="minorEastAsia" w:hAnsiTheme="minorEastAsia" w:cs="Arial" w:hint="eastAsia"/>
          <w:b/>
          <w:color w:val="000000"/>
          <w:kern w:val="0"/>
          <w:sz w:val="28"/>
          <w:szCs w:val="28"/>
        </w:rPr>
        <w:t>的</w:t>
      </w:r>
      <w:r w:rsidR="0061433F">
        <w:rPr>
          <w:rFonts w:asciiTheme="minorEastAsia" w:hAnsiTheme="minorEastAsia" w:cs="Arial" w:hint="eastAsia"/>
          <w:b/>
          <w:color w:val="000000"/>
          <w:kern w:val="0"/>
          <w:sz w:val="28"/>
          <w:szCs w:val="28"/>
        </w:rPr>
        <w:t>公开招标</w:t>
      </w:r>
      <w:r w:rsidR="002B1075">
        <w:rPr>
          <w:rFonts w:asciiTheme="minorEastAsia" w:hAnsiTheme="minorEastAsia" w:cs="Arial" w:hint="eastAsia"/>
          <w:b/>
          <w:color w:val="000000"/>
          <w:kern w:val="0"/>
          <w:sz w:val="28"/>
          <w:szCs w:val="28"/>
        </w:rPr>
        <w:t>更正</w:t>
      </w:r>
      <w:r w:rsidR="0068533A" w:rsidRPr="000D0AFB">
        <w:rPr>
          <w:rFonts w:asciiTheme="minorEastAsia" w:hAnsiTheme="minorEastAsia" w:cs="Arial" w:hint="eastAsia"/>
          <w:b/>
          <w:color w:val="000000"/>
          <w:kern w:val="0"/>
          <w:sz w:val="28"/>
          <w:szCs w:val="28"/>
        </w:rPr>
        <w:t>公告</w:t>
      </w:r>
    </w:p>
    <w:p w:rsidR="00DC585E" w:rsidRDefault="00DC585E" w:rsidP="008E5E52">
      <w:pPr>
        <w:widowControl/>
        <w:shd w:val="clear" w:color="auto" w:fill="FFFFFF"/>
        <w:spacing w:line="400" w:lineRule="exact"/>
        <w:jc w:val="center"/>
        <w:rPr>
          <w:rFonts w:asciiTheme="minorEastAsia" w:hAnsiTheme="minorEastAsia" w:cs="Arial"/>
          <w:b/>
          <w:color w:val="000000"/>
          <w:kern w:val="0"/>
          <w:sz w:val="28"/>
          <w:szCs w:val="28"/>
        </w:rPr>
      </w:pPr>
    </w:p>
    <w:p w:rsidR="0068533A" w:rsidRPr="00FA35DA" w:rsidRDefault="0068533A" w:rsidP="00E64083">
      <w:pPr>
        <w:spacing w:line="440" w:lineRule="exact"/>
        <w:ind w:firstLineChars="200" w:firstLine="482"/>
        <w:rPr>
          <w:rFonts w:ascii="宋体" w:eastAsia="宋体" w:hAnsi="宋体" w:cs="Times New Roman"/>
          <w:b/>
          <w:bCs/>
          <w:sz w:val="24"/>
          <w:szCs w:val="24"/>
        </w:rPr>
      </w:pPr>
      <w:r w:rsidRPr="00FA35DA">
        <w:rPr>
          <w:rFonts w:ascii="宋体" w:eastAsia="宋体" w:hAnsi="宋体" w:cs="Times New Roman" w:hint="eastAsia"/>
          <w:b/>
          <w:bCs/>
          <w:sz w:val="24"/>
          <w:szCs w:val="24"/>
        </w:rPr>
        <w:t>一、</w:t>
      </w:r>
      <w:r w:rsidR="002B1075" w:rsidRPr="00FA35DA">
        <w:rPr>
          <w:rFonts w:hint="eastAsia"/>
          <w:b/>
          <w:bCs/>
          <w:color w:val="333333"/>
          <w:sz w:val="24"/>
          <w:szCs w:val="24"/>
        </w:rPr>
        <w:t>项目基本情况：</w:t>
      </w:r>
    </w:p>
    <w:p w:rsidR="0068533A" w:rsidRPr="00DC585E" w:rsidRDefault="002B1075" w:rsidP="00DC585E">
      <w:pPr>
        <w:spacing w:line="380" w:lineRule="exact"/>
        <w:ind w:firstLineChars="200" w:firstLine="480"/>
        <w:rPr>
          <w:rFonts w:ascii="宋体" w:hAnsi="宋体"/>
          <w:sz w:val="24"/>
          <w:szCs w:val="28"/>
        </w:rPr>
      </w:pPr>
      <w:r w:rsidRPr="00FA35DA">
        <w:rPr>
          <w:rFonts w:hint="eastAsia"/>
          <w:color w:val="333333"/>
          <w:sz w:val="24"/>
          <w:szCs w:val="24"/>
        </w:rPr>
        <w:t>原公告的采购项目名称</w:t>
      </w:r>
      <w:r w:rsidR="0068533A" w:rsidRPr="00FA35DA">
        <w:rPr>
          <w:rFonts w:ascii="宋体" w:eastAsia="宋体" w:hAnsi="宋体" w:cs="Times New Roman" w:hint="eastAsia"/>
          <w:bCs/>
          <w:sz w:val="24"/>
          <w:szCs w:val="24"/>
        </w:rPr>
        <w:t>：</w:t>
      </w:r>
      <w:r w:rsidR="009D48AC">
        <w:rPr>
          <w:rFonts w:ascii="宋体" w:hAnsi="宋体" w:hint="eastAsia"/>
          <w:sz w:val="24"/>
          <w:szCs w:val="28"/>
        </w:rPr>
        <w:t>江阴市月城中心幼儿园水韵分园幼儿家具采购</w:t>
      </w:r>
    </w:p>
    <w:p w:rsidR="0068533A" w:rsidRPr="00FA35DA" w:rsidRDefault="002B1075" w:rsidP="000D0AFB">
      <w:pPr>
        <w:spacing w:line="440" w:lineRule="exact"/>
        <w:ind w:firstLineChars="200" w:firstLine="480"/>
        <w:rPr>
          <w:rFonts w:ascii="宋体" w:eastAsia="宋体" w:hAnsi="宋体" w:cs="Times New Roman"/>
          <w:bCs/>
          <w:sz w:val="24"/>
          <w:szCs w:val="24"/>
        </w:rPr>
      </w:pPr>
      <w:r w:rsidRPr="00FA35DA">
        <w:rPr>
          <w:rFonts w:hint="eastAsia"/>
          <w:color w:val="333333"/>
          <w:sz w:val="24"/>
          <w:szCs w:val="24"/>
        </w:rPr>
        <w:t>首次公告日期</w:t>
      </w:r>
      <w:r w:rsidR="0068533A" w:rsidRPr="00FA35DA">
        <w:rPr>
          <w:rFonts w:ascii="宋体" w:eastAsia="宋体" w:hAnsi="宋体" w:cs="Times New Roman" w:hint="eastAsia"/>
          <w:bCs/>
          <w:sz w:val="24"/>
          <w:szCs w:val="24"/>
        </w:rPr>
        <w:t>：202</w:t>
      </w:r>
      <w:r w:rsidR="000F62BB">
        <w:rPr>
          <w:rFonts w:ascii="宋体" w:eastAsia="宋体" w:hAnsi="宋体" w:cs="Times New Roman" w:hint="eastAsia"/>
          <w:bCs/>
          <w:sz w:val="24"/>
          <w:szCs w:val="24"/>
        </w:rPr>
        <w:t>3</w:t>
      </w:r>
      <w:r w:rsidR="0068533A" w:rsidRPr="00FA35DA">
        <w:rPr>
          <w:rFonts w:ascii="宋体" w:eastAsia="宋体" w:hAnsi="宋体" w:cs="Times New Roman" w:hint="eastAsia"/>
          <w:bCs/>
          <w:sz w:val="24"/>
          <w:szCs w:val="24"/>
        </w:rPr>
        <w:t>年</w:t>
      </w:r>
      <w:r w:rsidR="000F62BB">
        <w:rPr>
          <w:rFonts w:ascii="宋体" w:eastAsia="宋体" w:hAnsi="宋体" w:cs="Times New Roman" w:hint="eastAsia"/>
          <w:bCs/>
          <w:sz w:val="24"/>
          <w:szCs w:val="24"/>
        </w:rPr>
        <w:t>1</w:t>
      </w:r>
      <w:r w:rsidR="0068533A" w:rsidRPr="00FA35DA">
        <w:rPr>
          <w:rFonts w:ascii="宋体" w:eastAsia="宋体" w:hAnsi="宋体" w:cs="Times New Roman" w:hint="eastAsia"/>
          <w:bCs/>
          <w:sz w:val="24"/>
          <w:szCs w:val="24"/>
        </w:rPr>
        <w:t>月</w:t>
      </w:r>
      <w:r w:rsidR="00883FFA">
        <w:rPr>
          <w:rFonts w:ascii="宋体" w:eastAsia="宋体" w:hAnsi="宋体" w:cs="Times New Roman" w:hint="eastAsia"/>
          <w:bCs/>
          <w:sz w:val="24"/>
          <w:szCs w:val="24"/>
        </w:rPr>
        <w:t>1</w:t>
      </w:r>
      <w:r w:rsidR="000F62BB">
        <w:rPr>
          <w:rFonts w:ascii="宋体" w:eastAsia="宋体" w:hAnsi="宋体" w:cs="Times New Roman" w:hint="eastAsia"/>
          <w:bCs/>
          <w:sz w:val="24"/>
          <w:szCs w:val="24"/>
        </w:rPr>
        <w:t>3</w:t>
      </w:r>
      <w:r w:rsidR="0068533A" w:rsidRPr="00FA35DA">
        <w:rPr>
          <w:rFonts w:ascii="宋体" w:eastAsia="宋体" w:hAnsi="宋体" w:cs="Times New Roman" w:hint="eastAsia"/>
          <w:bCs/>
          <w:sz w:val="24"/>
          <w:szCs w:val="24"/>
        </w:rPr>
        <w:t>日</w:t>
      </w:r>
    </w:p>
    <w:p w:rsidR="0068533A" w:rsidRPr="00FA35DA" w:rsidRDefault="0068533A" w:rsidP="00E64083">
      <w:pPr>
        <w:spacing w:line="440" w:lineRule="exact"/>
        <w:ind w:firstLineChars="200" w:firstLine="482"/>
        <w:rPr>
          <w:rFonts w:ascii="宋体" w:eastAsia="宋体" w:hAnsi="宋体" w:cs="Times New Roman"/>
          <w:b/>
          <w:bCs/>
          <w:sz w:val="24"/>
          <w:szCs w:val="24"/>
        </w:rPr>
      </w:pPr>
      <w:r w:rsidRPr="00FA35DA">
        <w:rPr>
          <w:rFonts w:ascii="宋体" w:eastAsia="宋体" w:hAnsi="宋体" w:cs="Times New Roman" w:hint="eastAsia"/>
          <w:b/>
          <w:bCs/>
          <w:sz w:val="24"/>
          <w:szCs w:val="24"/>
        </w:rPr>
        <w:t>二、</w:t>
      </w:r>
      <w:r w:rsidR="002B1075" w:rsidRPr="00FA35DA">
        <w:rPr>
          <w:rFonts w:hint="eastAsia"/>
          <w:b/>
          <w:bCs/>
          <w:color w:val="333333"/>
          <w:sz w:val="24"/>
          <w:szCs w:val="24"/>
        </w:rPr>
        <w:t>更正信息：</w:t>
      </w:r>
    </w:p>
    <w:p w:rsidR="002B1075" w:rsidRPr="00FA35DA" w:rsidRDefault="002B1075" w:rsidP="00FA35DA">
      <w:pPr>
        <w:spacing w:line="440" w:lineRule="exact"/>
        <w:ind w:firstLineChars="200" w:firstLine="480"/>
        <w:rPr>
          <w:color w:val="333333"/>
          <w:sz w:val="24"/>
          <w:szCs w:val="24"/>
        </w:rPr>
      </w:pPr>
      <w:r w:rsidRPr="00FA35DA">
        <w:rPr>
          <w:rFonts w:hint="eastAsia"/>
          <w:color w:val="333333"/>
          <w:sz w:val="24"/>
          <w:szCs w:val="24"/>
        </w:rPr>
        <w:t>更正事项：采购文件</w:t>
      </w:r>
    </w:p>
    <w:p w:rsidR="003874B2" w:rsidRPr="001641ED" w:rsidRDefault="002B1075" w:rsidP="001641ED">
      <w:pPr>
        <w:spacing w:line="440" w:lineRule="exact"/>
        <w:ind w:firstLineChars="200" w:firstLine="480"/>
        <w:rPr>
          <w:color w:val="333333"/>
          <w:sz w:val="24"/>
          <w:szCs w:val="24"/>
        </w:rPr>
      </w:pPr>
      <w:r w:rsidRPr="00FA35DA">
        <w:rPr>
          <w:rFonts w:hint="eastAsia"/>
          <w:color w:val="333333"/>
          <w:sz w:val="24"/>
          <w:szCs w:val="24"/>
        </w:rPr>
        <w:t>更正内容：</w:t>
      </w:r>
    </w:p>
    <w:p w:rsidR="003874B2" w:rsidRPr="00CC13DC" w:rsidRDefault="001641ED" w:rsidP="00CC13DC">
      <w:pPr>
        <w:spacing w:line="440" w:lineRule="exact"/>
        <w:ind w:firstLineChars="200" w:firstLine="482"/>
        <w:rPr>
          <w:b/>
          <w:color w:val="333333"/>
          <w:sz w:val="24"/>
          <w:szCs w:val="24"/>
        </w:rPr>
      </w:pPr>
      <w:r w:rsidRPr="00CC13DC">
        <w:rPr>
          <w:rFonts w:hint="eastAsia"/>
          <w:b/>
          <w:color w:val="333333"/>
          <w:sz w:val="24"/>
          <w:szCs w:val="24"/>
        </w:rPr>
        <w:t>1</w:t>
      </w:r>
      <w:r w:rsidR="003874B2" w:rsidRPr="00CC13DC">
        <w:rPr>
          <w:rFonts w:hint="eastAsia"/>
          <w:b/>
          <w:color w:val="333333"/>
          <w:sz w:val="24"/>
          <w:szCs w:val="24"/>
        </w:rPr>
        <w:t>、招标文件第五章</w:t>
      </w:r>
      <w:r w:rsidR="000F62BB" w:rsidRPr="00CC13DC">
        <w:rPr>
          <w:rFonts w:hint="eastAsia"/>
          <w:b/>
          <w:color w:val="333333"/>
          <w:sz w:val="24"/>
          <w:szCs w:val="24"/>
        </w:rPr>
        <w:t>评分</w:t>
      </w:r>
      <w:r w:rsidR="003874B2" w:rsidRPr="00CC13DC">
        <w:rPr>
          <w:rFonts w:hint="eastAsia"/>
          <w:b/>
          <w:color w:val="333333"/>
          <w:sz w:val="24"/>
          <w:szCs w:val="24"/>
        </w:rPr>
        <w:t>标准</w:t>
      </w:r>
      <w:r w:rsidR="000F62BB" w:rsidRPr="00CC13DC">
        <w:rPr>
          <w:rFonts w:hint="eastAsia"/>
          <w:b/>
          <w:color w:val="333333"/>
          <w:sz w:val="24"/>
          <w:szCs w:val="24"/>
        </w:rPr>
        <w:t>二、</w:t>
      </w:r>
      <w:r w:rsidR="003874B2" w:rsidRPr="00CC13DC">
        <w:rPr>
          <w:rFonts w:hint="eastAsia"/>
          <w:b/>
          <w:color w:val="333333"/>
          <w:sz w:val="24"/>
          <w:szCs w:val="24"/>
        </w:rPr>
        <w:t>技术部分：</w:t>
      </w:r>
    </w:p>
    <w:tbl>
      <w:tblPr>
        <w:tblStyle w:val="aa"/>
        <w:tblW w:w="0" w:type="auto"/>
        <w:jc w:val="center"/>
        <w:tblLook w:val="04A0"/>
      </w:tblPr>
      <w:tblGrid>
        <w:gridCol w:w="765"/>
        <w:gridCol w:w="983"/>
        <w:gridCol w:w="5092"/>
        <w:gridCol w:w="728"/>
      </w:tblGrid>
      <w:tr w:rsidR="00CC13DC" w:rsidRPr="00173E60" w:rsidTr="00C7505F">
        <w:trPr>
          <w:trHeight w:val="440"/>
          <w:jc w:val="center"/>
        </w:trPr>
        <w:tc>
          <w:tcPr>
            <w:tcW w:w="765"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t>2.1</w:t>
            </w:r>
          </w:p>
        </w:tc>
        <w:tc>
          <w:tcPr>
            <w:tcW w:w="983" w:type="dxa"/>
            <w:vAlign w:val="center"/>
          </w:tcPr>
          <w:p w:rsidR="00CC13DC" w:rsidRPr="00C212BB" w:rsidRDefault="00CC13DC" w:rsidP="00C7505F">
            <w:pPr>
              <w:widowControl/>
              <w:jc w:val="center"/>
            </w:pPr>
            <w:r w:rsidRPr="00173E60">
              <w:rPr>
                <w:rFonts w:ascii="宋体" w:hAnsi="宋体" w:cs="宋体" w:hint="eastAsia"/>
                <w:sz w:val="24"/>
              </w:rPr>
              <w:t>检测报告</w:t>
            </w:r>
          </w:p>
        </w:tc>
        <w:tc>
          <w:tcPr>
            <w:tcW w:w="5092" w:type="dxa"/>
            <w:vAlign w:val="center"/>
          </w:tcPr>
          <w:p w:rsidR="00CC13DC" w:rsidRPr="00173E60" w:rsidRDefault="00CC13DC" w:rsidP="00C7505F">
            <w:pPr>
              <w:widowControl/>
              <w:jc w:val="left"/>
              <w:rPr>
                <w:rFonts w:ascii="宋体" w:hAnsi="宋体" w:cs="宋体"/>
                <w:sz w:val="24"/>
              </w:rPr>
            </w:pPr>
            <w:r w:rsidRPr="00173E60">
              <w:rPr>
                <w:rFonts w:ascii="宋体" w:hAnsi="宋体" w:cs="宋体" w:hint="eastAsia"/>
                <w:sz w:val="24"/>
              </w:rPr>
              <w:t>提供塑料部件（检测依据：GB/T22048-2008、GB 6675-2003）、三聚氰胺板（检测依据：GB18580-2017、JC/T 2039-2010、GB6675.4-2014）、封边条（检测依据：GB/T 4615-2018、GB/T22408-2015）、塑料套垫（检测依据：SN/T 1877.2-2007、GB 28481-2012）、水性漆（检测依据：GB/T 21866-2008标准）、橡胶木拼板（检测依据：JC/T2039标准）、饰面刨花板（检测依据：JC/T2039标准）、实木多层板（检测依据：JC/T2039-2010标准）在有效期内的由第三方权威检测机构出具带</w:t>
            </w:r>
            <w:r w:rsidRPr="00173E60">
              <w:rPr>
                <w:rFonts w:ascii="宋体" w:hAnsi="宋体" w:cs="宋体"/>
                <w:sz w:val="24"/>
              </w:rPr>
              <w:t>CMA</w:t>
            </w:r>
            <w:r w:rsidRPr="00173E60">
              <w:rPr>
                <w:rFonts w:ascii="宋体" w:hAnsi="宋体" w:cs="宋体" w:hint="eastAsia"/>
                <w:sz w:val="24"/>
              </w:rPr>
              <w:t>和C</w:t>
            </w:r>
            <w:r w:rsidRPr="00173E60">
              <w:rPr>
                <w:rFonts w:ascii="宋体" w:hAnsi="宋体" w:cs="宋体"/>
                <w:sz w:val="24"/>
              </w:rPr>
              <w:t>NAS</w:t>
            </w:r>
            <w:r w:rsidRPr="00173E60">
              <w:rPr>
                <w:rFonts w:ascii="宋体" w:hAnsi="宋体" w:cs="宋体" w:hint="eastAsia"/>
                <w:sz w:val="24"/>
              </w:rPr>
              <w:t>合格的检测报告，有一项得1.5分，最高得12分。（须</w:t>
            </w:r>
            <w:r w:rsidRPr="00173E60">
              <w:rPr>
                <w:rFonts w:hint="eastAsia"/>
                <w:spacing w:val="-6"/>
                <w:sz w:val="24"/>
              </w:rPr>
              <w:t>提供检测报告复印件</w:t>
            </w:r>
            <w:r w:rsidRPr="00173E60">
              <w:rPr>
                <w:rFonts w:ascii="宋体" w:hAnsi="宋体" w:cs="宋体" w:hint="eastAsia"/>
                <w:sz w:val="24"/>
              </w:rPr>
              <w:t>）</w:t>
            </w:r>
          </w:p>
        </w:tc>
        <w:tc>
          <w:tcPr>
            <w:tcW w:w="728"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t>12</w:t>
            </w:r>
          </w:p>
        </w:tc>
      </w:tr>
      <w:tr w:rsidR="00CC13DC" w:rsidRPr="00173E60" w:rsidTr="00C7505F">
        <w:trPr>
          <w:trHeight w:val="930"/>
          <w:jc w:val="center"/>
        </w:trPr>
        <w:tc>
          <w:tcPr>
            <w:tcW w:w="765"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t>2.2</w:t>
            </w:r>
          </w:p>
        </w:tc>
        <w:tc>
          <w:tcPr>
            <w:tcW w:w="983" w:type="dxa"/>
            <w:vAlign w:val="center"/>
          </w:tcPr>
          <w:p w:rsidR="00CC13DC" w:rsidRPr="00173E60" w:rsidRDefault="00CC13DC" w:rsidP="00C7505F">
            <w:pPr>
              <w:widowControl/>
              <w:jc w:val="center"/>
              <w:rPr>
                <w:rFonts w:ascii="宋体" w:hAnsi="宋体" w:cs="宋体"/>
                <w:sz w:val="24"/>
              </w:rPr>
            </w:pPr>
            <w:r w:rsidRPr="00173E60">
              <w:rPr>
                <w:rFonts w:ascii="宋体" w:hAnsi="宋体" w:cs="宋体" w:hint="eastAsia"/>
                <w:sz w:val="24"/>
              </w:rPr>
              <w:t>生产能力比较</w:t>
            </w:r>
          </w:p>
        </w:tc>
        <w:tc>
          <w:tcPr>
            <w:tcW w:w="5092" w:type="dxa"/>
            <w:vAlign w:val="center"/>
          </w:tcPr>
          <w:p w:rsidR="00CC13DC" w:rsidRPr="00173E60" w:rsidRDefault="00CC13DC" w:rsidP="00C7505F">
            <w:pPr>
              <w:widowControl/>
              <w:jc w:val="left"/>
            </w:pPr>
            <w:r w:rsidRPr="00173E60">
              <w:rPr>
                <w:rFonts w:ascii="宋体" w:hAnsi="宋体" w:cs="宋体" w:hint="eastAsia"/>
                <w:sz w:val="24"/>
              </w:rPr>
              <w:t xml:space="preserve">所投产品生产厂家具有： </w:t>
            </w:r>
          </w:p>
          <w:p w:rsidR="00CC13DC" w:rsidRPr="00173E60" w:rsidRDefault="00CC13DC" w:rsidP="00C7505F">
            <w:pPr>
              <w:widowControl/>
              <w:jc w:val="left"/>
              <w:rPr>
                <w:rFonts w:ascii="宋体" w:hAnsi="宋体" w:cs="宋体"/>
                <w:sz w:val="24"/>
              </w:rPr>
            </w:pPr>
            <w:r w:rsidRPr="00173E60">
              <w:rPr>
                <w:rFonts w:ascii="宋体" w:hAnsi="宋体" w:cs="宋体" w:hint="eastAsia"/>
                <w:sz w:val="24"/>
              </w:rPr>
              <w:t xml:space="preserve">①注塑机、②喷塑自动流水线、③激光切割机、有一项得1分，最高得3分。（须同时提供设备购置发票复印件及设备彩色照片） </w:t>
            </w:r>
          </w:p>
        </w:tc>
        <w:tc>
          <w:tcPr>
            <w:tcW w:w="728"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t>3</w:t>
            </w:r>
          </w:p>
        </w:tc>
      </w:tr>
    </w:tbl>
    <w:p w:rsidR="003874B2" w:rsidRPr="007C3B9D" w:rsidRDefault="003874B2" w:rsidP="001641ED">
      <w:pPr>
        <w:spacing w:line="440" w:lineRule="exact"/>
        <w:rPr>
          <w:b/>
          <w:color w:val="FF0000"/>
          <w:sz w:val="24"/>
          <w:szCs w:val="24"/>
        </w:rPr>
      </w:pPr>
      <w:r w:rsidRPr="007C3B9D">
        <w:rPr>
          <w:rFonts w:hint="eastAsia"/>
          <w:b/>
          <w:color w:val="FF0000"/>
          <w:sz w:val="24"/>
          <w:szCs w:val="24"/>
        </w:rPr>
        <w:t>更正为：</w:t>
      </w:r>
    </w:p>
    <w:tbl>
      <w:tblPr>
        <w:tblStyle w:val="aa"/>
        <w:tblW w:w="0" w:type="auto"/>
        <w:jc w:val="center"/>
        <w:tblLook w:val="04A0"/>
      </w:tblPr>
      <w:tblGrid>
        <w:gridCol w:w="765"/>
        <w:gridCol w:w="983"/>
        <w:gridCol w:w="5092"/>
        <w:gridCol w:w="728"/>
      </w:tblGrid>
      <w:tr w:rsidR="00CC13DC" w:rsidRPr="00173E60" w:rsidTr="00C7505F">
        <w:trPr>
          <w:trHeight w:val="440"/>
          <w:jc w:val="center"/>
        </w:trPr>
        <w:tc>
          <w:tcPr>
            <w:tcW w:w="765"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t>2.1</w:t>
            </w:r>
          </w:p>
        </w:tc>
        <w:tc>
          <w:tcPr>
            <w:tcW w:w="983" w:type="dxa"/>
            <w:vAlign w:val="center"/>
          </w:tcPr>
          <w:p w:rsidR="00CC13DC" w:rsidRPr="00C212BB" w:rsidRDefault="00CC13DC" w:rsidP="00C7505F">
            <w:pPr>
              <w:widowControl/>
              <w:jc w:val="center"/>
            </w:pPr>
            <w:r w:rsidRPr="00173E60">
              <w:rPr>
                <w:rFonts w:ascii="宋体" w:hAnsi="宋体" w:cs="宋体" w:hint="eastAsia"/>
                <w:sz w:val="24"/>
              </w:rPr>
              <w:t>检测报告</w:t>
            </w:r>
          </w:p>
        </w:tc>
        <w:tc>
          <w:tcPr>
            <w:tcW w:w="5092" w:type="dxa"/>
            <w:vAlign w:val="center"/>
          </w:tcPr>
          <w:p w:rsidR="00CC13DC" w:rsidRPr="00173E60" w:rsidRDefault="00CC13DC" w:rsidP="00C7505F">
            <w:pPr>
              <w:widowControl/>
              <w:jc w:val="left"/>
              <w:rPr>
                <w:rFonts w:ascii="宋体" w:hAnsi="宋体" w:cs="宋体"/>
                <w:sz w:val="24"/>
              </w:rPr>
            </w:pPr>
            <w:r w:rsidRPr="00173E60">
              <w:rPr>
                <w:rFonts w:ascii="宋体" w:hAnsi="宋体" w:cs="宋体" w:hint="eastAsia"/>
                <w:sz w:val="24"/>
              </w:rPr>
              <w:t>提供</w:t>
            </w:r>
            <w:r w:rsidR="00A4215D" w:rsidRPr="00F1671B">
              <w:rPr>
                <w:rFonts w:asciiTheme="minorEastAsia" w:hAnsiTheme="minorEastAsia" w:cs="宋体" w:hint="eastAsia"/>
                <w:color w:val="FF0000"/>
                <w:sz w:val="24"/>
                <w:szCs w:val="24"/>
                <w:shd w:val="clear" w:color="auto" w:fill="FFFFFF"/>
              </w:rPr>
              <w:t>封边条（检测依据：GB/T 4615-201</w:t>
            </w:r>
            <w:r w:rsidR="00A4215D">
              <w:rPr>
                <w:rFonts w:asciiTheme="minorEastAsia" w:hAnsiTheme="minorEastAsia" w:cs="宋体" w:hint="eastAsia"/>
                <w:color w:val="FF0000"/>
                <w:sz w:val="24"/>
                <w:szCs w:val="24"/>
                <w:shd w:val="clear" w:color="auto" w:fill="FFFFFF"/>
              </w:rPr>
              <w:t>3</w:t>
            </w:r>
            <w:r w:rsidR="00A4215D" w:rsidRPr="00F1671B">
              <w:rPr>
                <w:rFonts w:asciiTheme="minorEastAsia" w:hAnsiTheme="minorEastAsia" w:cs="宋体" w:hint="eastAsia"/>
                <w:color w:val="FF0000"/>
                <w:sz w:val="24"/>
                <w:szCs w:val="24"/>
                <w:shd w:val="clear" w:color="auto" w:fill="FFFFFF"/>
              </w:rPr>
              <w:t>）、塑料套垫（检测依据：GB 28481-2012）</w:t>
            </w:r>
            <w:r w:rsidRPr="00173E60">
              <w:rPr>
                <w:rFonts w:ascii="宋体" w:hAnsi="宋体" w:cs="宋体" w:hint="eastAsia"/>
                <w:sz w:val="24"/>
              </w:rPr>
              <w:t>、水性漆（检测依据：GB/T 21866-2008标准）、橡胶木拼板（检测依据：JC/T2039标准）、饰面刨花板（检测依据：JC/T2039标准）、实木多层板（检测依据：JC/T2039-2010标准）在有效期内的由第三方权威检测机构出具带</w:t>
            </w:r>
            <w:r w:rsidRPr="00173E60">
              <w:rPr>
                <w:rFonts w:ascii="宋体" w:hAnsi="宋体" w:cs="宋体"/>
                <w:sz w:val="24"/>
              </w:rPr>
              <w:t>CMA</w:t>
            </w:r>
            <w:r w:rsidRPr="00173E60">
              <w:rPr>
                <w:rFonts w:ascii="宋体" w:hAnsi="宋体" w:cs="宋体" w:hint="eastAsia"/>
                <w:sz w:val="24"/>
              </w:rPr>
              <w:t>和C</w:t>
            </w:r>
            <w:r w:rsidRPr="00173E60">
              <w:rPr>
                <w:rFonts w:ascii="宋体" w:hAnsi="宋体" w:cs="宋体"/>
                <w:sz w:val="24"/>
              </w:rPr>
              <w:t>NAS</w:t>
            </w:r>
            <w:r w:rsidRPr="00173E60">
              <w:rPr>
                <w:rFonts w:ascii="宋体" w:hAnsi="宋体" w:cs="宋体" w:hint="eastAsia"/>
                <w:sz w:val="24"/>
              </w:rPr>
              <w:t>合格的检测报告，</w:t>
            </w:r>
            <w:r w:rsidRPr="00A4215D">
              <w:rPr>
                <w:rFonts w:ascii="宋体" w:hAnsi="宋体" w:cs="宋体" w:hint="eastAsia"/>
                <w:color w:val="FF0000"/>
                <w:sz w:val="24"/>
              </w:rPr>
              <w:t>有一项得</w:t>
            </w:r>
            <w:r w:rsidR="00A4215D" w:rsidRPr="00A4215D">
              <w:rPr>
                <w:rFonts w:ascii="宋体" w:hAnsi="宋体" w:cs="宋体" w:hint="eastAsia"/>
                <w:color w:val="FF0000"/>
                <w:sz w:val="24"/>
              </w:rPr>
              <w:t>2</w:t>
            </w:r>
            <w:r w:rsidRPr="00A4215D">
              <w:rPr>
                <w:rFonts w:ascii="宋体" w:hAnsi="宋体" w:cs="宋体" w:hint="eastAsia"/>
                <w:color w:val="FF0000"/>
                <w:sz w:val="24"/>
              </w:rPr>
              <w:t>分</w:t>
            </w:r>
            <w:r w:rsidRPr="00173E60">
              <w:rPr>
                <w:rFonts w:ascii="宋体" w:hAnsi="宋体" w:cs="宋体" w:hint="eastAsia"/>
                <w:sz w:val="24"/>
              </w:rPr>
              <w:t>，最高得12分。（须</w:t>
            </w:r>
            <w:r w:rsidRPr="00173E60">
              <w:rPr>
                <w:rFonts w:hint="eastAsia"/>
                <w:spacing w:val="-6"/>
                <w:sz w:val="24"/>
              </w:rPr>
              <w:t>提供检测报告复印件</w:t>
            </w:r>
            <w:r w:rsidRPr="00173E60">
              <w:rPr>
                <w:rFonts w:ascii="宋体" w:hAnsi="宋体" w:cs="宋体" w:hint="eastAsia"/>
                <w:sz w:val="24"/>
              </w:rPr>
              <w:t>）</w:t>
            </w:r>
          </w:p>
        </w:tc>
        <w:tc>
          <w:tcPr>
            <w:tcW w:w="728"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t>12</w:t>
            </w:r>
          </w:p>
        </w:tc>
      </w:tr>
      <w:tr w:rsidR="00CC13DC" w:rsidRPr="00173E60" w:rsidTr="00C7505F">
        <w:trPr>
          <w:trHeight w:val="930"/>
          <w:jc w:val="center"/>
        </w:trPr>
        <w:tc>
          <w:tcPr>
            <w:tcW w:w="765"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t>2.2</w:t>
            </w:r>
          </w:p>
        </w:tc>
        <w:tc>
          <w:tcPr>
            <w:tcW w:w="983" w:type="dxa"/>
            <w:vAlign w:val="center"/>
          </w:tcPr>
          <w:p w:rsidR="00CC13DC" w:rsidRPr="00173E60" w:rsidRDefault="00CC13DC" w:rsidP="00C7505F">
            <w:pPr>
              <w:widowControl/>
              <w:jc w:val="center"/>
              <w:rPr>
                <w:rFonts w:ascii="宋体" w:hAnsi="宋体" w:cs="宋体"/>
                <w:sz w:val="24"/>
              </w:rPr>
            </w:pPr>
            <w:r w:rsidRPr="00173E60">
              <w:rPr>
                <w:rFonts w:ascii="宋体" w:hAnsi="宋体" w:cs="宋体" w:hint="eastAsia"/>
                <w:sz w:val="24"/>
              </w:rPr>
              <w:t>生产能力比较</w:t>
            </w:r>
          </w:p>
        </w:tc>
        <w:tc>
          <w:tcPr>
            <w:tcW w:w="5092" w:type="dxa"/>
            <w:vAlign w:val="center"/>
          </w:tcPr>
          <w:p w:rsidR="00CC13DC" w:rsidRPr="00173E60" w:rsidRDefault="00CC13DC" w:rsidP="00C7505F">
            <w:pPr>
              <w:widowControl/>
              <w:jc w:val="left"/>
              <w:rPr>
                <w:rFonts w:ascii="宋体" w:hAnsi="宋体" w:cs="宋体"/>
                <w:sz w:val="24"/>
              </w:rPr>
            </w:pPr>
            <w:r w:rsidRPr="00173E60">
              <w:rPr>
                <w:rFonts w:ascii="宋体" w:hAnsi="宋体" w:cs="宋体" w:hint="eastAsia"/>
                <w:sz w:val="24"/>
              </w:rPr>
              <w:t>所投产品生产厂家具有</w:t>
            </w:r>
            <w:r w:rsidR="00A4215D">
              <w:rPr>
                <w:rFonts w:asciiTheme="minorEastAsia" w:hAnsiTheme="minorEastAsia" w:cs="宋体" w:hint="eastAsia"/>
                <w:color w:val="FF0000"/>
                <w:sz w:val="24"/>
                <w:szCs w:val="24"/>
                <w:shd w:val="clear" w:color="auto" w:fill="FFFFFF"/>
              </w:rPr>
              <w:t>（任意三项）</w:t>
            </w:r>
            <w:r w:rsidR="00A4215D" w:rsidRPr="00F1671B">
              <w:rPr>
                <w:rFonts w:asciiTheme="minorEastAsia" w:hAnsiTheme="minorEastAsia" w:cs="宋体" w:hint="eastAsia"/>
                <w:color w:val="FF0000"/>
                <w:sz w:val="24"/>
                <w:szCs w:val="24"/>
                <w:shd w:val="clear" w:color="auto" w:fill="FFFFFF"/>
              </w:rPr>
              <w:t>：</w:t>
            </w:r>
            <w:r w:rsidR="00A4215D">
              <w:rPr>
                <w:rFonts w:asciiTheme="minorEastAsia" w:hAnsiTheme="minorEastAsia" w:cs="宋体" w:hint="eastAsia"/>
                <w:color w:val="FF0000"/>
                <w:sz w:val="24"/>
                <w:szCs w:val="24"/>
                <w:shd w:val="clear" w:color="auto" w:fill="FFFFFF"/>
              </w:rPr>
              <w:t>注塑机、喷塑自动流水线、激光切割机、</w:t>
            </w:r>
            <w:r w:rsidR="00A4215D" w:rsidRPr="00705E86">
              <w:rPr>
                <w:rFonts w:asciiTheme="minorEastAsia" w:hAnsiTheme="minorEastAsia" w:cs="宋体" w:hint="eastAsia"/>
                <w:color w:val="FF0000"/>
                <w:sz w:val="24"/>
                <w:szCs w:val="24"/>
                <w:shd w:val="clear" w:color="auto" w:fill="FFFFFF"/>
              </w:rPr>
              <w:t>雕刻机、等离子废气净化设备、六面数控钻孔中心、全自动喷涂设备、直线铣型砂光机、热压机、海绵切</w:t>
            </w:r>
            <w:r w:rsidR="00A4215D" w:rsidRPr="00705E86">
              <w:rPr>
                <w:rFonts w:asciiTheme="minorEastAsia" w:hAnsiTheme="minorEastAsia" w:cs="宋体" w:hint="eastAsia"/>
                <w:color w:val="FF0000"/>
                <w:sz w:val="24"/>
                <w:szCs w:val="24"/>
                <w:shd w:val="clear" w:color="auto" w:fill="FFFFFF"/>
              </w:rPr>
              <w:lastRenderedPageBreak/>
              <w:t>割机、立式窜动磨光机，</w:t>
            </w:r>
            <w:r w:rsidRPr="00173E60">
              <w:rPr>
                <w:rFonts w:ascii="宋体" w:hAnsi="宋体" w:cs="宋体" w:hint="eastAsia"/>
                <w:sz w:val="24"/>
              </w:rPr>
              <w:t xml:space="preserve">有一项得1分，最高得3分。（须同时提供设备购置发票复印件及设备彩色照片） </w:t>
            </w:r>
          </w:p>
        </w:tc>
        <w:tc>
          <w:tcPr>
            <w:tcW w:w="728" w:type="dxa"/>
            <w:vAlign w:val="center"/>
          </w:tcPr>
          <w:p w:rsidR="00CC13DC" w:rsidRPr="00173E60" w:rsidRDefault="00CC13DC" w:rsidP="00C7505F">
            <w:pPr>
              <w:jc w:val="center"/>
              <w:rPr>
                <w:rFonts w:ascii="宋体" w:hAnsi="宋体" w:cs="宋体"/>
                <w:sz w:val="24"/>
              </w:rPr>
            </w:pPr>
            <w:r w:rsidRPr="00173E60">
              <w:rPr>
                <w:rFonts w:ascii="宋体" w:hAnsi="宋体" w:cs="宋体" w:hint="eastAsia"/>
                <w:sz w:val="24"/>
              </w:rPr>
              <w:lastRenderedPageBreak/>
              <w:t>3</w:t>
            </w:r>
          </w:p>
        </w:tc>
      </w:tr>
    </w:tbl>
    <w:p w:rsidR="002A466F" w:rsidRDefault="002A466F" w:rsidP="002A466F">
      <w:pPr>
        <w:spacing w:line="400" w:lineRule="exact"/>
        <w:jc w:val="center"/>
        <w:outlineLvl w:val="0"/>
        <w:rPr>
          <w:rFonts w:hint="eastAsia"/>
          <w:color w:val="333333"/>
          <w:sz w:val="24"/>
          <w:szCs w:val="24"/>
        </w:rPr>
      </w:pPr>
    </w:p>
    <w:p w:rsidR="002A466F" w:rsidRDefault="00CC13DC" w:rsidP="002A466F">
      <w:pPr>
        <w:spacing w:line="400" w:lineRule="exact"/>
        <w:outlineLvl w:val="0"/>
        <w:rPr>
          <w:rFonts w:hint="eastAsia"/>
          <w:b/>
          <w:color w:val="333333"/>
          <w:sz w:val="24"/>
          <w:szCs w:val="24"/>
        </w:rPr>
      </w:pPr>
      <w:r w:rsidRPr="00CC13DC">
        <w:rPr>
          <w:rFonts w:hint="eastAsia"/>
          <w:b/>
          <w:color w:val="333333"/>
          <w:sz w:val="24"/>
          <w:szCs w:val="24"/>
        </w:rPr>
        <w:t>2</w:t>
      </w:r>
      <w:r w:rsidRPr="00CC13DC">
        <w:rPr>
          <w:rFonts w:hint="eastAsia"/>
          <w:b/>
          <w:color w:val="333333"/>
          <w:sz w:val="24"/>
          <w:szCs w:val="24"/>
        </w:rPr>
        <w:t>、</w:t>
      </w:r>
      <w:r w:rsidR="002A466F">
        <w:rPr>
          <w:rFonts w:hint="eastAsia"/>
          <w:b/>
          <w:color w:val="333333"/>
          <w:sz w:val="24"/>
          <w:szCs w:val="24"/>
        </w:rPr>
        <w:t>第四章</w:t>
      </w:r>
      <w:r w:rsidR="002A466F" w:rsidRPr="002A466F">
        <w:rPr>
          <w:rFonts w:hint="eastAsia"/>
          <w:b/>
          <w:color w:val="333333"/>
          <w:sz w:val="24"/>
          <w:szCs w:val="24"/>
        </w:rPr>
        <w:t>项目要求和有关说明</w:t>
      </w:r>
      <w:r w:rsidRPr="00CC13DC">
        <w:rPr>
          <w:rFonts w:hint="eastAsia"/>
          <w:b/>
          <w:color w:val="333333"/>
          <w:sz w:val="24"/>
          <w:szCs w:val="24"/>
        </w:rPr>
        <w:t>增加：</w:t>
      </w:r>
    </w:p>
    <w:p w:rsidR="00CC13DC" w:rsidRPr="002A466F" w:rsidRDefault="002A466F" w:rsidP="002A466F">
      <w:pPr>
        <w:spacing w:line="400" w:lineRule="exact"/>
        <w:outlineLvl w:val="0"/>
        <w:rPr>
          <w:rFonts w:ascii="楷体_GB2312" w:eastAsia="楷体_GB2312"/>
          <w:b/>
          <w:sz w:val="28"/>
          <w:szCs w:val="28"/>
        </w:rPr>
      </w:pPr>
      <w:r>
        <w:rPr>
          <w:rFonts w:hint="eastAsia"/>
          <w:b/>
          <w:color w:val="333333"/>
          <w:sz w:val="24"/>
          <w:szCs w:val="24"/>
        </w:rPr>
        <w:t xml:space="preserve">    </w:t>
      </w:r>
      <w:r w:rsidR="00CC13DC" w:rsidRPr="00074081">
        <w:rPr>
          <w:rFonts w:asciiTheme="minorEastAsia" w:hAnsiTheme="minorEastAsia" w:cs="Arial" w:hint="eastAsia"/>
          <w:color w:val="FF0000"/>
          <w:kern w:val="0"/>
          <w:sz w:val="24"/>
          <w:szCs w:val="24"/>
        </w:rPr>
        <w:t>本项目核心产品为：抽拉三人床、原木四人桌、熊猫造型椅</w:t>
      </w:r>
    </w:p>
    <w:p w:rsidR="00CC13DC" w:rsidRPr="006154C1" w:rsidRDefault="00CC13DC" w:rsidP="00CC13DC">
      <w:pPr>
        <w:autoSpaceDE w:val="0"/>
        <w:autoSpaceDN w:val="0"/>
        <w:adjustRightInd w:val="0"/>
        <w:spacing w:line="360" w:lineRule="auto"/>
        <w:jc w:val="left"/>
        <w:rPr>
          <w:rFonts w:asciiTheme="minorEastAsia" w:hAnsiTheme="minorEastAsia" w:cs="Arial"/>
          <w:color w:val="FF0000"/>
          <w:kern w:val="0"/>
          <w:sz w:val="24"/>
          <w:szCs w:val="24"/>
        </w:rPr>
      </w:pPr>
      <w:r w:rsidRPr="006154C1">
        <w:rPr>
          <w:rFonts w:asciiTheme="minorEastAsia" w:hAnsiTheme="minorEastAsia" w:cs="Arial" w:hint="eastAsia"/>
          <w:color w:val="FF0000"/>
          <w:kern w:val="0"/>
          <w:sz w:val="24"/>
          <w:szCs w:val="24"/>
        </w:rPr>
        <w:t xml:space="preserve">    通过资格审查、符合性审查的多家投标单位提供的所有核心产品品牌均相同的，按一家投标单位计算，评审后得分最高的同品牌投标单位获得中标人推荐资格；评审得分相同的，由采购单位或者采购单位委托评标委员会按照招标文件规定的方式确定一个投标单位获得中标人推荐资格。</w:t>
      </w:r>
    </w:p>
    <w:p w:rsidR="007D315B" w:rsidRPr="007D315B" w:rsidRDefault="007D315B" w:rsidP="007D315B">
      <w:pPr>
        <w:spacing w:line="440" w:lineRule="exact"/>
        <w:rPr>
          <w:b/>
          <w:color w:val="333333"/>
          <w:sz w:val="24"/>
          <w:szCs w:val="24"/>
        </w:rPr>
      </w:pPr>
      <w:r w:rsidRPr="007D315B">
        <w:rPr>
          <w:rFonts w:hint="eastAsia"/>
          <w:b/>
          <w:color w:val="333333"/>
          <w:sz w:val="24"/>
          <w:szCs w:val="24"/>
        </w:rPr>
        <w:t>3</w:t>
      </w:r>
      <w:r w:rsidRPr="007D315B">
        <w:rPr>
          <w:rFonts w:hint="eastAsia"/>
          <w:b/>
          <w:color w:val="333333"/>
          <w:sz w:val="24"/>
          <w:szCs w:val="24"/>
        </w:rPr>
        <w:t>、本项目有关时间按以下规定执行：</w:t>
      </w:r>
    </w:p>
    <w:p w:rsidR="007D315B" w:rsidRPr="004F329C" w:rsidRDefault="007D315B" w:rsidP="007D315B">
      <w:pPr>
        <w:spacing w:line="440" w:lineRule="exact"/>
        <w:ind w:firstLineChars="200" w:firstLine="482"/>
        <w:rPr>
          <w:b/>
          <w:color w:val="FF0000"/>
          <w:sz w:val="24"/>
          <w:szCs w:val="24"/>
        </w:rPr>
      </w:pPr>
      <w:r w:rsidRPr="004F329C">
        <w:rPr>
          <w:rFonts w:hint="eastAsia"/>
          <w:b/>
          <w:color w:val="FF0000"/>
          <w:sz w:val="24"/>
          <w:szCs w:val="24"/>
        </w:rPr>
        <w:t>提交投标文件截止时间：</w:t>
      </w:r>
      <w:r w:rsidRPr="004F329C">
        <w:rPr>
          <w:rFonts w:hint="eastAsia"/>
          <w:b/>
          <w:color w:val="FF0000"/>
          <w:sz w:val="24"/>
          <w:szCs w:val="24"/>
        </w:rPr>
        <w:t>2023</w:t>
      </w:r>
      <w:r w:rsidRPr="004F329C">
        <w:rPr>
          <w:rFonts w:hint="eastAsia"/>
          <w:b/>
          <w:color w:val="FF0000"/>
          <w:sz w:val="24"/>
          <w:szCs w:val="24"/>
        </w:rPr>
        <w:t>年</w:t>
      </w:r>
      <w:r w:rsidRPr="004F329C">
        <w:rPr>
          <w:rFonts w:hint="eastAsia"/>
          <w:b/>
          <w:color w:val="FF0000"/>
          <w:sz w:val="24"/>
          <w:szCs w:val="24"/>
        </w:rPr>
        <w:t xml:space="preserve"> </w:t>
      </w:r>
      <w:r>
        <w:rPr>
          <w:rFonts w:hint="eastAsia"/>
          <w:b/>
          <w:color w:val="FF0000"/>
          <w:sz w:val="24"/>
          <w:szCs w:val="24"/>
        </w:rPr>
        <w:t xml:space="preserve">2 </w:t>
      </w:r>
      <w:r w:rsidRPr="004F329C">
        <w:rPr>
          <w:rFonts w:hint="eastAsia"/>
          <w:b/>
          <w:color w:val="FF0000"/>
          <w:sz w:val="24"/>
          <w:szCs w:val="24"/>
        </w:rPr>
        <w:t>月</w:t>
      </w:r>
      <w:r w:rsidRPr="004F329C">
        <w:rPr>
          <w:rFonts w:hint="eastAsia"/>
          <w:b/>
          <w:color w:val="FF0000"/>
          <w:sz w:val="24"/>
          <w:szCs w:val="24"/>
        </w:rPr>
        <w:t xml:space="preserve"> </w:t>
      </w:r>
      <w:r w:rsidR="00A4215D">
        <w:rPr>
          <w:rFonts w:hint="eastAsia"/>
          <w:b/>
          <w:color w:val="FF0000"/>
          <w:sz w:val="24"/>
          <w:szCs w:val="24"/>
        </w:rPr>
        <w:t>21</w:t>
      </w:r>
      <w:r w:rsidRPr="004F329C">
        <w:rPr>
          <w:rFonts w:hint="eastAsia"/>
          <w:b/>
          <w:color w:val="FF0000"/>
          <w:sz w:val="24"/>
          <w:szCs w:val="24"/>
        </w:rPr>
        <w:t>日</w:t>
      </w:r>
      <w:r w:rsidRPr="004F329C">
        <w:rPr>
          <w:rFonts w:hint="eastAsia"/>
          <w:b/>
          <w:color w:val="FF0000"/>
          <w:sz w:val="24"/>
          <w:szCs w:val="24"/>
        </w:rPr>
        <w:t>14</w:t>
      </w:r>
      <w:r w:rsidRPr="004F329C">
        <w:rPr>
          <w:rFonts w:hint="eastAsia"/>
          <w:b/>
          <w:color w:val="FF0000"/>
          <w:sz w:val="24"/>
          <w:szCs w:val="24"/>
        </w:rPr>
        <w:t>时</w:t>
      </w:r>
      <w:r w:rsidRPr="004F329C">
        <w:rPr>
          <w:rFonts w:hint="eastAsia"/>
          <w:b/>
          <w:color w:val="FF0000"/>
          <w:sz w:val="24"/>
          <w:szCs w:val="24"/>
        </w:rPr>
        <w:t>00</w:t>
      </w:r>
      <w:r w:rsidRPr="004F329C">
        <w:rPr>
          <w:rFonts w:hint="eastAsia"/>
          <w:b/>
          <w:color w:val="FF0000"/>
          <w:sz w:val="24"/>
          <w:szCs w:val="24"/>
        </w:rPr>
        <w:t>分</w:t>
      </w:r>
      <w:r w:rsidRPr="004F329C">
        <w:rPr>
          <w:rFonts w:hint="eastAsia"/>
          <w:b/>
          <w:color w:val="FF0000"/>
          <w:sz w:val="24"/>
          <w:szCs w:val="24"/>
        </w:rPr>
        <w:t xml:space="preserve">   </w:t>
      </w:r>
    </w:p>
    <w:p w:rsidR="007D315B" w:rsidRPr="00A4215D" w:rsidRDefault="007D315B" w:rsidP="00A4215D">
      <w:pPr>
        <w:spacing w:line="440" w:lineRule="exact"/>
        <w:ind w:firstLineChars="200" w:firstLine="482"/>
        <w:rPr>
          <w:b/>
          <w:color w:val="333333"/>
          <w:sz w:val="24"/>
          <w:szCs w:val="24"/>
        </w:rPr>
      </w:pPr>
      <w:r w:rsidRPr="004F329C">
        <w:rPr>
          <w:rFonts w:hint="eastAsia"/>
          <w:b/>
          <w:color w:val="FF0000"/>
          <w:sz w:val="24"/>
          <w:szCs w:val="24"/>
        </w:rPr>
        <w:t>开标时间：</w:t>
      </w:r>
      <w:r w:rsidRPr="004F329C">
        <w:rPr>
          <w:rFonts w:hint="eastAsia"/>
          <w:b/>
          <w:color w:val="FF0000"/>
          <w:sz w:val="24"/>
          <w:szCs w:val="24"/>
        </w:rPr>
        <w:t>2023</w:t>
      </w:r>
      <w:r w:rsidRPr="004F329C">
        <w:rPr>
          <w:rFonts w:hint="eastAsia"/>
          <w:b/>
          <w:color w:val="FF0000"/>
          <w:sz w:val="24"/>
          <w:szCs w:val="24"/>
        </w:rPr>
        <w:t>年</w:t>
      </w:r>
      <w:r w:rsidRPr="004F329C">
        <w:rPr>
          <w:rFonts w:hint="eastAsia"/>
          <w:b/>
          <w:color w:val="FF0000"/>
          <w:sz w:val="24"/>
          <w:szCs w:val="24"/>
        </w:rPr>
        <w:t xml:space="preserve"> </w:t>
      </w:r>
      <w:r>
        <w:rPr>
          <w:rFonts w:hint="eastAsia"/>
          <w:b/>
          <w:color w:val="FF0000"/>
          <w:sz w:val="24"/>
          <w:szCs w:val="24"/>
        </w:rPr>
        <w:t>2</w:t>
      </w:r>
      <w:r w:rsidRPr="004F329C">
        <w:rPr>
          <w:rFonts w:hint="eastAsia"/>
          <w:b/>
          <w:color w:val="FF0000"/>
          <w:sz w:val="24"/>
          <w:szCs w:val="24"/>
        </w:rPr>
        <w:t>月</w:t>
      </w:r>
      <w:r w:rsidR="00A4215D">
        <w:rPr>
          <w:rFonts w:hint="eastAsia"/>
          <w:b/>
          <w:color w:val="FF0000"/>
          <w:sz w:val="24"/>
          <w:szCs w:val="24"/>
        </w:rPr>
        <w:t>21</w:t>
      </w:r>
      <w:r w:rsidRPr="004F329C">
        <w:rPr>
          <w:rFonts w:hint="eastAsia"/>
          <w:b/>
          <w:color w:val="FF0000"/>
          <w:sz w:val="24"/>
          <w:szCs w:val="24"/>
        </w:rPr>
        <w:t>日</w:t>
      </w:r>
      <w:r w:rsidRPr="004F329C">
        <w:rPr>
          <w:rFonts w:hint="eastAsia"/>
          <w:b/>
          <w:color w:val="FF0000"/>
          <w:sz w:val="24"/>
          <w:szCs w:val="24"/>
        </w:rPr>
        <w:t>14</w:t>
      </w:r>
      <w:r w:rsidRPr="004F329C">
        <w:rPr>
          <w:rFonts w:hint="eastAsia"/>
          <w:b/>
          <w:color w:val="FF0000"/>
          <w:sz w:val="24"/>
          <w:szCs w:val="24"/>
        </w:rPr>
        <w:t>时</w:t>
      </w:r>
      <w:r w:rsidRPr="004F329C">
        <w:rPr>
          <w:rFonts w:hint="eastAsia"/>
          <w:b/>
          <w:color w:val="FF0000"/>
          <w:sz w:val="24"/>
          <w:szCs w:val="24"/>
        </w:rPr>
        <w:t>00</w:t>
      </w:r>
      <w:r w:rsidRPr="004F329C">
        <w:rPr>
          <w:rFonts w:hint="eastAsia"/>
          <w:b/>
          <w:color w:val="FF0000"/>
          <w:sz w:val="24"/>
          <w:szCs w:val="24"/>
        </w:rPr>
        <w:t>分</w:t>
      </w:r>
      <w:r w:rsidRPr="004F329C">
        <w:rPr>
          <w:rFonts w:hint="eastAsia"/>
          <w:b/>
          <w:color w:val="FF0000"/>
          <w:sz w:val="24"/>
          <w:szCs w:val="24"/>
        </w:rPr>
        <w:t xml:space="preserve"> </w:t>
      </w:r>
      <w:r w:rsidRPr="005334AB">
        <w:rPr>
          <w:rFonts w:hint="eastAsia"/>
          <w:b/>
          <w:color w:val="333333"/>
          <w:sz w:val="24"/>
          <w:szCs w:val="24"/>
        </w:rPr>
        <w:t xml:space="preserve">  </w:t>
      </w:r>
    </w:p>
    <w:p w:rsidR="002B1075" w:rsidRPr="00FA35DA" w:rsidRDefault="007D315B" w:rsidP="007D315B">
      <w:pPr>
        <w:spacing w:line="440" w:lineRule="exact"/>
        <w:rPr>
          <w:color w:val="333333"/>
          <w:sz w:val="24"/>
          <w:szCs w:val="24"/>
        </w:rPr>
      </w:pPr>
      <w:r>
        <w:rPr>
          <w:rFonts w:hint="eastAsia"/>
          <w:color w:val="333333"/>
          <w:sz w:val="24"/>
          <w:szCs w:val="24"/>
        </w:rPr>
        <w:t>4</w:t>
      </w:r>
      <w:r w:rsidR="002B1075" w:rsidRPr="00FA35DA">
        <w:rPr>
          <w:rFonts w:hint="eastAsia"/>
          <w:color w:val="333333"/>
          <w:sz w:val="24"/>
          <w:szCs w:val="24"/>
        </w:rPr>
        <w:t>、更正日期：</w:t>
      </w:r>
      <w:r w:rsidR="002B1075" w:rsidRPr="00FA35DA">
        <w:rPr>
          <w:rFonts w:hint="eastAsia"/>
          <w:color w:val="333333"/>
          <w:sz w:val="24"/>
          <w:szCs w:val="24"/>
        </w:rPr>
        <w:t>202</w:t>
      </w:r>
      <w:r w:rsidR="00EF6DFB">
        <w:rPr>
          <w:rFonts w:hint="eastAsia"/>
          <w:color w:val="333333"/>
          <w:sz w:val="24"/>
          <w:szCs w:val="24"/>
        </w:rPr>
        <w:t>3</w:t>
      </w:r>
      <w:r w:rsidR="002B1075" w:rsidRPr="00FA35DA">
        <w:rPr>
          <w:rFonts w:hint="eastAsia"/>
          <w:color w:val="333333"/>
          <w:sz w:val="24"/>
          <w:szCs w:val="24"/>
        </w:rPr>
        <w:t>年</w:t>
      </w:r>
      <w:r w:rsidR="00CC13DC">
        <w:rPr>
          <w:rFonts w:hint="eastAsia"/>
          <w:color w:val="333333"/>
          <w:sz w:val="24"/>
          <w:szCs w:val="24"/>
        </w:rPr>
        <w:t>2</w:t>
      </w:r>
      <w:r w:rsidR="002B1075" w:rsidRPr="00FA35DA">
        <w:rPr>
          <w:rFonts w:hint="eastAsia"/>
          <w:color w:val="333333"/>
          <w:sz w:val="24"/>
          <w:szCs w:val="24"/>
        </w:rPr>
        <w:t>月</w:t>
      </w:r>
      <w:r w:rsidR="00CC13DC">
        <w:rPr>
          <w:rFonts w:hint="eastAsia"/>
          <w:color w:val="333333"/>
          <w:sz w:val="24"/>
          <w:szCs w:val="24"/>
        </w:rPr>
        <w:t>3</w:t>
      </w:r>
      <w:r w:rsidR="002B1075" w:rsidRPr="00FA35DA">
        <w:rPr>
          <w:rFonts w:hint="eastAsia"/>
          <w:color w:val="333333"/>
          <w:sz w:val="24"/>
          <w:szCs w:val="24"/>
        </w:rPr>
        <w:t>日</w:t>
      </w:r>
    </w:p>
    <w:p w:rsidR="002B1075" w:rsidRPr="00FA35DA" w:rsidRDefault="002B1075" w:rsidP="00FA35DA">
      <w:pPr>
        <w:spacing w:line="440" w:lineRule="exact"/>
        <w:ind w:firstLineChars="200" w:firstLine="482"/>
        <w:rPr>
          <w:b/>
          <w:bCs/>
          <w:color w:val="333333"/>
          <w:sz w:val="24"/>
          <w:szCs w:val="24"/>
        </w:rPr>
      </w:pPr>
      <w:r w:rsidRPr="00FA35DA">
        <w:rPr>
          <w:rFonts w:hint="eastAsia"/>
          <w:b/>
          <w:bCs/>
          <w:color w:val="333333"/>
          <w:sz w:val="24"/>
          <w:szCs w:val="24"/>
        </w:rPr>
        <w:t>三、其他补充事宜：</w:t>
      </w:r>
    </w:p>
    <w:p w:rsidR="002B1075" w:rsidRPr="00FA35DA" w:rsidRDefault="002B1075" w:rsidP="00FA35DA">
      <w:pPr>
        <w:spacing w:line="440" w:lineRule="exact"/>
        <w:ind w:firstLineChars="200" w:firstLine="480"/>
        <w:rPr>
          <w:color w:val="333333"/>
          <w:sz w:val="24"/>
          <w:szCs w:val="24"/>
        </w:rPr>
      </w:pPr>
      <w:r w:rsidRPr="00FA35DA">
        <w:rPr>
          <w:rFonts w:hint="eastAsia"/>
          <w:color w:val="333333"/>
          <w:sz w:val="24"/>
          <w:szCs w:val="24"/>
        </w:rPr>
        <w:t>本更正公告为原招标文件的组成部分，因投标人未尽注意义务，未及时全面地关注更正公告导致其提交的投标文件材料不符合要求，而造成的损失及风险（包括但不限于未中标）由投标人自行承担。</w:t>
      </w:r>
    </w:p>
    <w:p w:rsidR="002B1075" w:rsidRPr="00FA35DA" w:rsidRDefault="002B1075" w:rsidP="00FA35DA">
      <w:pPr>
        <w:spacing w:line="440" w:lineRule="exact"/>
        <w:ind w:firstLineChars="200" w:firstLine="482"/>
        <w:rPr>
          <w:b/>
          <w:bCs/>
          <w:color w:val="333333"/>
          <w:sz w:val="24"/>
          <w:szCs w:val="24"/>
        </w:rPr>
      </w:pPr>
      <w:r w:rsidRPr="00FA35DA">
        <w:rPr>
          <w:rFonts w:hint="eastAsia"/>
          <w:b/>
          <w:bCs/>
          <w:color w:val="333333"/>
          <w:sz w:val="24"/>
          <w:szCs w:val="24"/>
        </w:rPr>
        <w:t>四、凡对本次公告内容提出询问，请按以下方式联系。</w:t>
      </w:r>
    </w:p>
    <w:p w:rsidR="002B1075" w:rsidRPr="00FA35DA" w:rsidRDefault="002B1075" w:rsidP="002B1075">
      <w:pPr>
        <w:widowControl/>
        <w:spacing w:line="400" w:lineRule="exact"/>
        <w:ind w:firstLineChars="200" w:firstLine="480"/>
        <w:jc w:val="left"/>
        <w:rPr>
          <w:rFonts w:asciiTheme="minorEastAsia" w:hAnsiTheme="minorEastAsia"/>
          <w:sz w:val="24"/>
          <w:szCs w:val="24"/>
        </w:rPr>
      </w:pPr>
      <w:r w:rsidRPr="00FA35DA">
        <w:rPr>
          <w:rFonts w:asciiTheme="minorEastAsia" w:hAnsiTheme="minorEastAsia" w:cs="宋体" w:hint="eastAsia"/>
          <w:sz w:val="24"/>
          <w:szCs w:val="24"/>
        </w:rPr>
        <w:t>1、采购人信息</w:t>
      </w:r>
    </w:p>
    <w:p w:rsidR="00883FFA" w:rsidRPr="007C654D" w:rsidRDefault="00883FFA" w:rsidP="00883FFA">
      <w:pPr>
        <w:tabs>
          <w:tab w:val="left" w:pos="6150"/>
        </w:tabs>
        <w:spacing w:line="400" w:lineRule="exact"/>
        <w:ind w:firstLineChars="200" w:firstLine="480"/>
        <w:jc w:val="left"/>
        <w:rPr>
          <w:rFonts w:ascii="宋体" w:hAnsi="宋体" w:cs="宋体"/>
          <w:sz w:val="24"/>
        </w:rPr>
      </w:pPr>
      <w:bookmarkStart w:id="0" w:name="_Toc28359009"/>
      <w:bookmarkStart w:id="1" w:name="_Toc28359086"/>
      <w:r w:rsidRPr="007C654D">
        <w:rPr>
          <w:rFonts w:ascii="宋体" w:hAnsi="宋体" w:cs="宋体" w:hint="eastAsia"/>
          <w:sz w:val="24"/>
        </w:rPr>
        <w:t>名　　称：</w:t>
      </w:r>
      <w:r w:rsidR="00DC585E" w:rsidRPr="006304A9">
        <w:rPr>
          <w:rFonts w:ascii="宋体" w:hAnsi="宋体" w:hint="eastAsia"/>
          <w:sz w:val="24"/>
          <w:szCs w:val="28"/>
        </w:rPr>
        <w:t>江阴水韵新城建设投资有限公司</w:t>
      </w:r>
    </w:p>
    <w:p w:rsidR="00883FFA" w:rsidRPr="007C654D" w:rsidRDefault="00883FFA" w:rsidP="00883FFA">
      <w:pPr>
        <w:tabs>
          <w:tab w:val="left" w:pos="6150"/>
        </w:tabs>
        <w:spacing w:line="400" w:lineRule="exact"/>
        <w:ind w:firstLineChars="200" w:firstLine="480"/>
        <w:jc w:val="left"/>
        <w:rPr>
          <w:rFonts w:ascii="宋体" w:hAnsi="宋体" w:cs="宋体"/>
          <w:sz w:val="24"/>
        </w:rPr>
      </w:pPr>
      <w:r w:rsidRPr="007C654D">
        <w:rPr>
          <w:rFonts w:ascii="宋体" w:hAnsi="宋体" w:cs="宋体" w:hint="eastAsia"/>
          <w:sz w:val="24"/>
        </w:rPr>
        <w:t>联系地址：</w:t>
      </w:r>
      <w:r w:rsidR="00DC585E" w:rsidRPr="006304A9">
        <w:rPr>
          <w:rFonts w:ascii="宋体" w:hAnsi="宋体" w:hint="eastAsia"/>
          <w:sz w:val="24"/>
          <w:szCs w:val="28"/>
        </w:rPr>
        <w:t>江阴市月城镇人民路25号</w:t>
      </w:r>
    </w:p>
    <w:p w:rsidR="00883FFA" w:rsidRPr="007C654D" w:rsidRDefault="00883FFA" w:rsidP="00883FFA">
      <w:pPr>
        <w:tabs>
          <w:tab w:val="left" w:pos="6150"/>
        </w:tabs>
        <w:spacing w:line="400" w:lineRule="exact"/>
        <w:ind w:firstLineChars="200" w:firstLine="480"/>
        <w:jc w:val="left"/>
        <w:rPr>
          <w:rFonts w:ascii="宋体" w:hAnsi="宋体" w:cs="宋体"/>
          <w:sz w:val="24"/>
        </w:rPr>
      </w:pPr>
      <w:r w:rsidRPr="007C654D">
        <w:rPr>
          <w:rFonts w:ascii="宋体" w:hAnsi="宋体" w:cs="宋体" w:hint="eastAsia"/>
          <w:sz w:val="24"/>
        </w:rPr>
        <w:t>项目联系人：</w:t>
      </w:r>
      <w:r w:rsidR="00DC585E" w:rsidRPr="006304A9">
        <w:rPr>
          <w:rFonts w:ascii="宋体" w:hAnsi="宋体" w:hint="eastAsia"/>
          <w:sz w:val="24"/>
          <w:szCs w:val="28"/>
        </w:rPr>
        <w:t>陈茜</w:t>
      </w:r>
    </w:p>
    <w:p w:rsidR="00883FFA" w:rsidRPr="007C654D" w:rsidRDefault="00883FFA" w:rsidP="00883FFA">
      <w:pPr>
        <w:tabs>
          <w:tab w:val="left" w:pos="6150"/>
        </w:tabs>
        <w:spacing w:line="400" w:lineRule="exact"/>
        <w:ind w:firstLineChars="200" w:firstLine="480"/>
        <w:jc w:val="left"/>
        <w:rPr>
          <w:rFonts w:ascii="宋体" w:hAnsi="宋体" w:cs="宋体"/>
          <w:sz w:val="24"/>
        </w:rPr>
      </w:pPr>
      <w:r w:rsidRPr="007C654D">
        <w:rPr>
          <w:rFonts w:ascii="宋体" w:hAnsi="宋体" w:cs="宋体" w:hint="eastAsia"/>
          <w:sz w:val="24"/>
        </w:rPr>
        <w:t>联系电话：</w:t>
      </w:r>
      <w:r w:rsidR="00DC585E" w:rsidRPr="006304A9">
        <w:rPr>
          <w:rFonts w:ascii="宋体" w:hAnsi="宋体" w:hint="eastAsia"/>
          <w:sz w:val="24"/>
          <w:szCs w:val="28"/>
        </w:rPr>
        <w:t>0510-86591026</w:t>
      </w:r>
    </w:p>
    <w:p w:rsidR="002B1075" w:rsidRPr="00FA35DA" w:rsidRDefault="002B1075" w:rsidP="002B1075">
      <w:pPr>
        <w:spacing w:line="400" w:lineRule="exact"/>
        <w:ind w:firstLineChars="200" w:firstLine="480"/>
        <w:jc w:val="left"/>
        <w:rPr>
          <w:rFonts w:asciiTheme="minorEastAsia" w:hAnsiTheme="minorEastAsia"/>
          <w:sz w:val="24"/>
          <w:szCs w:val="24"/>
        </w:rPr>
      </w:pPr>
      <w:r w:rsidRPr="00FA35DA">
        <w:rPr>
          <w:rFonts w:asciiTheme="minorEastAsia" w:hAnsiTheme="minorEastAsia" w:cs="宋体" w:hint="eastAsia"/>
          <w:sz w:val="24"/>
          <w:szCs w:val="24"/>
        </w:rPr>
        <w:t>2、采购代理机构信息</w:t>
      </w:r>
      <w:bookmarkEnd w:id="0"/>
      <w:bookmarkEnd w:id="1"/>
    </w:p>
    <w:p w:rsidR="002B1075" w:rsidRPr="00FA35DA" w:rsidRDefault="002B1075" w:rsidP="002B1075">
      <w:pPr>
        <w:spacing w:line="400" w:lineRule="exact"/>
        <w:ind w:firstLineChars="200" w:firstLine="480"/>
        <w:rPr>
          <w:rFonts w:asciiTheme="minorEastAsia" w:hAnsiTheme="minorEastAsia"/>
          <w:sz w:val="24"/>
          <w:szCs w:val="24"/>
        </w:rPr>
      </w:pPr>
      <w:r w:rsidRPr="00FA35DA">
        <w:rPr>
          <w:rFonts w:asciiTheme="minorEastAsia" w:hAnsiTheme="minorEastAsia" w:hint="eastAsia"/>
          <w:sz w:val="24"/>
          <w:szCs w:val="24"/>
        </w:rPr>
        <w:t>名　　称：江苏策诚工程咨询有限公司</w:t>
      </w:r>
    </w:p>
    <w:p w:rsidR="002B1075" w:rsidRPr="00FA35DA" w:rsidRDefault="002B1075" w:rsidP="002B1075">
      <w:pPr>
        <w:spacing w:line="400" w:lineRule="exact"/>
        <w:ind w:firstLineChars="200" w:firstLine="480"/>
        <w:rPr>
          <w:rFonts w:asciiTheme="minorEastAsia" w:hAnsiTheme="minorEastAsia"/>
          <w:sz w:val="24"/>
          <w:szCs w:val="24"/>
        </w:rPr>
      </w:pPr>
      <w:r w:rsidRPr="00FA35DA">
        <w:rPr>
          <w:rFonts w:asciiTheme="minorEastAsia" w:hAnsiTheme="minorEastAsia" w:hint="eastAsia"/>
          <w:sz w:val="24"/>
          <w:szCs w:val="24"/>
        </w:rPr>
        <w:t>地　　址：</w:t>
      </w:r>
      <w:r w:rsidR="00DC585E" w:rsidRPr="006304A9">
        <w:rPr>
          <w:rFonts w:ascii="宋体" w:hAnsi="宋体" w:hint="eastAsia"/>
          <w:sz w:val="24"/>
          <w:szCs w:val="28"/>
        </w:rPr>
        <w:t>江阴市砂山路100号余润大厦13A</w:t>
      </w:r>
    </w:p>
    <w:p w:rsidR="002B1075" w:rsidRPr="00FA35DA" w:rsidRDefault="002B1075" w:rsidP="002B1075">
      <w:pPr>
        <w:spacing w:line="400" w:lineRule="exact"/>
        <w:ind w:firstLineChars="200" w:firstLine="480"/>
        <w:jc w:val="left"/>
        <w:rPr>
          <w:rFonts w:asciiTheme="minorEastAsia" w:hAnsiTheme="minorEastAsia"/>
          <w:sz w:val="24"/>
          <w:szCs w:val="24"/>
        </w:rPr>
      </w:pPr>
      <w:r w:rsidRPr="00FA35DA">
        <w:rPr>
          <w:rFonts w:asciiTheme="minorEastAsia" w:hAnsiTheme="minorEastAsia" w:hint="eastAsia"/>
          <w:sz w:val="24"/>
          <w:szCs w:val="24"/>
        </w:rPr>
        <w:t>项目联系人：</w:t>
      </w:r>
      <w:r w:rsidR="00DC585E" w:rsidRPr="006304A9">
        <w:rPr>
          <w:rFonts w:ascii="宋体" w:hAnsi="宋体" w:hint="eastAsia"/>
          <w:sz w:val="24"/>
          <w:szCs w:val="28"/>
        </w:rPr>
        <w:t>吴青</w:t>
      </w:r>
    </w:p>
    <w:p w:rsidR="002B1075" w:rsidRDefault="002B1075" w:rsidP="002B1075">
      <w:pPr>
        <w:spacing w:line="400" w:lineRule="exact"/>
        <w:ind w:firstLineChars="200" w:firstLine="480"/>
        <w:jc w:val="left"/>
        <w:rPr>
          <w:rFonts w:ascii="宋体" w:hAnsi="宋体"/>
          <w:sz w:val="24"/>
          <w:szCs w:val="24"/>
        </w:rPr>
      </w:pPr>
      <w:r w:rsidRPr="00FA35DA">
        <w:rPr>
          <w:rFonts w:asciiTheme="minorEastAsia" w:hAnsiTheme="minorEastAsia" w:hint="eastAsia"/>
          <w:sz w:val="24"/>
          <w:szCs w:val="24"/>
        </w:rPr>
        <w:t>联系电话：</w:t>
      </w:r>
      <w:r w:rsidR="00DC585E" w:rsidRPr="006304A9">
        <w:rPr>
          <w:rFonts w:ascii="宋体" w:hAnsi="宋体" w:hint="eastAsia"/>
          <w:sz w:val="24"/>
          <w:szCs w:val="28"/>
        </w:rPr>
        <w:t>0510-86881083</w:t>
      </w:r>
      <w:r w:rsidRPr="00FA35DA">
        <w:rPr>
          <w:rFonts w:asciiTheme="minorEastAsia" w:hAnsiTheme="minorEastAsia" w:hint="eastAsia"/>
          <w:sz w:val="24"/>
          <w:szCs w:val="24"/>
        </w:rPr>
        <w:t xml:space="preserve">    </w:t>
      </w:r>
      <w:r w:rsidRPr="00FA35DA">
        <w:rPr>
          <w:rFonts w:ascii="宋体" w:hAnsi="宋体" w:hint="eastAsia"/>
          <w:sz w:val="24"/>
          <w:szCs w:val="24"/>
        </w:rPr>
        <w:t>邮箱：</w:t>
      </w:r>
      <w:r w:rsidR="00DC585E" w:rsidRPr="006304A9">
        <w:rPr>
          <w:rFonts w:ascii="宋体" w:hAnsi="宋体" w:hint="eastAsia"/>
          <w:sz w:val="24"/>
          <w:szCs w:val="28"/>
        </w:rPr>
        <w:t>jsccjyfgs@163.com</w:t>
      </w:r>
    </w:p>
    <w:p w:rsidR="00DE1FFF" w:rsidRPr="00FA35DA" w:rsidRDefault="00DE1FFF" w:rsidP="002B1075">
      <w:pPr>
        <w:spacing w:line="400" w:lineRule="exact"/>
        <w:ind w:firstLineChars="200" w:firstLine="480"/>
        <w:jc w:val="left"/>
        <w:rPr>
          <w:rFonts w:asciiTheme="minorEastAsia" w:hAnsiTheme="minorEastAsia"/>
          <w:sz w:val="24"/>
          <w:szCs w:val="24"/>
        </w:rPr>
      </w:pPr>
    </w:p>
    <w:p w:rsidR="0068533A" w:rsidRPr="00FA35DA" w:rsidRDefault="0068533A" w:rsidP="000D0AFB">
      <w:pPr>
        <w:spacing w:line="440" w:lineRule="exact"/>
        <w:ind w:firstLineChars="200" w:firstLine="480"/>
        <w:jc w:val="right"/>
        <w:rPr>
          <w:rFonts w:ascii="宋体" w:eastAsia="宋体" w:hAnsi="宋体" w:cs="Times New Roman"/>
          <w:bCs/>
          <w:sz w:val="24"/>
          <w:szCs w:val="24"/>
        </w:rPr>
      </w:pPr>
      <w:r w:rsidRPr="00FA35DA">
        <w:rPr>
          <w:rFonts w:ascii="宋体" w:eastAsia="宋体" w:hAnsi="宋体" w:cs="Times New Roman" w:hint="eastAsia"/>
          <w:bCs/>
          <w:sz w:val="24"/>
          <w:szCs w:val="24"/>
        </w:rPr>
        <w:t> </w:t>
      </w:r>
      <w:r w:rsidR="000D0AFB" w:rsidRPr="00FA35DA">
        <w:rPr>
          <w:rFonts w:ascii="宋体" w:eastAsia="宋体" w:hAnsi="宋体" w:cs="Times New Roman" w:hint="eastAsia"/>
          <w:bCs/>
          <w:sz w:val="24"/>
          <w:szCs w:val="24"/>
        </w:rPr>
        <w:t xml:space="preserve">江苏策诚工程咨询有限公司 </w:t>
      </w:r>
    </w:p>
    <w:p w:rsidR="0068533A" w:rsidRPr="007D315B" w:rsidRDefault="000D0AFB" w:rsidP="007D315B">
      <w:pPr>
        <w:spacing w:line="440" w:lineRule="exact"/>
        <w:ind w:firstLineChars="200" w:firstLine="480"/>
        <w:rPr>
          <w:rFonts w:ascii="宋体" w:eastAsia="宋体" w:hAnsi="宋体" w:cs="Times New Roman"/>
          <w:bCs/>
          <w:sz w:val="24"/>
          <w:szCs w:val="24"/>
        </w:rPr>
      </w:pPr>
      <w:r w:rsidRPr="00FA35DA">
        <w:rPr>
          <w:rFonts w:ascii="宋体" w:eastAsia="宋体" w:hAnsi="宋体" w:cs="Times New Roman" w:hint="eastAsia"/>
          <w:bCs/>
          <w:sz w:val="24"/>
          <w:szCs w:val="24"/>
        </w:rPr>
        <w:t xml:space="preserve">                                             </w:t>
      </w:r>
      <w:r w:rsidR="0068533A" w:rsidRPr="00FA35DA">
        <w:rPr>
          <w:rFonts w:ascii="宋体" w:eastAsia="宋体" w:hAnsi="宋体" w:cs="Times New Roman" w:hint="eastAsia"/>
          <w:bCs/>
          <w:sz w:val="24"/>
          <w:szCs w:val="24"/>
        </w:rPr>
        <w:t>202</w:t>
      </w:r>
      <w:r w:rsidR="00DC585E">
        <w:rPr>
          <w:rFonts w:ascii="宋体" w:eastAsia="宋体" w:hAnsi="宋体" w:cs="Times New Roman" w:hint="eastAsia"/>
          <w:bCs/>
          <w:sz w:val="24"/>
          <w:szCs w:val="24"/>
        </w:rPr>
        <w:t>3</w:t>
      </w:r>
      <w:r w:rsidR="0068533A" w:rsidRPr="00FA35DA">
        <w:rPr>
          <w:rFonts w:ascii="宋体" w:eastAsia="宋体" w:hAnsi="宋体" w:cs="Times New Roman" w:hint="eastAsia"/>
          <w:bCs/>
          <w:sz w:val="24"/>
          <w:szCs w:val="24"/>
        </w:rPr>
        <w:t>年</w:t>
      </w:r>
      <w:r w:rsidR="00CC13DC">
        <w:rPr>
          <w:rFonts w:ascii="宋体" w:eastAsia="宋体" w:hAnsi="宋体" w:cs="Times New Roman" w:hint="eastAsia"/>
          <w:bCs/>
          <w:sz w:val="24"/>
          <w:szCs w:val="24"/>
        </w:rPr>
        <w:t>2</w:t>
      </w:r>
      <w:r w:rsidR="0068533A" w:rsidRPr="00FA35DA">
        <w:rPr>
          <w:rFonts w:ascii="宋体" w:eastAsia="宋体" w:hAnsi="宋体" w:cs="Times New Roman" w:hint="eastAsia"/>
          <w:bCs/>
          <w:sz w:val="24"/>
          <w:szCs w:val="24"/>
        </w:rPr>
        <w:t>月</w:t>
      </w:r>
      <w:r w:rsidR="00DC585E">
        <w:rPr>
          <w:rFonts w:ascii="宋体" w:eastAsia="宋体" w:hAnsi="宋体" w:cs="Times New Roman" w:hint="eastAsia"/>
          <w:bCs/>
          <w:sz w:val="24"/>
          <w:szCs w:val="24"/>
        </w:rPr>
        <w:t xml:space="preserve"> </w:t>
      </w:r>
      <w:r w:rsidR="00CC13DC">
        <w:rPr>
          <w:rFonts w:ascii="宋体" w:eastAsia="宋体" w:hAnsi="宋体" w:cs="Times New Roman" w:hint="eastAsia"/>
          <w:bCs/>
          <w:sz w:val="24"/>
          <w:szCs w:val="24"/>
        </w:rPr>
        <w:t>3</w:t>
      </w:r>
      <w:r w:rsidR="0068533A" w:rsidRPr="00FA35DA">
        <w:rPr>
          <w:rFonts w:ascii="宋体" w:eastAsia="宋体" w:hAnsi="宋体" w:cs="Times New Roman" w:hint="eastAsia"/>
          <w:bCs/>
          <w:sz w:val="24"/>
          <w:szCs w:val="24"/>
        </w:rPr>
        <w:t>日</w:t>
      </w:r>
    </w:p>
    <w:sectPr w:rsidR="0068533A" w:rsidRPr="007D315B" w:rsidSect="00B04F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F06" w:rsidRDefault="00723F06" w:rsidP="0068533A">
      <w:r>
        <w:separator/>
      </w:r>
    </w:p>
  </w:endnote>
  <w:endnote w:type="continuationSeparator" w:id="1">
    <w:p w:rsidR="00723F06" w:rsidRDefault="00723F06" w:rsidP="00685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楷体_GB2312">
    <w:altName w:val="MS Gothic"/>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F06" w:rsidRDefault="00723F06" w:rsidP="0068533A">
      <w:r>
        <w:separator/>
      </w:r>
    </w:p>
  </w:footnote>
  <w:footnote w:type="continuationSeparator" w:id="1">
    <w:p w:rsidR="00723F06" w:rsidRDefault="00723F06" w:rsidP="00685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74559"/>
    <w:multiLevelType w:val="singleLevel"/>
    <w:tmpl w:val="7E47455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33A"/>
    <w:rsid w:val="00004D3B"/>
    <w:rsid w:val="00050221"/>
    <w:rsid w:val="00093311"/>
    <w:rsid w:val="000953BB"/>
    <w:rsid w:val="00095429"/>
    <w:rsid w:val="000D0AFB"/>
    <w:rsid w:val="000D56A1"/>
    <w:rsid w:val="000F62BB"/>
    <w:rsid w:val="00123E0F"/>
    <w:rsid w:val="00144E4E"/>
    <w:rsid w:val="001622C7"/>
    <w:rsid w:val="001641ED"/>
    <w:rsid w:val="001F2193"/>
    <w:rsid w:val="00250922"/>
    <w:rsid w:val="00254683"/>
    <w:rsid w:val="00295CD3"/>
    <w:rsid w:val="00297701"/>
    <w:rsid w:val="002A466F"/>
    <w:rsid w:val="002A5B9F"/>
    <w:rsid w:val="002B1075"/>
    <w:rsid w:val="002B2302"/>
    <w:rsid w:val="002B4C9B"/>
    <w:rsid w:val="002C3193"/>
    <w:rsid w:val="00310F9C"/>
    <w:rsid w:val="003350DB"/>
    <w:rsid w:val="00376103"/>
    <w:rsid w:val="003874B2"/>
    <w:rsid w:val="00391232"/>
    <w:rsid w:val="003A7EF5"/>
    <w:rsid w:val="00400C56"/>
    <w:rsid w:val="00435905"/>
    <w:rsid w:val="00461900"/>
    <w:rsid w:val="004716AF"/>
    <w:rsid w:val="004735D4"/>
    <w:rsid w:val="00483D39"/>
    <w:rsid w:val="004871A0"/>
    <w:rsid w:val="004C5D16"/>
    <w:rsid w:val="004E7362"/>
    <w:rsid w:val="004F0CE3"/>
    <w:rsid w:val="004F329C"/>
    <w:rsid w:val="0051281E"/>
    <w:rsid w:val="005334AB"/>
    <w:rsid w:val="00581544"/>
    <w:rsid w:val="005C717C"/>
    <w:rsid w:val="005D63D0"/>
    <w:rsid w:val="005F16A4"/>
    <w:rsid w:val="00602DC7"/>
    <w:rsid w:val="006074FD"/>
    <w:rsid w:val="0061433F"/>
    <w:rsid w:val="00637AA5"/>
    <w:rsid w:val="0065658A"/>
    <w:rsid w:val="00684F76"/>
    <w:rsid w:val="0068533A"/>
    <w:rsid w:val="006A67B8"/>
    <w:rsid w:val="006B6344"/>
    <w:rsid w:val="006D3728"/>
    <w:rsid w:val="00717E28"/>
    <w:rsid w:val="00723F06"/>
    <w:rsid w:val="0072516C"/>
    <w:rsid w:val="00725DBB"/>
    <w:rsid w:val="00736A42"/>
    <w:rsid w:val="00737D22"/>
    <w:rsid w:val="0074317E"/>
    <w:rsid w:val="00751662"/>
    <w:rsid w:val="00794490"/>
    <w:rsid w:val="007C3B9D"/>
    <w:rsid w:val="007D315B"/>
    <w:rsid w:val="008139DA"/>
    <w:rsid w:val="008570D4"/>
    <w:rsid w:val="00883FFA"/>
    <w:rsid w:val="008D7CA4"/>
    <w:rsid w:val="008E5E52"/>
    <w:rsid w:val="008F1A27"/>
    <w:rsid w:val="008F52CB"/>
    <w:rsid w:val="00924904"/>
    <w:rsid w:val="009430B7"/>
    <w:rsid w:val="009515A6"/>
    <w:rsid w:val="00966D41"/>
    <w:rsid w:val="0097258F"/>
    <w:rsid w:val="0098351D"/>
    <w:rsid w:val="009B0319"/>
    <w:rsid w:val="009B7B9C"/>
    <w:rsid w:val="009C7AAA"/>
    <w:rsid w:val="009D48AC"/>
    <w:rsid w:val="00A15EA6"/>
    <w:rsid w:val="00A413C7"/>
    <w:rsid w:val="00A4215D"/>
    <w:rsid w:val="00A42E73"/>
    <w:rsid w:val="00A473A8"/>
    <w:rsid w:val="00A47CF5"/>
    <w:rsid w:val="00A71BAF"/>
    <w:rsid w:val="00A735CB"/>
    <w:rsid w:val="00A940AE"/>
    <w:rsid w:val="00AA02FF"/>
    <w:rsid w:val="00AE5963"/>
    <w:rsid w:val="00B017F5"/>
    <w:rsid w:val="00B04F19"/>
    <w:rsid w:val="00B24ACE"/>
    <w:rsid w:val="00B74F17"/>
    <w:rsid w:val="00BC59F5"/>
    <w:rsid w:val="00BD36A3"/>
    <w:rsid w:val="00BE567E"/>
    <w:rsid w:val="00C07DC1"/>
    <w:rsid w:val="00C212BB"/>
    <w:rsid w:val="00C34D61"/>
    <w:rsid w:val="00C508C0"/>
    <w:rsid w:val="00C912C7"/>
    <w:rsid w:val="00CC13DC"/>
    <w:rsid w:val="00CC24AA"/>
    <w:rsid w:val="00CF37B7"/>
    <w:rsid w:val="00D43249"/>
    <w:rsid w:val="00D748B4"/>
    <w:rsid w:val="00D809AA"/>
    <w:rsid w:val="00DA76A8"/>
    <w:rsid w:val="00DC585E"/>
    <w:rsid w:val="00DE1FFF"/>
    <w:rsid w:val="00DE768C"/>
    <w:rsid w:val="00E05CE8"/>
    <w:rsid w:val="00E62564"/>
    <w:rsid w:val="00E64083"/>
    <w:rsid w:val="00E7637D"/>
    <w:rsid w:val="00EB2FFE"/>
    <w:rsid w:val="00EB4608"/>
    <w:rsid w:val="00EC78FA"/>
    <w:rsid w:val="00EE26EE"/>
    <w:rsid w:val="00EF6DFB"/>
    <w:rsid w:val="00F029E7"/>
    <w:rsid w:val="00F26CEB"/>
    <w:rsid w:val="00F826E1"/>
    <w:rsid w:val="00FA35DA"/>
    <w:rsid w:val="00FA3FC5"/>
    <w:rsid w:val="00FC32A1"/>
    <w:rsid w:val="00FD1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533A"/>
    <w:rPr>
      <w:sz w:val="18"/>
      <w:szCs w:val="18"/>
    </w:rPr>
  </w:style>
  <w:style w:type="paragraph" w:styleId="a4">
    <w:name w:val="footer"/>
    <w:basedOn w:val="a"/>
    <w:link w:val="Char0"/>
    <w:uiPriority w:val="99"/>
    <w:semiHidden/>
    <w:unhideWhenUsed/>
    <w:rsid w:val="006853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533A"/>
    <w:rPr>
      <w:sz w:val="18"/>
      <w:szCs w:val="18"/>
    </w:rPr>
  </w:style>
  <w:style w:type="paragraph" w:styleId="a5">
    <w:name w:val="Normal (Web)"/>
    <w:basedOn w:val="a"/>
    <w:uiPriority w:val="99"/>
    <w:semiHidden/>
    <w:unhideWhenUsed/>
    <w:rsid w:val="006853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533A"/>
    <w:rPr>
      <w:b/>
      <w:bCs/>
    </w:rPr>
  </w:style>
  <w:style w:type="paragraph" w:styleId="a7">
    <w:name w:val="Date"/>
    <w:basedOn w:val="a"/>
    <w:next w:val="a"/>
    <w:link w:val="Char1"/>
    <w:uiPriority w:val="99"/>
    <w:semiHidden/>
    <w:unhideWhenUsed/>
    <w:rsid w:val="0068533A"/>
    <w:pPr>
      <w:ind w:leftChars="2500" w:left="100"/>
    </w:pPr>
  </w:style>
  <w:style w:type="character" w:customStyle="1" w:styleId="Char1">
    <w:name w:val="日期 Char"/>
    <w:basedOn w:val="a0"/>
    <w:link w:val="a7"/>
    <w:uiPriority w:val="99"/>
    <w:semiHidden/>
    <w:rsid w:val="0068533A"/>
  </w:style>
  <w:style w:type="character" w:styleId="a8">
    <w:name w:val="FollowedHyperlink"/>
    <w:basedOn w:val="a0"/>
    <w:qFormat/>
    <w:rsid w:val="00DC585E"/>
    <w:rPr>
      <w:color w:val="800080"/>
      <w:u w:val="single"/>
    </w:rPr>
  </w:style>
  <w:style w:type="paragraph" w:styleId="a9">
    <w:name w:val="Body Text Indent"/>
    <w:basedOn w:val="a"/>
    <w:link w:val="Char2"/>
    <w:qFormat/>
    <w:rsid w:val="003874B2"/>
    <w:pPr>
      <w:ind w:firstLineChars="200" w:firstLine="420"/>
    </w:pPr>
    <w:rPr>
      <w:rFonts w:ascii="宋体" w:eastAsia="宋体" w:hAnsi="宋体" w:cs="Times New Roman"/>
      <w:szCs w:val="24"/>
    </w:rPr>
  </w:style>
  <w:style w:type="character" w:customStyle="1" w:styleId="Char2">
    <w:name w:val="正文文本缩进 Char"/>
    <w:basedOn w:val="a0"/>
    <w:link w:val="a9"/>
    <w:qFormat/>
    <w:rsid w:val="003874B2"/>
    <w:rPr>
      <w:rFonts w:ascii="宋体" w:eastAsia="宋体" w:hAnsi="宋体" w:cs="Times New Roman"/>
      <w:szCs w:val="24"/>
    </w:rPr>
  </w:style>
  <w:style w:type="table" w:styleId="aa">
    <w:name w:val="Table Grid"/>
    <w:basedOn w:val="a1"/>
    <w:qFormat/>
    <w:rsid w:val="000F62B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729425">
      <w:bodyDiv w:val="1"/>
      <w:marLeft w:val="0"/>
      <w:marRight w:val="0"/>
      <w:marTop w:val="0"/>
      <w:marBottom w:val="0"/>
      <w:divBdr>
        <w:top w:val="none" w:sz="0" w:space="0" w:color="auto"/>
        <w:left w:val="none" w:sz="0" w:space="0" w:color="auto"/>
        <w:bottom w:val="none" w:sz="0" w:space="0" w:color="auto"/>
        <w:right w:val="none" w:sz="0" w:space="0" w:color="auto"/>
      </w:divBdr>
      <w:divsChild>
        <w:div w:id="275645388">
          <w:marLeft w:val="0"/>
          <w:marRight w:val="0"/>
          <w:marTop w:val="0"/>
          <w:marBottom w:val="0"/>
          <w:divBdr>
            <w:top w:val="none" w:sz="0" w:space="0" w:color="auto"/>
            <w:left w:val="none" w:sz="0" w:space="0" w:color="auto"/>
            <w:bottom w:val="none" w:sz="0" w:space="0" w:color="auto"/>
            <w:right w:val="none" w:sz="0" w:space="0" w:color="auto"/>
          </w:divBdr>
          <w:divsChild>
            <w:div w:id="975528620">
              <w:marLeft w:val="0"/>
              <w:marRight w:val="0"/>
              <w:marTop w:val="0"/>
              <w:marBottom w:val="0"/>
              <w:divBdr>
                <w:top w:val="none" w:sz="0" w:space="0" w:color="auto"/>
                <w:left w:val="none" w:sz="0" w:space="0" w:color="auto"/>
                <w:bottom w:val="none" w:sz="0" w:space="0" w:color="auto"/>
                <w:right w:val="none" w:sz="0" w:space="0" w:color="auto"/>
              </w:divBdr>
              <w:divsChild>
                <w:div w:id="126899848">
                  <w:marLeft w:val="0"/>
                  <w:marRight w:val="0"/>
                  <w:marTop w:val="670"/>
                  <w:marBottom w:val="670"/>
                  <w:divBdr>
                    <w:top w:val="single" w:sz="6" w:space="0" w:color="F5F5F5"/>
                    <w:left w:val="single" w:sz="6" w:space="0" w:color="F5F5F5"/>
                    <w:bottom w:val="single" w:sz="6" w:space="0" w:color="F5F5F5"/>
                    <w:right w:val="single" w:sz="6" w:space="0" w:color="F5F5F5"/>
                  </w:divBdr>
                  <w:divsChild>
                    <w:div w:id="859590752">
                      <w:marLeft w:val="0"/>
                      <w:marRight w:val="0"/>
                      <w:marTop w:val="0"/>
                      <w:marBottom w:val="0"/>
                      <w:divBdr>
                        <w:top w:val="none" w:sz="0" w:space="0" w:color="auto"/>
                        <w:left w:val="none" w:sz="0" w:space="0" w:color="auto"/>
                        <w:bottom w:val="none" w:sz="0" w:space="0" w:color="auto"/>
                        <w:right w:val="none" w:sz="0" w:space="0" w:color="auto"/>
                      </w:divBdr>
                      <w:divsChild>
                        <w:div w:id="614098289">
                          <w:marLeft w:val="0"/>
                          <w:marRight w:val="0"/>
                          <w:marTop w:val="0"/>
                          <w:marBottom w:val="0"/>
                          <w:divBdr>
                            <w:top w:val="none" w:sz="0" w:space="0" w:color="auto"/>
                            <w:left w:val="none" w:sz="0" w:space="0" w:color="auto"/>
                            <w:bottom w:val="none" w:sz="0" w:space="0" w:color="auto"/>
                            <w:right w:val="none" w:sz="0" w:space="0" w:color="auto"/>
                          </w:divBdr>
                          <w:divsChild>
                            <w:div w:id="286011860">
                              <w:marLeft w:val="0"/>
                              <w:marRight w:val="0"/>
                              <w:marTop w:val="0"/>
                              <w:marBottom w:val="0"/>
                              <w:divBdr>
                                <w:top w:val="none" w:sz="0" w:space="0" w:color="auto"/>
                                <w:left w:val="none" w:sz="0" w:space="0" w:color="auto"/>
                                <w:bottom w:val="none" w:sz="0" w:space="0" w:color="auto"/>
                                <w:right w:val="none" w:sz="0" w:space="0" w:color="auto"/>
                              </w:divBdr>
                              <w:divsChild>
                                <w:div w:id="549070658">
                                  <w:marLeft w:val="0"/>
                                  <w:marRight w:val="0"/>
                                  <w:marTop w:val="0"/>
                                  <w:marBottom w:val="0"/>
                                  <w:divBdr>
                                    <w:top w:val="none" w:sz="0" w:space="0" w:color="auto"/>
                                    <w:left w:val="none" w:sz="0" w:space="0" w:color="auto"/>
                                    <w:bottom w:val="none" w:sz="0" w:space="0" w:color="auto"/>
                                    <w:right w:val="none" w:sz="0" w:space="0" w:color="auto"/>
                                  </w:divBdr>
                                  <w:divsChild>
                                    <w:div w:id="1341204357">
                                      <w:marLeft w:val="0"/>
                                      <w:marRight w:val="0"/>
                                      <w:marTop w:val="0"/>
                                      <w:marBottom w:val="0"/>
                                      <w:divBdr>
                                        <w:top w:val="none" w:sz="0" w:space="0" w:color="auto"/>
                                        <w:left w:val="none" w:sz="0" w:space="0" w:color="auto"/>
                                        <w:bottom w:val="none" w:sz="0" w:space="0" w:color="auto"/>
                                        <w:right w:val="none" w:sz="0" w:space="0" w:color="auto"/>
                                      </w:divBdr>
                                      <w:divsChild>
                                        <w:div w:id="1923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49432">
      <w:bodyDiv w:val="1"/>
      <w:marLeft w:val="0"/>
      <w:marRight w:val="0"/>
      <w:marTop w:val="0"/>
      <w:marBottom w:val="0"/>
      <w:divBdr>
        <w:top w:val="none" w:sz="0" w:space="0" w:color="auto"/>
        <w:left w:val="none" w:sz="0" w:space="0" w:color="auto"/>
        <w:bottom w:val="none" w:sz="0" w:space="0" w:color="auto"/>
        <w:right w:val="none" w:sz="0" w:space="0" w:color="auto"/>
      </w:divBdr>
      <w:divsChild>
        <w:div w:id="1897474256">
          <w:marLeft w:val="0"/>
          <w:marRight w:val="0"/>
          <w:marTop w:val="0"/>
          <w:marBottom w:val="0"/>
          <w:divBdr>
            <w:top w:val="none" w:sz="0" w:space="0" w:color="auto"/>
            <w:left w:val="none" w:sz="0" w:space="0" w:color="auto"/>
            <w:bottom w:val="none" w:sz="0" w:space="0" w:color="auto"/>
            <w:right w:val="none" w:sz="0" w:space="0" w:color="auto"/>
          </w:divBdr>
          <w:divsChild>
            <w:div w:id="1682664712">
              <w:marLeft w:val="0"/>
              <w:marRight w:val="0"/>
              <w:marTop w:val="0"/>
              <w:marBottom w:val="0"/>
              <w:divBdr>
                <w:top w:val="single" w:sz="18" w:space="0" w:color="1286D4"/>
                <w:left w:val="single" w:sz="6" w:space="0" w:color="C9E1ED"/>
                <w:bottom w:val="single" w:sz="6" w:space="0" w:color="C9E1ED"/>
                <w:right w:val="single" w:sz="6" w:space="0" w:color="C9E1ED"/>
              </w:divBdr>
              <w:divsChild>
                <w:div w:id="1150899355">
                  <w:marLeft w:val="0"/>
                  <w:marRight w:val="0"/>
                  <w:marTop w:val="0"/>
                  <w:marBottom w:val="0"/>
                  <w:divBdr>
                    <w:top w:val="none" w:sz="0" w:space="0" w:color="auto"/>
                    <w:left w:val="none" w:sz="0" w:space="0" w:color="auto"/>
                    <w:bottom w:val="none" w:sz="0" w:space="0" w:color="auto"/>
                    <w:right w:val="none" w:sz="0" w:space="0" w:color="auto"/>
                  </w:divBdr>
                  <w:divsChild>
                    <w:div w:id="12172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239</Words>
  <Characters>1363</Characters>
  <Application>Microsoft Office Word</Application>
  <DocSecurity>0</DocSecurity>
  <Lines>11</Lines>
  <Paragraphs>3</Paragraphs>
  <ScaleCrop>false</ScaleCrop>
  <Company>Sky123.Org</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92</cp:revision>
  <dcterms:created xsi:type="dcterms:W3CDTF">2021-07-26T08:44:00Z</dcterms:created>
  <dcterms:modified xsi:type="dcterms:W3CDTF">2023-02-03T01:45:00Z</dcterms:modified>
</cp:coreProperties>
</file>