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江阴市商务局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政府信息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公开年报</w:t>
      </w:r>
    </w:p>
    <w:p>
      <w:pPr>
        <w:numPr>
          <w:ilvl w:val="0"/>
          <w:numId w:val="1"/>
        </w:numPr>
        <w:ind w:left="302" w:leftChars="1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总体情况</w:t>
      </w:r>
    </w:p>
    <w:p>
      <w:pPr>
        <w:ind w:firstLine="60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今年以来，江阴市商务局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认真贯彻落实《政府信息公开条例》和市政府有关文件的精神和要求，深入开展政府信息公开工作政府信息公开工作取得了良好成效。</w:t>
      </w:r>
    </w:p>
    <w:p>
      <w:pPr>
        <w:ind w:firstLine="60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完善工作制度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。不断健全和完善信息公开的相关制度，完善本部门信息公开指南、主动公开和依申请公开制度，完善信息公开审核制度，健全政府信息公开工作检查制度，为政府信息公开夯实基础。</w:t>
      </w:r>
    </w:p>
    <w:p>
      <w:pPr>
        <w:ind w:firstLine="60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落实工作举措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。根据《江阴市政府信息公开指南》，细化工作举措，不断拓宽政府信息公开的渠道，充分利用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官网、微信公众号等有效载体推进政府信息公开，举办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外贸、外经、外资、电商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等宣传活动。认真收集、整理需公开的各类信息，并按照统一要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编制本部门政务公开的目录和内容，进行审核后通过各类载体公开。</w:t>
      </w:r>
    </w:p>
    <w:p>
      <w:pPr>
        <w:ind w:firstLine="604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加强工作保障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。加强对信息公开工作的组织领导，健全本单位信息公开工作组织机构，强化以主要领导主抓、以各科室负责人具体抓的政府信息公开的领导机制，完善以办公室为主、其他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分工负责的政务公开工作机制，形成工作合力。定期对政府信息公开的时间是否及时、程序是否符合规定、制度是否落实到位等进行检查，保障信息公开工作落实到位。</w:t>
      </w:r>
    </w:p>
    <w:p>
      <w:pPr>
        <w:ind w:firstLine="604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完善信息公开审核机制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。对于政府信息，哪些应主动公开，哪些依申请公开，哪些免于公开，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市商务局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严格按照国家有关保密的规定，予以严格的审核界定。对相关科室及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单位报送的信息先由科室或单位负责人初审，然后由办公室提交分管局领导审核，最后才对社会公众予以公开。</w:t>
      </w:r>
    </w:p>
    <w:p>
      <w:pPr>
        <w:numPr>
          <w:ilvl w:val="0"/>
          <w:numId w:val="1"/>
        </w:numPr>
        <w:ind w:left="302" w:leftChars="100" w:firstLine="0" w:firstLineChars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主动公开政府信息情况</w:t>
      </w:r>
    </w:p>
    <w:tbl>
      <w:tblPr>
        <w:tblStyle w:val="7"/>
        <w:tblW w:w="87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435"/>
        <w:gridCol w:w="243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lang w:eastAsia="zh-CN"/>
        </w:rPr>
      </w:pPr>
    </w:p>
    <w:p>
      <w:pPr>
        <w:widowControl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三、收到和处理政府信息公开申请情况</w:t>
      </w:r>
    </w:p>
    <w:tbl>
      <w:tblPr>
        <w:tblStyle w:val="8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4"/>
        <w:gridCol w:w="3021"/>
        <w:gridCol w:w="519"/>
        <w:gridCol w:w="624"/>
        <w:gridCol w:w="606"/>
        <w:gridCol w:w="635"/>
        <w:gridCol w:w="621"/>
        <w:gridCol w:w="586"/>
        <w:gridCol w:w="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Merge w:val="restar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20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自然人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法人或其他组织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商业企业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科研机构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社会公益组织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法律服务机构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一、本年新收政府信息公开申请数量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二、上年结转政府信息公开申请数量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4645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（一）予以公开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645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（三）不予公开</w:t>
            </w: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1.属于国家秘密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2.其他法律行政法规禁止公开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3.危及“三安全一稳定”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4.保护第三方合法权益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5.属于三类内部事务信息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6.属于四类过程性信息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7.属于行政执法案卷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8.属于行政查询事项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（四）无法提供</w:t>
            </w: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1.本机关不掌握相关政府信息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2.没有现成信息需要另行制作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3.补正后申请内容仍不明确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（五）不予处理</w:t>
            </w: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1.信访举报投诉类申请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2.重复申请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3.要求提供公开出版物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4.无正当理由大量反复申请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5.要求行政机关确认或重新出具已获取信息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645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（六）其他处理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645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（七）总计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1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四、结转下年度继续办理</w:t>
            </w:r>
          </w:p>
        </w:tc>
        <w:tc>
          <w:tcPr>
            <w:tcW w:w="5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6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</w:tbl>
    <w:p>
      <w:pPr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四、政府信息公开行政复议、行政诉讼情况</w:t>
      </w:r>
    </w:p>
    <w:tbl>
      <w:tblPr>
        <w:tblStyle w:val="8"/>
        <w:tblW w:w="99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581"/>
        <w:gridCol w:w="680"/>
        <w:gridCol w:w="680"/>
        <w:gridCol w:w="680"/>
        <w:gridCol w:w="680"/>
        <w:gridCol w:w="591"/>
        <w:gridCol w:w="680"/>
        <w:gridCol w:w="680"/>
        <w:gridCol w:w="680"/>
        <w:gridCol w:w="680"/>
        <w:gridCol w:w="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30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行政复议</w:t>
            </w:r>
          </w:p>
        </w:tc>
        <w:tc>
          <w:tcPr>
            <w:tcW w:w="660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维持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结果纠正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尚未审结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未经复议直接起诉</w:t>
            </w:r>
          </w:p>
        </w:tc>
        <w:tc>
          <w:tcPr>
            <w:tcW w:w="329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维持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结果纠正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尚未审结</w:t>
            </w:r>
          </w:p>
        </w:tc>
        <w:tc>
          <w:tcPr>
            <w:tcW w:w="59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维持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结果纠正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尚未审结</w:t>
            </w:r>
          </w:p>
        </w:tc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604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存在的主要问题及改进情况</w:t>
      </w:r>
    </w:p>
    <w:p>
      <w:pPr>
        <w:ind w:firstLine="604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近年来，我局政府信息公开工作稳步推进，但是离“全流程权利公开、全过程服务公开、全要素事项公开、全渠道信息获取、全方位监督评价”的目标要求还有提升空间。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年，我局将认真贯彻落实上级决策部署，积极探索新路径新方法，进一步加强组织协调、指导推进、监督检查等各项工作，全力推动政府信息公开标准化、规范化运作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04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其他需要报告的事项</w:t>
      </w:r>
    </w:p>
    <w:p>
      <w:pPr>
        <w:ind w:firstLine="604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2022年，江阴市商务局未收取信息处理费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此外，无其他需要报告事项。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/>
          <w:lang w:eastAsia="zh-CN"/>
        </w:rPr>
      </w:pPr>
    </w:p>
    <w:p>
      <w:pPr>
        <w:rPr>
          <w:rFonts w:hint="eastAsia" w:ascii="方正仿宋_GBK" w:eastAsia="方正仿宋_GBK"/>
          <w:lang w:eastAsia="zh-CN"/>
        </w:rPr>
      </w:pPr>
    </w:p>
    <w:sectPr>
      <w:pgSz w:w="11906" w:h="16838"/>
      <w:pgMar w:top="2041" w:right="1588" w:bottom="1418" w:left="1871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7A662"/>
    <w:multiLevelType w:val="singleLevel"/>
    <w:tmpl w:val="C557A6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239390"/>
    <w:multiLevelType w:val="singleLevel"/>
    <w:tmpl w:val="0823939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WViYzhlYjZmYzhlMjRiMzFlNWYzZDQ3ZDZlNmYifQ=="/>
  </w:docVars>
  <w:rsids>
    <w:rsidRoot w:val="00D97071"/>
    <w:rsid w:val="00005165"/>
    <w:rsid w:val="0000748A"/>
    <w:rsid w:val="00037031"/>
    <w:rsid w:val="00043F43"/>
    <w:rsid w:val="000468C0"/>
    <w:rsid w:val="0005651C"/>
    <w:rsid w:val="00073E41"/>
    <w:rsid w:val="00080686"/>
    <w:rsid w:val="000A2C33"/>
    <w:rsid w:val="000B0B6F"/>
    <w:rsid w:val="000B11B3"/>
    <w:rsid w:val="000B1765"/>
    <w:rsid w:val="000D6438"/>
    <w:rsid w:val="000D7570"/>
    <w:rsid w:val="00101088"/>
    <w:rsid w:val="0010501F"/>
    <w:rsid w:val="00105553"/>
    <w:rsid w:val="001070EB"/>
    <w:rsid w:val="00137364"/>
    <w:rsid w:val="00147835"/>
    <w:rsid w:val="00151186"/>
    <w:rsid w:val="001604AB"/>
    <w:rsid w:val="0017064A"/>
    <w:rsid w:val="00174B27"/>
    <w:rsid w:val="001B0B30"/>
    <w:rsid w:val="001B3999"/>
    <w:rsid w:val="001D61FC"/>
    <w:rsid w:val="002140C4"/>
    <w:rsid w:val="00220E82"/>
    <w:rsid w:val="00263590"/>
    <w:rsid w:val="00267CF8"/>
    <w:rsid w:val="00274D6D"/>
    <w:rsid w:val="002A115F"/>
    <w:rsid w:val="002B0C7D"/>
    <w:rsid w:val="002B4E88"/>
    <w:rsid w:val="0030792F"/>
    <w:rsid w:val="0032434B"/>
    <w:rsid w:val="00334EDF"/>
    <w:rsid w:val="0034145E"/>
    <w:rsid w:val="00343FB1"/>
    <w:rsid w:val="003A3954"/>
    <w:rsid w:val="003B6391"/>
    <w:rsid w:val="003C4B79"/>
    <w:rsid w:val="00421845"/>
    <w:rsid w:val="00437D69"/>
    <w:rsid w:val="0045427B"/>
    <w:rsid w:val="004944B1"/>
    <w:rsid w:val="004A1315"/>
    <w:rsid w:val="004A7B4F"/>
    <w:rsid w:val="004C6DA1"/>
    <w:rsid w:val="004D6FFD"/>
    <w:rsid w:val="004F4F50"/>
    <w:rsid w:val="00510B53"/>
    <w:rsid w:val="005265C9"/>
    <w:rsid w:val="00566490"/>
    <w:rsid w:val="00572BF8"/>
    <w:rsid w:val="005D0BA4"/>
    <w:rsid w:val="005E3A4F"/>
    <w:rsid w:val="0060099F"/>
    <w:rsid w:val="00617E7B"/>
    <w:rsid w:val="00633C80"/>
    <w:rsid w:val="00656349"/>
    <w:rsid w:val="006834F7"/>
    <w:rsid w:val="006A4CF3"/>
    <w:rsid w:val="006A7B50"/>
    <w:rsid w:val="006D0D56"/>
    <w:rsid w:val="006D2902"/>
    <w:rsid w:val="006D65DA"/>
    <w:rsid w:val="006E4CC9"/>
    <w:rsid w:val="0073704F"/>
    <w:rsid w:val="007429A2"/>
    <w:rsid w:val="0075240F"/>
    <w:rsid w:val="00757AEF"/>
    <w:rsid w:val="00763D01"/>
    <w:rsid w:val="00764D3D"/>
    <w:rsid w:val="007D4143"/>
    <w:rsid w:val="007E6E30"/>
    <w:rsid w:val="007F4E87"/>
    <w:rsid w:val="00831714"/>
    <w:rsid w:val="00833D82"/>
    <w:rsid w:val="00852A27"/>
    <w:rsid w:val="00856C83"/>
    <w:rsid w:val="00867550"/>
    <w:rsid w:val="008A7816"/>
    <w:rsid w:val="008C4867"/>
    <w:rsid w:val="008C677B"/>
    <w:rsid w:val="008E1F1B"/>
    <w:rsid w:val="008E5003"/>
    <w:rsid w:val="008F1F59"/>
    <w:rsid w:val="009056C1"/>
    <w:rsid w:val="00947331"/>
    <w:rsid w:val="00953B08"/>
    <w:rsid w:val="0096773A"/>
    <w:rsid w:val="009C2915"/>
    <w:rsid w:val="009F5C52"/>
    <w:rsid w:val="00A14BD7"/>
    <w:rsid w:val="00AA1D6B"/>
    <w:rsid w:val="00B16E50"/>
    <w:rsid w:val="00B66DC3"/>
    <w:rsid w:val="00B84B22"/>
    <w:rsid w:val="00BD292C"/>
    <w:rsid w:val="00BF0A37"/>
    <w:rsid w:val="00BF2984"/>
    <w:rsid w:val="00C34379"/>
    <w:rsid w:val="00C411AE"/>
    <w:rsid w:val="00C54C7A"/>
    <w:rsid w:val="00C60C98"/>
    <w:rsid w:val="00C97D55"/>
    <w:rsid w:val="00CA3371"/>
    <w:rsid w:val="00CD5A66"/>
    <w:rsid w:val="00CE5BD5"/>
    <w:rsid w:val="00D0185B"/>
    <w:rsid w:val="00D66F40"/>
    <w:rsid w:val="00D80E5E"/>
    <w:rsid w:val="00D97071"/>
    <w:rsid w:val="00DB52E6"/>
    <w:rsid w:val="00DC2057"/>
    <w:rsid w:val="00DC59A1"/>
    <w:rsid w:val="00DC6E19"/>
    <w:rsid w:val="00E0339C"/>
    <w:rsid w:val="00E0568F"/>
    <w:rsid w:val="00E27D32"/>
    <w:rsid w:val="00E3041C"/>
    <w:rsid w:val="00E35D5F"/>
    <w:rsid w:val="00E7632A"/>
    <w:rsid w:val="00E76F38"/>
    <w:rsid w:val="00E859B5"/>
    <w:rsid w:val="00EC697C"/>
    <w:rsid w:val="00ED7A1C"/>
    <w:rsid w:val="00EE3D54"/>
    <w:rsid w:val="00EF3FD0"/>
    <w:rsid w:val="00F07F0A"/>
    <w:rsid w:val="00F114B9"/>
    <w:rsid w:val="00F37F9E"/>
    <w:rsid w:val="00FA1F84"/>
    <w:rsid w:val="00FA3DE2"/>
    <w:rsid w:val="00FC5CEA"/>
    <w:rsid w:val="02217AB9"/>
    <w:rsid w:val="041A0C47"/>
    <w:rsid w:val="052276F4"/>
    <w:rsid w:val="05980BF9"/>
    <w:rsid w:val="05B4512E"/>
    <w:rsid w:val="0970383B"/>
    <w:rsid w:val="0BE25897"/>
    <w:rsid w:val="0E593927"/>
    <w:rsid w:val="0F184B5C"/>
    <w:rsid w:val="0FEE7B6E"/>
    <w:rsid w:val="10316CDB"/>
    <w:rsid w:val="113A2060"/>
    <w:rsid w:val="11D824E3"/>
    <w:rsid w:val="12F306C9"/>
    <w:rsid w:val="15FE21CA"/>
    <w:rsid w:val="173803E2"/>
    <w:rsid w:val="177E26B6"/>
    <w:rsid w:val="1A2B0F06"/>
    <w:rsid w:val="1AB25412"/>
    <w:rsid w:val="20B47E17"/>
    <w:rsid w:val="20D56100"/>
    <w:rsid w:val="212848FA"/>
    <w:rsid w:val="21800298"/>
    <w:rsid w:val="24202BB7"/>
    <w:rsid w:val="24CE39F0"/>
    <w:rsid w:val="253E0EAD"/>
    <w:rsid w:val="26605AB5"/>
    <w:rsid w:val="270A4687"/>
    <w:rsid w:val="2AD5330E"/>
    <w:rsid w:val="2FCA1398"/>
    <w:rsid w:val="30F53553"/>
    <w:rsid w:val="35A72C5D"/>
    <w:rsid w:val="36D5059A"/>
    <w:rsid w:val="37CF4A6D"/>
    <w:rsid w:val="3BE3615A"/>
    <w:rsid w:val="3CDB7FC2"/>
    <w:rsid w:val="3DD16729"/>
    <w:rsid w:val="42566495"/>
    <w:rsid w:val="45D40B28"/>
    <w:rsid w:val="49F964C5"/>
    <w:rsid w:val="4AFA5706"/>
    <w:rsid w:val="4D652C3F"/>
    <w:rsid w:val="4DC66F12"/>
    <w:rsid w:val="4E8E43B1"/>
    <w:rsid w:val="509C5F91"/>
    <w:rsid w:val="56961AA8"/>
    <w:rsid w:val="57D208BF"/>
    <w:rsid w:val="58D21FF0"/>
    <w:rsid w:val="59C323B5"/>
    <w:rsid w:val="5B2270DC"/>
    <w:rsid w:val="5B3459FF"/>
    <w:rsid w:val="5C5A286E"/>
    <w:rsid w:val="5C8D3282"/>
    <w:rsid w:val="5E2433BC"/>
    <w:rsid w:val="5F611C3B"/>
    <w:rsid w:val="6054126E"/>
    <w:rsid w:val="617E081E"/>
    <w:rsid w:val="669664EB"/>
    <w:rsid w:val="67C235EF"/>
    <w:rsid w:val="67EE2C6F"/>
    <w:rsid w:val="6A0D5C5B"/>
    <w:rsid w:val="6BAE03BF"/>
    <w:rsid w:val="6DAF7049"/>
    <w:rsid w:val="6E9A1F06"/>
    <w:rsid w:val="70901441"/>
    <w:rsid w:val="712D64A1"/>
    <w:rsid w:val="71764DD5"/>
    <w:rsid w:val="71CF3A61"/>
    <w:rsid w:val="75DD2529"/>
    <w:rsid w:val="7884497B"/>
    <w:rsid w:val="7AE61628"/>
    <w:rsid w:val="7B723B23"/>
    <w:rsid w:val="7C1A65E8"/>
    <w:rsid w:val="7C696497"/>
    <w:rsid w:val="7D8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方正大黑简体" w:hAnsi="仿宋" w:eastAsia="方正大黑简体" w:cstheme="minorBidi"/>
      <w:kern w:val="2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outlineLvl w:val="0"/>
    </w:pPr>
    <w:rPr>
      <w:rFonts w:ascii="宋体" w:eastAsia="方正仿宋_GBK"/>
      <w:b/>
      <w:kern w:val="36"/>
      <w:sz w:val="48"/>
      <w:szCs w:val="48"/>
      <w:lang w:eastAsia="zh-CN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kern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</w:pPr>
    <w:rPr>
      <w:rFonts w:asciiTheme="minorHAnsi" w:eastAsiaTheme="minorEastAsia"/>
      <w:sz w:val="22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after="100" w:line="276" w:lineRule="auto"/>
    </w:pPr>
    <w:rPr>
      <w:rFonts w:asciiTheme="minorHAnsi" w:eastAsiaTheme="minorEastAsia"/>
      <w:sz w:val="22"/>
    </w:rPr>
  </w:style>
  <w:style w:type="paragraph" w:styleId="6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</w:pPr>
    <w:rPr>
      <w:rFonts w:asciiTheme="minorHAnsi" w:eastAsiaTheme="minorEastAsia"/>
      <w:sz w:val="2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color w:val="CC0000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paragraph" w:customStyle="1" w:styleId="13">
    <w:name w:val="TOC Heading"/>
    <w:basedOn w:val="2"/>
    <w:next w:val="1"/>
    <w:semiHidden/>
    <w:unhideWhenUsed/>
    <w:qFormat/>
    <w:uiPriority w:val="39"/>
    <w:pPr>
      <w:keepNext/>
      <w:keepLines/>
      <w:widowControl w:val="0"/>
      <w:spacing w:before="340" w:beforeAutospacing="0" w:after="330" w:afterAutospacing="0" w:line="578" w:lineRule="auto"/>
      <w:outlineLvl w:val="9"/>
    </w:pPr>
    <w:rPr>
      <w:rFonts w:ascii="方正大黑简体" w:hAnsi="Calibri" w:eastAsia="方正大黑简体"/>
      <w:kern w:val="44"/>
      <w:sz w:val="44"/>
      <w:szCs w:val="44"/>
      <w:lang w:eastAsia="en-US"/>
    </w:rPr>
  </w:style>
  <w:style w:type="paragraph" w:customStyle="1" w:styleId="14">
    <w:name w:val="标题 21"/>
    <w:basedOn w:val="1"/>
    <w:qFormat/>
    <w:uiPriority w:val="1"/>
    <w:pPr>
      <w:ind w:left="299"/>
      <w:outlineLvl w:val="2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1587</Words>
  <Characters>1609</Characters>
  <Lines>7</Lines>
  <Paragraphs>2</Paragraphs>
  <TotalTime>6</TotalTime>
  <ScaleCrop>false</ScaleCrop>
  <LinksUpToDate>false</LinksUpToDate>
  <CharactersWithSpaces>1622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2020-01-07T05:43:00Z</dcterms:created>
  <dc:creator>微软用户</dc:creator>
  <cp:lastModifiedBy>　cretia</cp:lastModifiedBy>
  <dcterms:modified xsi:type="dcterms:W3CDTF">2023-01-10T06:26:40Z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79A38950AEF44C40B49CE1BE890B15C1</vt:lpwstr>
  </property>
</Properties>
</file>