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微软雅黑" w:hAnsi="微软雅黑" w:eastAsia="微软雅黑" w:cs="微软雅黑"/>
          <w:b w:val="0"/>
          <w:bCs w:val="0"/>
          <w:i w:val="0"/>
          <w:iCs w:val="0"/>
          <w:caps w:val="0"/>
          <w:color w:val="000000"/>
          <w:spacing w:val="0"/>
          <w:sz w:val="33"/>
          <w:szCs w:val="33"/>
        </w:rPr>
      </w:pPr>
      <w:r>
        <w:rPr>
          <w:rFonts w:hint="eastAsia" w:ascii="微软雅黑" w:hAnsi="微软雅黑" w:eastAsia="微软雅黑" w:cs="微软雅黑"/>
          <w:b w:val="0"/>
          <w:bCs w:val="0"/>
          <w:i w:val="0"/>
          <w:iCs w:val="0"/>
          <w:caps w:val="0"/>
          <w:color w:val="000000"/>
          <w:spacing w:val="0"/>
          <w:sz w:val="33"/>
          <w:szCs w:val="33"/>
          <w:bdr w:val="none" w:color="auto" w:sz="0" w:space="0"/>
        </w:rPr>
        <w:t>江阴市2021—2025年全民科学素质行动规划纲要实施方案</w:t>
      </w:r>
    </w:p>
    <w:p>
      <w:pPr>
        <w:pStyle w:val="3"/>
        <w:keepNext w:val="0"/>
        <w:keepLines w:val="0"/>
        <w:widowControl/>
        <w:suppressLineNumbers w:val="0"/>
        <w:pBdr>
          <w:top w:val="none" w:color="auto" w:sz="0" w:space="0"/>
          <w:left w:val="none" w:color="auto" w:sz="0" w:space="0"/>
          <w:bottom w:val="single" w:color="CCCCCC" w:sz="12" w:space="7"/>
          <w:right w:val="none" w:color="auto" w:sz="0" w:space="0"/>
        </w:pBdr>
        <w:spacing w:before="0" w:beforeAutospacing="0" w:after="0" w:afterAutospacing="0" w:line="300" w:lineRule="atLeast"/>
        <w:ind w:left="0" w:right="0" w:firstLine="0"/>
        <w:jc w:val="center"/>
        <w:rPr>
          <w:rFonts w:hint="eastAsia" w:ascii="微软雅黑" w:hAnsi="微软雅黑" w:eastAsia="微软雅黑" w:cs="微软雅黑"/>
          <w:b w:val="0"/>
          <w:bCs w:val="0"/>
          <w:i w:val="0"/>
          <w:iCs w:val="0"/>
          <w:caps w:val="0"/>
          <w:color w:val="000000"/>
          <w:spacing w:val="0"/>
          <w:sz w:val="18"/>
          <w:szCs w:val="18"/>
        </w:rPr>
      </w:pPr>
      <w:r>
        <w:rPr>
          <w:rFonts w:hint="eastAsia" w:ascii="微软雅黑" w:hAnsi="微软雅黑" w:eastAsia="微软雅黑" w:cs="微软雅黑"/>
          <w:b w:val="0"/>
          <w:bCs w:val="0"/>
          <w:i w:val="0"/>
          <w:iCs w:val="0"/>
          <w:caps w:val="0"/>
          <w:color w:val="000000"/>
          <w:spacing w:val="0"/>
          <w:sz w:val="18"/>
          <w:szCs w:val="18"/>
          <w:bdr w:val="none" w:color="auto" w:sz="0" w:space="0"/>
        </w:rPr>
        <w:t>发布时间：2022-10-10 承办单位：科协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理由和依据：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习近平总书记指出：“科技创新、科学普及是实现创新发展的两翼，要把科学普及放在与科技创新同等重要的位置。没有全民科学素质普遍提高，就难以建立起宏大的高素质创新大军，难以实现科技成果快速转化。”这一重要指示精神是新发展阶段科普和科学素质建设高质量发展的根本遵循。科学素质是国民素质的重要组成部分，是社会文明进步的基础。公民具备科学素质是指崇尚科学精神，树立科学思想，掌握基本科学方法，了解必要科技知识，并具有应用其分析判断事物和解决实际问题的能力。提升科学素质，对于公民树立科学的世界观和方法论，对于增强国家自主创新能力和文化软实力、建设社会主义现代化强国，具有十分重要的意义。为贯彻落实党中央、国务院关于科普和科学素质建设的重要部署，依据《中华人民共和国科学技术进步法》、《中华人民共和国科学技术普及法》（以下简称科普法），落实国家有关科技战略规划，紧紧围绕江阴改革发展大局，以“产业更高端，创新更澎湃，城市更美好，人民更幸福”为经济社会发展主要目标，着力开辟“强富美高”新江阴建设的新局面，勇当新时代县域高质量发展排头兵、社会主义现代化建设先行军、区域一体化发展领跑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解决的问题：</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到2025年，我市公民具备科学素质的比例超过18%，各类人群科学素质发展不均衡明显改善。科普供给侧改革成效显著，科学素质标准和评估体系不断完善，“科学普及与科技创新同等重要”的制度安排基本形成，科学精神在全社会广泛弘扬，崇尚创新的社会氛围日益浓厚，社会文明程度实现新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000000"/>
          <w:spacing w:val="0"/>
          <w:sz w:val="21"/>
          <w:szCs w:val="21"/>
          <w:bdr w:val="none" w:color="auto" w:sz="0" w:space="0"/>
        </w:rPr>
        <w:t>解决的方案：</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突出科学精神引领。践行社会主义核心价值观，弘扬科学精神和科学家精神，传递科学的思想观念和行为方式，加强理性质疑、勇于创新、求真务实、包容失败的创新文化建设，坚定创新自信，形成崇尚创新的社会氛围。 坚持协同推进。各级政府强化组织领导、政策支持、投入保障，激发高校、科研院所、企业、基层组织、科学共同体、社会团体等多元主体活力，激发全民参与积极性，构建政府、社会、市场等协同推进的社会化科普大格局。 深化供给侧改革。破除制约科普高质量发展的体制机制障碍，突出价值导向，创新组织动员机制，强化政策法规保障，推动科普内容、形式和手段等创新提升，提高科普的知识含量，满足全社会对高质量科普的需求。 扩大开放合作。开展更大范围、更高水平、更加紧密的科学素质国际交流，共筑对话平台，增进开放互信，深化创新合作，推动经验互鉴和资源共享，共同应对全球性挑战，推进全球可持续发展和人类命运共同体建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NmFhMjU1NWE3NTIzOGJjYWFmMGM1YmQ4NjdiNTMifQ=="/>
  </w:docVars>
  <w:rsids>
    <w:rsidRoot w:val="00000000"/>
    <w:rsid w:val="08353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2022-10-18T08:38:05Z</dcterms:created>
  <dc:creator>Administrator</dc:creator>
  <cp:lastModifiedBy>后美云</cp:lastModifiedBy>
  <dcterms:modified xsi:type="dcterms:W3CDTF">2022-10-18T08:38:14Z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89B226DC64434B74A320E9D3FBC11109</vt:lpwstr>
  </property>
</Properties>
</file>