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371" w:rsidRPr="00A912E0" w:rsidRDefault="00BF7371" w:rsidP="00D37155">
      <w:pPr>
        <w:spacing w:line="400" w:lineRule="exact"/>
        <w:rPr>
          <w:rFonts w:eastAsia="方正仿宋_GBK" w:cs="Arial"/>
          <w:bCs/>
          <w:color w:val="000000"/>
          <w:szCs w:val="32"/>
        </w:rPr>
      </w:pPr>
    </w:p>
    <w:p w:rsidR="00C33BDB" w:rsidRPr="0078688F" w:rsidRDefault="00C33BDB" w:rsidP="00F71184">
      <w:pPr>
        <w:jc w:val="center"/>
        <w:rPr>
          <w:rFonts w:eastAsia="方正小标宋_GBK"/>
          <w:sz w:val="44"/>
          <w:szCs w:val="44"/>
        </w:rPr>
      </w:pPr>
      <w:r w:rsidRPr="0078688F">
        <w:rPr>
          <w:rFonts w:eastAsia="方正小标宋_GBK" w:hint="eastAsia"/>
          <w:sz w:val="44"/>
          <w:szCs w:val="44"/>
        </w:rPr>
        <w:t>市政府关于废止和</w:t>
      </w:r>
      <w:proofErr w:type="gramStart"/>
      <w:r w:rsidRPr="0078688F">
        <w:rPr>
          <w:rFonts w:eastAsia="方正小标宋_GBK" w:hint="eastAsia"/>
          <w:sz w:val="44"/>
          <w:szCs w:val="44"/>
        </w:rPr>
        <w:t>修改部</w:t>
      </w:r>
      <w:proofErr w:type="gramEnd"/>
      <w:r w:rsidRPr="0078688F">
        <w:rPr>
          <w:rFonts w:eastAsia="方正小标宋_GBK" w:hint="eastAsia"/>
          <w:sz w:val="44"/>
          <w:szCs w:val="44"/>
        </w:rPr>
        <w:t>分规范性文件的决定</w:t>
      </w:r>
    </w:p>
    <w:p w:rsidR="00C33BDB" w:rsidRPr="0078688F" w:rsidRDefault="00C33BDB" w:rsidP="00F71184">
      <w:pPr>
        <w:ind w:firstLineChars="200" w:firstLine="630"/>
        <w:rPr>
          <w:rFonts w:eastAsia="方正仿宋_GBK"/>
          <w:szCs w:val="32"/>
        </w:rPr>
      </w:pPr>
    </w:p>
    <w:p w:rsidR="00C33BDB" w:rsidRPr="0078688F" w:rsidRDefault="00C33BDB" w:rsidP="00F71184">
      <w:pPr>
        <w:rPr>
          <w:rFonts w:eastAsia="方正仿宋_GBK"/>
          <w:szCs w:val="32"/>
        </w:rPr>
      </w:pPr>
      <w:r w:rsidRPr="0078688F">
        <w:rPr>
          <w:rFonts w:eastAsia="方正仿宋_GBK" w:hint="eastAsia"/>
          <w:szCs w:val="32"/>
        </w:rPr>
        <w:t>各镇人民政府，各街道办事处，各开发区管委会，市各委办局，市各直属单位：</w:t>
      </w:r>
    </w:p>
    <w:p w:rsidR="00C33BDB" w:rsidRPr="0078688F" w:rsidRDefault="00903CDF" w:rsidP="00F71184">
      <w:pPr>
        <w:ind w:firstLineChars="200" w:firstLine="630"/>
        <w:rPr>
          <w:rFonts w:eastAsia="方正仿宋_GBK"/>
          <w:szCs w:val="32"/>
        </w:rPr>
      </w:pPr>
      <w:r w:rsidRPr="0078688F">
        <w:rPr>
          <w:rFonts w:eastAsia="方正仿宋_GBK"/>
          <w:szCs w:val="32"/>
        </w:rPr>
        <w:t>为</w:t>
      </w:r>
      <w:r w:rsidR="007F0A60" w:rsidRPr="0078688F">
        <w:rPr>
          <w:rFonts w:eastAsia="方正仿宋_GBK" w:hint="eastAsia"/>
          <w:szCs w:val="32"/>
        </w:rPr>
        <w:t>确保</w:t>
      </w:r>
      <w:r w:rsidR="007F0A60" w:rsidRPr="0078688F">
        <w:rPr>
          <w:rFonts w:eastAsia="方正仿宋_GBK"/>
          <w:szCs w:val="32"/>
        </w:rPr>
        <w:t>外商投资</w:t>
      </w:r>
      <w:proofErr w:type="gramStart"/>
      <w:r w:rsidR="007F0A60" w:rsidRPr="0078688F">
        <w:rPr>
          <w:rFonts w:eastAsia="方正仿宋_GBK"/>
          <w:szCs w:val="32"/>
        </w:rPr>
        <w:t>法有效</w:t>
      </w:r>
      <w:proofErr w:type="gramEnd"/>
      <w:r w:rsidR="007F0A60" w:rsidRPr="0078688F">
        <w:rPr>
          <w:rFonts w:eastAsia="方正仿宋_GBK"/>
          <w:szCs w:val="32"/>
        </w:rPr>
        <w:t>实施和深入贯彻安全生产工作专题会议精神</w:t>
      </w:r>
      <w:r w:rsidRPr="0078688F">
        <w:rPr>
          <w:rFonts w:eastAsia="方正仿宋_GBK"/>
          <w:szCs w:val="32"/>
        </w:rPr>
        <w:t>，维护法制统一、政令畅通，推进法治政府建设，</w:t>
      </w:r>
      <w:r w:rsidR="00C33BDB" w:rsidRPr="0078688F">
        <w:rPr>
          <w:rFonts w:eastAsia="方正仿宋_GBK" w:hint="eastAsia"/>
          <w:szCs w:val="32"/>
        </w:rPr>
        <w:t>市政府对</w:t>
      </w:r>
      <w:r w:rsidRPr="0078688F">
        <w:rPr>
          <w:rFonts w:eastAsia="方正仿宋_GBK" w:hint="eastAsia"/>
          <w:szCs w:val="32"/>
        </w:rPr>
        <w:t>2021</w:t>
      </w:r>
      <w:r w:rsidRPr="0078688F">
        <w:rPr>
          <w:rFonts w:eastAsia="方正仿宋_GBK" w:hint="eastAsia"/>
          <w:szCs w:val="32"/>
        </w:rPr>
        <w:t>年</w:t>
      </w:r>
      <w:r w:rsidR="00EA1678" w:rsidRPr="0078688F">
        <w:rPr>
          <w:rFonts w:eastAsia="方正仿宋_GBK" w:hint="eastAsia"/>
          <w:szCs w:val="32"/>
        </w:rPr>
        <w:t>8</w:t>
      </w:r>
      <w:r w:rsidRPr="0078688F">
        <w:rPr>
          <w:rFonts w:eastAsia="方正仿宋_GBK" w:hint="eastAsia"/>
          <w:szCs w:val="32"/>
        </w:rPr>
        <w:t>月前制定的</w:t>
      </w:r>
      <w:r w:rsidR="00C33BDB" w:rsidRPr="0078688F">
        <w:rPr>
          <w:rFonts w:eastAsia="方正仿宋_GBK" w:hint="eastAsia"/>
          <w:szCs w:val="32"/>
        </w:rPr>
        <w:t>规范性文件和涉及行政管理的文件（以下简称规范性文件）进行了全面清理。经市政府第</w:t>
      </w:r>
      <w:r w:rsidRPr="0078688F">
        <w:rPr>
          <w:rFonts w:eastAsia="方正仿宋_GBK" w:hint="eastAsia"/>
          <w:szCs w:val="32"/>
        </w:rPr>
        <w:t>9</w:t>
      </w:r>
      <w:r w:rsidR="00C33BDB" w:rsidRPr="0078688F">
        <w:rPr>
          <w:rFonts w:eastAsia="方正仿宋_GBK" w:hint="eastAsia"/>
          <w:szCs w:val="32"/>
        </w:rPr>
        <w:t>次常务会议通过，现</w:t>
      </w:r>
      <w:proofErr w:type="gramStart"/>
      <w:r w:rsidR="00C33BDB" w:rsidRPr="0078688F">
        <w:rPr>
          <w:rFonts w:eastAsia="方正仿宋_GBK" w:hint="eastAsia"/>
          <w:szCs w:val="32"/>
        </w:rPr>
        <w:t>作出</w:t>
      </w:r>
      <w:proofErr w:type="gramEnd"/>
      <w:r w:rsidR="00C33BDB" w:rsidRPr="0078688F">
        <w:rPr>
          <w:rFonts w:eastAsia="方正仿宋_GBK" w:hint="eastAsia"/>
          <w:szCs w:val="32"/>
        </w:rPr>
        <w:t>清理决定如下：</w:t>
      </w:r>
    </w:p>
    <w:p w:rsidR="00C33BDB" w:rsidRPr="0078688F" w:rsidRDefault="00C33BDB" w:rsidP="00F71184">
      <w:pPr>
        <w:ind w:firstLineChars="200" w:firstLine="630"/>
        <w:rPr>
          <w:rFonts w:eastAsia="方正仿宋_GBK"/>
          <w:szCs w:val="32"/>
        </w:rPr>
      </w:pPr>
      <w:r w:rsidRPr="0078688F">
        <w:rPr>
          <w:rFonts w:eastAsia="方正仿宋_GBK" w:hint="eastAsia"/>
          <w:szCs w:val="32"/>
        </w:rPr>
        <w:t>一、对</w:t>
      </w:r>
      <w:r w:rsidR="007F0A60" w:rsidRPr="0078688F">
        <w:rPr>
          <w:rFonts w:eastAsia="方正仿宋_GBK" w:hint="eastAsia"/>
          <w:szCs w:val="32"/>
        </w:rPr>
        <w:t>6</w:t>
      </w:r>
      <w:r w:rsidRPr="0078688F">
        <w:rPr>
          <w:rFonts w:eastAsia="方正仿宋_GBK" w:hint="eastAsia"/>
          <w:szCs w:val="32"/>
        </w:rPr>
        <w:t>件规范性文件予以废止。</w:t>
      </w:r>
    </w:p>
    <w:p w:rsidR="00C33BDB" w:rsidRPr="0078688F" w:rsidRDefault="00903CDF" w:rsidP="00F71184">
      <w:pPr>
        <w:ind w:firstLineChars="200" w:firstLine="630"/>
        <w:rPr>
          <w:rFonts w:eastAsia="方正仿宋_GBK"/>
          <w:szCs w:val="32"/>
        </w:rPr>
      </w:pPr>
      <w:r w:rsidRPr="0078688F">
        <w:rPr>
          <w:rFonts w:eastAsia="方正仿宋_GBK" w:hint="eastAsia"/>
          <w:szCs w:val="32"/>
        </w:rPr>
        <w:t>二</w:t>
      </w:r>
      <w:r w:rsidR="00C33BDB" w:rsidRPr="0078688F">
        <w:rPr>
          <w:rFonts w:eastAsia="方正仿宋_GBK" w:hint="eastAsia"/>
          <w:szCs w:val="32"/>
        </w:rPr>
        <w:t>、对</w:t>
      </w:r>
      <w:r w:rsidR="007F0A60" w:rsidRPr="0078688F">
        <w:rPr>
          <w:rFonts w:eastAsia="方正仿宋_GBK" w:hint="eastAsia"/>
          <w:szCs w:val="32"/>
        </w:rPr>
        <w:t>2</w:t>
      </w:r>
      <w:r w:rsidR="00C33BDB" w:rsidRPr="0078688F">
        <w:rPr>
          <w:rFonts w:eastAsia="方正仿宋_GBK" w:hint="eastAsia"/>
          <w:szCs w:val="32"/>
        </w:rPr>
        <w:t>件规范性文件部分条款予以修改。</w:t>
      </w:r>
    </w:p>
    <w:p w:rsidR="00C33BDB" w:rsidRPr="0078688F" w:rsidRDefault="00C33BDB" w:rsidP="00F71184">
      <w:pPr>
        <w:ind w:firstLineChars="200" w:firstLine="630"/>
        <w:rPr>
          <w:rFonts w:eastAsia="方正仿宋_GBK"/>
          <w:szCs w:val="32"/>
        </w:rPr>
      </w:pPr>
      <w:r w:rsidRPr="0078688F">
        <w:rPr>
          <w:rFonts w:eastAsia="方正仿宋_GBK" w:hint="eastAsia"/>
          <w:szCs w:val="32"/>
        </w:rPr>
        <w:t>本决定自公布之日起施行。</w:t>
      </w:r>
    </w:p>
    <w:p w:rsidR="00C33BDB" w:rsidRPr="0078688F" w:rsidRDefault="00C33BDB" w:rsidP="00F71184">
      <w:pPr>
        <w:ind w:firstLineChars="200" w:firstLine="630"/>
        <w:rPr>
          <w:rFonts w:eastAsia="方正仿宋_GBK"/>
          <w:szCs w:val="32"/>
        </w:rPr>
      </w:pPr>
    </w:p>
    <w:p w:rsidR="00C33BDB" w:rsidRPr="0078688F" w:rsidRDefault="00C33BDB" w:rsidP="00F71184">
      <w:pPr>
        <w:ind w:firstLineChars="200" w:firstLine="630"/>
        <w:rPr>
          <w:rFonts w:eastAsia="方正仿宋_GBK"/>
          <w:szCs w:val="32"/>
        </w:rPr>
      </w:pPr>
      <w:r w:rsidRPr="0078688F">
        <w:rPr>
          <w:rFonts w:eastAsia="方正仿宋_GBK" w:hint="eastAsia"/>
          <w:szCs w:val="32"/>
        </w:rPr>
        <w:t>附件：</w:t>
      </w:r>
      <w:r w:rsidRPr="0078688F">
        <w:rPr>
          <w:rFonts w:eastAsia="方正仿宋_GBK" w:hint="eastAsia"/>
          <w:szCs w:val="32"/>
        </w:rPr>
        <w:t>1</w:t>
      </w:r>
      <w:r w:rsidR="00D76B73" w:rsidRPr="0078688F">
        <w:rPr>
          <w:rFonts w:eastAsia="方正仿宋_GBK" w:hint="eastAsia"/>
          <w:szCs w:val="32"/>
        </w:rPr>
        <w:t>．</w:t>
      </w:r>
      <w:r w:rsidRPr="0078688F">
        <w:rPr>
          <w:rFonts w:eastAsia="方正仿宋_GBK" w:hint="eastAsia"/>
          <w:szCs w:val="32"/>
        </w:rPr>
        <w:t>市政府决定废止的规范性文件目录</w:t>
      </w:r>
    </w:p>
    <w:p w:rsidR="00C33BDB" w:rsidRPr="0078688F" w:rsidRDefault="00903CDF" w:rsidP="0078688F">
      <w:pPr>
        <w:ind w:left="630" w:firstLineChars="315" w:firstLine="992"/>
        <w:rPr>
          <w:rFonts w:eastAsia="方正仿宋_GBK"/>
          <w:szCs w:val="32"/>
        </w:rPr>
      </w:pPr>
      <w:r w:rsidRPr="0078688F">
        <w:rPr>
          <w:rFonts w:eastAsia="方正仿宋_GBK" w:hint="eastAsia"/>
          <w:szCs w:val="32"/>
        </w:rPr>
        <w:t>2</w:t>
      </w:r>
      <w:r w:rsidR="00D76B73" w:rsidRPr="0078688F">
        <w:rPr>
          <w:rFonts w:eastAsia="方正仿宋_GBK" w:hint="eastAsia"/>
          <w:szCs w:val="32"/>
        </w:rPr>
        <w:t>．</w:t>
      </w:r>
      <w:r w:rsidR="00F71184" w:rsidRPr="0078688F">
        <w:rPr>
          <w:rFonts w:eastAsia="方正仿宋_GBK" w:hint="eastAsia"/>
          <w:szCs w:val="32"/>
        </w:rPr>
        <w:t>市政府决定修改的部分规范性文件</w:t>
      </w:r>
    </w:p>
    <w:p w:rsidR="00C33BDB" w:rsidRPr="0078688F" w:rsidRDefault="00C33BDB" w:rsidP="00F71184">
      <w:pPr>
        <w:ind w:firstLineChars="200" w:firstLine="630"/>
        <w:rPr>
          <w:rFonts w:eastAsia="方正仿宋_GBK" w:cs="宋体"/>
          <w:kern w:val="32"/>
          <w:szCs w:val="32"/>
        </w:rPr>
      </w:pPr>
    </w:p>
    <w:p w:rsidR="00C33BDB" w:rsidRPr="0078688F" w:rsidRDefault="00C33BDB" w:rsidP="00F71184">
      <w:pPr>
        <w:ind w:firstLineChars="200" w:firstLine="630"/>
        <w:rPr>
          <w:rFonts w:eastAsia="方正仿宋_GBK" w:cs="宋体"/>
          <w:kern w:val="32"/>
          <w:szCs w:val="32"/>
        </w:rPr>
      </w:pPr>
    </w:p>
    <w:p w:rsidR="00C33BDB" w:rsidRPr="0078688F" w:rsidRDefault="00C33BDB" w:rsidP="00F71184">
      <w:pPr>
        <w:ind w:firstLineChars="200" w:firstLine="630"/>
        <w:rPr>
          <w:rFonts w:eastAsia="方正仿宋_GBK" w:cs="宋体"/>
          <w:kern w:val="32"/>
          <w:szCs w:val="32"/>
        </w:rPr>
      </w:pPr>
    </w:p>
    <w:p w:rsidR="00C33BDB" w:rsidRPr="0078688F" w:rsidRDefault="00C33BDB" w:rsidP="00F71184">
      <w:pPr>
        <w:ind w:rightChars="305" w:right="961" w:firstLineChars="200" w:firstLine="630"/>
        <w:jc w:val="right"/>
        <w:rPr>
          <w:rFonts w:eastAsia="方正仿宋_GBK" w:cs="宋体"/>
          <w:kern w:val="32"/>
          <w:szCs w:val="32"/>
        </w:rPr>
      </w:pPr>
      <w:r w:rsidRPr="0078688F">
        <w:rPr>
          <w:rFonts w:eastAsia="方正仿宋_GBK" w:cs="宋体" w:hint="eastAsia"/>
          <w:kern w:val="32"/>
          <w:szCs w:val="32"/>
        </w:rPr>
        <w:t>江</w:t>
      </w:r>
      <w:r w:rsidRPr="0078688F">
        <w:rPr>
          <w:rFonts w:eastAsia="方正仿宋_GBK" w:cs="宋体" w:hint="eastAsia"/>
          <w:kern w:val="32"/>
          <w:szCs w:val="32"/>
        </w:rPr>
        <w:t xml:space="preserve"> </w:t>
      </w:r>
      <w:r w:rsidRPr="0078688F">
        <w:rPr>
          <w:rFonts w:eastAsia="方正仿宋_GBK" w:cs="宋体" w:hint="eastAsia"/>
          <w:kern w:val="32"/>
          <w:szCs w:val="32"/>
        </w:rPr>
        <w:t>阴</w:t>
      </w:r>
      <w:r w:rsidRPr="0078688F">
        <w:rPr>
          <w:rFonts w:eastAsia="方正仿宋_GBK" w:cs="宋体" w:hint="eastAsia"/>
          <w:kern w:val="32"/>
          <w:szCs w:val="32"/>
        </w:rPr>
        <w:t xml:space="preserve"> </w:t>
      </w:r>
      <w:r w:rsidRPr="0078688F">
        <w:rPr>
          <w:rFonts w:eastAsia="方正仿宋_GBK" w:cs="宋体" w:hint="eastAsia"/>
          <w:kern w:val="32"/>
          <w:szCs w:val="32"/>
        </w:rPr>
        <w:t>市</w:t>
      </w:r>
      <w:r w:rsidRPr="0078688F">
        <w:rPr>
          <w:rFonts w:eastAsia="方正仿宋_GBK" w:cs="宋体" w:hint="eastAsia"/>
          <w:kern w:val="32"/>
          <w:szCs w:val="32"/>
        </w:rPr>
        <w:t xml:space="preserve"> </w:t>
      </w:r>
      <w:r w:rsidRPr="0078688F">
        <w:rPr>
          <w:rFonts w:eastAsia="方正仿宋_GBK" w:cs="宋体" w:hint="eastAsia"/>
          <w:kern w:val="32"/>
          <w:szCs w:val="32"/>
        </w:rPr>
        <w:t>人</w:t>
      </w:r>
      <w:r w:rsidRPr="0078688F">
        <w:rPr>
          <w:rFonts w:eastAsia="方正仿宋_GBK" w:cs="宋体" w:hint="eastAsia"/>
          <w:kern w:val="32"/>
          <w:szCs w:val="32"/>
        </w:rPr>
        <w:t xml:space="preserve"> </w:t>
      </w:r>
      <w:r w:rsidRPr="0078688F">
        <w:rPr>
          <w:rFonts w:eastAsia="方正仿宋_GBK" w:cs="宋体" w:hint="eastAsia"/>
          <w:kern w:val="32"/>
          <w:szCs w:val="32"/>
        </w:rPr>
        <w:t>民</w:t>
      </w:r>
      <w:r w:rsidRPr="0078688F">
        <w:rPr>
          <w:rFonts w:eastAsia="方正仿宋_GBK" w:cs="宋体" w:hint="eastAsia"/>
          <w:kern w:val="32"/>
          <w:szCs w:val="32"/>
        </w:rPr>
        <w:t xml:space="preserve"> </w:t>
      </w:r>
      <w:r w:rsidRPr="0078688F">
        <w:rPr>
          <w:rFonts w:eastAsia="方正仿宋_GBK" w:cs="宋体" w:hint="eastAsia"/>
          <w:kern w:val="32"/>
          <w:szCs w:val="32"/>
        </w:rPr>
        <w:t>政</w:t>
      </w:r>
      <w:r w:rsidRPr="0078688F">
        <w:rPr>
          <w:rFonts w:eastAsia="方正仿宋_GBK" w:cs="宋体" w:hint="eastAsia"/>
          <w:kern w:val="32"/>
          <w:szCs w:val="32"/>
        </w:rPr>
        <w:t xml:space="preserve"> </w:t>
      </w:r>
      <w:r w:rsidRPr="0078688F">
        <w:rPr>
          <w:rFonts w:eastAsia="方正仿宋_GBK" w:cs="宋体" w:hint="eastAsia"/>
          <w:kern w:val="32"/>
          <w:szCs w:val="32"/>
        </w:rPr>
        <w:t>府</w:t>
      </w:r>
    </w:p>
    <w:p w:rsidR="00C33BDB" w:rsidRPr="0078688F" w:rsidRDefault="00C33BDB" w:rsidP="00F71184">
      <w:pPr>
        <w:ind w:rightChars="400" w:right="1260" w:firstLineChars="200" w:firstLine="630"/>
        <w:jc w:val="right"/>
        <w:rPr>
          <w:rFonts w:eastAsia="方正仿宋_GBK" w:cs="宋体"/>
          <w:kern w:val="32"/>
          <w:szCs w:val="32"/>
        </w:rPr>
      </w:pPr>
      <w:r w:rsidRPr="0078688F">
        <w:rPr>
          <w:rFonts w:eastAsia="方正仿宋_GBK" w:cs="宋体" w:hint="eastAsia"/>
          <w:kern w:val="32"/>
          <w:szCs w:val="32"/>
        </w:rPr>
        <w:t>20</w:t>
      </w:r>
      <w:r w:rsidR="00903CDF" w:rsidRPr="0078688F">
        <w:rPr>
          <w:rFonts w:eastAsia="方正仿宋_GBK" w:cs="宋体" w:hint="eastAsia"/>
          <w:kern w:val="32"/>
          <w:szCs w:val="32"/>
        </w:rPr>
        <w:t>2</w:t>
      </w:r>
      <w:r w:rsidR="00B910E5" w:rsidRPr="0078688F">
        <w:rPr>
          <w:rFonts w:eastAsia="方正仿宋_GBK" w:cs="宋体" w:hint="eastAsia"/>
          <w:kern w:val="32"/>
          <w:szCs w:val="32"/>
        </w:rPr>
        <w:t>2</w:t>
      </w:r>
      <w:r w:rsidRPr="0078688F">
        <w:rPr>
          <w:rFonts w:eastAsia="方正仿宋_GBK" w:cs="宋体" w:hint="eastAsia"/>
          <w:kern w:val="32"/>
          <w:szCs w:val="32"/>
        </w:rPr>
        <w:t>年</w:t>
      </w:r>
      <w:r w:rsidR="00B910E5" w:rsidRPr="0078688F">
        <w:rPr>
          <w:rFonts w:eastAsia="方正仿宋_GBK" w:cs="宋体" w:hint="eastAsia"/>
          <w:kern w:val="32"/>
          <w:szCs w:val="32"/>
        </w:rPr>
        <w:t>6</w:t>
      </w:r>
      <w:r w:rsidRPr="0078688F">
        <w:rPr>
          <w:rFonts w:eastAsia="方正仿宋_GBK" w:cs="宋体" w:hint="eastAsia"/>
          <w:kern w:val="32"/>
          <w:szCs w:val="32"/>
        </w:rPr>
        <w:t>月</w:t>
      </w:r>
      <w:r w:rsidR="0078688F" w:rsidRPr="0078688F">
        <w:rPr>
          <w:rFonts w:eastAsia="方正仿宋_GBK" w:cs="宋体" w:hint="eastAsia"/>
          <w:kern w:val="32"/>
          <w:szCs w:val="32"/>
        </w:rPr>
        <w:t>17</w:t>
      </w:r>
      <w:r w:rsidRPr="0078688F">
        <w:rPr>
          <w:rFonts w:eastAsia="方正仿宋_GBK" w:cs="宋体" w:hint="eastAsia"/>
          <w:kern w:val="32"/>
          <w:szCs w:val="32"/>
        </w:rPr>
        <w:t>日</w:t>
      </w:r>
    </w:p>
    <w:p w:rsidR="00C33BDB" w:rsidRPr="0078688F" w:rsidRDefault="00C33BDB" w:rsidP="00F71184">
      <w:pPr>
        <w:ind w:firstLineChars="200" w:firstLine="630"/>
        <w:jc w:val="left"/>
        <w:rPr>
          <w:rFonts w:eastAsia="方正仿宋_GBK" w:cs="宋体"/>
          <w:kern w:val="32"/>
          <w:szCs w:val="32"/>
        </w:rPr>
      </w:pPr>
      <w:r w:rsidRPr="0078688F">
        <w:rPr>
          <w:rFonts w:eastAsia="方正仿宋_GBK" w:cs="宋体" w:hint="eastAsia"/>
          <w:kern w:val="32"/>
          <w:szCs w:val="32"/>
        </w:rPr>
        <w:lastRenderedPageBreak/>
        <w:t>（此件公开发布）</w:t>
      </w:r>
    </w:p>
    <w:p w:rsidR="00C33BDB" w:rsidRPr="0078688F" w:rsidRDefault="00C33BDB" w:rsidP="00F71184">
      <w:pPr>
        <w:ind w:firstLineChars="100" w:firstLine="315"/>
        <w:rPr>
          <w:rFonts w:eastAsia="方正黑体_GBK" w:cs="宋体"/>
          <w:kern w:val="32"/>
          <w:szCs w:val="32"/>
        </w:rPr>
      </w:pPr>
      <w:r w:rsidRPr="0078688F">
        <w:rPr>
          <w:rFonts w:eastAsia="方正仿宋_GBK" w:cs="宋体"/>
          <w:kern w:val="32"/>
          <w:szCs w:val="32"/>
        </w:rPr>
        <w:br w:type="page"/>
      </w:r>
      <w:r w:rsidRPr="0078688F">
        <w:rPr>
          <w:rFonts w:eastAsia="方正黑体_GBK" w:cs="宋体" w:hint="eastAsia"/>
          <w:kern w:val="32"/>
          <w:szCs w:val="32"/>
        </w:rPr>
        <w:lastRenderedPageBreak/>
        <w:t>附件</w:t>
      </w:r>
      <w:r w:rsidRPr="0078688F">
        <w:rPr>
          <w:rFonts w:eastAsia="方正黑体_GBK" w:cs="宋体" w:hint="eastAsia"/>
          <w:kern w:val="32"/>
          <w:szCs w:val="32"/>
        </w:rPr>
        <w:t>1</w:t>
      </w:r>
    </w:p>
    <w:p w:rsidR="00C33BDB" w:rsidRPr="0078688F" w:rsidRDefault="00C33BDB" w:rsidP="00F71184">
      <w:pPr>
        <w:jc w:val="center"/>
        <w:rPr>
          <w:rFonts w:eastAsia="方正小标宋_GBK" w:cs="宋体"/>
          <w:kern w:val="0"/>
          <w:sz w:val="44"/>
          <w:szCs w:val="44"/>
        </w:rPr>
      </w:pPr>
      <w:r w:rsidRPr="0078688F">
        <w:rPr>
          <w:rFonts w:eastAsia="方正小标宋_GBK" w:cs="宋体" w:hint="eastAsia"/>
          <w:kern w:val="0"/>
          <w:sz w:val="44"/>
          <w:szCs w:val="44"/>
        </w:rPr>
        <w:t>市政府决定废止的规范性文件目录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10"/>
        <w:gridCol w:w="5095"/>
        <w:gridCol w:w="3077"/>
      </w:tblGrid>
      <w:tr w:rsidR="00C33BDB" w:rsidRPr="0078688F">
        <w:trPr>
          <w:trHeight w:val="454"/>
          <w:tblHeader/>
          <w:jc w:val="center"/>
        </w:trPr>
        <w:tc>
          <w:tcPr>
            <w:tcW w:w="710" w:type="dxa"/>
            <w:noWrap/>
            <w:vAlign w:val="center"/>
          </w:tcPr>
          <w:p w:rsidR="00C33BDB" w:rsidRPr="0078688F" w:rsidRDefault="00C33BDB" w:rsidP="00F71184">
            <w:pPr>
              <w:spacing w:line="0" w:lineRule="atLeast"/>
              <w:jc w:val="center"/>
              <w:rPr>
                <w:rFonts w:eastAsia="方正黑体_GBK" w:cs="宋体"/>
                <w:kern w:val="0"/>
                <w:sz w:val="24"/>
                <w:szCs w:val="24"/>
              </w:rPr>
            </w:pPr>
            <w:r w:rsidRPr="0078688F">
              <w:rPr>
                <w:rFonts w:eastAsia="方正黑体_GBK" w:cs="宋体" w:hint="eastAsia"/>
                <w:kern w:val="0"/>
                <w:sz w:val="24"/>
                <w:szCs w:val="24"/>
              </w:rPr>
              <w:t>序号</w:t>
            </w:r>
          </w:p>
        </w:tc>
        <w:tc>
          <w:tcPr>
            <w:tcW w:w="5095" w:type="dxa"/>
            <w:noWrap/>
            <w:vAlign w:val="center"/>
          </w:tcPr>
          <w:p w:rsidR="00C33BDB" w:rsidRPr="0078688F" w:rsidRDefault="00C33BDB" w:rsidP="00F71184">
            <w:pPr>
              <w:spacing w:line="0" w:lineRule="atLeast"/>
              <w:jc w:val="center"/>
              <w:rPr>
                <w:rFonts w:eastAsia="方正黑体_GBK" w:cs="宋体"/>
                <w:kern w:val="0"/>
                <w:sz w:val="24"/>
                <w:szCs w:val="24"/>
              </w:rPr>
            </w:pPr>
            <w:r w:rsidRPr="0078688F">
              <w:rPr>
                <w:rFonts w:eastAsia="方正黑体_GBK" w:cs="宋体" w:hint="eastAsia"/>
                <w:kern w:val="0"/>
                <w:sz w:val="24"/>
                <w:szCs w:val="24"/>
              </w:rPr>
              <w:t>文</w:t>
            </w:r>
            <w:r w:rsidRPr="0078688F">
              <w:rPr>
                <w:rFonts w:eastAsia="方正黑体_GBK" w:cs="宋体" w:hint="eastAsia"/>
                <w:kern w:val="0"/>
                <w:sz w:val="24"/>
                <w:szCs w:val="24"/>
              </w:rPr>
              <w:t xml:space="preserve">  </w:t>
            </w:r>
            <w:r w:rsidRPr="0078688F">
              <w:rPr>
                <w:rFonts w:eastAsia="方正黑体_GBK" w:cs="宋体" w:hint="eastAsia"/>
                <w:kern w:val="0"/>
                <w:sz w:val="24"/>
                <w:szCs w:val="24"/>
              </w:rPr>
              <w:t>件</w:t>
            </w:r>
            <w:r w:rsidRPr="0078688F">
              <w:rPr>
                <w:rFonts w:eastAsia="方正黑体_GBK" w:cs="宋体" w:hint="eastAsia"/>
                <w:kern w:val="0"/>
                <w:sz w:val="24"/>
                <w:szCs w:val="24"/>
              </w:rPr>
              <w:t xml:space="preserve">  </w:t>
            </w:r>
            <w:r w:rsidRPr="0078688F">
              <w:rPr>
                <w:rFonts w:eastAsia="方正黑体_GBK" w:cs="宋体" w:hint="eastAsia"/>
                <w:kern w:val="0"/>
                <w:sz w:val="24"/>
                <w:szCs w:val="24"/>
              </w:rPr>
              <w:t>名</w:t>
            </w:r>
            <w:r w:rsidRPr="0078688F">
              <w:rPr>
                <w:rFonts w:eastAsia="方正黑体_GBK" w:cs="宋体" w:hint="eastAsia"/>
                <w:kern w:val="0"/>
                <w:sz w:val="24"/>
                <w:szCs w:val="24"/>
              </w:rPr>
              <w:t xml:space="preserve">  </w:t>
            </w:r>
            <w:r w:rsidRPr="0078688F">
              <w:rPr>
                <w:rFonts w:eastAsia="方正黑体_GBK" w:cs="宋体" w:hint="eastAsia"/>
                <w:kern w:val="0"/>
                <w:sz w:val="24"/>
                <w:szCs w:val="24"/>
              </w:rPr>
              <w:t>称</w:t>
            </w:r>
          </w:p>
        </w:tc>
        <w:tc>
          <w:tcPr>
            <w:tcW w:w="3077" w:type="dxa"/>
            <w:noWrap/>
            <w:vAlign w:val="center"/>
          </w:tcPr>
          <w:p w:rsidR="00C33BDB" w:rsidRPr="0078688F" w:rsidRDefault="00C33BDB" w:rsidP="00F71184">
            <w:pPr>
              <w:spacing w:line="0" w:lineRule="atLeast"/>
              <w:jc w:val="center"/>
              <w:rPr>
                <w:rFonts w:eastAsia="方正黑体_GBK" w:cs="宋体"/>
                <w:kern w:val="0"/>
                <w:sz w:val="24"/>
                <w:szCs w:val="24"/>
              </w:rPr>
            </w:pPr>
            <w:r w:rsidRPr="0078688F">
              <w:rPr>
                <w:rFonts w:eastAsia="方正黑体_GBK" w:cs="宋体" w:hint="eastAsia"/>
                <w:kern w:val="0"/>
                <w:sz w:val="24"/>
                <w:szCs w:val="24"/>
              </w:rPr>
              <w:t>文</w:t>
            </w:r>
            <w:r w:rsidRPr="0078688F">
              <w:rPr>
                <w:rFonts w:eastAsia="方正黑体_GBK" w:cs="宋体" w:hint="eastAsia"/>
                <w:kern w:val="0"/>
                <w:sz w:val="24"/>
                <w:szCs w:val="24"/>
              </w:rPr>
              <w:t xml:space="preserve">  </w:t>
            </w:r>
            <w:r w:rsidRPr="0078688F">
              <w:rPr>
                <w:rFonts w:eastAsia="方正黑体_GBK" w:cs="宋体" w:hint="eastAsia"/>
                <w:kern w:val="0"/>
                <w:sz w:val="24"/>
                <w:szCs w:val="24"/>
              </w:rPr>
              <w:t>号</w:t>
            </w:r>
          </w:p>
        </w:tc>
      </w:tr>
      <w:tr w:rsidR="00903CDF" w:rsidRPr="0078688F" w:rsidTr="00D76B73">
        <w:trPr>
          <w:trHeight w:val="737"/>
          <w:jc w:val="center"/>
        </w:trPr>
        <w:tc>
          <w:tcPr>
            <w:tcW w:w="710" w:type="dxa"/>
            <w:noWrap/>
            <w:vAlign w:val="center"/>
          </w:tcPr>
          <w:p w:rsidR="00903CDF" w:rsidRPr="0078688F" w:rsidRDefault="00903CDF" w:rsidP="00F71184">
            <w:pPr>
              <w:spacing w:line="0" w:lineRule="atLeast"/>
              <w:jc w:val="center"/>
              <w:rPr>
                <w:rFonts w:eastAsia="方正楷体_GBK" w:cs="宋体"/>
                <w:kern w:val="0"/>
                <w:sz w:val="24"/>
                <w:szCs w:val="24"/>
              </w:rPr>
            </w:pPr>
            <w:r w:rsidRPr="0078688F">
              <w:rPr>
                <w:rFonts w:eastAsia="方正楷体_GBK" w:cs="宋体" w:hint="eastAsia"/>
                <w:kern w:val="0"/>
                <w:sz w:val="24"/>
                <w:szCs w:val="24"/>
              </w:rPr>
              <w:t>1</w:t>
            </w:r>
          </w:p>
        </w:tc>
        <w:tc>
          <w:tcPr>
            <w:tcW w:w="5095" w:type="dxa"/>
            <w:vAlign w:val="center"/>
          </w:tcPr>
          <w:p w:rsidR="00903CDF" w:rsidRPr="0078688F" w:rsidRDefault="00B910E5" w:rsidP="00F71184">
            <w:pPr>
              <w:spacing w:line="0" w:lineRule="atLeast"/>
              <w:rPr>
                <w:rFonts w:eastAsia="方正楷体_GBK" w:cs="宋体"/>
                <w:kern w:val="0"/>
                <w:sz w:val="24"/>
                <w:szCs w:val="24"/>
              </w:rPr>
            </w:pPr>
            <w:r w:rsidRPr="0078688F">
              <w:rPr>
                <w:rFonts w:eastAsia="方正楷体_GBK" w:cs="宋体" w:hint="eastAsia"/>
                <w:kern w:val="0"/>
                <w:sz w:val="24"/>
                <w:szCs w:val="24"/>
              </w:rPr>
              <w:t>江阴市人民政府</w:t>
            </w:r>
            <w:r w:rsidRPr="0078688F">
              <w:rPr>
                <w:rFonts w:eastAsia="方正楷体_GBK" w:cs="宋体"/>
                <w:kern w:val="0"/>
                <w:sz w:val="24"/>
                <w:szCs w:val="24"/>
              </w:rPr>
              <w:t>关于江阴市市徽市歌制作使用管理的暂行规定</w:t>
            </w:r>
          </w:p>
        </w:tc>
        <w:tc>
          <w:tcPr>
            <w:tcW w:w="3077" w:type="dxa"/>
            <w:vAlign w:val="center"/>
          </w:tcPr>
          <w:p w:rsidR="00903CDF" w:rsidRPr="0078688F" w:rsidRDefault="00B910E5" w:rsidP="00F71184">
            <w:pPr>
              <w:spacing w:line="0" w:lineRule="atLeast"/>
              <w:jc w:val="center"/>
              <w:rPr>
                <w:rFonts w:eastAsia="方正楷体_GBK" w:cs="宋体"/>
                <w:kern w:val="0"/>
                <w:sz w:val="24"/>
                <w:szCs w:val="24"/>
              </w:rPr>
            </w:pPr>
            <w:r w:rsidRPr="0078688F">
              <w:rPr>
                <w:rFonts w:eastAsia="方正楷体_GBK" w:cs="宋体"/>
                <w:kern w:val="0"/>
                <w:sz w:val="24"/>
                <w:szCs w:val="24"/>
              </w:rPr>
              <w:t>澄政</w:t>
            </w:r>
            <w:r w:rsidR="00903CDF" w:rsidRPr="0078688F">
              <w:rPr>
                <w:rFonts w:eastAsia="方正楷体_GBK" w:cs="宋体"/>
                <w:kern w:val="0"/>
                <w:sz w:val="24"/>
                <w:szCs w:val="24"/>
              </w:rPr>
              <w:t>发〔</w:t>
            </w:r>
            <w:r w:rsidRPr="0078688F">
              <w:rPr>
                <w:rFonts w:eastAsia="方正楷体_GBK" w:cs="宋体" w:hint="eastAsia"/>
                <w:kern w:val="0"/>
                <w:sz w:val="24"/>
                <w:szCs w:val="24"/>
              </w:rPr>
              <w:t>1991</w:t>
            </w:r>
            <w:r w:rsidR="00903CDF" w:rsidRPr="0078688F">
              <w:rPr>
                <w:rFonts w:eastAsia="方正楷体_GBK" w:cs="宋体"/>
                <w:kern w:val="0"/>
                <w:sz w:val="24"/>
                <w:szCs w:val="24"/>
              </w:rPr>
              <w:t>〕</w:t>
            </w:r>
            <w:r w:rsidRPr="0078688F">
              <w:rPr>
                <w:rFonts w:eastAsia="方正楷体_GBK" w:cs="宋体" w:hint="eastAsia"/>
                <w:kern w:val="0"/>
                <w:sz w:val="24"/>
                <w:szCs w:val="24"/>
              </w:rPr>
              <w:t>104</w:t>
            </w:r>
            <w:r w:rsidR="00903CDF" w:rsidRPr="0078688F">
              <w:rPr>
                <w:rFonts w:eastAsia="方正楷体_GBK" w:cs="宋体"/>
                <w:kern w:val="0"/>
                <w:sz w:val="24"/>
                <w:szCs w:val="24"/>
              </w:rPr>
              <w:t>号</w:t>
            </w:r>
          </w:p>
        </w:tc>
      </w:tr>
      <w:tr w:rsidR="00903CDF" w:rsidRPr="0078688F" w:rsidTr="00D76B73">
        <w:trPr>
          <w:trHeight w:val="737"/>
          <w:jc w:val="center"/>
        </w:trPr>
        <w:tc>
          <w:tcPr>
            <w:tcW w:w="710" w:type="dxa"/>
            <w:noWrap/>
            <w:vAlign w:val="center"/>
          </w:tcPr>
          <w:p w:rsidR="00903CDF" w:rsidRPr="0078688F" w:rsidRDefault="00903CDF" w:rsidP="00F71184">
            <w:pPr>
              <w:spacing w:line="0" w:lineRule="atLeast"/>
              <w:jc w:val="center"/>
              <w:rPr>
                <w:rFonts w:eastAsia="方正楷体_GBK" w:cs="宋体"/>
                <w:kern w:val="0"/>
                <w:sz w:val="24"/>
                <w:szCs w:val="24"/>
              </w:rPr>
            </w:pPr>
            <w:r w:rsidRPr="0078688F">
              <w:rPr>
                <w:rFonts w:eastAsia="方正楷体_GBK" w:cs="宋体" w:hint="eastAsia"/>
                <w:kern w:val="0"/>
                <w:sz w:val="24"/>
                <w:szCs w:val="24"/>
              </w:rPr>
              <w:t>2</w:t>
            </w:r>
          </w:p>
        </w:tc>
        <w:tc>
          <w:tcPr>
            <w:tcW w:w="5095" w:type="dxa"/>
            <w:vAlign w:val="center"/>
          </w:tcPr>
          <w:p w:rsidR="00903CDF" w:rsidRPr="0078688F" w:rsidRDefault="00B910E5" w:rsidP="00F71184">
            <w:pPr>
              <w:spacing w:line="0" w:lineRule="atLeast"/>
              <w:rPr>
                <w:rFonts w:eastAsia="方正楷体_GBK" w:cs="宋体"/>
                <w:kern w:val="0"/>
                <w:sz w:val="24"/>
                <w:szCs w:val="24"/>
              </w:rPr>
            </w:pPr>
            <w:r w:rsidRPr="0078688F">
              <w:rPr>
                <w:rFonts w:eastAsia="方正楷体_GBK" w:cs="宋体" w:hint="eastAsia"/>
                <w:kern w:val="0"/>
                <w:sz w:val="24"/>
                <w:szCs w:val="24"/>
              </w:rPr>
              <w:t>江阴市人民政府</w:t>
            </w:r>
            <w:r w:rsidRPr="0078688F">
              <w:rPr>
                <w:rFonts w:eastAsia="方正楷体_GBK" w:cs="宋体"/>
                <w:kern w:val="0"/>
                <w:sz w:val="24"/>
                <w:szCs w:val="24"/>
              </w:rPr>
              <w:t>关于印发《江阴市献血管理办法》的通知</w:t>
            </w:r>
          </w:p>
        </w:tc>
        <w:tc>
          <w:tcPr>
            <w:tcW w:w="3077" w:type="dxa"/>
            <w:vAlign w:val="center"/>
          </w:tcPr>
          <w:p w:rsidR="00903CDF" w:rsidRPr="0078688F" w:rsidRDefault="00B910E5" w:rsidP="00F71184">
            <w:pPr>
              <w:spacing w:line="0" w:lineRule="atLeast"/>
              <w:jc w:val="center"/>
              <w:rPr>
                <w:rFonts w:eastAsia="方正楷体_GBK" w:cs="宋体"/>
                <w:kern w:val="0"/>
                <w:sz w:val="24"/>
                <w:szCs w:val="24"/>
              </w:rPr>
            </w:pPr>
            <w:r w:rsidRPr="0078688F">
              <w:rPr>
                <w:rFonts w:eastAsia="方正楷体_GBK" w:cs="宋体"/>
                <w:kern w:val="0"/>
                <w:sz w:val="24"/>
                <w:szCs w:val="24"/>
              </w:rPr>
              <w:t>澄政</w:t>
            </w:r>
            <w:r w:rsidR="00903CDF" w:rsidRPr="0078688F">
              <w:rPr>
                <w:rFonts w:eastAsia="方正楷体_GBK" w:cs="宋体"/>
                <w:kern w:val="0"/>
                <w:sz w:val="24"/>
                <w:szCs w:val="24"/>
              </w:rPr>
              <w:t>发〔</w:t>
            </w:r>
            <w:r w:rsidR="00903CDF" w:rsidRPr="0078688F">
              <w:rPr>
                <w:rFonts w:eastAsia="方正楷体_GBK" w:cs="宋体"/>
                <w:kern w:val="0"/>
                <w:sz w:val="24"/>
                <w:szCs w:val="24"/>
              </w:rPr>
              <w:t>20</w:t>
            </w:r>
            <w:r w:rsidRPr="0078688F">
              <w:rPr>
                <w:rFonts w:eastAsia="方正楷体_GBK" w:cs="宋体" w:hint="eastAsia"/>
                <w:kern w:val="0"/>
                <w:sz w:val="24"/>
                <w:szCs w:val="24"/>
              </w:rPr>
              <w:t>02</w:t>
            </w:r>
            <w:r w:rsidR="00903CDF" w:rsidRPr="0078688F">
              <w:rPr>
                <w:rFonts w:eastAsia="方正楷体_GBK" w:cs="宋体"/>
                <w:kern w:val="0"/>
                <w:sz w:val="24"/>
                <w:szCs w:val="24"/>
              </w:rPr>
              <w:t>〕</w:t>
            </w:r>
            <w:r w:rsidRPr="0078688F">
              <w:rPr>
                <w:rFonts w:eastAsia="方正楷体_GBK" w:cs="宋体" w:hint="eastAsia"/>
                <w:kern w:val="0"/>
                <w:sz w:val="24"/>
                <w:szCs w:val="24"/>
              </w:rPr>
              <w:t>20</w:t>
            </w:r>
            <w:r w:rsidR="00903CDF" w:rsidRPr="0078688F">
              <w:rPr>
                <w:rFonts w:eastAsia="方正楷体_GBK" w:cs="宋体"/>
                <w:kern w:val="0"/>
                <w:sz w:val="24"/>
                <w:szCs w:val="24"/>
              </w:rPr>
              <w:t>号</w:t>
            </w:r>
          </w:p>
        </w:tc>
      </w:tr>
      <w:tr w:rsidR="00903CDF" w:rsidRPr="0078688F" w:rsidTr="00D76B73">
        <w:trPr>
          <w:trHeight w:val="737"/>
          <w:jc w:val="center"/>
        </w:trPr>
        <w:tc>
          <w:tcPr>
            <w:tcW w:w="710" w:type="dxa"/>
            <w:noWrap/>
            <w:vAlign w:val="center"/>
          </w:tcPr>
          <w:p w:rsidR="00903CDF" w:rsidRPr="0078688F" w:rsidRDefault="00903CDF" w:rsidP="00F71184">
            <w:pPr>
              <w:spacing w:line="0" w:lineRule="atLeast"/>
              <w:jc w:val="center"/>
              <w:rPr>
                <w:rFonts w:eastAsia="方正楷体_GBK" w:cs="宋体"/>
                <w:kern w:val="0"/>
                <w:sz w:val="24"/>
                <w:szCs w:val="24"/>
              </w:rPr>
            </w:pPr>
            <w:r w:rsidRPr="0078688F">
              <w:rPr>
                <w:rFonts w:eastAsia="方正楷体_GBK" w:cs="宋体" w:hint="eastAsia"/>
                <w:kern w:val="0"/>
                <w:sz w:val="24"/>
                <w:szCs w:val="24"/>
              </w:rPr>
              <w:t>3</w:t>
            </w:r>
          </w:p>
        </w:tc>
        <w:tc>
          <w:tcPr>
            <w:tcW w:w="5095" w:type="dxa"/>
            <w:vAlign w:val="center"/>
          </w:tcPr>
          <w:p w:rsidR="00903CDF" w:rsidRPr="0078688F" w:rsidRDefault="00903CDF" w:rsidP="00F71184">
            <w:pPr>
              <w:spacing w:line="0" w:lineRule="atLeast"/>
              <w:rPr>
                <w:rFonts w:eastAsia="方正楷体_GBK" w:cs="宋体"/>
                <w:kern w:val="0"/>
                <w:sz w:val="24"/>
                <w:szCs w:val="24"/>
              </w:rPr>
            </w:pPr>
            <w:r w:rsidRPr="0078688F">
              <w:rPr>
                <w:rFonts w:eastAsia="方正楷体_GBK" w:cs="宋体"/>
                <w:kern w:val="0"/>
                <w:sz w:val="24"/>
                <w:szCs w:val="24"/>
              </w:rPr>
              <w:t>江阴市人民政府</w:t>
            </w:r>
            <w:r w:rsidR="00B910E5" w:rsidRPr="0078688F">
              <w:rPr>
                <w:rFonts w:eastAsia="方正楷体_GBK" w:cs="宋体" w:hint="eastAsia"/>
                <w:kern w:val="0"/>
                <w:sz w:val="24"/>
                <w:szCs w:val="24"/>
              </w:rPr>
              <w:t>办公室</w:t>
            </w:r>
            <w:r w:rsidR="00B910E5" w:rsidRPr="0078688F">
              <w:rPr>
                <w:rFonts w:eastAsia="方正楷体_GBK" w:cs="宋体"/>
                <w:kern w:val="0"/>
                <w:sz w:val="24"/>
                <w:szCs w:val="24"/>
              </w:rPr>
              <w:t>关于转发市国土资源局等部门《江阴市商品房土地使用权分割登记办法》的通知</w:t>
            </w:r>
          </w:p>
        </w:tc>
        <w:tc>
          <w:tcPr>
            <w:tcW w:w="3077" w:type="dxa"/>
            <w:vAlign w:val="center"/>
          </w:tcPr>
          <w:p w:rsidR="00903CDF" w:rsidRPr="0078688F" w:rsidRDefault="00903CDF" w:rsidP="00F71184">
            <w:pPr>
              <w:spacing w:line="0" w:lineRule="atLeast"/>
              <w:jc w:val="center"/>
              <w:rPr>
                <w:rFonts w:eastAsia="方正楷体_GBK" w:cs="宋体"/>
                <w:kern w:val="0"/>
                <w:sz w:val="24"/>
                <w:szCs w:val="24"/>
              </w:rPr>
            </w:pPr>
            <w:r w:rsidRPr="0078688F">
              <w:rPr>
                <w:rFonts w:eastAsia="方正楷体_GBK" w:cs="宋体"/>
                <w:kern w:val="0"/>
                <w:sz w:val="24"/>
                <w:szCs w:val="24"/>
              </w:rPr>
              <w:t>澄政</w:t>
            </w:r>
            <w:r w:rsidR="00B910E5" w:rsidRPr="0078688F">
              <w:rPr>
                <w:rFonts w:eastAsia="方正楷体_GBK" w:cs="宋体"/>
                <w:kern w:val="0"/>
                <w:sz w:val="24"/>
                <w:szCs w:val="24"/>
              </w:rPr>
              <w:t>办</w:t>
            </w:r>
            <w:r w:rsidRPr="0078688F">
              <w:rPr>
                <w:rFonts w:eastAsia="方正楷体_GBK" w:cs="宋体"/>
                <w:kern w:val="0"/>
                <w:sz w:val="24"/>
                <w:szCs w:val="24"/>
              </w:rPr>
              <w:t>发〔</w:t>
            </w:r>
            <w:r w:rsidRPr="0078688F">
              <w:rPr>
                <w:rFonts w:eastAsia="方正楷体_GBK" w:cs="宋体"/>
                <w:kern w:val="0"/>
                <w:sz w:val="24"/>
                <w:szCs w:val="24"/>
              </w:rPr>
              <w:t>200</w:t>
            </w:r>
            <w:r w:rsidR="00B910E5" w:rsidRPr="0078688F">
              <w:rPr>
                <w:rFonts w:eastAsia="方正楷体_GBK" w:cs="宋体" w:hint="eastAsia"/>
                <w:kern w:val="0"/>
                <w:sz w:val="24"/>
                <w:szCs w:val="24"/>
              </w:rPr>
              <w:t>6</w:t>
            </w:r>
            <w:r w:rsidRPr="0078688F">
              <w:rPr>
                <w:rFonts w:eastAsia="方正楷体_GBK" w:cs="宋体"/>
                <w:kern w:val="0"/>
                <w:sz w:val="24"/>
                <w:szCs w:val="24"/>
              </w:rPr>
              <w:t>〕</w:t>
            </w:r>
            <w:r w:rsidR="00B910E5" w:rsidRPr="0078688F">
              <w:rPr>
                <w:rFonts w:eastAsia="方正楷体_GBK" w:cs="宋体" w:hint="eastAsia"/>
                <w:kern w:val="0"/>
                <w:sz w:val="24"/>
                <w:szCs w:val="24"/>
              </w:rPr>
              <w:t>11</w:t>
            </w:r>
            <w:r w:rsidRPr="0078688F">
              <w:rPr>
                <w:rFonts w:eastAsia="方正楷体_GBK" w:cs="宋体"/>
                <w:kern w:val="0"/>
                <w:sz w:val="24"/>
                <w:szCs w:val="24"/>
              </w:rPr>
              <w:t>号</w:t>
            </w:r>
          </w:p>
        </w:tc>
      </w:tr>
      <w:tr w:rsidR="00903CDF" w:rsidRPr="0078688F" w:rsidTr="00D76B73">
        <w:trPr>
          <w:trHeight w:val="737"/>
          <w:jc w:val="center"/>
        </w:trPr>
        <w:tc>
          <w:tcPr>
            <w:tcW w:w="710" w:type="dxa"/>
            <w:noWrap/>
            <w:vAlign w:val="center"/>
          </w:tcPr>
          <w:p w:rsidR="00903CDF" w:rsidRPr="0078688F" w:rsidRDefault="00903CDF" w:rsidP="00F71184">
            <w:pPr>
              <w:spacing w:line="0" w:lineRule="atLeast"/>
              <w:jc w:val="center"/>
              <w:rPr>
                <w:rFonts w:eastAsia="方正楷体_GBK" w:cs="宋体"/>
                <w:kern w:val="0"/>
                <w:sz w:val="24"/>
                <w:szCs w:val="24"/>
              </w:rPr>
            </w:pPr>
            <w:r w:rsidRPr="0078688F">
              <w:rPr>
                <w:rFonts w:eastAsia="方正楷体_GBK" w:cs="宋体" w:hint="eastAsia"/>
                <w:kern w:val="0"/>
                <w:sz w:val="24"/>
                <w:szCs w:val="24"/>
              </w:rPr>
              <w:t>4</w:t>
            </w:r>
          </w:p>
        </w:tc>
        <w:tc>
          <w:tcPr>
            <w:tcW w:w="5095" w:type="dxa"/>
            <w:vAlign w:val="center"/>
          </w:tcPr>
          <w:p w:rsidR="00903CDF" w:rsidRPr="0078688F" w:rsidRDefault="00B910E5" w:rsidP="00F71184">
            <w:pPr>
              <w:spacing w:line="0" w:lineRule="atLeast"/>
              <w:rPr>
                <w:rFonts w:eastAsia="方正楷体_GBK" w:cs="宋体"/>
                <w:kern w:val="0"/>
                <w:sz w:val="24"/>
                <w:szCs w:val="24"/>
              </w:rPr>
            </w:pPr>
            <w:r w:rsidRPr="0078688F">
              <w:rPr>
                <w:rFonts w:eastAsia="方正楷体_GBK" w:cs="宋体" w:hint="eastAsia"/>
                <w:kern w:val="0"/>
                <w:sz w:val="24"/>
                <w:szCs w:val="24"/>
              </w:rPr>
              <w:t>市政府</w:t>
            </w:r>
            <w:r w:rsidRPr="0078688F">
              <w:rPr>
                <w:rFonts w:eastAsia="方正楷体_GBK" w:cs="宋体"/>
                <w:kern w:val="0"/>
                <w:sz w:val="24"/>
                <w:szCs w:val="24"/>
              </w:rPr>
              <w:t>办公室关于印发江阴市专利</w:t>
            </w:r>
            <w:proofErr w:type="gramStart"/>
            <w:r w:rsidRPr="0078688F">
              <w:rPr>
                <w:rFonts w:eastAsia="方正楷体_GBK" w:cs="宋体"/>
                <w:kern w:val="0"/>
                <w:sz w:val="24"/>
                <w:szCs w:val="24"/>
              </w:rPr>
              <w:t>奖实施</w:t>
            </w:r>
            <w:proofErr w:type="gramEnd"/>
            <w:r w:rsidRPr="0078688F">
              <w:rPr>
                <w:rFonts w:eastAsia="方正楷体_GBK" w:cs="宋体"/>
                <w:kern w:val="0"/>
                <w:sz w:val="24"/>
                <w:szCs w:val="24"/>
              </w:rPr>
              <w:t>办法（试行）的通知</w:t>
            </w:r>
          </w:p>
        </w:tc>
        <w:tc>
          <w:tcPr>
            <w:tcW w:w="3077" w:type="dxa"/>
            <w:vAlign w:val="center"/>
          </w:tcPr>
          <w:p w:rsidR="00903CDF" w:rsidRPr="0078688F" w:rsidRDefault="00903CDF" w:rsidP="00F71184">
            <w:pPr>
              <w:spacing w:line="0" w:lineRule="atLeast"/>
              <w:jc w:val="center"/>
              <w:rPr>
                <w:rFonts w:eastAsia="方正楷体_GBK" w:cs="宋体"/>
                <w:kern w:val="0"/>
                <w:sz w:val="24"/>
                <w:szCs w:val="24"/>
              </w:rPr>
            </w:pPr>
            <w:r w:rsidRPr="0078688F">
              <w:rPr>
                <w:rFonts w:eastAsia="方正楷体_GBK" w:cs="宋体"/>
                <w:kern w:val="0"/>
                <w:sz w:val="24"/>
                <w:szCs w:val="24"/>
              </w:rPr>
              <w:t>澄政</w:t>
            </w:r>
            <w:r w:rsidR="00B910E5" w:rsidRPr="0078688F">
              <w:rPr>
                <w:rFonts w:eastAsia="方正楷体_GBK" w:cs="宋体"/>
                <w:kern w:val="0"/>
                <w:sz w:val="24"/>
                <w:szCs w:val="24"/>
              </w:rPr>
              <w:t>办</w:t>
            </w:r>
            <w:r w:rsidRPr="0078688F">
              <w:rPr>
                <w:rFonts w:eastAsia="方正楷体_GBK" w:cs="宋体"/>
                <w:kern w:val="0"/>
                <w:sz w:val="24"/>
                <w:szCs w:val="24"/>
              </w:rPr>
              <w:t>发〔</w:t>
            </w:r>
            <w:r w:rsidRPr="0078688F">
              <w:rPr>
                <w:rFonts w:eastAsia="方正楷体_GBK" w:cs="宋体"/>
                <w:kern w:val="0"/>
                <w:sz w:val="24"/>
                <w:szCs w:val="24"/>
              </w:rPr>
              <w:t>201</w:t>
            </w:r>
            <w:r w:rsidR="00B910E5" w:rsidRPr="0078688F">
              <w:rPr>
                <w:rFonts w:eastAsia="方正楷体_GBK" w:cs="宋体" w:hint="eastAsia"/>
                <w:kern w:val="0"/>
                <w:sz w:val="24"/>
                <w:szCs w:val="24"/>
              </w:rPr>
              <w:t>3</w:t>
            </w:r>
            <w:r w:rsidRPr="0078688F">
              <w:rPr>
                <w:rFonts w:eastAsia="方正楷体_GBK" w:cs="宋体"/>
                <w:kern w:val="0"/>
                <w:sz w:val="24"/>
                <w:szCs w:val="24"/>
              </w:rPr>
              <w:t>〕</w:t>
            </w:r>
            <w:r w:rsidR="00B910E5" w:rsidRPr="0078688F">
              <w:rPr>
                <w:rFonts w:eastAsia="方正楷体_GBK" w:cs="宋体" w:hint="eastAsia"/>
                <w:kern w:val="0"/>
                <w:sz w:val="24"/>
                <w:szCs w:val="24"/>
              </w:rPr>
              <w:t>78</w:t>
            </w:r>
            <w:r w:rsidRPr="0078688F">
              <w:rPr>
                <w:rFonts w:eastAsia="方正楷体_GBK" w:cs="宋体"/>
                <w:kern w:val="0"/>
                <w:sz w:val="24"/>
                <w:szCs w:val="24"/>
              </w:rPr>
              <w:t>号</w:t>
            </w:r>
          </w:p>
        </w:tc>
      </w:tr>
      <w:tr w:rsidR="00903CDF" w:rsidRPr="0078688F" w:rsidTr="00D76B73">
        <w:trPr>
          <w:trHeight w:val="737"/>
          <w:jc w:val="center"/>
        </w:trPr>
        <w:tc>
          <w:tcPr>
            <w:tcW w:w="710" w:type="dxa"/>
            <w:noWrap/>
            <w:vAlign w:val="center"/>
          </w:tcPr>
          <w:p w:rsidR="00903CDF" w:rsidRPr="0078688F" w:rsidRDefault="00903CDF" w:rsidP="00F71184">
            <w:pPr>
              <w:spacing w:line="0" w:lineRule="atLeast"/>
              <w:jc w:val="center"/>
              <w:rPr>
                <w:rFonts w:eastAsia="方正楷体_GBK" w:cs="宋体"/>
                <w:kern w:val="0"/>
                <w:sz w:val="24"/>
                <w:szCs w:val="24"/>
              </w:rPr>
            </w:pPr>
            <w:r w:rsidRPr="0078688F">
              <w:rPr>
                <w:rFonts w:eastAsia="方正楷体_GBK" w:cs="宋体" w:hint="eastAsia"/>
                <w:kern w:val="0"/>
                <w:sz w:val="24"/>
                <w:szCs w:val="24"/>
              </w:rPr>
              <w:t>5</w:t>
            </w:r>
          </w:p>
        </w:tc>
        <w:tc>
          <w:tcPr>
            <w:tcW w:w="5095" w:type="dxa"/>
            <w:vAlign w:val="center"/>
          </w:tcPr>
          <w:p w:rsidR="00903CDF" w:rsidRPr="0078688F" w:rsidRDefault="00903CDF" w:rsidP="00F71184">
            <w:pPr>
              <w:spacing w:line="0" w:lineRule="atLeast"/>
              <w:rPr>
                <w:rFonts w:eastAsia="方正楷体_GBK" w:cs="宋体"/>
                <w:kern w:val="0"/>
                <w:sz w:val="24"/>
                <w:szCs w:val="24"/>
              </w:rPr>
            </w:pPr>
            <w:r w:rsidRPr="0078688F">
              <w:rPr>
                <w:rFonts w:eastAsia="方正楷体_GBK" w:cs="宋体"/>
                <w:kern w:val="0"/>
                <w:sz w:val="24"/>
                <w:szCs w:val="24"/>
              </w:rPr>
              <w:t>市政府</w:t>
            </w:r>
            <w:r w:rsidR="00574256" w:rsidRPr="0078688F">
              <w:rPr>
                <w:rFonts w:eastAsia="方正楷体_GBK" w:cs="宋体" w:hint="eastAsia"/>
                <w:kern w:val="0"/>
                <w:sz w:val="24"/>
                <w:szCs w:val="24"/>
              </w:rPr>
              <w:t>办公室</w:t>
            </w:r>
            <w:r w:rsidR="00574256" w:rsidRPr="0078688F">
              <w:rPr>
                <w:rFonts w:eastAsia="方正楷体_GBK" w:cs="宋体"/>
                <w:kern w:val="0"/>
                <w:sz w:val="24"/>
                <w:szCs w:val="24"/>
              </w:rPr>
              <w:t>关于印发《江阴市优质产业项目评审操作办法（</w:t>
            </w:r>
            <w:r w:rsidR="00574256" w:rsidRPr="0078688F">
              <w:rPr>
                <w:rFonts w:eastAsia="方正楷体_GBK" w:cs="宋体" w:hint="eastAsia"/>
                <w:kern w:val="0"/>
                <w:sz w:val="24"/>
                <w:szCs w:val="24"/>
              </w:rPr>
              <w:t>2018</w:t>
            </w:r>
            <w:r w:rsidR="00574256" w:rsidRPr="0078688F">
              <w:rPr>
                <w:rFonts w:eastAsia="方正楷体_GBK" w:cs="宋体" w:hint="eastAsia"/>
                <w:kern w:val="0"/>
                <w:sz w:val="24"/>
                <w:szCs w:val="24"/>
              </w:rPr>
              <w:t>年修订</w:t>
            </w:r>
            <w:r w:rsidR="00574256" w:rsidRPr="0078688F">
              <w:rPr>
                <w:rFonts w:eastAsia="方正楷体_GBK" w:cs="宋体"/>
                <w:kern w:val="0"/>
                <w:sz w:val="24"/>
                <w:szCs w:val="24"/>
              </w:rPr>
              <w:t>）》的通知</w:t>
            </w:r>
          </w:p>
        </w:tc>
        <w:tc>
          <w:tcPr>
            <w:tcW w:w="3077" w:type="dxa"/>
            <w:vAlign w:val="center"/>
          </w:tcPr>
          <w:p w:rsidR="00903CDF" w:rsidRPr="0078688F" w:rsidRDefault="00903CDF" w:rsidP="00F71184">
            <w:pPr>
              <w:spacing w:line="0" w:lineRule="atLeast"/>
              <w:jc w:val="center"/>
              <w:rPr>
                <w:rFonts w:eastAsia="方正楷体_GBK" w:cs="宋体"/>
                <w:kern w:val="0"/>
                <w:sz w:val="24"/>
                <w:szCs w:val="24"/>
              </w:rPr>
            </w:pPr>
            <w:r w:rsidRPr="0078688F">
              <w:rPr>
                <w:rFonts w:eastAsia="方正楷体_GBK" w:cs="宋体"/>
                <w:kern w:val="0"/>
                <w:sz w:val="24"/>
                <w:szCs w:val="24"/>
              </w:rPr>
              <w:t>澄政</w:t>
            </w:r>
            <w:r w:rsidR="00B910E5" w:rsidRPr="0078688F">
              <w:rPr>
                <w:rFonts w:eastAsia="方正楷体_GBK" w:cs="宋体"/>
                <w:kern w:val="0"/>
                <w:sz w:val="24"/>
                <w:szCs w:val="24"/>
              </w:rPr>
              <w:t>办</w:t>
            </w:r>
            <w:r w:rsidRPr="0078688F">
              <w:rPr>
                <w:rFonts w:eastAsia="方正楷体_GBK" w:cs="宋体"/>
                <w:kern w:val="0"/>
                <w:sz w:val="24"/>
                <w:szCs w:val="24"/>
              </w:rPr>
              <w:t>发〔</w:t>
            </w:r>
            <w:r w:rsidRPr="0078688F">
              <w:rPr>
                <w:rFonts w:eastAsia="方正楷体_GBK" w:cs="宋体"/>
                <w:kern w:val="0"/>
                <w:sz w:val="24"/>
                <w:szCs w:val="24"/>
              </w:rPr>
              <w:t>201</w:t>
            </w:r>
            <w:r w:rsidR="00B910E5" w:rsidRPr="0078688F">
              <w:rPr>
                <w:rFonts w:eastAsia="方正楷体_GBK" w:cs="宋体" w:hint="eastAsia"/>
                <w:kern w:val="0"/>
                <w:sz w:val="24"/>
                <w:szCs w:val="24"/>
              </w:rPr>
              <w:t>8</w:t>
            </w:r>
            <w:r w:rsidRPr="0078688F">
              <w:rPr>
                <w:rFonts w:eastAsia="方正楷体_GBK" w:cs="宋体"/>
                <w:kern w:val="0"/>
                <w:sz w:val="24"/>
                <w:szCs w:val="24"/>
              </w:rPr>
              <w:t>〕</w:t>
            </w:r>
            <w:r w:rsidR="00B910E5" w:rsidRPr="0078688F">
              <w:rPr>
                <w:rFonts w:eastAsia="方正楷体_GBK" w:cs="宋体" w:hint="eastAsia"/>
                <w:kern w:val="0"/>
                <w:sz w:val="24"/>
                <w:szCs w:val="24"/>
              </w:rPr>
              <w:t>54</w:t>
            </w:r>
            <w:r w:rsidRPr="0078688F">
              <w:rPr>
                <w:rFonts w:eastAsia="方正楷体_GBK" w:cs="宋体"/>
                <w:kern w:val="0"/>
                <w:sz w:val="24"/>
                <w:szCs w:val="24"/>
              </w:rPr>
              <w:t>号</w:t>
            </w:r>
          </w:p>
        </w:tc>
      </w:tr>
      <w:tr w:rsidR="00903CDF" w:rsidRPr="0078688F" w:rsidTr="00D76B73">
        <w:trPr>
          <w:trHeight w:val="737"/>
          <w:jc w:val="center"/>
        </w:trPr>
        <w:tc>
          <w:tcPr>
            <w:tcW w:w="710" w:type="dxa"/>
            <w:noWrap/>
            <w:vAlign w:val="center"/>
          </w:tcPr>
          <w:p w:rsidR="00903CDF" w:rsidRPr="0078688F" w:rsidRDefault="00903CDF" w:rsidP="00F71184">
            <w:pPr>
              <w:spacing w:line="0" w:lineRule="atLeast"/>
              <w:jc w:val="center"/>
              <w:rPr>
                <w:rFonts w:eastAsia="方正楷体_GBK" w:cs="宋体"/>
                <w:kern w:val="0"/>
                <w:sz w:val="24"/>
                <w:szCs w:val="24"/>
              </w:rPr>
            </w:pPr>
            <w:r w:rsidRPr="0078688F">
              <w:rPr>
                <w:rFonts w:eastAsia="方正楷体_GBK" w:cs="宋体" w:hint="eastAsia"/>
                <w:kern w:val="0"/>
                <w:sz w:val="24"/>
                <w:szCs w:val="24"/>
              </w:rPr>
              <w:t>6</w:t>
            </w:r>
          </w:p>
        </w:tc>
        <w:tc>
          <w:tcPr>
            <w:tcW w:w="5095" w:type="dxa"/>
            <w:vAlign w:val="center"/>
          </w:tcPr>
          <w:p w:rsidR="00903CDF" w:rsidRPr="0078688F" w:rsidRDefault="00903CDF" w:rsidP="00F71184">
            <w:pPr>
              <w:spacing w:line="0" w:lineRule="atLeast"/>
              <w:rPr>
                <w:rFonts w:eastAsia="方正楷体_GBK" w:cs="宋体"/>
                <w:kern w:val="0"/>
                <w:sz w:val="24"/>
                <w:szCs w:val="24"/>
              </w:rPr>
            </w:pPr>
            <w:r w:rsidRPr="0078688F">
              <w:rPr>
                <w:rFonts w:eastAsia="方正楷体_GBK" w:cs="宋体"/>
                <w:kern w:val="0"/>
                <w:sz w:val="24"/>
                <w:szCs w:val="24"/>
              </w:rPr>
              <w:t>市政府</w:t>
            </w:r>
            <w:r w:rsidR="00574256" w:rsidRPr="0078688F">
              <w:rPr>
                <w:rFonts w:eastAsia="方正楷体_GBK" w:cs="宋体"/>
                <w:kern w:val="0"/>
                <w:sz w:val="24"/>
                <w:szCs w:val="24"/>
              </w:rPr>
              <w:t>办公室</w:t>
            </w:r>
            <w:r w:rsidRPr="0078688F">
              <w:rPr>
                <w:rFonts w:eastAsia="方正楷体_GBK" w:cs="宋体"/>
                <w:kern w:val="0"/>
                <w:sz w:val="24"/>
                <w:szCs w:val="24"/>
              </w:rPr>
              <w:t>关于印发</w:t>
            </w:r>
            <w:r w:rsidR="00574256" w:rsidRPr="0078688F">
              <w:rPr>
                <w:rFonts w:eastAsia="方正楷体_GBK" w:cs="宋体" w:hint="eastAsia"/>
                <w:kern w:val="0"/>
                <w:sz w:val="24"/>
                <w:szCs w:val="24"/>
              </w:rPr>
              <w:t>《江阴市政策性农业机械保险实施办法》</w:t>
            </w:r>
            <w:r w:rsidRPr="0078688F">
              <w:rPr>
                <w:rFonts w:eastAsia="方正楷体_GBK" w:cs="宋体"/>
                <w:kern w:val="0"/>
                <w:sz w:val="24"/>
                <w:szCs w:val="24"/>
              </w:rPr>
              <w:t>的通知</w:t>
            </w:r>
          </w:p>
        </w:tc>
        <w:tc>
          <w:tcPr>
            <w:tcW w:w="3077" w:type="dxa"/>
            <w:vAlign w:val="center"/>
          </w:tcPr>
          <w:p w:rsidR="00903CDF" w:rsidRPr="0078688F" w:rsidRDefault="00903CDF" w:rsidP="00F71184">
            <w:pPr>
              <w:spacing w:line="0" w:lineRule="atLeast"/>
              <w:jc w:val="center"/>
              <w:rPr>
                <w:rFonts w:eastAsia="方正楷体_GBK" w:cs="宋体"/>
                <w:kern w:val="0"/>
                <w:sz w:val="24"/>
                <w:szCs w:val="24"/>
              </w:rPr>
            </w:pPr>
            <w:r w:rsidRPr="0078688F">
              <w:rPr>
                <w:rFonts w:eastAsia="方正楷体_GBK" w:cs="宋体"/>
                <w:kern w:val="0"/>
                <w:sz w:val="24"/>
                <w:szCs w:val="24"/>
              </w:rPr>
              <w:t>澄政</w:t>
            </w:r>
            <w:r w:rsidR="00B910E5" w:rsidRPr="0078688F">
              <w:rPr>
                <w:rFonts w:eastAsia="方正楷体_GBK" w:cs="宋体"/>
                <w:kern w:val="0"/>
                <w:sz w:val="24"/>
                <w:szCs w:val="24"/>
              </w:rPr>
              <w:t>办</w:t>
            </w:r>
            <w:r w:rsidRPr="0078688F">
              <w:rPr>
                <w:rFonts w:eastAsia="方正楷体_GBK" w:cs="宋体"/>
                <w:kern w:val="0"/>
                <w:sz w:val="24"/>
                <w:szCs w:val="24"/>
              </w:rPr>
              <w:t>发〔</w:t>
            </w:r>
            <w:r w:rsidRPr="0078688F">
              <w:rPr>
                <w:rFonts w:eastAsia="方正楷体_GBK" w:cs="宋体"/>
                <w:kern w:val="0"/>
                <w:sz w:val="24"/>
                <w:szCs w:val="24"/>
              </w:rPr>
              <w:t>201</w:t>
            </w:r>
            <w:r w:rsidR="00B910E5" w:rsidRPr="0078688F">
              <w:rPr>
                <w:rFonts w:eastAsia="方正楷体_GBK" w:cs="宋体" w:hint="eastAsia"/>
                <w:kern w:val="0"/>
                <w:sz w:val="24"/>
                <w:szCs w:val="24"/>
              </w:rPr>
              <w:t>8</w:t>
            </w:r>
            <w:r w:rsidRPr="0078688F">
              <w:rPr>
                <w:rFonts w:eastAsia="方正楷体_GBK" w:cs="宋体"/>
                <w:kern w:val="0"/>
                <w:sz w:val="24"/>
                <w:szCs w:val="24"/>
              </w:rPr>
              <w:t>〕</w:t>
            </w:r>
            <w:r w:rsidR="00B910E5" w:rsidRPr="0078688F">
              <w:rPr>
                <w:rFonts w:eastAsia="方正楷体_GBK" w:cs="宋体" w:hint="eastAsia"/>
                <w:kern w:val="0"/>
                <w:sz w:val="24"/>
                <w:szCs w:val="24"/>
              </w:rPr>
              <w:t>92</w:t>
            </w:r>
            <w:r w:rsidRPr="0078688F">
              <w:rPr>
                <w:rFonts w:eastAsia="方正楷体_GBK" w:cs="宋体"/>
                <w:kern w:val="0"/>
                <w:sz w:val="24"/>
                <w:szCs w:val="24"/>
              </w:rPr>
              <w:t>号</w:t>
            </w:r>
          </w:p>
        </w:tc>
      </w:tr>
    </w:tbl>
    <w:p w:rsidR="00C33BDB" w:rsidRPr="0078688F" w:rsidRDefault="00C33BDB" w:rsidP="00F71184">
      <w:pPr>
        <w:rPr>
          <w:rFonts w:eastAsia="方正黑体_GBK" w:cs="宋体"/>
          <w:kern w:val="0"/>
          <w:szCs w:val="32"/>
        </w:rPr>
      </w:pPr>
      <w:r w:rsidRPr="0078688F">
        <w:rPr>
          <w:rFonts w:eastAsia="方正黑体_GBK" w:cs="方正仿宋_GBK"/>
          <w:kern w:val="0"/>
          <w:szCs w:val="32"/>
        </w:rPr>
        <w:br w:type="page"/>
      </w:r>
      <w:r w:rsidRPr="0078688F">
        <w:rPr>
          <w:rFonts w:eastAsia="方正黑体_GBK" w:cs="宋体" w:hint="eastAsia"/>
          <w:kern w:val="0"/>
          <w:szCs w:val="32"/>
        </w:rPr>
        <w:lastRenderedPageBreak/>
        <w:t>附件</w:t>
      </w:r>
      <w:r w:rsidRPr="0078688F">
        <w:rPr>
          <w:rFonts w:eastAsia="方正黑体_GBK" w:cs="宋体" w:hint="eastAsia"/>
          <w:kern w:val="0"/>
          <w:szCs w:val="32"/>
        </w:rPr>
        <w:t>2</w:t>
      </w:r>
    </w:p>
    <w:p w:rsidR="00C33BDB" w:rsidRPr="0078688F" w:rsidRDefault="00C33BDB" w:rsidP="00F71184">
      <w:pPr>
        <w:jc w:val="center"/>
        <w:rPr>
          <w:rFonts w:eastAsia="方正小标宋_GBK" w:cs="方正仿宋_GBK"/>
          <w:kern w:val="0"/>
          <w:sz w:val="44"/>
          <w:szCs w:val="44"/>
        </w:rPr>
      </w:pPr>
      <w:r w:rsidRPr="0078688F">
        <w:rPr>
          <w:rFonts w:eastAsia="方正小标宋_GBK" w:cs="方正仿宋_GBK" w:hint="eastAsia"/>
          <w:kern w:val="0"/>
          <w:sz w:val="44"/>
          <w:szCs w:val="44"/>
        </w:rPr>
        <w:t>市政府决定修改的部分规范性文件</w:t>
      </w:r>
    </w:p>
    <w:p w:rsidR="00C33BDB" w:rsidRPr="0078688F" w:rsidRDefault="00C33BDB" w:rsidP="00F71184">
      <w:pPr>
        <w:ind w:firstLineChars="200" w:firstLine="630"/>
        <w:rPr>
          <w:rFonts w:eastAsia="方正仿宋_GBK" w:cs="方正仿宋_GBK"/>
          <w:kern w:val="0"/>
          <w:szCs w:val="32"/>
        </w:rPr>
      </w:pPr>
    </w:p>
    <w:p w:rsidR="002E4023" w:rsidRPr="0078688F" w:rsidRDefault="00903CDF" w:rsidP="00F71184">
      <w:pPr>
        <w:snapToGrid w:val="0"/>
        <w:spacing w:line="560" w:lineRule="exact"/>
        <w:ind w:firstLineChars="200" w:firstLine="630"/>
        <w:rPr>
          <w:rFonts w:eastAsia="方正黑体_GBK"/>
          <w:kern w:val="0"/>
          <w:szCs w:val="32"/>
        </w:rPr>
      </w:pPr>
      <w:r w:rsidRPr="0078688F">
        <w:rPr>
          <w:rFonts w:eastAsia="方正黑体_GBK"/>
          <w:kern w:val="0"/>
          <w:szCs w:val="32"/>
        </w:rPr>
        <w:t>一、对《</w:t>
      </w:r>
      <w:r w:rsidR="00574256" w:rsidRPr="0078688F">
        <w:rPr>
          <w:rFonts w:eastAsia="方正黑体_GBK" w:hint="eastAsia"/>
          <w:kern w:val="0"/>
          <w:szCs w:val="32"/>
        </w:rPr>
        <w:t>江阴市人民政府</w:t>
      </w:r>
      <w:r w:rsidR="00574256" w:rsidRPr="0078688F">
        <w:rPr>
          <w:rFonts w:eastAsia="方正黑体_GBK"/>
          <w:kern w:val="0"/>
          <w:szCs w:val="32"/>
        </w:rPr>
        <w:t>办公室转发市文广新局关于江阴市非物质文化遗产项目代表性传承人认定与管理暂行办法的通知</w:t>
      </w:r>
      <w:r w:rsidRPr="0078688F">
        <w:rPr>
          <w:rFonts w:eastAsia="方正黑体_GBK"/>
          <w:kern w:val="0"/>
          <w:szCs w:val="32"/>
        </w:rPr>
        <w:t>》（澄政</w:t>
      </w:r>
      <w:r w:rsidR="00574256" w:rsidRPr="0078688F">
        <w:rPr>
          <w:rFonts w:eastAsia="方正黑体_GBK" w:hint="eastAsia"/>
          <w:kern w:val="0"/>
          <w:szCs w:val="32"/>
        </w:rPr>
        <w:t>办</w:t>
      </w:r>
      <w:r w:rsidRPr="0078688F">
        <w:rPr>
          <w:rFonts w:eastAsia="方正黑体_GBK"/>
          <w:kern w:val="0"/>
          <w:szCs w:val="32"/>
        </w:rPr>
        <w:t>发〔</w:t>
      </w:r>
      <w:r w:rsidRPr="0078688F">
        <w:rPr>
          <w:rFonts w:eastAsia="方正黑体_GBK"/>
          <w:kern w:val="0"/>
          <w:szCs w:val="32"/>
        </w:rPr>
        <w:t>20</w:t>
      </w:r>
      <w:r w:rsidR="00574256" w:rsidRPr="0078688F">
        <w:rPr>
          <w:rFonts w:eastAsia="方正黑体_GBK" w:hint="eastAsia"/>
          <w:kern w:val="0"/>
          <w:szCs w:val="32"/>
        </w:rPr>
        <w:t>10</w:t>
      </w:r>
      <w:r w:rsidRPr="0078688F">
        <w:rPr>
          <w:rFonts w:eastAsia="方正黑体_GBK"/>
          <w:kern w:val="0"/>
          <w:szCs w:val="32"/>
        </w:rPr>
        <w:t>〕</w:t>
      </w:r>
      <w:r w:rsidRPr="0078688F">
        <w:rPr>
          <w:rFonts w:eastAsia="方正黑体_GBK"/>
          <w:kern w:val="0"/>
          <w:szCs w:val="32"/>
        </w:rPr>
        <w:t>4</w:t>
      </w:r>
      <w:r w:rsidR="00574256" w:rsidRPr="0078688F">
        <w:rPr>
          <w:rFonts w:eastAsia="方正黑体_GBK" w:hint="eastAsia"/>
          <w:kern w:val="0"/>
          <w:szCs w:val="32"/>
        </w:rPr>
        <w:t>6</w:t>
      </w:r>
      <w:r w:rsidRPr="0078688F">
        <w:rPr>
          <w:rFonts w:eastAsia="方正黑体_GBK"/>
          <w:kern w:val="0"/>
          <w:szCs w:val="32"/>
        </w:rPr>
        <w:t>号）</w:t>
      </w:r>
    </w:p>
    <w:p w:rsidR="00574256" w:rsidRPr="0078688F" w:rsidRDefault="002E4023" w:rsidP="00F71184">
      <w:pPr>
        <w:snapToGrid w:val="0"/>
        <w:spacing w:line="560" w:lineRule="exact"/>
        <w:ind w:firstLineChars="200" w:firstLine="630"/>
        <w:rPr>
          <w:rFonts w:eastAsia="方正仿宋_GBK"/>
          <w:kern w:val="0"/>
          <w:szCs w:val="32"/>
        </w:rPr>
      </w:pPr>
      <w:r w:rsidRPr="0078688F">
        <w:rPr>
          <w:rFonts w:eastAsia="方正仿宋_GBK" w:hint="eastAsia"/>
          <w:kern w:val="0"/>
          <w:szCs w:val="32"/>
        </w:rPr>
        <w:t>将</w:t>
      </w:r>
      <w:r w:rsidR="00574256" w:rsidRPr="0078688F">
        <w:rPr>
          <w:rFonts w:eastAsia="方正仿宋_GBK" w:hint="eastAsia"/>
          <w:kern w:val="0"/>
          <w:szCs w:val="32"/>
        </w:rPr>
        <w:t>第三条</w:t>
      </w:r>
      <w:r w:rsidRPr="0078688F">
        <w:rPr>
          <w:rFonts w:eastAsia="方正仿宋_GBK"/>
          <w:kern w:val="0"/>
          <w:szCs w:val="32"/>
        </w:rPr>
        <w:t>修改为</w:t>
      </w:r>
      <w:r w:rsidRPr="0078688F">
        <w:rPr>
          <w:rFonts w:eastAsia="方正仿宋_GBK" w:hint="eastAsia"/>
          <w:kern w:val="0"/>
          <w:szCs w:val="32"/>
        </w:rPr>
        <w:t>“</w:t>
      </w:r>
      <w:r w:rsidR="00574256" w:rsidRPr="0078688F">
        <w:rPr>
          <w:rFonts w:eastAsia="方正仿宋_GBK" w:hint="eastAsia"/>
          <w:kern w:val="0"/>
          <w:szCs w:val="32"/>
        </w:rPr>
        <w:t>江阴市非物质文化遗产项目代表性传承人的认定，坚持公开、公平、公正的原则，履行申报、审核、评审、公示、认定、公布等程序</w:t>
      </w:r>
      <w:r w:rsidRPr="0078688F">
        <w:rPr>
          <w:rFonts w:eastAsia="方正仿宋_GBK" w:hint="eastAsia"/>
          <w:kern w:val="0"/>
          <w:szCs w:val="32"/>
        </w:rPr>
        <w:t>”</w:t>
      </w:r>
      <w:r w:rsidR="00574256" w:rsidRPr="0078688F">
        <w:rPr>
          <w:rFonts w:eastAsia="方正仿宋_GBK" w:hint="eastAsia"/>
          <w:kern w:val="0"/>
          <w:szCs w:val="32"/>
        </w:rPr>
        <w:t>。</w:t>
      </w:r>
    </w:p>
    <w:p w:rsidR="00903CDF" w:rsidRPr="0078688F" w:rsidRDefault="00903CDF" w:rsidP="00F71184">
      <w:pPr>
        <w:snapToGrid w:val="0"/>
        <w:spacing w:line="560" w:lineRule="exact"/>
        <w:ind w:firstLineChars="200" w:firstLine="630"/>
        <w:rPr>
          <w:rFonts w:eastAsia="方正黑体_GBK"/>
          <w:kern w:val="0"/>
          <w:szCs w:val="32"/>
        </w:rPr>
      </w:pPr>
      <w:r w:rsidRPr="0078688F">
        <w:rPr>
          <w:rFonts w:eastAsia="方正黑体_GBK" w:hint="eastAsia"/>
          <w:kern w:val="0"/>
          <w:szCs w:val="32"/>
        </w:rPr>
        <w:t>二</w:t>
      </w:r>
      <w:r w:rsidRPr="0078688F">
        <w:rPr>
          <w:rFonts w:eastAsia="方正黑体_GBK"/>
          <w:kern w:val="0"/>
          <w:szCs w:val="32"/>
        </w:rPr>
        <w:t>、对《江阴市人民政府关于</w:t>
      </w:r>
      <w:r w:rsidR="00574256" w:rsidRPr="0078688F">
        <w:rPr>
          <w:rFonts w:eastAsia="方正黑体_GBK" w:hint="eastAsia"/>
          <w:kern w:val="0"/>
          <w:szCs w:val="32"/>
        </w:rPr>
        <w:t>公布第七批江阴市文物保护单位保护范围和建设控制地带</w:t>
      </w:r>
      <w:r w:rsidRPr="0078688F">
        <w:rPr>
          <w:rFonts w:eastAsia="方正黑体_GBK"/>
          <w:kern w:val="0"/>
          <w:szCs w:val="32"/>
        </w:rPr>
        <w:t>的通知》（澄政发〔</w:t>
      </w:r>
      <w:r w:rsidRPr="0078688F">
        <w:rPr>
          <w:rFonts w:eastAsia="方正黑体_GBK"/>
          <w:kern w:val="0"/>
          <w:szCs w:val="32"/>
        </w:rPr>
        <w:t>201</w:t>
      </w:r>
      <w:r w:rsidR="00574256" w:rsidRPr="0078688F">
        <w:rPr>
          <w:rFonts w:eastAsia="方正黑体_GBK" w:hint="eastAsia"/>
          <w:kern w:val="0"/>
          <w:szCs w:val="32"/>
        </w:rPr>
        <w:t>0</w:t>
      </w:r>
      <w:r w:rsidRPr="0078688F">
        <w:rPr>
          <w:rFonts w:eastAsia="方正黑体_GBK"/>
          <w:kern w:val="0"/>
          <w:szCs w:val="32"/>
        </w:rPr>
        <w:t>〕</w:t>
      </w:r>
      <w:r w:rsidRPr="0078688F">
        <w:rPr>
          <w:rFonts w:eastAsia="方正黑体_GBK"/>
          <w:kern w:val="0"/>
          <w:szCs w:val="32"/>
        </w:rPr>
        <w:t>1</w:t>
      </w:r>
      <w:r w:rsidR="00574256" w:rsidRPr="0078688F">
        <w:rPr>
          <w:rFonts w:eastAsia="方正黑体_GBK" w:hint="eastAsia"/>
          <w:kern w:val="0"/>
          <w:szCs w:val="32"/>
        </w:rPr>
        <w:t>65</w:t>
      </w:r>
      <w:r w:rsidRPr="0078688F">
        <w:rPr>
          <w:rFonts w:eastAsia="方正黑体_GBK"/>
          <w:kern w:val="0"/>
          <w:szCs w:val="32"/>
        </w:rPr>
        <w:t>号）</w:t>
      </w:r>
    </w:p>
    <w:p w:rsidR="00CF5740" w:rsidRPr="0078688F" w:rsidRDefault="002E4023" w:rsidP="00F71184">
      <w:pPr>
        <w:snapToGrid w:val="0"/>
        <w:spacing w:line="560" w:lineRule="exact"/>
        <w:ind w:firstLineChars="200" w:firstLine="630"/>
        <w:rPr>
          <w:rFonts w:eastAsia="方正仿宋_GBK"/>
          <w:szCs w:val="32"/>
        </w:rPr>
      </w:pPr>
      <w:r w:rsidRPr="0078688F">
        <w:rPr>
          <w:rFonts w:eastAsia="方正仿宋_GBK"/>
          <w:kern w:val="0"/>
          <w:szCs w:val="32"/>
        </w:rPr>
        <w:t>将</w:t>
      </w:r>
      <w:r w:rsidR="00574256" w:rsidRPr="0078688F">
        <w:rPr>
          <w:rFonts w:eastAsia="方正仿宋_GBK"/>
          <w:kern w:val="0"/>
          <w:szCs w:val="32"/>
        </w:rPr>
        <w:t>附件第</w:t>
      </w:r>
      <w:r w:rsidR="00574256" w:rsidRPr="0078688F">
        <w:rPr>
          <w:rFonts w:eastAsia="方正仿宋_GBK" w:hint="eastAsia"/>
          <w:kern w:val="0"/>
          <w:szCs w:val="32"/>
        </w:rPr>
        <w:t>2</w:t>
      </w:r>
      <w:r w:rsidR="00574256" w:rsidRPr="0078688F">
        <w:rPr>
          <w:rFonts w:eastAsia="方正仿宋_GBK" w:hint="eastAsia"/>
          <w:kern w:val="0"/>
          <w:szCs w:val="32"/>
        </w:rPr>
        <w:t>项修改为</w:t>
      </w:r>
      <w:r w:rsidRPr="0078688F">
        <w:rPr>
          <w:rFonts w:eastAsia="方正仿宋_GBK" w:hint="eastAsia"/>
          <w:kern w:val="0"/>
          <w:szCs w:val="32"/>
        </w:rPr>
        <w:t>“</w:t>
      </w:r>
      <w:r w:rsidR="00574256" w:rsidRPr="0078688F">
        <w:rPr>
          <w:rFonts w:eastAsia="方正仿宋_GBK" w:hint="eastAsia"/>
          <w:kern w:val="0"/>
          <w:szCs w:val="32"/>
        </w:rPr>
        <w:t>2.</w:t>
      </w:r>
      <w:r w:rsidR="00574256" w:rsidRPr="0078688F">
        <w:rPr>
          <w:rFonts w:eastAsia="方正仿宋_GBK" w:hint="eastAsia"/>
          <w:kern w:val="0"/>
          <w:szCs w:val="32"/>
        </w:rPr>
        <w:t>八字桥（端明桥、高明桥）旧址保护范围</w:t>
      </w:r>
      <w:r w:rsidR="00574256" w:rsidRPr="0078688F">
        <w:rPr>
          <w:rFonts w:eastAsia="方正仿宋_GBK"/>
          <w:kern w:val="0"/>
          <w:szCs w:val="32"/>
        </w:rPr>
        <w:t>：</w:t>
      </w:r>
      <w:r w:rsidR="002F6191" w:rsidRPr="0078688F">
        <w:rPr>
          <w:rFonts w:eastAsia="方正仿宋_GBK"/>
          <w:kern w:val="0"/>
          <w:szCs w:val="32"/>
        </w:rPr>
        <w:t>本体四周各向外延伸</w:t>
      </w:r>
      <w:r w:rsidR="002F6191" w:rsidRPr="0078688F">
        <w:rPr>
          <w:rFonts w:eastAsia="方正仿宋_GBK" w:hint="eastAsia"/>
          <w:kern w:val="0"/>
          <w:szCs w:val="32"/>
        </w:rPr>
        <w:t>5</w:t>
      </w:r>
      <w:r w:rsidR="002F6191" w:rsidRPr="0078688F">
        <w:rPr>
          <w:rFonts w:eastAsia="方正仿宋_GBK" w:hint="eastAsia"/>
          <w:kern w:val="0"/>
          <w:szCs w:val="32"/>
        </w:rPr>
        <w:t>米。建设控制地带：保护范围各向外延伸</w:t>
      </w:r>
      <w:r w:rsidR="002F6191" w:rsidRPr="0078688F">
        <w:rPr>
          <w:rFonts w:eastAsia="方正仿宋_GBK" w:hint="eastAsia"/>
          <w:kern w:val="0"/>
          <w:szCs w:val="32"/>
        </w:rPr>
        <w:t>5</w:t>
      </w:r>
      <w:r w:rsidR="002F6191" w:rsidRPr="0078688F">
        <w:rPr>
          <w:rFonts w:eastAsia="方正仿宋_GBK" w:hint="eastAsia"/>
          <w:kern w:val="0"/>
          <w:szCs w:val="32"/>
        </w:rPr>
        <w:t>米</w:t>
      </w:r>
      <w:r w:rsidRPr="0078688F">
        <w:rPr>
          <w:rFonts w:eastAsia="方正仿宋_GBK" w:hint="eastAsia"/>
          <w:kern w:val="0"/>
          <w:szCs w:val="32"/>
        </w:rPr>
        <w:t>”</w:t>
      </w:r>
      <w:r w:rsidR="002F6191" w:rsidRPr="0078688F">
        <w:rPr>
          <w:rFonts w:eastAsia="方正仿宋_GBK" w:hint="eastAsia"/>
          <w:kern w:val="0"/>
          <w:szCs w:val="32"/>
        </w:rPr>
        <w:t>。</w:t>
      </w:r>
    </w:p>
    <w:p w:rsidR="00CF5740" w:rsidRPr="0078688F" w:rsidRDefault="00CF5740" w:rsidP="00D37155">
      <w:pPr>
        <w:spacing w:afterLines="35"/>
        <w:ind w:firstLineChars="200" w:firstLine="630"/>
        <w:rPr>
          <w:rFonts w:eastAsia="方正仿宋_GBK"/>
          <w:szCs w:val="32"/>
        </w:rPr>
      </w:pPr>
    </w:p>
    <w:p w:rsidR="00C33BDB" w:rsidRPr="0078688F" w:rsidRDefault="00C33BDB" w:rsidP="00F71184">
      <w:pPr>
        <w:rPr>
          <w:rFonts w:eastAsia="方正仿宋_GBK"/>
          <w:szCs w:val="32"/>
        </w:rPr>
      </w:pPr>
    </w:p>
    <w:p w:rsidR="00C33BDB" w:rsidRPr="0078688F" w:rsidRDefault="00C33BDB" w:rsidP="00F71184">
      <w:pPr>
        <w:ind w:leftChars="100" w:left="315" w:rightChars="100" w:right="315"/>
        <w:rPr>
          <w:rFonts w:eastAsia="方正黑体_GBK" w:cs="方正仿宋_GBK"/>
          <w:kern w:val="0"/>
          <w:szCs w:val="32"/>
        </w:rPr>
      </w:pPr>
    </w:p>
    <w:sectPr w:rsidR="00C33BDB" w:rsidRPr="0078688F" w:rsidSect="00BF63EE">
      <w:footerReference w:type="even" r:id="rId6"/>
      <w:footerReference w:type="default" r:id="rId7"/>
      <w:footerReference w:type="first" r:id="rId8"/>
      <w:pgSz w:w="11906" w:h="16838"/>
      <w:pgMar w:top="2098" w:right="1474" w:bottom="1985" w:left="1588" w:header="851" w:footer="1474" w:gutter="0"/>
      <w:cols w:space="720"/>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FF7" w:rsidRDefault="00FC1FF7">
      <w:r>
        <w:separator/>
      </w:r>
    </w:p>
  </w:endnote>
  <w:endnote w:type="continuationSeparator" w:id="0">
    <w:p w:rsidR="00FC1FF7" w:rsidRDefault="00FC1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DB" w:rsidRDefault="00C33BDB">
    <w:pPr>
      <w:pStyle w:val="a9"/>
      <w:ind w:leftChars="100" w:left="320"/>
      <w:rPr>
        <w:rFonts w:ascii="宋体" w:hAnsi="宋体"/>
        <w:sz w:val="28"/>
        <w:szCs w:val="28"/>
      </w:rPr>
    </w:pPr>
    <w:r>
      <w:rPr>
        <w:rFonts w:ascii="宋体" w:hAnsi="宋体" w:hint="eastAsia"/>
        <w:kern w:val="0"/>
        <w:sz w:val="28"/>
        <w:szCs w:val="28"/>
      </w:rPr>
      <w:t>—</w:t>
    </w:r>
    <w:r>
      <w:rPr>
        <w:rFonts w:ascii="宋体" w:hAnsi="宋体"/>
        <w:kern w:val="0"/>
        <w:sz w:val="28"/>
        <w:szCs w:val="28"/>
      </w:rPr>
      <w:t xml:space="preserve"> </w:t>
    </w:r>
    <w:r w:rsidR="00B2483C">
      <w:rPr>
        <w:rFonts w:ascii="宋体" w:hAnsi="宋体"/>
        <w:kern w:val="0"/>
        <w:sz w:val="28"/>
        <w:szCs w:val="28"/>
      </w:rPr>
      <w:fldChar w:fldCharType="begin"/>
    </w:r>
    <w:r>
      <w:rPr>
        <w:rFonts w:ascii="宋体" w:hAnsi="宋体"/>
        <w:kern w:val="0"/>
        <w:sz w:val="28"/>
        <w:szCs w:val="28"/>
      </w:rPr>
      <w:instrText xml:space="preserve"> PAGE </w:instrText>
    </w:r>
    <w:r w:rsidR="00B2483C">
      <w:rPr>
        <w:rFonts w:ascii="宋体" w:hAnsi="宋体"/>
        <w:kern w:val="0"/>
        <w:sz w:val="28"/>
        <w:szCs w:val="28"/>
      </w:rPr>
      <w:fldChar w:fldCharType="separate"/>
    </w:r>
    <w:r w:rsidR="00D37155">
      <w:rPr>
        <w:rFonts w:ascii="宋体" w:hAnsi="宋体"/>
        <w:noProof/>
        <w:kern w:val="0"/>
        <w:sz w:val="28"/>
        <w:szCs w:val="28"/>
      </w:rPr>
      <w:t>4</w:t>
    </w:r>
    <w:r w:rsidR="00B2483C">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DB" w:rsidRDefault="00C33BDB">
    <w:pPr>
      <w:pStyle w:val="a9"/>
      <w:ind w:rightChars="100" w:right="320"/>
      <w:jc w:val="right"/>
      <w:rPr>
        <w:rFonts w:ascii="宋体" w:hAnsi="宋体"/>
        <w:sz w:val="28"/>
        <w:szCs w:val="28"/>
      </w:rPr>
    </w:pPr>
    <w:r>
      <w:rPr>
        <w:rFonts w:ascii="宋体" w:hAnsi="宋体" w:hint="eastAsia"/>
        <w:kern w:val="0"/>
        <w:sz w:val="28"/>
        <w:szCs w:val="28"/>
      </w:rPr>
      <w:t>—</w:t>
    </w:r>
    <w:r>
      <w:rPr>
        <w:rFonts w:ascii="宋体" w:hAnsi="宋体"/>
        <w:kern w:val="0"/>
        <w:sz w:val="28"/>
        <w:szCs w:val="28"/>
      </w:rPr>
      <w:t xml:space="preserve"> </w:t>
    </w:r>
    <w:r w:rsidR="00B2483C">
      <w:rPr>
        <w:rFonts w:ascii="宋体" w:hAnsi="宋体"/>
        <w:kern w:val="0"/>
        <w:sz w:val="28"/>
        <w:szCs w:val="28"/>
      </w:rPr>
      <w:fldChar w:fldCharType="begin"/>
    </w:r>
    <w:r>
      <w:rPr>
        <w:rFonts w:ascii="宋体" w:hAnsi="宋体"/>
        <w:kern w:val="0"/>
        <w:sz w:val="28"/>
        <w:szCs w:val="28"/>
      </w:rPr>
      <w:instrText xml:space="preserve"> PAGE </w:instrText>
    </w:r>
    <w:r w:rsidR="00B2483C">
      <w:rPr>
        <w:rFonts w:ascii="宋体" w:hAnsi="宋体"/>
        <w:kern w:val="0"/>
        <w:sz w:val="28"/>
        <w:szCs w:val="28"/>
      </w:rPr>
      <w:fldChar w:fldCharType="separate"/>
    </w:r>
    <w:r w:rsidR="00D37155">
      <w:rPr>
        <w:rFonts w:ascii="宋体" w:hAnsi="宋体"/>
        <w:noProof/>
        <w:kern w:val="0"/>
        <w:sz w:val="28"/>
        <w:szCs w:val="28"/>
      </w:rPr>
      <w:t>3</w:t>
    </w:r>
    <w:r w:rsidR="00B2483C">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DB" w:rsidRDefault="00C33BDB">
    <w:pPr>
      <w:pStyle w:val="a9"/>
      <w:ind w:leftChars="100" w:left="320"/>
      <w:rPr>
        <w:rFonts w:ascii="宋体" w:hAnsi="宋体"/>
        <w:sz w:val="28"/>
        <w:szCs w:val="28"/>
      </w:rPr>
    </w:pPr>
    <w:r>
      <w:rPr>
        <w:rFonts w:ascii="宋体" w:hAnsi="宋体"/>
        <w:kern w:val="0"/>
        <w:sz w:val="28"/>
        <w:szCs w:val="28"/>
      </w:rPr>
      <w:t xml:space="preserve">- </w:t>
    </w:r>
    <w:r w:rsidR="00B2483C">
      <w:rPr>
        <w:rFonts w:ascii="宋体" w:hAnsi="宋体"/>
        <w:kern w:val="0"/>
        <w:sz w:val="28"/>
        <w:szCs w:val="28"/>
      </w:rPr>
      <w:fldChar w:fldCharType="begin"/>
    </w:r>
    <w:r>
      <w:rPr>
        <w:rFonts w:ascii="宋体" w:hAnsi="宋体"/>
        <w:kern w:val="0"/>
        <w:sz w:val="28"/>
        <w:szCs w:val="28"/>
      </w:rPr>
      <w:instrText xml:space="preserve"> PAGE </w:instrText>
    </w:r>
    <w:r w:rsidR="00B2483C">
      <w:rPr>
        <w:rFonts w:ascii="宋体" w:hAnsi="宋体"/>
        <w:kern w:val="0"/>
        <w:sz w:val="28"/>
        <w:szCs w:val="28"/>
      </w:rPr>
      <w:fldChar w:fldCharType="separate"/>
    </w:r>
    <w:r>
      <w:rPr>
        <w:rFonts w:ascii="宋体" w:hAnsi="宋体"/>
        <w:kern w:val="0"/>
        <w:sz w:val="28"/>
        <w:szCs w:val="28"/>
      </w:rPr>
      <w:t>18</w:t>
    </w:r>
    <w:r w:rsidR="00B2483C">
      <w:rPr>
        <w:rFonts w:ascii="宋体" w:hAnsi="宋体"/>
        <w:kern w:val="0"/>
        <w:sz w:val="28"/>
        <w:szCs w:val="28"/>
      </w:rPr>
      <w:fldChar w:fldCharType="end"/>
    </w:r>
    <w:r>
      <w:rPr>
        <w:rFonts w:ascii="宋体" w:hAnsi="宋体"/>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FF7" w:rsidRDefault="00FC1FF7">
      <w:r>
        <w:separator/>
      </w:r>
    </w:p>
  </w:footnote>
  <w:footnote w:type="continuationSeparator" w:id="0">
    <w:p w:rsidR="00FC1FF7" w:rsidRDefault="00FC1F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bordersDoNotSurroundHeader/>
  <w:bordersDoNotSurroundFooter/>
  <w:proofState w:spelling="clean" w:grammar="clean"/>
  <w:stylePaneFormatFilter w:val="3F01"/>
  <w:defaultTabStop w:val="420"/>
  <w:evenAndOddHeaders/>
  <w:bookFoldPrintingSheets w:val="-4"/>
  <w:drawingGridHorizontalSpacing w:val="315"/>
  <w:drawingGridVerticalSpacing w:val="579"/>
  <w:noPunctuationKerning/>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44D85"/>
    <w:rsid w:val="00026F9C"/>
    <w:rsid w:val="00034DBF"/>
    <w:rsid w:val="00043741"/>
    <w:rsid w:val="000442C8"/>
    <w:rsid w:val="0004776E"/>
    <w:rsid w:val="000714D7"/>
    <w:rsid w:val="0009114D"/>
    <w:rsid w:val="000C0659"/>
    <w:rsid w:val="000D0B8D"/>
    <w:rsid w:val="000D156F"/>
    <w:rsid w:val="000E7ED0"/>
    <w:rsid w:val="000F7F07"/>
    <w:rsid w:val="00133AB3"/>
    <w:rsid w:val="00134895"/>
    <w:rsid w:val="00144D85"/>
    <w:rsid w:val="00145AE4"/>
    <w:rsid w:val="00152213"/>
    <w:rsid w:val="00160210"/>
    <w:rsid w:val="00161596"/>
    <w:rsid w:val="0017263E"/>
    <w:rsid w:val="0018377F"/>
    <w:rsid w:val="001A02F9"/>
    <w:rsid w:val="001C3481"/>
    <w:rsid w:val="001C6047"/>
    <w:rsid w:val="001F6DCF"/>
    <w:rsid w:val="002006DC"/>
    <w:rsid w:val="00206EFF"/>
    <w:rsid w:val="00206F43"/>
    <w:rsid w:val="00214342"/>
    <w:rsid w:val="00220DDF"/>
    <w:rsid w:val="00243137"/>
    <w:rsid w:val="00255B44"/>
    <w:rsid w:val="00264A94"/>
    <w:rsid w:val="0026701D"/>
    <w:rsid w:val="0026732C"/>
    <w:rsid w:val="002842AD"/>
    <w:rsid w:val="002958AA"/>
    <w:rsid w:val="002A1300"/>
    <w:rsid w:val="002C2C54"/>
    <w:rsid w:val="002D2248"/>
    <w:rsid w:val="002D4BBD"/>
    <w:rsid w:val="002D53B9"/>
    <w:rsid w:val="002E4023"/>
    <w:rsid w:val="002E55CC"/>
    <w:rsid w:val="002E7F4E"/>
    <w:rsid w:val="002F6191"/>
    <w:rsid w:val="002F72EE"/>
    <w:rsid w:val="00315FC3"/>
    <w:rsid w:val="003266D2"/>
    <w:rsid w:val="003550B5"/>
    <w:rsid w:val="00376076"/>
    <w:rsid w:val="00394EC1"/>
    <w:rsid w:val="003C5A8B"/>
    <w:rsid w:val="003D0B0C"/>
    <w:rsid w:val="003D18A5"/>
    <w:rsid w:val="003D54BC"/>
    <w:rsid w:val="003F4ADF"/>
    <w:rsid w:val="003F7C27"/>
    <w:rsid w:val="00400D70"/>
    <w:rsid w:val="00400DCD"/>
    <w:rsid w:val="00402AE6"/>
    <w:rsid w:val="00412416"/>
    <w:rsid w:val="004620D0"/>
    <w:rsid w:val="004625E2"/>
    <w:rsid w:val="004660D6"/>
    <w:rsid w:val="004A286A"/>
    <w:rsid w:val="004A5567"/>
    <w:rsid w:val="004C7A1D"/>
    <w:rsid w:val="004D05F3"/>
    <w:rsid w:val="004D40EC"/>
    <w:rsid w:val="00503B35"/>
    <w:rsid w:val="00505BB2"/>
    <w:rsid w:val="00511E25"/>
    <w:rsid w:val="005131E0"/>
    <w:rsid w:val="00530960"/>
    <w:rsid w:val="005422DA"/>
    <w:rsid w:val="0055168D"/>
    <w:rsid w:val="005653A0"/>
    <w:rsid w:val="00567D38"/>
    <w:rsid w:val="00572CBE"/>
    <w:rsid w:val="00574256"/>
    <w:rsid w:val="00592A54"/>
    <w:rsid w:val="00597138"/>
    <w:rsid w:val="005A0866"/>
    <w:rsid w:val="005A3C98"/>
    <w:rsid w:val="005B0E30"/>
    <w:rsid w:val="005B797C"/>
    <w:rsid w:val="005D266C"/>
    <w:rsid w:val="005D52EE"/>
    <w:rsid w:val="005E59CE"/>
    <w:rsid w:val="006008B2"/>
    <w:rsid w:val="0060493F"/>
    <w:rsid w:val="006135F7"/>
    <w:rsid w:val="00624CD5"/>
    <w:rsid w:val="00632650"/>
    <w:rsid w:val="00633C8B"/>
    <w:rsid w:val="00634307"/>
    <w:rsid w:val="00634E60"/>
    <w:rsid w:val="00644DB5"/>
    <w:rsid w:val="00651CD7"/>
    <w:rsid w:val="006853FF"/>
    <w:rsid w:val="0069219B"/>
    <w:rsid w:val="00692507"/>
    <w:rsid w:val="0069551D"/>
    <w:rsid w:val="006A0810"/>
    <w:rsid w:val="006F33E0"/>
    <w:rsid w:val="00714C48"/>
    <w:rsid w:val="007162E9"/>
    <w:rsid w:val="00737CAB"/>
    <w:rsid w:val="0076046F"/>
    <w:rsid w:val="007849D3"/>
    <w:rsid w:val="0078688F"/>
    <w:rsid w:val="007875F2"/>
    <w:rsid w:val="00790B8C"/>
    <w:rsid w:val="007A6FF5"/>
    <w:rsid w:val="007B04C1"/>
    <w:rsid w:val="007C617C"/>
    <w:rsid w:val="007D1B64"/>
    <w:rsid w:val="007E55A8"/>
    <w:rsid w:val="007F0A60"/>
    <w:rsid w:val="007F5F71"/>
    <w:rsid w:val="0080268A"/>
    <w:rsid w:val="0081487C"/>
    <w:rsid w:val="00822623"/>
    <w:rsid w:val="008314BB"/>
    <w:rsid w:val="008346F6"/>
    <w:rsid w:val="00867189"/>
    <w:rsid w:val="00886D97"/>
    <w:rsid w:val="00894F1F"/>
    <w:rsid w:val="008B3C62"/>
    <w:rsid w:val="008D69FE"/>
    <w:rsid w:val="008F19D4"/>
    <w:rsid w:val="00903CDF"/>
    <w:rsid w:val="00911386"/>
    <w:rsid w:val="00933227"/>
    <w:rsid w:val="00937C2C"/>
    <w:rsid w:val="009813E6"/>
    <w:rsid w:val="009C47CD"/>
    <w:rsid w:val="009C7F26"/>
    <w:rsid w:val="009D0625"/>
    <w:rsid w:val="009E52C3"/>
    <w:rsid w:val="00A129F7"/>
    <w:rsid w:val="00A16E44"/>
    <w:rsid w:val="00A304F8"/>
    <w:rsid w:val="00A350FC"/>
    <w:rsid w:val="00A52DA4"/>
    <w:rsid w:val="00A71860"/>
    <w:rsid w:val="00A71F51"/>
    <w:rsid w:val="00AC4524"/>
    <w:rsid w:val="00AD4887"/>
    <w:rsid w:val="00AE29AA"/>
    <w:rsid w:val="00AF2A01"/>
    <w:rsid w:val="00B17BD9"/>
    <w:rsid w:val="00B2483C"/>
    <w:rsid w:val="00B5061C"/>
    <w:rsid w:val="00B55442"/>
    <w:rsid w:val="00B71919"/>
    <w:rsid w:val="00B72557"/>
    <w:rsid w:val="00B769ED"/>
    <w:rsid w:val="00B77EF4"/>
    <w:rsid w:val="00B804FE"/>
    <w:rsid w:val="00B910E5"/>
    <w:rsid w:val="00BB23B3"/>
    <w:rsid w:val="00BC2904"/>
    <w:rsid w:val="00BF2428"/>
    <w:rsid w:val="00BF5575"/>
    <w:rsid w:val="00BF63EE"/>
    <w:rsid w:val="00BF7371"/>
    <w:rsid w:val="00C06785"/>
    <w:rsid w:val="00C33BDB"/>
    <w:rsid w:val="00C408E6"/>
    <w:rsid w:val="00C56AC3"/>
    <w:rsid w:val="00C67C63"/>
    <w:rsid w:val="00C73EC4"/>
    <w:rsid w:val="00C82C81"/>
    <w:rsid w:val="00C951F3"/>
    <w:rsid w:val="00C97F8B"/>
    <w:rsid w:val="00CA0C01"/>
    <w:rsid w:val="00CA7A48"/>
    <w:rsid w:val="00CF5740"/>
    <w:rsid w:val="00D07815"/>
    <w:rsid w:val="00D12481"/>
    <w:rsid w:val="00D1752F"/>
    <w:rsid w:val="00D20A61"/>
    <w:rsid w:val="00D21230"/>
    <w:rsid w:val="00D23795"/>
    <w:rsid w:val="00D3022F"/>
    <w:rsid w:val="00D37155"/>
    <w:rsid w:val="00D568E3"/>
    <w:rsid w:val="00D674B5"/>
    <w:rsid w:val="00D76B73"/>
    <w:rsid w:val="00D8420A"/>
    <w:rsid w:val="00D9738E"/>
    <w:rsid w:val="00DB54FF"/>
    <w:rsid w:val="00DB551B"/>
    <w:rsid w:val="00DE322F"/>
    <w:rsid w:val="00DE4ABF"/>
    <w:rsid w:val="00E108BB"/>
    <w:rsid w:val="00E4151C"/>
    <w:rsid w:val="00E41D3D"/>
    <w:rsid w:val="00E451E9"/>
    <w:rsid w:val="00E6684A"/>
    <w:rsid w:val="00E72299"/>
    <w:rsid w:val="00E83501"/>
    <w:rsid w:val="00E852FF"/>
    <w:rsid w:val="00EA1678"/>
    <w:rsid w:val="00EA6B01"/>
    <w:rsid w:val="00EB0FA1"/>
    <w:rsid w:val="00EC5620"/>
    <w:rsid w:val="00ED21C0"/>
    <w:rsid w:val="00EE22D3"/>
    <w:rsid w:val="00EE650C"/>
    <w:rsid w:val="00F0083D"/>
    <w:rsid w:val="00F0312B"/>
    <w:rsid w:val="00F12B7E"/>
    <w:rsid w:val="00F208D6"/>
    <w:rsid w:val="00F26BE0"/>
    <w:rsid w:val="00F43907"/>
    <w:rsid w:val="00F472DA"/>
    <w:rsid w:val="00F71184"/>
    <w:rsid w:val="00F772A0"/>
    <w:rsid w:val="00F86010"/>
    <w:rsid w:val="00F915ED"/>
    <w:rsid w:val="00F92314"/>
    <w:rsid w:val="00FA2451"/>
    <w:rsid w:val="00FB4F2D"/>
    <w:rsid w:val="00FC05E4"/>
    <w:rsid w:val="00FC1FF7"/>
    <w:rsid w:val="00FC3629"/>
    <w:rsid w:val="00FE6378"/>
    <w:rsid w:val="00FE70EB"/>
    <w:rsid w:val="04C13F42"/>
    <w:rsid w:val="059D6025"/>
    <w:rsid w:val="061B4C12"/>
    <w:rsid w:val="06670793"/>
    <w:rsid w:val="06EB44A7"/>
    <w:rsid w:val="0A2236C3"/>
    <w:rsid w:val="0B6E60DB"/>
    <w:rsid w:val="0C5C61A9"/>
    <w:rsid w:val="0C8B264C"/>
    <w:rsid w:val="0CB85860"/>
    <w:rsid w:val="0D404B36"/>
    <w:rsid w:val="10607144"/>
    <w:rsid w:val="11081648"/>
    <w:rsid w:val="12D473F8"/>
    <w:rsid w:val="16183CE4"/>
    <w:rsid w:val="1A9325A5"/>
    <w:rsid w:val="1B541E96"/>
    <w:rsid w:val="201214BD"/>
    <w:rsid w:val="228D4291"/>
    <w:rsid w:val="23686699"/>
    <w:rsid w:val="27384930"/>
    <w:rsid w:val="2A031FD2"/>
    <w:rsid w:val="2BE10155"/>
    <w:rsid w:val="2D51598C"/>
    <w:rsid w:val="2EAF0A57"/>
    <w:rsid w:val="30C5353F"/>
    <w:rsid w:val="33880637"/>
    <w:rsid w:val="34AD4BFD"/>
    <w:rsid w:val="376404FA"/>
    <w:rsid w:val="405E25FD"/>
    <w:rsid w:val="40C7280F"/>
    <w:rsid w:val="429840B3"/>
    <w:rsid w:val="4373393E"/>
    <w:rsid w:val="437D60FB"/>
    <w:rsid w:val="4518009A"/>
    <w:rsid w:val="47DB545C"/>
    <w:rsid w:val="49115557"/>
    <w:rsid w:val="491B7CED"/>
    <w:rsid w:val="4C251DF8"/>
    <w:rsid w:val="4E5E763B"/>
    <w:rsid w:val="4ED75B33"/>
    <w:rsid w:val="510053E4"/>
    <w:rsid w:val="517C66A3"/>
    <w:rsid w:val="51F1515A"/>
    <w:rsid w:val="53561F07"/>
    <w:rsid w:val="57CC50D5"/>
    <w:rsid w:val="59AE7967"/>
    <w:rsid w:val="5AE34B2D"/>
    <w:rsid w:val="5B2A1DB7"/>
    <w:rsid w:val="5D3369A5"/>
    <w:rsid w:val="5EF81C32"/>
    <w:rsid w:val="61AE6044"/>
    <w:rsid w:val="639E3069"/>
    <w:rsid w:val="67621C37"/>
    <w:rsid w:val="67BA0D01"/>
    <w:rsid w:val="69571583"/>
    <w:rsid w:val="6B5C5152"/>
    <w:rsid w:val="6BB201F0"/>
    <w:rsid w:val="6C4F1056"/>
    <w:rsid w:val="6CC44AEA"/>
    <w:rsid w:val="6CE221BE"/>
    <w:rsid w:val="6F346CD8"/>
    <w:rsid w:val="6F395A24"/>
    <w:rsid w:val="6FC503D4"/>
    <w:rsid w:val="70573565"/>
    <w:rsid w:val="708E0DD7"/>
    <w:rsid w:val="74A67D7B"/>
    <w:rsid w:val="74E62389"/>
    <w:rsid w:val="763A289B"/>
    <w:rsid w:val="765F5465"/>
    <w:rsid w:val="79EE6256"/>
    <w:rsid w:val="79FD4D72"/>
    <w:rsid w:val="7BA37C5B"/>
    <w:rsid w:val="7BC47845"/>
    <w:rsid w:val="7CAD6777"/>
    <w:rsid w:val="7F886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Date" w:semiHidden="0"/>
    <w:lsdException w:name="Hyperlink" w:semiHidden="0" w:uiPriority="0" w:unhideWhenUsed="0"/>
    <w:lsdException w:name="FollowedHyperlink" w:semiHidden="0"/>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3EE"/>
    <w:pPr>
      <w:widowControl w:val="0"/>
      <w:jc w:val="both"/>
    </w:pPr>
    <w:rPr>
      <w:kern w:val="2"/>
      <w:sz w:val="32"/>
      <w:szCs w:val="22"/>
    </w:rPr>
  </w:style>
  <w:style w:type="paragraph" w:styleId="1">
    <w:name w:val="heading 1"/>
    <w:basedOn w:val="a"/>
    <w:next w:val="a"/>
    <w:qFormat/>
    <w:rsid w:val="00BF63E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sid w:val="00BF63EE"/>
    <w:rPr>
      <w:color w:val="000000"/>
      <w:sz w:val="18"/>
      <w:szCs w:val="18"/>
      <w:u w:val="none"/>
    </w:rPr>
  </w:style>
  <w:style w:type="character" w:styleId="a4">
    <w:name w:val="page number"/>
    <w:basedOn w:val="a0"/>
    <w:rsid w:val="00BF63EE"/>
  </w:style>
  <w:style w:type="character" w:styleId="a5">
    <w:name w:val="Hyperlink"/>
    <w:basedOn w:val="a0"/>
    <w:rsid w:val="00BF63EE"/>
    <w:rPr>
      <w:color w:val="000000"/>
      <w:sz w:val="18"/>
      <w:szCs w:val="18"/>
      <w:u w:val="none"/>
    </w:rPr>
  </w:style>
  <w:style w:type="character" w:customStyle="1" w:styleId="Char">
    <w:name w:val="日期 Char"/>
    <w:basedOn w:val="a0"/>
    <w:link w:val="a6"/>
    <w:uiPriority w:val="99"/>
    <w:semiHidden/>
    <w:rsid w:val="00BF63EE"/>
    <w:rPr>
      <w:kern w:val="2"/>
      <w:sz w:val="32"/>
      <w:szCs w:val="22"/>
    </w:rPr>
  </w:style>
  <w:style w:type="paragraph" w:styleId="a7">
    <w:name w:val="Normal Indent"/>
    <w:basedOn w:val="a"/>
    <w:rsid w:val="00BF63EE"/>
    <w:pPr>
      <w:ind w:firstLineChars="200" w:firstLine="420"/>
    </w:pPr>
  </w:style>
  <w:style w:type="paragraph" w:styleId="a8">
    <w:name w:val="Normal (Web)"/>
    <w:basedOn w:val="a"/>
    <w:rsid w:val="00BF63EE"/>
    <w:pPr>
      <w:widowControl/>
      <w:spacing w:before="100" w:beforeAutospacing="1" w:after="100" w:afterAutospacing="1"/>
      <w:jc w:val="left"/>
    </w:pPr>
    <w:rPr>
      <w:rFonts w:ascii="宋体" w:hAnsi="宋体" w:cs="宋体"/>
      <w:kern w:val="0"/>
      <w:sz w:val="24"/>
      <w:szCs w:val="24"/>
    </w:rPr>
  </w:style>
  <w:style w:type="paragraph" w:styleId="a9">
    <w:name w:val="footer"/>
    <w:basedOn w:val="a"/>
    <w:rsid w:val="00BF63EE"/>
    <w:pPr>
      <w:tabs>
        <w:tab w:val="center" w:pos="4153"/>
        <w:tab w:val="right" w:pos="8306"/>
      </w:tabs>
      <w:snapToGrid w:val="0"/>
      <w:jc w:val="left"/>
    </w:pPr>
    <w:rPr>
      <w:sz w:val="18"/>
      <w:szCs w:val="18"/>
    </w:rPr>
  </w:style>
  <w:style w:type="paragraph" w:styleId="a6">
    <w:name w:val="Date"/>
    <w:basedOn w:val="a"/>
    <w:next w:val="a"/>
    <w:link w:val="Char"/>
    <w:uiPriority w:val="99"/>
    <w:unhideWhenUsed/>
    <w:rsid w:val="00BF63EE"/>
    <w:pPr>
      <w:ind w:leftChars="2500" w:left="100"/>
    </w:pPr>
  </w:style>
  <w:style w:type="paragraph" w:styleId="aa">
    <w:name w:val="Body Text"/>
    <w:basedOn w:val="a"/>
    <w:rsid w:val="00BF63EE"/>
    <w:rPr>
      <w:rFonts w:eastAsia="华文新魏"/>
      <w:sz w:val="24"/>
      <w:szCs w:val="24"/>
    </w:rPr>
  </w:style>
  <w:style w:type="paragraph" w:styleId="ab">
    <w:name w:val="header"/>
    <w:basedOn w:val="a"/>
    <w:rsid w:val="00BF63EE"/>
    <w:pPr>
      <w:pBdr>
        <w:bottom w:val="single" w:sz="6" w:space="1" w:color="auto"/>
      </w:pBdr>
      <w:tabs>
        <w:tab w:val="center" w:pos="4153"/>
        <w:tab w:val="right" w:pos="8306"/>
      </w:tabs>
      <w:snapToGrid w:val="0"/>
      <w:jc w:val="center"/>
    </w:pPr>
    <w:rPr>
      <w:sz w:val="18"/>
      <w:szCs w:val="18"/>
    </w:rPr>
  </w:style>
  <w:style w:type="paragraph" w:customStyle="1" w:styleId="ac">
    <w:name w:val="红线"/>
    <w:basedOn w:val="1"/>
    <w:rsid w:val="00BF63EE"/>
    <w:pPr>
      <w:keepNext w:val="0"/>
      <w:keepLines w:val="0"/>
      <w:autoSpaceDE w:val="0"/>
      <w:autoSpaceDN w:val="0"/>
      <w:adjustRightInd w:val="0"/>
      <w:spacing w:before="0" w:after="851" w:line="227" w:lineRule="atLeast"/>
      <w:ind w:right="-142"/>
      <w:jc w:val="center"/>
      <w:outlineLvl w:val="9"/>
    </w:pPr>
    <w:rPr>
      <w:rFonts w:eastAsia="仿宋_GB2312"/>
      <w:bCs w:val="0"/>
      <w:snapToGrid w:val="0"/>
      <w:kern w:val="0"/>
      <w:sz w:val="10"/>
      <w:szCs w:val="20"/>
    </w:rPr>
  </w:style>
  <w:style w:type="paragraph" w:customStyle="1" w:styleId="ad">
    <w:name w:val="印发栏"/>
    <w:basedOn w:val="a7"/>
    <w:rsid w:val="00BF63EE"/>
    <w:pPr>
      <w:tabs>
        <w:tab w:val="right" w:pos="8465"/>
      </w:tabs>
      <w:autoSpaceDE w:val="0"/>
      <w:autoSpaceDN w:val="0"/>
      <w:adjustRightInd w:val="0"/>
      <w:spacing w:line="454" w:lineRule="atLeast"/>
      <w:ind w:left="357" w:right="357" w:firstLineChars="0" w:firstLine="0"/>
      <w:jc w:val="left"/>
    </w:pPr>
    <w:rPr>
      <w:rFonts w:eastAsia="仿宋_GB2312"/>
      <w:kern w:val="32"/>
      <w:szCs w:val="32"/>
    </w:rPr>
  </w:style>
  <w:style w:type="paragraph" w:customStyle="1" w:styleId="Char0">
    <w:name w:val="Char"/>
    <w:basedOn w:val="a"/>
    <w:rsid w:val="00BF63EE"/>
    <w:pPr>
      <w:widowControl/>
      <w:spacing w:after="160" w:line="240" w:lineRule="exact"/>
      <w:jc w:val="left"/>
    </w:pPr>
    <w:rPr>
      <w:rFonts w:ascii="Verdana" w:eastAsia="仿宋_GB2312" w:hAnsi="Verdana"/>
      <w:kern w:val="0"/>
      <w:sz w:val="24"/>
      <w:szCs w:val="20"/>
      <w:lang w:eastAsia="en-US"/>
    </w:rPr>
  </w:style>
  <w:style w:type="paragraph" w:customStyle="1" w:styleId="ae">
    <w:name w:val="文头"/>
    <w:basedOn w:val="a"/>
    <w:rsid w:val="00BF63EE"/>
    <w:pPr>
      <w:tabs>
        <w:tab w:val="left" w:pos="6663"/>
      </w:tabs>
      <w:autoSpaceDE w:val="0"/>
      <w:autoSpaceDN w:val="0"/>
      <w:snapToGrid w:val="0"/>
      <w:spacing w:before="40" w:after="800" w:line="1640" w:lineRule="atLeast"/>
      <w:ind w:left="511" w:right="227" w:hanging="284"/>
      <w:jc w:val="distribute"/>
    </w:pPr>
    <w:rPr>
      <w:rFonts w:eastAsia="仿宋_GB2312"/>
      <w:color w:val="FF0000"/>
      <w:kern w:val="32"/>
      <w:szCs w:val="20"/>
    </w:rPr>
  </w:style>
  <w:style w:type="paragraph" w:customStyle="1" w:styleId="af">
    <w:name w:val="密级"/>
    <w:basedOn w:val="a"/>
    <w:rsid w:val="00BF63EE"/>
    <w:pPr>
      <w:autoSpaceDE w:val="0"/>
      <w:autoSpaceDN w:val="0"/>
      <w:adjustRightInd w:val="0"/>
      <w:snapToGrid w:val="0"/>
      <w:spacing w:line="440" w:lineRule="atLeast"/>
      <w:jc w:val="right"/>
    </w:pPr>
    <w:rPr>
      <w:rFonts w:ascii="黑体" w:eastAsia="黑体"/>
      <w:snapToGrid w:val="0"/>
      <w:kern w:val="0"/>
      <w:sz w:val="30"/>
      <w:szCs w:val="20"/>
    </w:rPr>
  </w:style>
  <w:style w:type="table" w:styleId="af0">
    <w:name w:val="Table Grid"/>
    <w:basedOn w:val="a1"/>
    <w:uiPriority w:val="39"/>
    <w:rsid w:val="00BF63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Char1"/>
    <w:uiPriority w:val="99"/>
    <w:semiHidden/>
    <w:unhideWhenUsed/>
    <w:rsid w:val="007F0A60"/>
    <w:rPr>
      <w:sz w:val="18"/>
      <w:szCs w:val="18"/>
    </w:rPr>
  </w:style>
  <w:style w:type="character" w:customStyle="1" w:styleId="Char1">
    <w:name w:val="批注框文本 Char"/>
    <w:basedOn w:val="a0"/>
    <w:link w:val="af1"/>
    <w:uiPriority w:val="99"/>
    <w:semiHidden/>
    <w:rsid w:val="007F0A60"/>
    <w:rPr>
      <w:kern w:val="2"/>
      <w:sz w:val="18"/>
      <w:szCs w:val="18"/>
    </w:rPr>
  </w:style>
  <w:style w:type="paragraph" w:styleId="af2">
    <w:name w:val="List Paragraph"/>
    <w:basedOn w:val="a"/>
    <w:uiPriority w:val="99"/>
    <w:qFormat/>
    <w:rsid w:val="002E4023"/>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Words>
  <Characters>798</Characters>
  <Application>Microsoft Office Word</Application>
  <DocSecurity>0</DocSecurity>
  <Lines>6</Lines>
  <Paragraphs>1</Paragraphs>
  <ScaleCrop>false</ScaleCrop>
  <Company>HP</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无锡市地震局</dc:title>
  <dc:creator>Microsoft User</dc:creator>
  <cp:lastModifiedBy>LDPY</cp:lastModifiedBy>
  <cp:revision>2</cp:revision>
  <cp:lastPrinted>2022-06-10T07:46:00Z</cp:lastPrinted>
  <dcterms:created xsi:type="dcterms:W3CDTF">2022-07-19T06:26:00Z</dcterms:created>
  <dcterms:modified xsi:type="dcterms:W3CDTF">2022-07-19T06:26:00Z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