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B621D" w:rsidRPr="008B602F" w:rsidRDefault="007E62FA" w:rsidP="008B37F5">
      <w:pPr>
        <w:adjustRightInd w:val="0"/>
        <w:snapToGrid w:val="0"/>
        <w:spacing w:line="5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关于</w:t>
      </w:r>
      <w:r w:rsidR="001E10CA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201</w:t>
      </w:r>
      <w:r w:rsidR="001C7E52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9</w:t>
      </w:r>
      <w:r w:rsidR="001E10CA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年</w:t>
      </w:r>
      <w:r w:rsidR="00287CCF">
        <w:rPr>
          <w:rFonts w:asciiTheme="minorEastAsia" w:eastAsiaTheme="minorEastAsia" w:hAnsiTheme="minorEastAsia" w:hint="eastAsia"/>
          <w:b/>
          <w:bCs/>
          <w:sz w:val="44"/>
          <w:szCs w:val="44"/>
        </w:rPr>
        <w:t>江阴</w:t>
      </w:r>
      <w:r w:rsidR="000A6541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市</w:t>
      </w:r>
      <w:r w:rsidR="005E0F03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教育经费</w:t>
      </w:r>
    </w:p>
    <w:p w:rsidR="001E10CA" w:rsidRPr="008B602F" w:rsidRDefault="005E0F03" w:rsidP="008B37F5">
      <w:pPr>
        <w:adjustRightInd w:val="0"/>
        <w:snapToGrid w:val="0"/>
        <w:spacing w:line="580" w:lineRule="exact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执行情况</w:t>
      </w:r>
      <w:r w:rsidR="000A6541" w:rsidRPr="008B602F">
        <w:rPr>
          <w:rFonts w:asciiTheme="minorEastAsia" w:eastAsiaTheme="minorEastAsia" w:hAnsiTheme="minorEastAsia" w:hint="eastAsia"/>
          <w:b/>
          <w:bCs/>
          <w:sz w:val="44"/>
          <w:szCs w:val="44"/>
        </w:rPr>
        <w:t>统计公告</w:t>
      </w:r>
    </w:p>
    <w:p w:rsidR="009C2128" w:rsidRPr="00C533EE" w:rsidRDefault="009C2128" w:rsidP="009C2128">
      <w:pPr>
        <w:adjustRightInd w:val="0"/>
        <w:snapToGrid w:val="0"/>
        <w:spacing w:beforeLines="50" w:before="156" w:line="58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 w:rsidRPr="00C533EE">
        <w:rPr>
          <w:rFonts w:ascii="仿宋_GB2312" w:eastAsia="仿宋_GB2312" w:hAnsi="仿宋" w:hint="eastAsia"/>
          <w:sz w:val="32"/>
          <w:szCs w:val="32"/>
        </w:rPr>
        <w:t>根据《</w:t>
      </w:r>
      <w:r w:rsidR="00F15C2C">
        <w:rPr>
          <w:rFonts w:ascii="仿宋_GB2312" w:eastAsia="仿宋_GB2312" w:hAnsi="仿宋" w:hint="eastAsia"/>
          <w:sz w:val="32"/>
          <w:szCs w:val="32"/>
        </w:rPr>
        <w:t>教育局 国家统计局 财政部</w:t>
      </w:r>
      <w:r w:rsidRPr="00C533EE">
        <w:rPr>
          <w:rFonts w:ascii="仿宋_GB2312" w:eastAsia="仿宋_GB2312" w:hAnsi="仿宋" w:hint="eastAsia"/>
          <w:sz w:val="32"/>
          <w:szCs w:val="32"/>
        </w:rPr>
        <w:t>关于加强和完善教育经费统计工作的意见》（</w:t>
      </w:r>
      <w:proofErr w:type="gramStart"/>
      <w:r w:rsidRPr="00C533EE">
        <w:rPr>
          <w:rFonts w:ascii="仿宋_GB2312" w:eastAsia="仿宋_GB2312" w:hAnsi="仿宋" w:hint="eastAsia"/>
          <w:sz w:val="32"/>
          <w:szCs w:val="32"/>
        </w:rPr>
        <w:t>教财〔2016〕</w:t>
      </w:r>
      <w:proofErr w:type="gramEnd"/>
      <w:r w:rsidRPr="00C533EE">
        <w:rPr>
          <w:rFonts w:ascii="仿宋_GB2312" w:eastAsia="仿宋_GB2312" w:hAnsi="仿宋" w:hint="eastAsia"/>
          <w:sz w:val="32"/>
          <w:szCs w:val="32"/>
        </w:rPr>
        <w:t>6号）和《关于进一步做好全省教育经费统计工作的通知》（</w:t>
      </w:r>
      <w:proofErr w:type="gramStart"/>
      <w:r w:rsidRPr="00C533EE">
        <w:rPr>
          <w:rFonts w:ascii="仿宋_GB2312" w:eastAsia="仿宋_GB2312" w:hAnsi="仿宋" w:hint="eastAsia"/>
          <w:sz w:val="32"/>
          <w:szCs w:val="32"/>
        </w:rPr>
        <w:t>苏教财</w:t>
      </w:r>
      <w:proofErr w:type="gramEnd"/>
      <w:r w:rsidRPr="00C533EE">
        <w:rPr>
          <w:rFonts w:ascii="仿宋_GB2312" w:eastAsia="仿宋_GB2312" w:hAnsi="仿宋" w:hint="eastAsia"/>
          <w:sz w:val="32"/>
          <w:szCs w:val="32"/>
        </w:rPr>
        <w:t>〔2017〕8号）精神，现将</w:t>
      </w:r>
      <w:r w:rsidRPr="00C533EE">
        <w:rPr>
          <w:rFonts w:ascii="仿宋_GB2312" w:eastAsia="仿宋_GB2312" w:hAnsi="Tahoma" w:hint="eastAsia"/>
          <w:sz w:val="32"/>
          <w:szCs w:val="32"/>
        </w:rPr>
        <w:t>2019</w:t>
      </w:r>
      <w:r w:rsidRPr="00C533EE">
        <w:rPr>
          <w:rFonts w:ascii="仿宋_GB2312" w:eastAsia="仿宋_GB2312" w:hAnsi="仿宋" w:hint="eastAsia"/>
          <w:sz w:val="32"/>
          <w:szCs w:val="32"/>
        </w:rPr>
        <w:t>年全市地方教育经费执行情况公告如下</w:t>
      </w:r>
      <w:r w:rsidR="004110B2">
        <w:rPr>
          <w:rFonts w:ascii="仿宋_GB2312" w:eastAsia="仿宋_GB2312" w:hAnsi="仿宋" w:hint="eastAsia"/>
          <w:sz w:val="32"/>
          <w:szCs w:val="32"/>
        </w:rPr>
        <w:t>：</w:t>
      </w:r>
    </w:p>
    <w:p w:rsidR="005D76EC" w:rsidRPr="007323BD" w:rsidRDefault="005E0F03" w:rsidP="007323BD">
      <w:pPr>
        <w:adjustRightInd w:val="0"/>
        <w:snapToGrid w:val="0"/>
        <w:spacing w:line="580" w:lineRule="exact"/>
        <w:ind w:firstLineChars="200" w:firstLine="640"/>
        <w:rPr>
          <w:rFonts w:ascii="黑体" w:eastAsia="黑体"/>
          <w:sz w:val="32"/>
          <w:szCs w:val="32"/>
        </w:rPr>
      </w:pPr>
      <w:r w:rsidRPr="007323BD">
        <w:rPr>
          <w:rFonts w:ascii="黑体" w:eastAsia="黑体" w:hint="eastAsia"/>
          <w:sz w:val="32"/>
          <w:szCs w:val="32"/>
        </w:rPr>
        <w:t>一、</w:t>
      </w:r>
      <w:r w:rsidR="000A6541" w:rsidRPr="007323BD">
        <w:rPr>
          <w:rFonts w:ascii="黑体" w:eastAsia="黑体" w:hint="eastAsia"/>
          <w:sz w:val="32"/>
          <w:szCs w:val="32"/>
        </w:rPr>
        <w:t>全</w:t>
      </w:r>
      <w:r w:rsidR="00AD203C" w:rsidRPr="007323BD">
        <w:rPr>
          <w:rFonts w:ascii="黑体" w:eastAsia="黑体" w:hint="eastAsia"/>
          <w:sz w:val="32"/>
          <w:szCs w:val="32"/>
        </w:rPr>
        <w:t>市</w:t>
      </w:r>
      <w:r w:rsidRPr="007323BD">
        <w:rPr>
          <w:rFonts w:ascii="黑体" w:eastAsia="黑体" w:hint="eastAsia"/>
          <w:sz w:val="32"/>
          <w:szCs w:val="32"/>
        </w:rPr>
        <w:t>教育经费情况</w:t>
      </w:r>
    </w:p>
    <w:p w:rsidR="009C2128" w:rsidRPr="004110B2" w:rsidRDefault="009C2128" w:rsidP="009C2128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Ansi="Tahoma" w:hint="eastAsia"/>
          <w:sz w:val="32"/>
          <w:szCs w:val="32"/>
        </w:rPr>
        <w:t>2019</w:t>
      </w:r>
      <w:r w:rsidRPr="004110B2">
        <w:rPr>
          <w:rFonts w:ascii="仿宋_GB2312" w:eastAsia="仿宋_GB2312" w:hint="eastAsia"/>
          <w:sz w:val="32"/>
          <w:szCs w:val="32"/>
        </w:rPr>
        <w:t>年，全市地方教育经费总收入</w:t>
      </w:r>
      <w:r w:rsidRPr="004110B2">
        <w:rPr>
          <w:rFonts w:ascii="仿宋_GB2312" w:eastAsia="仿宋_GB2312" w:hAnsi="Tahoma" w:hint="eastAsia"/>
          <w:sz w:val="32"/>
          <w:szCs w:val="32"/>
        </w:rPr>
        <w:t>49.91</w:t>
      </w:r>
      <w:r w:rsidRPr="004110B2">
        <w:rPr>
          <w:rFonts w:ascii="仿宋_GB2312" w:eastAsia="仿宋_GB2312" w:hint="eastAsia"/>
          <w:sz w:val="32"/>
          <w:szCs w:val="32"/>
        </w:rPr>
        <w:t>亿元，比</w:t>
      </w:r>
      <w:r w:rsidRPr="004110B2">
        <w:rPr>
          <w:rFonts w:ascii="仿宋_GB2312" w:eastAsia="仿宋_GB2312" w:hAnsi="Tahoma" w:hint="eastAsia"/>
          <w:sz w:val="32"/>
          <w:szCs w:val="32"/>
        </w:rPr>
        <w:t>2018</w:t>
      </w:r>
      <w:r w:rsidRPr="004110B2">
        <w:rPr>
          <w:rFonts w:ascii="仿宋_GB2312" w:eastAsia="仿宋_GB2312" w:hint="eastAsia"/>
          <w:sz w:val="32"/>
          <w:szCs w:val="32"/>
        </w:rPr>
        <w:t>年增加</w:t>
      </w:r>
      <w:r w:rsidRPr="004110B2">
        <w:rPr>
          <w:rFonts w:ascii="仿宋_GB2312" w:eastAsia="仿宋_GB2312" w:hAnsi="Tahoma" w:hint="eastAsia"/>
          <w:sz w:val="32"/>
          <w:szCs w:val="32"/>
        </w:rPr>
        <w:t>3.6</w:t>
      </w:r>
      <w:r w:rsidRPr="004110B2">
        <w:rPr>
          <w:rFonts w:ascii="仿宋_GB2312" w:eastAsia="仿宋_GB2312" w:hint="eastAsia"/>
          <w:sz w:val="32"/>
          <w:szCs w:val="32"/>
        </w:rPr>
        <w:t>亿元，增长</w:t>
      </w:r>
      <w:r w:rsidRPr="004110B2">
        <w:rPr>
          <w:rFonts w:ascii="仿宋_GB2312" w:eastAsia="仿宋_GB2312" w:hAnsi="Tahoma" w:hint="eastAsia"/>
          <w:sz w:val="32"/>
          <w:szCs w:val="32"/>
        </w:rPr>
        <w:t>7.7</w:t>
      </w:r>
      <w:r w:rsidR="004110B2">
        <w:rPr>
          <w:rFonts w:ascii="仿宋_GB2312" w:eastAsia="仿宋_GB2312" w:hAnsi="Tahoma" w:hint="eastAsia"/>
          <w:sz w:val="32"/>
          <w:szCs w:val="32"/>
        </w:rPr>
        <w:t>8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。</w:t>
      </w:r>
    </w:p>
    <w:p w:rsidR="008B621D" w:rsidRDefault="000A6541" w:rsidP="007323BD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>（一</w:t>
      </w:r>
      <w:r w:rsidR="00292B29" w:rsidRPr="004110B2">
        <w:rPr>
          <w:rFonts w:ascii="仿宋_GB2312" w:eastAsia="仿宋_GB2312" w:hint="eastAsia"/>
          <w:sz w:val="32"/>
          <w:szCs w:val="32"/>
        </w:rPr>
        <w:t>）</w:t>
      </w:r>
      <w:r w:rsidR="00292B29" w:rsidRPr="004110B2">
        <w:rPr>
          <w:rFonts w:ascii="仿宋_GB2312" w:eastAsia="仿宋_GB2312" w:hAnsi="Tahoma" w:hint="eastAsia"/>
          <w:sz w:val="32"/>
          <w:szCs w:val="32"/>
        </w:rPr>
        <w:t>201</w:t>
      </w:r>
      <w:r w:rsidR="002956FF" w:rsidRPr="004110B2">
        <w:rPr>
          <w:rFonts w:ascii="仿宋_GB2312" w:eastAsia="仿宋_GB2312" w:hAnsi="Tahoma" w:hint="eastAsia"/>
          <w:sz w:val="32"/>
          <w:szCs w:val="32"/>
        </w:rPr>
        <w:t>9</w:t>
      </w:r>
      <w:r w:rsidR="00292B29" w:rsidRPr="004110B2">
        <w:rPr>
          <w:rFonts w:ascii="仿宋_GB2312" w:eastAsia="仿宋_GB2312" w:hint="eastAsia"/>
          <w:sz w:val="32"/>
          <w:szCs w:val="32"/>
        </w:rPr>
        <w:t>年全市</w:t>
      </w:r>
      <w:r w:rsidR="005E0F03" w:rsidRPr="004110B2">
        <w:rPr>
          <w:rFonts w:ascii="仿宋_GB2312" w:eastAsia="仿宋_GB2312" w:hint="eastAsia"/>
          <w:sz w:val="32"/>
          <w:szCs w:val="32"/>
        </w:rPr>
        <w:t>国家财政性教育经费</w:t>
      </w:r>
      <w:r w:rsidR="00292B29" w:rsidRPr="004110B2">
        <w:rPr>
          <w:rFonts w:ascii="仿宋_GB2312" w:eastAsia="仿宋_GB2312" w:hint="eastAsia"/>
          <w:sz w:val="32"/>
          <w:szCs w:val="32"/>
        </w:rPr>
        <w:t>（主要包括</w:t>
      </w:r>
      <w:r w:rsidR="002766D4" w:rsidRPr="004110B2">
        <w:rPr>
          <w:rFonts w:ascii="仿宋_GB2312" w:eastAsia="仿宋_GB2312" w:hint="eastAsia"/>
          <w:sz w:val="32"/>
          <w:szCs w:val="32"/>
        </w:rPr>
        <w:t>一般</w:t>
      </w:r>
      <w:r w:rsidR="00292B29" w:rsidRPr="004110B2">
        <w:rPr>
          <w:rFonts w:ascii="仿宋_GB2312" w:eastAsia="仿宋_GB2312" w:hint="eastAsia"/>
          <w:sz w:val="32"/>
          <w:szCs w:val="32"/>
        </w:rPr>
        <w:t>公共预算安排的教育经费、政府性基金预算安排的教育经费等）</w:t>
      </w:r>
      <w:r w:rsidR="0010625F" w:rsidRPr="004110B2">
        <w:rPr>
          <w:rFonts w:ascii="仿宋_GB2312" w:eastAsia="仿宋_GB2312" w:hAnsi="Tahoma" w:hint="eastAsia"/>
          <w:sz w:val="32"/>
          <w:szCs w:val="32"/>
        </w:rPr>
        <w:t>47.23</w:t>
      </w:r>
      <w:r w:rsidR="005E0F03" w:rsidRPr="004110B2">
        <w:rPr>
          <w:rFonts w:ascii="仿宋_GB2312" w:eastAsia="仿宋_GB2312" w:hAnsi="Tahoma" w:hint="eastAsia"/>
          <w:sz w:val="32"/>
          <w:szCs w:val="32"/>
        </w:rPr>
        <w:t>亿元，</w:t>
      </w:r>
      <w:r w:rsidR="00292B29" w:rsidRPr="004110B2">
        <w:rPr>
          <w:rFonts w:ascii="仿宋_GB2312" w:eastAsia="仿宋_GB2312" w:hAnsi="Tahoma" w:hint="eastAsia"/>
          <w:sz w:val="32"/>
          <w:szCs w:val="32"/>
        </w:rPr>
        <w:t>比上年增加</w:t>
      </w:r>
      <w:r w:rsidR="0010625F" w:rsidRPr="004110B2">
        <w:rPr>
          <w:rFonts w:ascii="仿宋_GB2312" w:eastAsia="仿宋_GB2312" w:hAnsi="Tahoma" w:hint="eastAsia"/>
          <w:sz w:val="32"/>
          <w:szCs w:val="32"/>
        </w:rPr>
        <w:t>3.</w:t>
      </w:r>
      <w:r w:rsidR="00630A04" w:rsidRPr="004110B2">
        <w:rPr>
          <w:rFonts w:ascii="仿宋_GB2312" w:eastAsia="仿宋_GB2312" w:hAnsi="Tahoma" w:hint="eastAsia"/>
          <w:sz w:val="32"/>
          <w:szCs w:val="32"/>
        </w:rPr>
        <w:t>6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亿元，</w:t>
      </w:r>
      <w:r w:rsidR="005E0F03" w:rsidRPr="004110B2">
        <w:rPr>
          <w:rFonts w:ascii="仿宋_GB2312" w:eastAsia="仿宋_GB2312" w:hAnsi="Tahoma" w:hint="eastAsia"/>
          <w:sz w:val="32"/>
          <w:szCs w:val="32"/>
        </w:rPr>
        <w:t>增长</w:t>
      </w:r>
      <w:r w:rsidR="00630A04" w:rsidRPr="004110B2">
        <w:rPr>
          <w:rFonts w:ascii="仿宋_GB2312" w:eastAsia="仿宋_GB2312" w:hAnsi="Tahoma" w:hint="eastAsia"/>
          <w:sz w:val="32"/>
          <w:szCs w:val="32"/>
        </w:rPr>
        <w:t>8.25</w:t>
      </w:r>
      <w:r w:rsidR="005E0F03" w:rsidRPr="004110B2">
        <w:rPr>
          <w:rFonts w:ascii="仿宋_GB2312" w:eastAsia="仿宋_GB2312" w:hAnsi="Tahoma" w:hint="eastAsia"/>
          <w:sz w:val="32"/>
          <w:szCs w:val="32"/>
        </w:rPr>
        <w:t>%</w:t>
      </w:r>
      <w:r w:rsidR="00E703C7" w:rsidRPr="004110B2">
        <w:rPr>
          <w:rFonts w:ascii="仿宋_GB2312" w:eastAsia="仿宋_GB2312" w:hAnsi="Tahoma" w:hint="eastAsia"/>
          <w:sz w:val="32"/>
          <w:szCs w:val="32"/>
        </w:rPr>
        <w:t>。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其中，</w:t>
      </w:r>
      <w:r w:rsidR="00FA7854" w:rsidRPr="004110B2">
        <w:rPr>
          <w:rFonts w:ascii="仿宋_GB2312" w:eastAsia="仿宋_GB2312" w:hAnsi="Tahoma" w:hint="eastAsia"/>
          <w:sz w:val="32"/>
          <w:szCs w:val="32"/>
        </w:rPr>
        <w:t>一</w:t>
      </w:r>
      <w:r w:rsidR="00FA7854" w:rsidRPr="004110B2">
        <w:rPr>
          <w:rFonts w:ascii="仿宋_GB2312" w:eastAsia="仿宋_GB2312" w:hint="eastAsia"/>
          <w:sz w:val="32"/>
          <w:szCs w:val="32"/>
        </w:rPr>
        <w:t>般公共预算安排</w:t>
      </w:r>
      <w:r w:rsidR="00947608" w:rsidRPr="004110B2">
        <w:rPr>
          <w:rFonts w:ascii="仿宋_GB2312" w:eastAsia="仿宋_GB2312" w:hint="eastAsia"/>
          <w:sz w:val="32"/>
          <w:szCs w:val="32"/>
        </w:rPr>
        <w:t>教育经费</w:t>
      </w:r>
      <w:r w:rsidR="0010625F" w:rsidRPr="004110B2">
        <w:rPr>
          <w:rFonts w:ascii="仿宋_GB2312" w:eastAsia="仿宋_GB2312" w:hAnsi="Tahoma" w:hint="eastAsia"/>
          <w:sz w:val="32"/>
          <w:szCs w:val="32"/>
        </w:rPr>
        <w:t>47.16</w:t>
      </w:r>
      <w:r w:rsidR="00947608" w:rsidRPr="004110B2">
        <w:rPr>
          <w:rFonts w:ascii="仿宋_GB2312" w:eastAsia="仿宋_GB2312" w:hint="eastAsia"/>
          <w:sz w:val="32"/>
          <w:szCs w:val="32"/>
        </w:rPr>
        <w:t>亿元，占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99.</w:t>
      </w:r>
      <w:r w:rsidR="000663E2" w:rsidRPr="004110B2">
        <w:rPr>
          <w:rFonts w:ascii="仿宋_GB2312" w:eastAsia="仿宋_GB2312" w:hAnsi="Tahoma" w:hint="eastAsia"/>
          <w:sz w:val="32"/>
          <w:szCs w:val="32"/>
        </w:rPr>
        <w:t>8</w:t>
      </w:r>
      <w:r w:rsidR="002956FF" w:rsidRPr="004110B2">
        <w:rPr>
          <w:rFonts w:ascii="仿宋_GB2312" w:eastAsia="仿宋_GB2312" w:hAnsi="Tahoma" w:hint="eastAsia"/>
          <w:sz w:val="32"/>
          <w:szCs w:val="32"/>
        </w:rPr>
        <w:t>5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%</w:t>
      </w:r>
      <w:r w:rsidR="00947608" w:rsidRPr="004110B2">
        <w:rPr>
          <w:rFonts w:ascii="仿宋_GB2312" w:eastAsia="仿宋_GB2312" w:hint="eastAsia"/>
          <w:sz w:val="32"/>
          <w:szCs w:val="32"/>
        </w:rPr>
        <w:t>；政府性基金</w:t>
      </w:r>
      <w:r w:rsidR="00C1044B" w:rsidRPr="004110B2">
        <w:rPr>
          <w:rFonts w:ascii="仿宋_GB2312" w:eastAsia="仿宋_GB2312" w:hint="eastAsia"/>
          <w:sz w:val="32"/>
          <w:szCs w:val="32"/>
        </w:rPr>
        <w:t>等</w:t>
      </w:r>
      <w:r w:rsidR="00947608" w:rsidRPr="004110B2">
        <w:rPr>
          <w:rFonts w:ascii="仿宋_GB2312" w:eastAsia="仿宋_GB2312" w:hint="eastAsia"/>
          <w:sz w:val="32"/>
          <w:szCs w:val="32"/>
        </w:rPr>
        <w:t>预算安排的教育经费</w:t>
      </w:r>
      <w:r w:rsidR="000663E2" w:rsidRPr="004110B2">
        <w:rPr>
          <w:rFonts w:ascii="仿宋_GB2312" w:eastAsia="仿宋_GB2312" w:hAnsi="Tahoma" w:hint="eastAsia"/>
          <w:sz w:val="32"/>
          <w:szCs w:val="32"/>
        </w:rPr>
        <w:t>0.07</w:t>
      </w:r>
      <w:r w:rsidR="00947608" w:rsidRPr="004110B2">
        <w:rPr>
          <w:rFonts w:ascii="仿宋_GB2312" w:eastAsia="仿宋_GB2312" w:hint="eastAsia"/>
          <w:sz w:val="32"/>
          <w:szCs w:val="32"/>
        </w:rPr>
        <w:t>亿元，占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0.</w:t>
      </w:r>
      <w:r w:rsidR="000663E2" w:rsidRPr="004110B2">
        <w:rPr>
          <w:rFonts w:ascii="仿宋_GB2312" w:eastAsia="仿宋_GB2312" w:hAnsi="Tahoma" w:hint="eastAsia"/>
          <w:sz w:val="32"/>
          <w:szCs w:val="32"/>
        </w:rPr>
        <w:t>1</w:t>
      </w:r>
      <w:r w:rsidR="002956FF" w:rsidRPr="004110B2">
        <w:rPr>
          <w:rFonts w:ascii="仿宋_GB2312" w:eastAsia="仿宋_GB2312" w:hAnsi="Tahoma" w:hint="eastAsia"/>
          <w:sz w:val="32"/>
          <w:szCs w:val="32"/>
        </w:rPr>
        <w:t>5</w:t>
      </w:r>
      <w:r w:rsidR="00947608" w:rsidRPr="004110B2">
        <w:rPr>
          <w:rFonts w:ascii="仿宋_GB2312" w:eastAsia="仿宋_GB2312" w:hAnsi="Tahoma" w:hint="eastAsia"/>
          <w:sz w:val="32"/>
          <w:szCs w:val="32"/>
        </w:rPr>
        <w:t>%</w:t>
      </w:r>
      <w:r w:rsidR="005477C3" w:rsidRPr="004110B2">
        <w:rPr>
          <w:rFonts w:ascii="仿宋_GB2312" w:eastAsia="仿宋_GB2312" w:hint="eastAsia"/>
          <w:sz w:val="32"/>
          <w:szCs w:val="32"/>
        </w:rPr>
        <w:t>（详见下表）</w:t>
      </w:r>
      <w:r w:rsidR="00AC2DDA" w:rsidRPr="004110B2">
        <w:rPr>
          <w:rFonts w:ascii="仿宋_GB2312" w:eastAsia="仿宋_GB2312" w:hint="eastAsia"/>
          <w:sz w:val="32"/>
          <w:szCs w:val="32"/>
        </w:rPr>
        <w:t>。</w:t>
      </w:r>
    </w:p>
    <w:p w:rsidR="00AC2DDA" w:rsidRPr="00AC2DDA" w:rsidRDefault="00AC2DDA" w:rsidP="00AC2DDA">
      <w:pPr>
        <w:spacing w:line="580" w:lineRule="exact"/>
        <w:ind w:firstLineChars="200" w:firstLine="643"/>
        <w:jc w:val="center"/>
        <w:rPr>
          <w:rFonts w:eastAsia="仿宋_GB2312"/>
          <w:b/>
          <w:sz w:val="32"/>
          <w:szCs w:val="32"/>
        </w:rPr>
      </w:pPr>
      <w:r w:rsidRPr="00AC2DDA">
        <w:rPr>
          <w:rFonts w:eastAsia="仿宋_GB2312" w:hint="eastAsia"/>
          <w:b/>
          <w:sz w:val="32"/>
          <w:szCs w:val="32"/>
        </w:rPr>
        <w:t>2019</w:t>
      </w:r>
      <w:r w:rsidRPr="00AC2DDA">
        <w:rPr>
          <w:rFonts w:eastAsia="仿宋_GB2312" w:hint="eastAsia"/>
          <w:b/>
          <w:sz w:val="32"/>
          <w:szCs w:val="32"/>
        </w:rPr>
        <w:t>年</w:t>
      </w:r>
      <w:r w:rsidRPr="00AC2DDA">
        <w:rPr>
          <w:rFonts w:eastAsia="仿宋_GB2312"/>
          <w:b/>
          <w:sz w:val="32"/>
          <w:szCs w:val="32"/>
        </w:rPr>
        <w:t>全市国家财政性教育经费情况表</w:t>
      </w:r>
    </w:p>
    <w:p w:rsidR="005477C3" w:rsidRPr="004110B2" w:rsidRDefault="005477C3" w:rsidP="007323BD">
      <w:pPr>
        <w:spacing w:line="540" w:lineRule="exact"/>
        <w:ind w:firstLineChars="200" w:firstLine="480"/>
        <w:jc w:val="right"/>
        <w:rPr>
          <w:rFonts w:ascii="仿宋_GB2312" w:eastAsia="仿宋_GB2312" w:hint="eastAsia"/>
          <w:sz w:val="24"/>
        </w:rPr>
      </w:pPr>
      <w:r w:rsidRPr="004110B2">
        <w:rPr>
          <w:rFonts w:ascii="仿宋_GB2312" w:eastAsia="仿宋_GB2312" w:hint="eastAsia"/>
          <w:sz w:val="24"/>
        </w:rPr>
        <w:t>单位：亿元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716"/>
        <w:gridCol w:w="2410"/>
        <w:gridCol w:w="2268"/>
        <w:gridCol w:w="2552"/>
      </w:tblGrid>
      <w:tr w:rsidR="007323BD" w:rsidRPr="004110B2" w:rsidTr="00AC2DDA">
        <w:trPr>
          <w:trHeight w:val="53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08" w:rsidRPr="004110B2" w:rsidRDefault="00947608" w:rsidP="007323BD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年份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947608" w:rsidP="007323BD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2766D4" w:rsidP="002766D4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一般</w:t>
            </w:r>
            <w:r w:rsidR="00947608"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公共</w:t>
            </w: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预算</w:t>
            </w:r>
            <w:r w:rsidR="00947608"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安排的教育经费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947608" w:rsidP="00AC2DDA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政府性基金预算安排的教育经费</w:t>
            </w:r>
          </w:p>
        </w:tc>
      </w:tr>
      <w:tr w:rsidR="007323BD" w:rsidRPr="004110B2" w:rsidTr="005477C3">
        <w:trPr>
          <w:trHeight w:val="49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08" w:rsidRPr="004110B2" w:rsidRDefault="00947608" w:rsidP="002766D4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201</w:t>
            </w:r>
            <w:r w:rsidR="0010625F"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8</w:t>
            </w: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10625F" w:rsidP="002766D4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43.</w:t>
            </w:r>
            <w:r w:rsidR="00630A04"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0663E2" w:rsidP="007323BD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43.52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0663E2" w:rsidP="002766D4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0.10</w:t>
            </w:r>
          </w:p>
        </w:tc>
      </w:tr>
      <w:tr w:rsidR="007323BD" w:rsidRPr="004110B2" w:rsidTr="005477C3">
        <w:trPr>
          <w:trHeight w:val="49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08" w:rsidRPr="004110B2" w:rsidRDefault="00947608" w:rsidP="002766D4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201</w:t>
            </w:r>
            <w:r w:rsidR="0010625F"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9</w:t>
            </w: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10625F" w:rsidP="002956FF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47.23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10625F" w:rsidP="00FA7854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47.16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0663E2" w:rsidP="002956FF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0.07</w:t>
            </w:r>
          </w:p>
        </w:tc>
      </w:tr>
      <w:tr w:rsidR="007323BD" w:rsidRPr="004110B2" w:rsidTr="005477C3">
        <w:trPr>
          <w:trHeight w:val="49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608" w:rsidRPr="004110B2" w:rsidRDefault="00947608" w:rsidP="007323BD">
            <w:pPr>
              <w:jc w:val="center"/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仿宋" w:cs="宋体" w:hint="eastAsia"/>
                <w:kern w:val="0"/>
                <w:sz w:val="22"/>
                <w:szCs w:val="22"/>
              </w:rPr>
              <w:t>增长（%）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630A04" w:rsidP="002956FF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8.25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0663E2" w:rsidP="002956FF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8.36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608" w:rsidRPr="004110B2" w:rsidRDefault="00630A04" w:rsidP="000663E2">
            <w:pPr>
              <w:jc w:val="center"/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</w:pPr>
            <w:r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-</w:t>
            </w:r>
            <w:r w:rsidR="000663E2" w:rsidRPr="004110B2">
              <w:rPr>
                <w:rFonts w:ascii="仿宋_GB2312" w:eastAsia="仿宋_GB2312" w:hAnsi="Tahoma" w:cs="宋体" w:hint="eastAsia"/>
                <w:kern w:val="0"/>
                <w:sz w:val="22"/>
                <w:szCs w:val="22"/>
              </w:rPr>
              <w:t>30</w:t>
            </w:r>
          </w:p>
        </w:tc>
      </w:tr>
    </w:tbl>
    <w:p w:rsidR="008B621D" w:rsidRPr="004110B2" w:rsidRDefault="008B621D" w:rsidP="00292E63">
      <w:pPr>
        <w:spacing w:line="580" w:lineRule="exact"/>
        <w:rPr>
          <w:rFonts w:ascii="仿宋_GB2312" w:eastAsia="仿宋_GB2312" w:hint="eastAsia"/>
          <w:sz w:val="32"/>
          <w:szCs w:val="32"/>
        </w:rPr>
      </w:pPr>
    </w:p>
    <w:p w:rsidR="00292B29" w:rsidRPr="004110B2" w:rsidRDefault="005477C3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>（二）民办学校中举办者投入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847</w:t>
      </w:r>
      <w:r w:rsidR="002956FF" w:rsidRPr="004110B2">
        <w:rPr>
          <w:rFonts w:ascii="仿宋_GB2312" w:eastAsia="仿宋_GB2312" w:hAnsi="Tahoma" w:hint="eastAsia"/>
          <w:sz w:val="32"/>
          <w:szCs w:val="32"/>
        </w:rPr>
        <w:t>万</w:t>
      </w:r>
      <w:r w:rsidRPr="004110B2">
        <w:rPr>
          <w:rFonts w:ascii="仿宋_GB2312" w:eastAsia="仿宋_GB2312" w:hint="eastAsia"/>
          <w:sz w:val="32"/>
          <w:szCs w:val="32"/>
        </w:rPr>
        <w:t>元，比上年</w:t>
      </w:r>
      <w:r w:rsidR="002956FF" w:rsidRPr="004110B2">
        <w:rPr>
          <w:rFonts w:ascii="仿宋_GB2312" w:eastAsia="仿宋_GB2312" w:hint="eastAsia"/>
          <w:sz w:val="32"/>
          <w:szCs w:val="32"/>
        </w:rPr>
        <w:t>减少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2009</w:t>
      </w:r>
      <w:r w:rsidR="002956FF" w:rsidRPr="004110B2">
        <w:rPr>
          <w:rFonts w:ascii="仿宋_GB2312" w:eastAsia="仿宋_GB2312" w:hint="eastAsia"/>
          <w:sz w:val="32"/>
          <w:szCs w:val="32"/>
        </w:rPr>
        <w:lastRenderedPageBreak/>
        <w:t>万</w:t>
      </w:r>
      <w:r w:rsidRPr="004110B2">
        <w:rPr>
          <w:rFonts w:ascii="仿宋_GB2312" w:eastAsia="仿宋_GB2312" w:hint="eastAsia"/>
          <w:sz w:val="32"/>
          <w:szCs w:val="32"/>
        </w:rPr>
        <w:t>元，</w:t>
      </w:r>
      <w:r w:rsidR="002956FF" w:rsidRPr="004110B2">
        <w:rPr>
          <w:rFonts w:ascii="仿宋_GB2312" w:eastAsia="仿宋_GB2312" w:hint="eastAsia"/>
          <w:sz w:val="32"/>
          <w:szCs w:val="32"/>
        </w:rPr>
        <w:t>下降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70.34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。</w:t>
      </w:r>
    </w:p>
    <w:p w:rsidR="005477C3" w:rsidRPr="004110B2" w:rsidRDefault="005477C3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>（</w:t>
      </w:r>
      <w:r w:rsidR="00292E63" w:rsidRPr="004110B2">
        <w:rPr>
          <w:rFonts w:ascii="仿宋_GB2312" w:eastAsia="仿宋_GB2312" w:hint="eastAsia"/>
          <w:sz w:val="32"/>
          <w:szCs w:val="32"/>
        </w:rPr>
        <w:t>三</w:t>
      </w:r>
      <w:r w:rsidRPr="004110B2">
        <w:rPr>
          <w:rFonts w:ascii="仿宋_GB2312" w:eastAsia="仿宋_GB2312" w:hint="eastAsia"/>
          <w:sz w:val="32"/>
          <w:szCs w:val="32"/>
        </w:rPr>
        <w:t>）事业收入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2.50</w:t>
      </w:r>
      <w:r w:rsidR="00DA7E83" w:rsidRPr="004110B2">
        <w:rPr>
          <w:rFonts w:ascii="仿宋_GB2312" w:eastAsia="仿宋_GB2312" w:hint="eastAsia"/>
          <w:sz w:val="32"/>
          <w:szCs w:val="32"/>
        </w:rPr>
        <w:t>亿元，</w:t>
      </w:r>
      <w:r w:rsidRPr="004110B2">
        <w:rPr>
          <w:rFonts w:ascii="仿宋_GB2312" w:eastAsia="仿宋_GB2312" w:hint="eastAsia"/>
          <w:sz w:val="32"/>
          <w:szCs w:val="32"/>
        </w:rPr>
        <w:t>比上年增加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0.1</w:t>
      </w:r>
      <w:r w:rsidRPr="004110B2">
        <w:rPr>
          <w:rFonts w:ascii="仿宋_GB2312" w:eastAsia="仿宋_GB2312" w:hint="eastAsia"/>
          <w:sz w:val="32"/>
          <w:szCs w:val="32"/>
        </w:rPr>
        <w:t>亿元，增长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4.17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。其中</w:t>
      </w:r>
      <w:r w:rsidR="00B37449" w:rsidRPr="004110B2">
        <w:rPr>
          <w:rFonts w:ascii="仿宋_GB2312" w:eastAsia="仿宋_GB2312" w:hint="eastAsia"/>
          <w:sz w:val="32"/>
          <w:szCs w:val="32"/>
        </w:rPr>
        <w:t>：</w:t>
      </w:r>
      <w:r w:rsidRPr="004110B2">
        <w:rPr>
          <w:rFonts w:ascii="仿宋_GB2312" w:eastAsia="仿宋_GB2312" w:hint="eastAsia"/>
          <w:sz w:val="32"/>
          <w:szCs w:val="32"/>
        </w:rPr>
        <w:t>学费收入</w:t>
      </w:r>
      <w:r w:rsidR="00292E63" w:rsidRPr="004110B2">
        <w:rPr>
          <w:rFonts w:ascii="仿宋_GB2312" w:eastAsia="仿宋_GB2312" w:hAnsi="Tahoma" w:hint="eastAsia"/>
          <w:sz w:val="32"/>
          <w:szCs w:val="32"/>
        </w:rPr>
        <w:t>2.30</w:t>
      </w:r>
      <w:r w:rsidRPr="004110B2">
        <w:rPr>
          <w:rFonts w:ascii="仿宋_GB2312" w:eastAsia="仿宋_GB2312" w:hint="eastAsia"/>
          <w:sz w:val="32"/>
          <w:szCs w:val="32"/>
        </w:rPr>
        <w:t>亿元，比上年增加</w:t>
      </w:r>
      <w:r w:rsidR="009F2F6E" w:rsidRPr="004110B2">
        <w:rPr>
          <w:rFonts w:ascii="仿宋_GB2312" w:eastAsia="仿宋_GB2312" w:hAnsi="Tahoma" w:hint="eastAsia"/>
          <w:sz w:val="32"/>
          <w:szCs w:val="32"/>
        </w:rPr>
        <w:t>0.3</w:t>
      </w:r>
      <w:r w:rsidRPr="004110B2">
        <w:rPr>
          <w:rFonts w:ascii="仿宋_GB2312" w:eastAsia="仿宋_GB2312" w:hint="eastAsia"/>
          <w:sz w:val="32"/>
          <w:szCs w:val="32"/>
        </w:rPr>
        <w:t>亿元，增长</w:t>
      </w:r>
      <w:r w:rsidR="009F2F6E" w:rsidRPr="004110B2">
        <w:rPr>
          <w:rFonts w:ascii="仿宋_GB2312" w:eastAsia="仿宋_GB2312" w:hAnsi="Tahoma" w:hint="eastAsia"/>
          <w:sz w:val="32"/>
          <w:szCs w:val="32"/>
        </w:rPr>
        <w:t>15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。</w:t>
      </w:r>
    </w:p>
    <w:p w:rsidR="005477C3" w:rsidRPr="004110B2" w:rsidRDefault="002B308F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>（</w:t>
      </w:r>
      <w:r w:rsidR="00780A8B" w:rsidRPr="004110B2">
        <w:rPr>
          <w:rFonts w:ascii="仿宋_GB2312" w:eastAsia="仿宋_GB2312" w:hint="eastAsia"/>
          <w:sz w:val="32"/>
          <w:szCs w:val="32"/>
        </w:rPr>
        <w:t>四</w:t>
      </w:r>
      <w:r w:rsidRPr="004110B2">
        <w:rPr>
          <w:rFonts w:ascii="仿宋_GB2312" w:eastAsia="仿宋_GB2312" w:hint="eastAsia"/>
          <w:sz w:val="32"/>
          <w:szCs w:val="32"/>
        </w:rPr>
        <w:t>）其他收入</w:t>
      </w:r>
      <w:r w:rsidR="009F2F6E" w:rsidRPr="004110B2">
        <w:rPr>
          <w:rFonts w:ascii="仿宋_GB2312" w:eastAsia="仿宋_GB2312" w:hAnsi="Tahoma" w:hint="eastAsia"/>
          <w:sz w:val="32"/>
          <w:szCs w:val="32"/>
        </w:rPr>
        <w:t>943</w:t>
      </w:r>
      <w:r w:rsidR="009F2F6E" w:rsidRPr="004110B2">
        <w:rPr>
          <w:rFonts w:ascii="仿宋_GB2312" w:eastAsia="仿宋_GB2312" w:hint="eastAsia"/>
          <w:sz w:val="32"/>
          <w:szCs w:val="32"/>
        </w:rPr>
        <w:t>万</w:t>
      </w:r>
      <w:r w:rsidRPr="004110B2">
        <w:rPr>
          <w:rFonts w:ascii="仿宋_GB2312" w:eastAsia="仿宋_GB2312" w:hint="eastAsia"/>
          <w:sz w:val="32"/>
          <w:szCs w:val="32"/>
        </w:rPr>
        <w:t>元，比上年</w:t>
      </w:r>
      <w:r w:rsidR="00097120" w:rsidRPr="004110B2">
        <w:rPr>
          <w:rFonts w:ascii="仿宋_GB2312" w:eastAsia="仿宋_GB2312" w:hint="eastAsia"/>
          <w:sz w:val="32"/>
          <w:szCs w:val="32"/>
        </w:rPr>
        <w:t>增加</w:t>
      </w:r>
      <w:r w:rsidR="009F2F6E" w:rsidRPr="004110B2">
        <w:rPr>
          <w:rFonts w:ascii="仿宋_GB2312" w:eastAsia="仿宋_GB2312" w:hAnsi="Tahoma" w:hint="eastAsia"/>
          <w:sz w:val="32"/>
          <w:szCs w:val="32"/>
        </w:rPr>
        <w:t>943</w:t>
      </w:r>
      <w:r w:rsidR="008A218C" w:rsidRPr="004110B2">
        <w:rPr>
          <w:rFonts w:ascii="仿宋_GB2312" w:eastAsia="仿宋_GB2312" w:hAnsi="Tahoma" w:hint="eastAsia"/>
          <w:sz w:val="32"/>
          <w:szCs w:val="32"/>
        </w:rPr>
        <w:t>万</w:t>
      </w:r>
      <w:r w:rsidRPr="004110B2">
        <w:rPr>
          <w:rFonts w:ascii="仿宋_GB2312" w:eastAsia="仿宋_GB2312" w:hint="eastAsia"/>
          <w:sz w:val="32"/>
          <w:szCs w:val="32"/>
        </w:rPr>
        <w:t>元</w:t>
      </w:r>
      <w:r w:rsidR="009F2F6E" w:rsidRPr="004110B2">
        <w:rPr>
          <w:rFonts w:ascii="仿宋_GB2312" w:eastAsia="仿宋_GB2312" w:hint="eastAsia"/>
          <w:sz w:val="32"/>
          <w:szCs w:val="32"/>
        </w:rPr>
        <w:t>。</w:t>
      </w:r>
    </w:p>
    <w:p w:rsidR="00292B29" w:rsidRPr="007323BD" w:rsidRDefault="002B308F" w:rsidP="007323BD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323BD">
        <w:rPr>
          <w:rFonts w:ascii="黑体" w:eastAsia="黑体" w:hAnsi="黑体" w:hint="eastAsia"/>
          <w:sz w:val="32"/>
          <w:szCs w:val="32"/>
        </w:rPr>
        <w:t>二、</w:t>
      </w:r>
      <w:r w:rsidR="008A218C">
        <w:rPr>
          <w:rFonts w:ascii="黑体" w:eastAsia="黑体" w:hAnsi="黑体" w:hint="eastAsia"/>
          <w:sz w:val="32"/>
          <w:szCs w:val="32"/>
        </w:rPr>
        <w:t>一</w:t>
      </w:r>
      <w:r w:rsidR="008A218C">
        <w:rPr>
          <w:rFonts w:ascii="黑体" w:eastAsia="黑体" w:hAnsi="黑体"/>
          <w:sz w:val="32"/>
          <w:szCs w:val="32"/>
        </w:rPr>
        <w:t>般公共预算教育经费</w:t>
      </w:r>
      <w:r w:rsidRPr="007323BD">
        <w:rPr>
          <w:rFonts w:ascii="黑体" w:eastAsia="黑体" w:hAnsi="黑体" w:hint="eastAsia"/>
          <w:sz w:val="32"/>
          <w:szCs w:val="32"/>
        </w:rPr>
        <w:t>情况</w:t>
      </w:r>
    </w:p>
    <w:p w:rsidR="002B308F" w:rsidRPr="004110B2" w:rsidRDefault="002B308F" w:rsidP="007323BD">
      <w:pPr>
        <w:spacing w:line="580" w:lineRule="exact"/>
        <w:ind w:firstLineChars="196" w:firstLine="627"/>
        <w:rPr>
          <w:rFonts w:ascii="方正楷体_GBK" w:eastAsia="方正楷体_GBK" w:hint="eastAsia"/>
          <w:sz w:val="32"/>
          <w:szCs w:val="32"/>
        </w:rPr>
      </w:pPr>
      <w:r w:rsidRPr="004110B2">
        <w:rPr>
          <w:rFonts w:ascii="方正楷体_GBK" w:eastAsia="方正楷体_GBK" w:hint="eastAsia"/>
          <w:sz w:val="32"/>
          <w:szCs w:val="32"/>
        </w:rPr>
        <w:t>（一）</w:t>
      </w:r>
      <w:r w:rsidR="008A218C" w:rsidRPr="004110B2">
        <w:rPr>
          <w:rFonts w:ascii="方正楷体_GBK" w:eastAsia="方正楷体_GBK" w:hint="eastAsia"/>
          <w:sz w:val="32"/>
          <w:szCs w:val="32"/>
        </w:rPr>
        <w:t>全市</w:t>
      </w:r>
      <w:r w:rsidR="00B37449" w:rsidRPr="004110B2">
        <w:rPr>
          <w:rFonts w:ascii="方正楷体_GBK" w:eastAsia="方正楷体_GBK" w:hint="eastAsia"/>
          <w:sz w:val="32"/>
          <w:szCs w:val="32"/>
        </w:rPr>
        <w:t>一般公共预算</w:t>
      </w:r>
      <w:r w:rsidRPr="004110B2">
        <w:rPr>
          <w:rFonts w:ascii="方正楷体_GBK" w:eastAsia="方正楷体_GBK" w:hint="eastAsia"/>
          <w:sz w:val="32"/>
          <w:szCs w:val="32"/>
        </w:rPr>
        <w:t>教育</w:t>
      </w:r>
      <w:r w:rsidR="00B37449" w:rsidRPr="004110B2">
        <w:rPr>
          <w:rFonts w:ascii="方正楷体_GBK" w:eastAsia="方正楷体_GBK" w:hint="eastAsia"/>
          <w:sz w:val="32"/>
          <w:szCs w:val="32"/>
        </w:rPr>
        <w:t>经费</w:t>
      </w:r>
      <w:r w:rsidRPr="004110B2">
        <w:rPr>
          <w:rFonts w:ascii="方正楷体_GBK" w:eastAsia="方正楷体_GBK" w:hint="eastAsia"/>
          <w:sz w:val="32"/>
          <w:szCs w:val="32"/>
        </w:rPr>
        <w:t>增长情况</w:t>
      </w:r>
    </w:p>
    <w:p w:rsidR="002B308F" w:rsidRPr="004110B2" w:rsidRDefault="002B308F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201</w:t>
      </w:r>
      <w:r w:rsidR="008A218C" w:rsidRPr="004110B2">
        <w:rPr>
          <w:rFonts w:ascii="仿宋_GB2312" w:eastAsia="仿宋_GB2312" w:hAnsi="Tahoma" w:hint="eastAsia"/>
          <w:color w:val="auto"/>
          <w:sz w:val="32"/>
        </w:rPr>
        <w:t>9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年，全市</w:t>
      </w:r>
      <w:r w:rsidR="00097120" w:rsidRPr="004110B2">
        <w:rPr>
          <w:rFonts w:ascii="仿宋_GB2312" w:eastAsia="仿宋_GB2312" w:hAnsi="Times New Roman" w:hint="eastAsia"/>
          <w:color w:val="auto"/>
          <w:sz w:val="32"/>
        </w:rPr>
        <w:t>一般公共预算</w:t>
      </w:r>
      <w:r w:rsidRPr="004110B2">
        <w:rPr>
          <w:rFonts w:ascii="仿宋_GB2312" w:eastAsia="仿宋_GB2312" w:hAnsi="Times New Roman" w:hint="eastAsia"/>
          <w:color w:val="auto"/>
          <w:sz w:val="32"/>
        </w:rPr>
        <w:t>教育</w:t>
      </w:r>
      <w:r w:rsidR="00B37449" w:rsidRPr="004110B2">
        <w:rPr>
          <w:rFonts w:ascii="仿宋_GB2312" w:eastAsia="仿宋_GB2312" w:hAnsi="Times New Roman" w:hint="eastAsia"/>
          <w:color w:val="auto"/>
          <w:sz w:val="32"/>
        </w:rPr>
        <w:t>经费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（包括教育事业费、基建经费、教育费附加）</w:t>
      </w:r>
      <w:r w:rsidR="009F2F6E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33.36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亿元，比上年增长</w:t>
      </w:r>
      <w:r w:rsidR="009F2F6E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7.</w:t>
      </w:r>
      <w:r w:rsidR="003D0BDD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1</w:t>
      </w:r>
      <w:r w:rsidR="00FB69B4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="006F6525"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2B308F" w:rsidRPr="004110B2" w:rsidRDefault="006F6525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rPr>
          <w:rFonts w:ascii="方正楷体_GBK" w:eastAsia="方正楷体_GBK" w:hAnsi="Times New Roman" w:hint="eastAsia"/>
          <w:color w:val="auto"/>
          <w:sz w:val="32"/>
        </w:rPr>
      </w:pPr>
      <w:r w:rsidRPr="004110B2">
        <w:rPr>
          <w:rFonts w:ascii="方正楷体_GBK" w:eastAsia="方正楷体_GBK" w:hAnsi="Times New Roman" w:hint="eastAsia"/>
          <w:color w:val="auto"/>
          <w:sz w:val="32"/>
        </w:rPr>
        <w:t>（二）各类教育生均</w:t>
      </w:r>
      <w:r w:rsidR="004E4339" w:rsidRPr="004110B2">
        <w:rPr>
          <w:rFonts w:ascii="方正楷体_GBK" w:eastAsia="方正楷体_GBK" w:hAnsi="Times New Roman" w:hint="eastAsia"/>
          <w:color w:val="auto"/>
          <w:sz w:val="32"/>
        </w:rPr>
        <w:t>一般公共</w:t>
      </w:r>
      <w:r w:rsidRPr="004110B2">
        <w:rPr>
          <w:rFonts w:ascii="方正楷体_GBK" w:eastAsia="方正楷体_GBK" w:hAnsi="Times New Roman" w:hint="eastAsia"/>
          <w:color w:val="auto"/>
          <w:sz w:val="32"/>
        </w:rPr>
        <w:t>预算教育</w:t>
      </w:r>
      <w:r w:rsidR="003D0BDD" w:rsidRPr="004110B2">
        <w:rPr>
          <w:rFonts w:ascii="方正楷体_GBK" w:eastAsia="方正楷体_GBK" w:hAnsi="Times New Roman" w:hint="eastAsia"/>
          <w:color w:val="auto"/>
          <w:sz w:val="32"/>
        </w:rPr>
        <w:t>经费</w:t>
      </w:r>
      <w:r w:rsidRPr="004110B2">
        <w:rPr>
          <w:rFonts w:ascii="方正楷体_GBK" w:eastAsia="方正楷体_GBK" w:hAnsi="Times New Roman" w:hint="eastAsia"/>
          <w:color w:val="auto"/>
          <w:sz w:val="32"/>
        </w:rPr>
        <w:t>支出增长情况</w:t>
      </w:r>
    </w:p>
    <w:p w:rsidR="00824170" w:rsidRPr="004110B2" w:rsidRDefault="006F6525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201</w:t>
      </w:r>
      <w:bookmarkStart w:id="0" w:name="_GoBack"/>
      <w:r w:rsidR="00824170" w:rsidRPr="004110B2">
        <w:rPr>
          <w:rFonts w:ascii="仿宋_GB2312" w:eastAsia="仿宋_GB2312" w:hAnsi="Tahoma" w:hint="eastAsia"/>
          <w:color w:val="auto"/>
          <w:sz w:val="32"/>
        </w:rPr>
        <w:t>9</w:t>
      </w:r>
      <w:bookmarkEnd w:id="0"/>
      <w:r w:rsidR="00824170" w:rsidRPr="004110B2">
        <w:rPr>
          <w:rFonts w:ascii="仿宋_GB2312" w:eastAsia="仿宋_GB2312" w:hAnsi="Times New Roman" w:hint="eastAsia"/>
          <w:color w:val="auto"/>
          <w:sz w:val="32"/>
        </w:rPr>
        <w:t>年幼儿园、普通小学、普通初中、普通高中、中等职业学校</w:t>
      </w:r>
      <w:r w:rsidR="00AC2DDA" w:rsidRPr="004110B2">
        <w:rPr>
          <w:rFonts w:ascii="仿宋_GB2312" w:eastAsia="仿宋_GB2312" w:hAnsi="Times New Roman" w:hint="eastAsia"/>
          <w:color w:val="auto"/>
          <w:sz w:val="32"/>
        </w:rPr>
        <w:t>、普通高等学校</w:t>
      </w:r>
      <w:r w:rsidR="00824170" w:rsidRPr="004110B2">
        <w:rPr>
          <w:rFonts w:ascii="仿宋_GB2312" w:eastAsia="仿宋_GB2312" w:hAnsi="Times New Roman" w:hint="eastAsia"/>
          <w:color w:val="auto"/>
          <w:sz w:val="32"/>
        </w:rPr>
        <w:t>生均一般公共预算</w:t>
      </w:r>
      <w:r w:rsidR="00720879" w:rsidRPr="004110B2">
        <w:rPr>
          <w:rFonts w:ascii="仿宋_GB2312" w:eastAsia="仿宋_GB2312" w:hAnsi="Times New Roman" w:hint="eastAsia"/>
          <w:color w:val="auto"/>
          <w:sz w:val="32"/>
        </w:rPr>
        <w:t>教育</w:t>
      </w:r>
      <w:r w:rsidR="003D0BDD" w:rsidRPr="004110B2">
        <w:rPr>
          <w:rFonts w:ascii="仿宋_GB2312" w:eastAsia="仿宋_GB2312" w:hAnsi="Times New Roman" w:hint="eastAsia"/>
          <w:color w:val="auto"/>
          <w:sz w:val="32"/>
        </w:rPr>
        <w:t>经费</w:t>
      </w:r>
      <w:r w:rsidR="00720879" w:rsidRPr="004110B2">
        <w:rPr>
          <w:rFonts w:ascii="仿宋_GB2312" w:eastAsia="仿宋_GB2312" w:hAnsi="Times New Roman" w:hint="eastAsia"/>
          <w:color w:val="auto"/>
          <w:sz w:val="32"/>
        </w:rPr>
        <w:t>支出</w:t>
      </w:r>
      <w:r w:rsidR="00824170" w:rsidRPr="004110B2">
        <w:rPr>
          <w:rFonts w:ascii="仿宋_GB2312" w:eastAsia="仿宋_GB2312" w:hAnsi="Times New Roman" w:hint="eastAsia"/>
          <w:color w:val="auto"/>
          <w:sz w:val="32"/>
        </w:rPr>
        <w:t>增长情况是：</w:t>
      </w:r>
    </w:p>
    <w:p w:rsidR="00F13185" w:rsidRPr="004110B2" w:rsidRDefault="0082417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1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．幼儿园</w:t>
      </w:r>
      <w:r w:rsidR="00D60590" w:rsidRPr="004110B2">
        <w:rPr>
          <w:rFonts w:ascii="仿宋_GB2312" w:eastAsia="仿宋_GB2312" w:hAnsi="Times New Roman" w:hint="eastAsia"/>
          <w:color w:val="auto"/>
          <w:sz w:val="32"/>
        </w:rPr>
        <w:t>为</w:t>
      </w:r>
      <w:r w:rsidR="003D0BDD" w:rsidRPr="004110B2">
        <w:rPr>
          <w:rFonts w:ascii="仿宋_GB2312" w:eastAsia="仿宋_GB2312" w:hAnsi="Tahoma" w:hint="eastAsia"/>
          <w:color w:val="auto"/>
          <w:sz w:val="32"/>
        </w:rPr>
        <w:t>8285.77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0BDD" w:rsidRPr="004110B2">
        <w:rPr>
          <w:rFonts w:ascii="仿宋_GB2312" w:eastAsia="仿宋_GB2312" w:hAnsi="Tahoma" w:hint="eastAsia"/>
          <w:color w:val="auto"/>
          <w:sz w:val="32"/>
        </w:rPr>
        <w:t>6945.38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元增长</w:t>
      </w:r>
      <w:r w:rsidR="003D0BDD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19.30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</w:p>
    <w:p w:rsidR="00F13185" w:rsidRPr="004110B2" w:rsidRDefault="0082417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．普通小学</w:t>
      </w:r>
      <w:r w:rsidR="00D60590" w:rsidRPr="004110B2">
        <w:rPr>
          <w:rFonts w:ascii="仿宋_GB2312" w:eastAsia="仿宋_GB2312" w:hAnsi="Times New Roman" w:hint="eastAsia"/>
          <w:color w:val="auto"/>
          <w:sz w:val="32"/>
        </w:rPr>
        <w:t>为</w:t>
      </w:r>
      <w:r w:rsidR="003D0BDD" w:rsidRPr="004110B2">
        <w:rPr>
          <w:rFonts w:ascii="仿宋_GB2312" w:eastAsia="仿宋_GB2312" w:hAnsi="Tahoma" w:hint="eastAsia"/>
          <w:color w:val="auto"/>
          <w:sz w:val="32"/>
        </w:rPr>
        <w:t>11812.7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0BDD" w:rsidRPr="004110B2">
        <w:rPr>
          <w:rFonts w:ascii="仿宋_GB2312" w:eastAsia="仿宋_GB2312" w:hAnsi="Tahoma" w:hint="eastAsia"/>
          <w:color w:val="auto"/>
          <w:sz w:val="32"/>
        </w:rPr>
        <w:t>11769.85</w:t>
      </w:r>
      <w:r w:rsidR="001A1087" w:rsidRPr="004110B2">
        <w:rPr>
          <w:rFonts w:ascii="仿宋_GB2312" w:eastAsia="仿宋_GB2312" w:hAnsi="Tahoma" w:hint="eastAsia"/>
          <w:color w:val="auto"/>
          <w:sz w:val="32"/>
        </w:rPr>
        <w:t>元</w:t>
      </w:r>
      <w:r w:rsidR="001A1087"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3D0BDD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0.36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F13185" w:rsidRPr="004110B2" w:rsidRDefault="0082417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．普通初中</w:t>
      </w:r>
      <w:r w:rsidR="00D60590" w:rsidRPr="004110B2">
        <w:rPr>
          <w:rFonts w:ascii="仿宋_GB2312" w:eastAsia="仿宋_GB2312" w:hAnsi="Times New Roman" w:hint="eastAsia"/>
          <w:color w:val="auto"/>
          <w:sz w:val="32"/>
        </w:rPr>
        <w:t>为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20104.89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19874.9</w:t>
      </w:r>
      <w:r w:rsidR="001A1087" w:rsidRPr="004110B2">
        <w:rPr>
          <w:rFonts w:ascii="仿宋_GB2312" w:eastAsia="仿宋_GB2312" w:hAnsi="Times New Roman" w:hint="eastAsia"/>
          <w:color w:val="auto"/>
          <w:sz w:val="32"/>
        </w:rPr>
        <w:t>元增长</w:t>
      </w:r>
      <w:r w:rsidR="003D6CB8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1.16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%。</w:t>
      </w:r>
    </w:p>
    <w:p w:rsidR="00824170" w:rsidRPr="004110B2" w:rsidRDefault="0082417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4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．普通高中</w:t>
      </w:r>
      <w:r w:rsidR="00D60590" w:rsidRPr="004110B2">
        <w:rPr>
          <w:rFonts w:ascii="仿宋_GB2312" w:eastAsia="仿宋_GB2312" w:hAnsi="Times New Roman" w:hint="eastAsia"/>
          <w:color w:val="auto"/>
          <w:sz w:val="32"/>
        </w:rPr>
        <w:t>为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23987.17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22100.67</w:t>
      </w:r>
      <w:r w:rsidR="001A1087" w:rsidRPr="004110B2">
        <w:rPr>
          <w:rFonts w:ascii="仿宋_GB2312" w:eastAsia="仿宋_GB2312" w:hAnsi="Tahoma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3D6CB8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8.54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824170" w:rsidRPr="004110B2" w:rsidRDefault="0082417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5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．中等职业学校</w:t>
      </w:r>
      <w:r w:rsidR="00D60590" w:rsidRPr="004110B2">
        <w:rPr>
          <w:rFonts w:ascii="仿宋_GB2312" w:eastAsia="仿宋_GB2312" w:hAnsi="Times New Roman" w:hint="eastAsia"/>
          <w:color w:val="auto"/>
          <w:sz w:val="32"/>
        </w:rPr>
        <w:t>为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25188.2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6CB8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21767.78</w:t>
      </w:r>
      <w:r w:rsidR="001A1087" w:rsidRPr="004110B2">
        <w:rPr>
          <w:rFonts w:ascii="仿宋_GB2312" w:eastAsia="仿宋_GB2312" w:hAnsi="Tahoma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3D6CB8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15.71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D60590" w:rsidRPr="004110B2" w:rsidRDefault="00D60590" w:rsidP="00D6059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．普通高等学校为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27908.37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3D6CB8" w:rsidRPr="004110B2">
        <w:rPr>
          <w:rFonts w:ascii="仿宋_GB2312" w:eastAsia="仿宋_GB2312" w:hAnsi="Tahoma" w:hint="eastAsia"/>
          <w:color w:val="auto"/>
          <w:sz w:val="32"/>
        </w:rPr>
        <w:t>27881.97</w:t>
      </w:r>
      <w:r w:rsidRPr="004110B2">
        <w:rPr>
          <w:rFonts w:ascii="仿宋_GB2312" w:eastAsia="仿宋_GB2312" w:hAnsi="Tahoma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3D6CB8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0.09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D60590" w:rsidRPr="004110B2" w:rsidRDefault="00D60590" w:rsidP="00824170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方正楷体_GBK" w:eastAsia="方正楷体_GBK" w:hAnsi="Times New Roman" w:hint="eastAsia"/>
          <w:color w:val="auto"/>
          <w:sz w:val="32"/>
        </w:rPr>
      </w:pPr>
      <w:r w:rsidRPr="004110B2">
        <w:rPr>
          <w:rFonts w:ascii="方正楷体_GBK" w:eastAsia="方正楷体_GBK" w:hAnsi="Times New Roman" w:hint="eastAsia"/>
          <w:color w:val="auto"/>
          <w:sz w:val="32"/>
        </w:rPr>
        <w:t>（三）各类教育生均一般公共预算教育事业费支出增长情况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1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．幼儿园为</w:t>
      </w:r>
      <w:r w:rsidRPr="004110B2">
        <w:rPr>
          <w:rFonts w:ascii="仿宋_GB2312" w:eastAsia="仿宋_GB2312" w:hAnsi="Tahoma" w:hint="eastAsia"/>
          <w:color w:val="auto"/>
          <w:sz w:val="32"/>
        </w:rPr>
        <w:t>6771.42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hint="eastAsia"/>
          <w:color w:val="auto"/>
          <w:sz w:val="32"/>
        </w:rPr>
        <w:t>6397.93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5.84%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lastRenderedPageBreak/>
        <w:t>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．普通小学为</w:t>
      </w:r>
      <w:r w:rsidRPr="004110B2">
        <w:rPr>
          <w:rFonts w:ascii="仿宋_GB2312" w:eastAsia="仿宋_GB2312" w:hAnsi="Tahoma" w:hint="eastAsia"/>
          <w:color w:val="auto"/>
          <w:sz w:val="32"/>
        </w:rPr>
        <w:t>10735.22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hint="eastAsia"/>
          <w:color w:val="auto"/>
          <w:sz w:val="32"/>
        </w:rPr>
        <w:t>10730.68元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0.04%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．普通初中为</w:t>
      </w:r>
      <w:r w:rsidRPr="004110B2">
        <w:rPr>
          <w:rFonts w:ascii="仿宋_GB2312" w:eastAsia="仿宋_GB2312" w:hAnsi="Tahoma" w:hint="eastAsia"/>
          <w:color w:val="auto"/>
          <w:sz w:val="32"/>
        </w:rPr>
        <w:t>19447.17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hint="eastAsia"/>
          <w:color w:val="auto"/>
          <w:sz w:val="32"/>
        </w:rPr>
        <w:t>18733.06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3.81%。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4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．普通高中为</w:t>
      </w:r>
      <w:r w:rsidRPr="004110B2">
        <w:rPr>
          <w:rFonts w:ascii="仿宋_GB2312" w:eastAsia="仿宋_GB2312" w:hAnsi="Tahoma" w:hint="eastAsia"/>
          <w:color w:val="auto"/>
          <w:sz w:val="32"/>
        </w:rPr>
        <w:t>22273.4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hint="eastAsia"/>
          <w:color w:val="auto"/>
          <w:sz w:val="32"/>
        </w:rPr>
        <w:t>20991.63元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6.11%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5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．中等职业学校为</w:t>
      </w:r>
      <w:r w:rsidRPr="004110B2">
        <w:rPr>
          <w:rFonts w:ascii="仿宋_GB2312" w:eastAsia="仿宋_GB2312" w:hAnsi="Tahoma" w:hint="eastAsia"/>
          <w:color w:val="auto"/>
          <w:sz w:val="32"/>
        </w:rPr>
        <w:t>24311.39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21356.74</w:t>
      </w:r>
      <w:r w:rsidRPr="004110B2">
        <w:rPr>
          <w:rFonts w:ascii="仿宋_GB2312" w:eastAsia="仿宋_GB2312" w:hAnsi="Tahoma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13.83%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3D0BDD" w:rsidRPr="004110B2" w:rsidRDefault="003D0BDD" w:rsidP="003D0BD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．普通高等学校为</w:t>
      </w:r>
      <w:r w:rsidRPr="004110B2">
        <w:rPr>
          <w:rFonts w:ascii="仿宋_GB2312" w:eastAsia="仿宋_GB2312" w:hAnsi="Tahoma" w:hint="eastAsia"/>
          <w:color w:val="auto"/>
          <w:sz w:val="32"/>
        </w:rPr>
        <w:t>18241.36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Pr="004110B2">
        <w:rPr>
          <w:rFonts w:ascii="仿宋_GB2312" w:eastAsia="仿宋_GB2312" w:hAnsi="Tahoma" w:hint="eastAsia"/>
          <w:color w:val="auto"/>
          <w:sz w:val="32"/>
        </w:rPr>
        <w:t>17515.22元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4.15%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C42AA3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方正楷体_GBK" w:eastAsia="方正楷体_GBK" w:hAnsi="Times New Roman" w:hint="eastAsia"/>
          <w:color w:val="auto"/>
          <w:sz w:val="32"/>
        </w:rPr>
      </w:pPr>
      <w:r w:rsidRPr="004110B2">
        <w:rPr>
          <w:rFonts w:ascii="方正楷体_GBK" w:eastAsia="方正楷体_GBK" w:hAnsi="Times New Roman" w:hint="eastAsia"/>
          <w:color w:val="auto"/>
          <w:sz w:val="32"/>
        </w:rPr>
        <w:t>（</w:t>
      </w:r>
      <w:r w:rsidR="00962B44" w:rsidRPr="004110B2">
        <w:rPr>
          <w:rFonts w:ascii="方正楷体_GBK" w:eastAsia="方正楷体_GBK" w:hAnsi="Times New Roman" w:hint="eastAsia"/>
          <w:color w:val="auto"/>
          <w:sz w:val="32"/>
        </w:rPr>
        <w:t>四</w:t>
      </w:r>
      <w:r w:rsidRPr="004110B2">
        <w:rPr>
          <w:rFonts w:ascii="方正楷体_GBK" w:eastAsia="方正楷体_GBK" w:hAnsi="Times New Roman" w:hint="eastAsia"/>
          <w:color w:val="auto"/>
          <w:sz w:val="32"/>
        </w:rPr>
        <w:t>）各类教育生均</w:t>
      </w:r>
      <w:r w:rsidR="0008700C" w:rsidRPr="004110B2">
        <w:rPr>
          <w:rFonts w:ascii="方正楷体_GBK" w:eastAsia="方正楷体_GBK" w:hAnsi="Times New Roman" w:hint="eastAsia"/>
          <w:color w:val="auto"/>
          <w:sz w:val="32"/>
        </w:rPr>
        <w:t>一般公共</w:t>
      </w:r>
      <w:r w:rsidRPr="004110B2">
        <w:rPr>
          <w:rFonts w:ascii="方正楷体_GBK" w:eastAsia="方正楷体_GBK" w:hAnsi="Times New Roman" w:hint="eastAsia"/>
          <w:color w:val="auto"/>
          <w:sz w:val="32"/>
        </w:rPr>
        <w:t>预算公用经费支出增长情况</w:t>
      </w:r>
    </w:p>
    <w:p w:rsidR="00510444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1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．幼儿园生均支出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1470.1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1429.89</w:t>
      </w:r>
      <w:r w:rsidR="00962B44" w:rsidRPr="004110B2">
        <w:rPr>
          <w:rFonts w:ascii="仿宋_GB2312" w:eastAsia="仿宋_GB2312" w:hAnsi="Times New Roman" w:hint="eastAsia"/>
          <w:color w:val="auto"/>
          <w:sz w:val="32"/>
        </w:rPr>
        <w:t>元</w:t>
      </w:r>
      <w:r w:rsidR="0008700C" w:rsidRPr="004110B2">
        <w:rPr>
          <w:rFonts w:ascii="仿宋_GB2312" w:eastAsia="仿宋_GB2312" w:hAnsi="Times New Roman" w:hint="eastAsia"/>
          <w:color w:val="auto"/>
          <w:sz w:val="32"/>
        </w:rPr>
        <w:t>增加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40.21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</w:t>
      </w:r>
      <w:r w:rsidR="0008700C"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2.81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510444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．普通小学生均支出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2216.93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2143.25</w:t>
      </w:r>
      <w:r w:rsidR="00962B44" w:rsidRPr="004110B2">
        <w:rPr>
          <w:rFonts w:ascii="仿宋_GB2312" w:eastAsia="仿宋_GB2312" w:hAnsi="Times New Roman" w:hint="eastAsia"/>
          <w:color w:val="auto"/>
          <w:sz w:val="32"/>
        </w:rPr>
        <w:t>元</w:t>
      </w:r>
      <w:r w:rsidR="0035289A" w:rsidRPr="004110B2">
        <w:rPr>
          <w:rFonts w:ascii="仿宋_GB2312" w:eastAsia="仿宋_GB2312" w:hAnsi="Times New Roman" w:hint="eastAsia"/>
          <w:color w:val="auto"/>
          <w:sz w:val="32"/>
        </w:rPr>
        <w:t>增加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73.68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</w:t>
      </w:r>
      <w:r w:rsidR="0035289A"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3.44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C42AA3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．普通初中生均支出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3789.98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3622.2</w:t>
      </w:r>
      <w:r w:rsidR="00962B44" w:rsidRPr="004110B2">
        <w:rPr>
          <w:rFonts w:ascii="仿宋_GB2312" w:eastAsia="仿宋_GB2312" w:hAnsi="Times New Roman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增加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167.78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元，增长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4.63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C42AA3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4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．普通高中生均支出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3253.63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3209.36</w:t>
      </w:r>
      <w:r w:rsidR="00962B44" w:rsidRPr="004110B2">
        <w:rPr>
          <w:rFonts w:ascii="仿宋_GB2312" w:eastAsia="仿宋_GB2312" w:hAnsi="Times New Roman" w:hint="eastAsia"/>
          <w:color w:val="auto"/>
          <w:sz w:val="32"/>
        </w:rPr>
        <w:t>元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增加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44.27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元，增长</w:t>
      </w:r>
      <w:r w:rsidR="00510444" w:rsidRPr="004110B2">
        <w:rPr>
          <w:rFonts w:ascii="仿宋_GB2312" w:eastAsia="仿宋_GB2312" w:hAnsi="Tahoma" w:hint="eastAsia"/>
          <w:color w:val="auto"/>
          <w:sz w:val="32"/>
        </w:rPr>
        <w:t>1.38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C42AA3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5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．中等职业学校生均支出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5611.37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5605.05</w:t>
      </w:r>
      <w:r w:rsidR="00962B44" w:rsidRPr="004110B2">
        <w:rPr>
          <w:rFonts w:ascii="仿宋_GB2312" w:eastAsia="仿宋_GB2312" w:hAnsi="Times New Roman" w:hint="eastAsia"/>
          <w:color w:val="auto"/>
          <w:sz w:val="32"/>
        </w:rPr>
        <w:t>元</w:t>
      </w:r>
      <w:r w:rsidR="005B5A3C" w:rsidRPr="004110B2">
        <w:rPr>
          <w:rFonts w:ascii="仿宋_GB2312" w:eastAsia="仿宋_GB2312" w:hAnsi="Times New Roman" w:hint="eastAsia"/>
          <w:color w:val="auto"/>
          <w:sz w:val="32"/>
        </w:rPr>
        <w:t>增加6.32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</w:t>
      </w:r>
      <w:r w:rsidR="005B5A3C"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0.11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5C57F6" w:rsidRPr="004110B2" w:rsidRDefault="00962B44" w:rsidP="008500A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．普通高校生均支出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3757.44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元，比上年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3641.79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元增加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115.65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元，增长</w:t>
      </w:r>
      <w:r w:rsidR="005B5A3C" w:rsidRPr="004110B2">
        <w:rPr>
          <w:rFonts w:ascii="仿宋_GB2312" w:eastAsia="仿宋_GB2312" w:hAnsi="Tahoma" w:hint="eastAsia"/>
          <w:color w:val="auto"/>
          <w:sz w:val="32"/>
        </w:rPr>
        <w:t>3.18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。</w:t>
      </w:r>
    </w:p>
    <w:p w:rsidR="004F4E07" w:rsidRPr="007323BD" w:rsidRDefault="008500AD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黑体" w:eastAsia="黑体" w:hAnsi="黑体"/>
          <w:color w:val="auto"/>
          <w:sz w:val="32"/>
        </w:rPr>
      </w:pPr>
      <w:r>
        <w:rPr>
          <w:rFonts w:ascii="黑体" w:eastAsia="黑体" w:hAnsi="黑体" w:hint="eastAsia"/>
          <w:color w:val="auto"/>
          <w:sz w:val="32"/>
        </w:rPr>
        <w:t>三</w:t>
      </w:r>
      <w:r w:rsidR="004F4E07" w:rsidRPr="007323BD">
        <w:rPr>
          <w:rFonts w:ascii="黑体" w:eastAsia="黑体" w:hAnsi="黑体" w:hint="eastAsia"/>
          <w:color w:val="auto"/>
          <w:sz w:val="32"/>
        </w:rPr>
        <w:t>、</w:t>
      </w:r>
      <w:r w:rsidR="009C3B25">
        <w:rPr>
          <w:rFonts w:ascii="黑体" w:eastAsia="黑体" w:hAnsi="黑体" w:hint="eastAsia"/>
          <w:color w:val="auto"/>
          <w:sz w:val="32"/>
        </w:rPr>
        <w:t>一</w:t>
      </w:r>
      <w:r w:rsidR="009C3B25">
        <w:rPr>
          <w:rFonts w:ascii="黑体" w:eastAsia="黑体" w:hAnsi="黑体"/>
          <w:color w:val="auto"/>
          <w:sz w:val="32"/>
        </w:rPr>
        <w:t>般公共预算</w:t>
      </w:r>
      <w:r w:rsidR="004F4E07" w:rsidRPr="007323BD">
        <w:rPr>
          <w:rFonts w:ascii="黑体" w:eastAsia="黑体" w:hAnsi="黑体" w:hint="eastAsia"/>
          <w:color w:val="auto"/>
          <w:sz w:val="32"/>
        </w:rPr>
        <w:t>教育</w:t>
      </w:r>
      <w:r>
        <w:rPr>
          <w:rFonts w:ascii="黑体" w:eastAsia="黑体" w:hAnsi="黑体" w:hint="eastAsia"/>
          <w:color w:val="auto"/>
          <w:sz w:val="32"/>
        </w:rPr>
        <w:t>经</w:t>
      </w:r>
      <w:r>
        <w:rPr>
          <w:rFonts w:ascii="黑体" w:eastAsia="黑体" w:hAnsi="黑体"/>
          <w:color w:val="auto"/>
          <w:sz w:val="32"/>
        </w:rPr>
        <w:t>费</w:t>
      </w:r>
      <w:r w:rsidR="004F4E07" w:rsidRPr="007323BD">
        <w:rPr>
          <w:rFonts w:ascii="黑体" w:eastAsia="黑体" w:hAnsi="黑体" w:hint="eastAsia"/>
          <w:color w:val="auto"/>
          <w:sz w:val="32"/>
        </w:rPr>
        <w:t>占</w:t>
      </w:r>
      <w:r w:rsidR="009C3B25">
        <w:rPr>
          <w:rFonts w:ascii="黑体" w:eastAsia="黑体" w:hAnsi="黑体" w:hint="eastAsia"/>
          <w:color w:val="auto"/>
          <w:sz w:val="32"/>
        </w:rPr>
        <w:t>一</w:t>
      </w:r>
      <w:r w:rsidR="009C3B25">
        <w:rPr>
          <w:rFonts w:ascii="黑体" w:eastAsia="黑体" w:hAnsi="黑体"/>
          <w:color w:val="auto"/>
          <w:sz w:val="32"/>
        </w:rPr>
        <w:t>般公共</w:t>
      </w:r>
      <w:r>
        <w:rPr>
          <w:rFonts w:ascii="黑体" w:eastAsia="黑体" w:hAnsi="黑体" w:hint="eastAsia"/>
          <w:color w:val="auto"/>
          <w:sz w:val="32"/>
        </w:rPr>
        <w:t>预算支出</w:t>
      </w:r>
      <w:r w:rsidR="004F4E07" w:rsidRPr="007323BD">
        <w:rPr>
          <w:rFonts w:ascii="黑体" w:eastAsia="黑体" w:hAnsi="黑体" w:hint="eastAsia"/>
          <w:color w:val="auto"/>
          <w:sz w:val="32"/>
        </w:rPr>
        <w:t>比例情况</w:t>
      </w:r>
    </w:p>
    <w:p w:rsidR="00C42AA3" w:rsidRPr="004110B2" w:rsidRDefault="00C42AA3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 w:hAnsi="Times New Roman" w:hint="eastAsia"/>
          <w:color w:val="auto"/>
          <w:sz w:val="32"/>
        </w:rPr>
      </w:pPr>
      <w:r w:rsidRPr="004110B2">
        <w:rPr>
          <w:rFonts w:ascii="仿宋_GB2312" w:eastAsia="仿宋_GB2312" w:hAnsi="Tahoma" w:hint="eastAsia"/>
          <w:color w:val="auto"/>
          <w:sz w:val="32"/>
        </w:rPr>
        <w:t>201</w:t>
      </w:r>
      <w:r w:rsidR="008500AD" w:rsidRPr="004110B2">
        <w:rPr>
          <w:rFonts w:ascii="仿宋_GB2312" w:eastAsia="仿宋_GB2312" w:hAnsi="Tahoma" w:hint="eastAsia"/>
          <w:color w:val="auto"/>
          <w:sz w:val="32"/>
        </w:rPr>
        <w:t>9</w:t>
      </w:r>
      <w:r w:rsidRPr="004110B2">
        <w:rPr>
          <w:rFonts w:ascii="仿宋_GB2312" w:eastAsia="仿宋_GB2312" w:hAnsi="Times New Roman" w:hint="eastAsia"/>
          <w:color w:val="auto"/>
          <w:sz w:val="32"/>
        </w:rPr>
        <w:t>年全市</w:t>
      </w:r>
      <w:r w:rsidR="009C3B25" w:rsidRPr="004110B2">
        <w:rPr>
          <w:rFonts w:ascii="仿宋_GB2312" w:eastAsia="仿宋_GB2312" w:hAnsi="Times New Roman" w:hint="eastAsia"/>
          <w:color w:val="auto"/>
          <w:sz w:val="32"/>
        </w:rPr>
        <w:t>一般公共</w:t>
      </w:r>
      <w:r w:rsidRPr="004110B2">
        <w:rPr>
          <w:rFonts w:ascii="仿宋_GB2312" w:eastAsia="仿宋_GB2312" w:hAnsi="Times New Roman" w:hint="eastAsia"/>
          <w:color w:val="auto"/>
          <w:sz w:val="32"/>
        </w:rPr>
        <w:t>预算支出</w:t>
      </w:r>
      <w:r w:rsidR="00984532" w:rsidRPr="004110B2">
        <w:rPr>
          <w:rFonts w:ascii="仿宋_GB2312" w:eastAsia="仿宋_GB2312" w:hAnsi="Tahoma" w:hint="eastAsia"/>
          <w:color w:val="auto"/>
          <w:sz w:val="32"/>
        </w:rPr>
        <w:t>231.10</w:t>
      </w:r>
      <w:r w:rsidRPr="004110B2">
        <w:rPr>
          <w:rFonts w:ascii="仿宋_GB2312" w:eastAsia="仿宋_GB2312" w:hAnsi="Times New Roman" w:hint="eastAsia"/>
          <w:color w:val="auto"/>
          <w:sz w:val="32"/>
        </w:rPr>
        <w:t>亿元，当年</w:t>
      </w:r>
      <w:r w:rsidR="009C3B25" w:rsidRPr="004110B2">
        <w:rPr>
          <w:rFonts w:ascii="仿宋_GB2312" w:eastAsia="仿宋_GB2312" w:hAnsi="Times New Roman" w:hint="eastAsia"/>
          <w:color w:val="auto"/>
          <w:sz w:val="32"/>
        </w:rPr>
        <w:t>一般公共</w:t>
      </w:r>
      <w:r w:rsidR="009C3B25" w:rsidRPr="004110B2">
        <w:rPr>
          <w:rFonts w:ascii="仿宋_GB2312" w:eastAsia="仿宋_GB2312" w:hAnsi="Times New Roman" w:hint="eastAsia"/>
          <w:color w:val="auto"/>
          <w:sz w:val="32"/>
        </w:rPr>
        <w:lastRenderedPageBreak/>
        <w:t>预算教育</w:t>
      </w:r>
      <w:r w:rsidR="008500AD" w:rsidRPr="004110B2">
        <w:rPr>
          <w:rFonts w:ascii="仿宋_GB2312" w:eastAsia="仿宋_GB2312" w:hAnsi="Times New Roman" w:hint="eastAsia"/>
          <w:color w:val="auto"/>
          <w:sz w:val="32"/>
        </w:rPr>
        <w:t>经费</w:t>
      </w:r>
      <w:r w:rsidR="00984532" w:rsidRPr="004110B2">
        <w:rPr>
          <w:rFonts w:ascii="仿宋_GB2312" w:eastAsia="仿宋_GB2312" w:hAnsi="Tahoma" w:hint="eastAsia"/>
          <w:color w:val="auto"/>
          <w:sz w:val="32"/>
        </w:rPr>
        <w:t>33.36</w:t>
      </w:r>
      <w:r w:rsidRPr="004110B2">
        <w:rPr>
          <w:rFonts w:ascii="仿宋_GB2312" w:eastAsia="仿宋_GB2312" w:hAnsi="Times New Roman" w:hint="eastAsia"/>
          <w:color w:val="auto"/>
          <w:sz w:val="32"/>
        </w:rPr>
        <w:t>亿元（包括教育事业费、基建经费</w:t>
      </w:r>
      <w:r w:rsidR="008500AD" w:rsidRPr="004110B2">
        <w:rPr>
          <w:rFonts w:ascii="仿宋_GB2312" w:eastAsia="仿宋_GB2312" w:hAnsi="Times New Roman" w:hint="eastAsia"/>
          <w:color w:val="auto"/>
          <w:sz w:val="32"/>
        </w:rPr>
        <w:t>、</w:t>
      </w:r>
      <w:r w:rsidRPr="004110B2">
        <w:rPr>
          <w:rFonts w:ascii="仿宋_GB2312" w:eastAsia="仿宋_GB2312" w:hAnsi="Times New Roman" w:hint="eastAsia"/>
          <w:color w:val="auto"/>
          <w:sz w:val="32"/>
        </w:rPr>
        <w:t>教育费附加），</w:t>
      </w:r>
      <w:r w:rsidR="008500AD" w:rsidRPr="004110B2">
        <w:rPr>
          <w:rFonts w:ascii="仿宋_GB2312" w:eastAsia="仿宋_GB2312" w:hAnsi="Times New Roman" w:hint="eastAsia"/>
          <w:color w:val="auto"/>
          <w:sz w:val="32"/>
        </w:rPr>
        <w:t>比上年增长</w:t>
      </w:r>
      <w:r w:rsidR="00984532" w:rsidRPr="004110B2">
        <w:rPr>
          <w:rFonts w:ascii="仿宋_GB2312" w:eastAsia="仿宋_GB2312" w:hAnsi="Tahoma" w:hint="eastAsia"/>
          <w:color w:val="auto"/>
          <w:sz w:val="32"/>
        </w:rPr>
        <w:t>7.1</w:t>
      </w:r>
      <w:r w:rsidR="008500AD"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="008500AD" w:rsidRPr="004110B2">
        <w:rPr>
          <w:rFonts w:ascii="仿宋_GB2312" w:eastAsia="仿宋_GB2312" w:hAnsi="Tahoma" w:hint="eastAsia"/>
          <w:color w:val="auto"/>
          <w:sz w:val="32"/>
        </w:rPr>
        <w:t>，占</w:t>
      </w:r>
      <w:r w:rsidR="009C3B25" w:rsidRPr="004110B2">
        <w:rPr>
          <w:rFonts w:ascii="仿宋_GB2312" w:eastAsia="仿宋_GB2312" w:hAnsi="Times New Roman" w:hint="eastAsia"/>
          <w:color w:val="auto"/>
          <w:sz w:val="32"/>
        </w:rPr>
        <w:t>一般公共预算支出</w:t>
      </w:r>
      <w:r w:rsidRPr="004110B2">
        <w:rPr>
          <w:rFonts w:ascii="仿宋_GB2312" w:eastAsia="仿宋_GB2312" w:hAnsi="Times New Roman" w:hint="eastAsia"/>
          <w:color w:val="auto"/>
          <w:sz w:val="32"/>
        </w:rPr>
        <w:t>的比例为</w:t>
      </w:r>
      <w:r w:rsidR="004F4E07" w:rsidRPr="004110B2">
        <w:rPr>
          <w:rFonts w:ascii="仿宋_GB2312" w:eastAsia="仿宋_GB2312" w:hAnsi="Tahoma" w:hint="eastAsia"/>
          <w:color w:val="auto"/>
          <w:sz w:val="32"/>
        </w:rPr>
        <w:t>1</w:t>
      </w:r>
      <w:r w:rsidR="001674DC" w:rsidRPr="004110B2">
        <w:rPr>
          <w:rFonts w:ascii="仿宋_GB2312" w:eastAsia="仿宋_GB2312" w:hAnsi="Tahoma" w:hint="eastAsia"/>
          <w:color w:val="auto"/>
          <w:sz w:val="32"/>
        </w:rPr>
        <w:t>4</w:t>
      </w:r>
      <w:r w:rsidR="004F4E07" w:rsidRPr="004110B2">
        <w:rPr>
          <w:rFonts w:ascii="仿宋_GB2312" w:eastAsia="仿宋_GB2312" w:hAnsi="Times New Roman" w:hint="eastAsia"/>
          <w:color w:val="auto"/>
          <w:sz w:val="32"/>
        </w:rPr>
        <w:t>.</w:t>
      </w:r>
      <w:r w:rsidR="00984532" w:rsidRPr="004110B2">
        <w:rPr>
          <w:rFonts w:ascii="仿宋_GB2312" w:eastAsia="仿宋_GB2312" w:hAnsi="Tahoma" w:hint="eastAsia"/>
          <w:color w:val="auto"/>
          <w:sz w:val="32"/>
        </w:rPr>
        <w:t>44</w:t>
      </w:r>
      <w:r w:rsidRPr="004110B2">
        <w:rPr>
          <w:rFonts w:ascii="仿宋_GB2312" w:eastAsia="仿宋_GB2312" w:hAnsi="Tahoma" w:cs="Times New Roman" w:hint="eastAsia"/>
          <w:color w:val="auto"/>
          <w:kern w:val="2"/>
          <w:sz w:val="32"/>
          <w:szCs w:val="32"/>
        </w:rPr>
        <w:t>%</w:t>
      </w:r>
      <w:r w:rsidRPr="004110B2">
        <w:rPr>
          <w:rFonts w:ascii="仿宋_GB2312" w:eastAsia="仿宋_GB2312" w:hAnsi="Times New Roman" w:hint="eastAsia"/>
          <w:color w:val="auto"/>
          <w:sz w:val="32"/>
        </w:rPr>
        <w:t>，比上年</w:t>
      </w:r>
      <w:r w:rsidR="008500AD" w:rsidRPr="004110B2">
        <w:rPr>
          <w:rFonts w:ascii="仿宋_GB2312" w:eastAsia="仿宋_GB2312" w:hAnsi="Times New Roman" w:hint="eastAsia"/>
          <w:color w:val="auto"/>
          <w:sz w:val="32"/>
        </w:rPr>
        <w:t>增长</w:t>
      </w:r>
      <w:r w:rsidR="00984532" w:rsidRPr="004110B2">
        <w:rPr>
          <w:rFonts w:ascii="仿宋_GB2312" w:eastAsia="仿宋_GB2312" w:hAnsi="Tahoma" w:hint="eastAsia"/>
          <w:color w:val="auto"/>
          <w:sz w:val="32"/>
        </w:rPr>
        <w:t>0.92</w:t>
      </w:r>
      <w:r w:rsidRPr="004110B2">
        <w:rPr>
          <w:rFonts w:ascii="仿宋_GB2312" w:eastAsia="仿宋_GB2312" w:hAnsi="Times New Roman" w:hint="eastAsia"/>
          <w:color w:val="auto"/>
          <w:sz w:val="32"/>
        </w:rPr>
        <w:t>个百分点。</w:t>
      </w:r>
    </w:p>
    <w:p w:rsidR="00C42AA3" w:rsidRPr="007323BD" w:rsidRDefault="008500AD" w:rsidP="007323BD">
      <w:pPr>
        <w:pStyle w:val="a8"/>
        <w:widowControl w:val="0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黑体" w:eastAsia="黑体" w:hAnsi="黑体"/>
          <w:color w:val="auto"/>
          <w:sz w:val="32"/>
        </w:rPr>
      </w:pPr>
      <w:r>
        <w:rPr>
          <w:rFonts w:ascii="黑体" w:eastAsia="黑体" w:hAnsi="黑体" w:hint="eastAsia"/>
          <w:color w:val="auto"/>
          <w:sz w:val="32"/>
        </w:rPr>
        <w:t>四</w:t>
      </w:r>
      <w:r w:rsidR="00C42AA3" w:rsidRPr="007323BD">
        <w:rPr>
          <w:rFonts w:ascii="黑体" w:eastAsia="黑体" w:hAnsi="黑体" w:hint="eastAsia"/>
          <w:color w:val="auto"/>
          <w:sz w:val="32"/>
        </w:rPr>
        <w:t>、全</w:t>
      </w:r>
      <w:r>
        <w:rPr>
          <w:rFonts w:ascii="黑体" w:eastAsia="黑体" w:hAnsi="黑体" w:hint="eastAsia"/>
          <w:color w:val="auto"/>
          <w:sz w:val="32"/>
        </w:rPr>
        <w:t>市</w:t>
      </w:r>
      <w:r>
        <w:rPr>
          <w:rFonts w:ascii="黑体" w:eastAsia="黑体" w:hAnsi="黑体"/>
          <w:color w:val="auto"/>
          <w:sz w:val="32"/>
        </w:rPr>
        <w:t>地方教育经费总投入与国内生产总值增长比较情况</w:t>
      </w:r>
    </w:p>
    <w:p w:rsidR="00E451BD" w:rsidRPr="004110B2" w:rsidRDefault="00215C07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Ansi="Tahoma" w:hint="eastAsia"/>
          <w:sz w:val="32"/>
          <w:szCs w:val="32"/>
        </w:rPr>
        <w:t>201</w:t>
      </w:r>
      <w:r w:rsidR="00395A77" w:rsidRPr="004110B2">
        <w:rPr>
          <w:rFonts w:ascii="仿宋_GB2312" w:eastAsia="仿宋_GB2312" w:hAnsi="Tahoma" w:hint="eastAsia"/>
          <w:sz w:val="32"/>
          <w:szCs w:val="32"/>
        </w:rPr>
        <w:t>9</w:t>
      </w:r>
      <w:r w:rsidRPr="004110B2">
        <w:rPr>
          <w:rFonts w:ascii="仿宋_GB2312" w:eastAsia="仿宋_GB2312" w:hint="eastAsia"/>
          <w:sz w:val="32"/>
          <w:szCs w:val="32"/>
        </w:rPr>
        <w:t>年，全市地方教育经费总投入</w:t>
      </w:r>
      <w:r w:rsidR="002419B0" w:rsidRPr="004110B2">
        <w:rPr>
          <w:rFonts w:ascii="仿宋_GB2312" w:eastAsia="仿宋_GB2312" w:hAnsi="Tahoma" w:hint="eastAsia"/>
          <w:sz w:val="32"/>
          <w:szCs w:val="32"/>
        </w:rPr>
        <w:t>49.91</w:t>
      </w:r>
      <w:r w:rsidRPr="004110B2">
        <w:rPr>
          <w:rFonts w:ascii="仿宋_GB2312" w:eastAsia="仿宋_GB2312" w:hint="eastAsia"/>
          <w:sz w:val="32"/>
          <w:szCs w:val="32"/>
        </w:rPr>
        <w:t>亿元，比上年增长</w:t>
      </w:r>
      <w:r w:rsidR="002419B0" w:rsidRPr="004110B2">
        <w:rPr>
          <w:rFonts w:ascii="仿宋_GB2312" w:eastAsia="仿宋_GB2312" w:hAnsi="Tahoma" w:hint="eastAsia"/>
          <w:sz w:val="32"/>
          <w:szCs w:val="32"/>
        </w:rPr>
        <w:t>7.7</w:t>
      </w:r>
      <w:r w:rsidR="004110B2">
        <w:rPr>
          <w:rFonts w:ascii="仿宋_GB2312" w:eastAsia="仿宋_GB2312" w:hAnsi="Tahoma" w:hint="eastAsia"/>
          <w:sz w:val="32"/>
          <w:szCs w:val="32"/>
        </w:rPr>
        <w:t>8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；全市地区生产总值比上年增长</w:t>
      </w:r>
      <w:r w:rsidR="004110B2">
        <w:rPr>
          <w:rFonts w:ascii="仿宋_GB2312" w:eastAsia="仿宋_GB2312" w:hAnsi="Tahoma" w:hint="eastAsia"/>
          <w:sz w:val="32"/>
          <w:szCs w:val="32"/>
        </w:rPr>
        <w:t>6.8</w:t>
      </w:r>
      <w:r w:rsidRPr="004110B2">
        <w:rPr>
          <w:rFonts w:ascii="仿宋_GB2312" w:eastAsia="仿宋_GB2312" w:hAnsi="Tahoma" w:hint="eastAsia"/>
          <w:sz w:val="32"/>
          <w:szCs w:val="32"/>
        </w:rPr>
        <w:t>%</w:t>
      </w:r>
      <w:r w:rsidRPr="004110B2">
        <w:rPr>
          <w:rFonts w:ascii="仿宋_GB2312" w:eastAsia="仿宋_GB2312" w:hint="eastAsia"/>
          <w:sz w:val="32"/>
          <w:szCs w:val="32"/>
        </w:rPr>
        <w:t>；</w:t>
      </w:r>
      <w:r w:rsidR="00395A77" w:rsidRPr="004110B2">
        <w:rPr>
          <w:rFonts w:ascii="仿宋_GB2312" w:eastAsia="仿宋_GB2312" w:hint="eastAsia"/>
          <w:sz w:val="32"/>
          <w:szCs w:val="32"/>
        </w:rPr>
        <w:t>全市地方教育经费总投入高</w:t>
      </w:r>
      <w:r w:rsidRPr="004110B2">
        <w:rPr>
          <w:rFonts w:ascii="仿宋_GB2312" w:eastAsia="仿宋_GB2312" w:hint="eastAsia"/>
          <w:sz w:val="32"/>
          <w:szCs w:val="32"/>
        </w:rPr>
        <w:t>于同期全市地区生产总值增长</w:t>
      </w:r>
      <w:r w:rsidR="002419B0" w:rsidRPr="004110B2">
        <w:rPr>
          <w:rFonts w:ascii="仿宋_GB2312" w:eastAsia="仿宋_GB2312" w:hAnsi="Tahoma" w:hint="eastAsia"/>
          <w:sz w:val="32"/>
          <w:szCs w:val="32"/>
        </w:rPr>
        <w:t>0.</w:t>
      </w:r>
      <w:r w:rsidR="004110B2">
        <w:rPr>
          <w:rFonts w:ascii="仿宋_GB2312" w:eastAsia="仿宋_GB2312" w:hAnsi="Tahoma" w:hint="eastAsia"/>
          <w:sz w:val="32"/>
          <w:szCs w:val="32"/>
        </w:rPr>
        <w:t>98</w:t>
      </w:r>
      <w:r w:rsidRPr="004110B2">
        <w:rPr>
          <w:rFonts w:ascii="仿宋_GB2312" w:eastAsia="仿宋_GB2312" w:hint="eastAsia"/>
          <w:sz w:val="32"/>
          <w:szCs w:val="32"/>
        </w:rPr>
        <w:t>个百分点。</w:t>
      </w:r>
    </w:p>
    <w:p w:rsidR="00AC2DDA" w:rsidRPr="004110B2" w:rsidRDefault="00AC2DDA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30503" w:rsidRPr="004110B2" w:rsidRDefault="00C30503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>附件：</w:t>
      </w:r>
      <w:r w:rsidRPr="004110B2">
        <w:rPr>
          <w:rFonts w:ascii="仿宋_GB2312" w:eastAsia="仿宋_GB2312" w:hAnsi="Tahoma" w:hint="eastAsia"/>
          <w:sz w:val="32"/>
          <w:szCs w:val="32"/>
        </w:rPr>
        <w:t>201</w:t>
      </w:r>
      <w:r w:rsidR="00395A77" w:rsidRPr="004110B2">
        <w:rPr>
          <w:rFonts w:ascii="仿宋_GB2312" w:eastAsia="仿宋_GB2312" w:hAnsi="Tahoma" w:hint="eastAsia"/>
          <w:sz w:val="32"/>
          <w:szCs w:val="32"/>
        </w:rPr>
        <w:t>9</w:t>
      </w:r>
      <w:r w:rsidRPr="004110B2">
        <w:rPr>
          <w:rFonts w:ascii="仿宋_GB2312" w:eastAsia="仿宋_GB2312" w:hint="eastAsia"/>
          <w:sz w:val="32"/>
          <w:szCs w:val="32"/>
        </w:rPr>
        <w:t>年</w:t>
      </w:r>
      <w:r w:rsidR="004110B2">
        <w:rPr>
          <w:rFonts w:ascii="仿宋_GB2312" w:eastAsia="仿宋_GB2312" w:hint="eastAsia"/>
          <w:sz w:val="32"/>
          <w:szCs w:val="32"/>
        </w:rPr>
        <w:t>江阴市</w:t>
      </w:r>
      <w:r w:rsidR="00395A77" w:rsidRPr="004110B2">
        <w:rPr>
          <w:rFonts w:ascii="仿宋_GB2312" w:eastAsia="仿宋_GB2312" w:hint="eastAsia"/>
          <w:sz w:val="32"/>
          <w:szCs w:val="32"/>
        </w:rPr>
        <w:t>教育经费执行情况统计表</w:t>
      </w:r>
    </w:p>
    <w:p w:rsidR="008B621D" w:rsidRPr="004110B2" w:rsidRDefault="008B621D" w:rsidP="007323BD">
      <w:pPr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B621D" w:rsidRPr="007323BD" w:rsidRDefault="008B621D" w:rsidP="007323BD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</w:p>
    <w:p w:rsidR="008B621D" w:rsidRDefault="008B621D" w:rsidP="008B621D">
      <w:pPr>
        <w:spacing w:line="580" w:lineRule="exact"/>
        <w:jc w:val="center"/>
        <w:rPr>
          <w:rFonts w:eastAsia="仿宋_GB2312"/>
          <w:sz w:val="32"/>
          <w:szCs w:val="32"/>
        </w:rPr>
      </w:pPr>
    </w:p>
    <w:p w:rsidR="008B621D" w:rsidRPr="004110B2" w:rsidRDefault="002419B0" w:rsidP="008B621D">
      <w:pPr>
        <w:spacing w:line="58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</w:t>
      </w:r>
      <w:r w:rsidRPr="004110B2">
        <w:rPr>
          <w:rFonts w:ascii="仿宋_GB2312" w:eastAsia="仿宋_GB2312" w:hint="eastAsia"/>
          <w:sz w:val="32"/>
          <w:szCs w:val="32"/>
        </w:rPr>
        <w:t xml:space="preserve">    </w:t>
      </w:r>
      <w:r w:rsidR="004110B2">
        <w:rPr>
          <w:rFonts w:ascii="仿宋_GB2312" w:eastAsia="仿宋_GB2312" w:hint="eastAsia"/>
          <w:sz w:val="32"/>
          <w:szCs w:val="32"/>
        </w:rPr>
        <w:t xml:space="preserve">  </w:t>
      </w:r>
      <w:r w:rsidRPr="004110B2">
        <w:rPr>
          <w:rFonts w:ascii="仿宋_GB2312" w:eastAsia="仿宋_GB2312" w:hint="eastAsia"/>
          <w:sz w:val="32"/>
          <w:szCs w:val="32"/>
        </w:rPr>
        <w:t xml:space="preserve"> 江阴市教育局</w:t>
      </w:r>
    </w:p>
    <w:p w:rsidR="008B621D" w:rsidRPr="004110B2" w:rsidRDefault="002419B0" w:rsidP="002419B0">
      <w:pPr>
        <w:spacing w:line="580" w:lineRule="exact"/>
        <w:ind w:right="640"/>
        <w:jc w:val="center"/>
        <w:rPr>
          <w:rFonts w:ascii="仿宋_GB2312" w:eastAsia="仿宋_GB2312" w:hint="eastAsia"/>
          <w:sz w:val="32"/>
          <w:szCs w:val="32"/>
        </w:rPr>
      </w:pPr>
      <w:r w:rsidRPr="004110B2">
        <w:rPr>
          <w:rFonts w:ascii="仿宋_GB2312" w:eastAsia="仿宋_GB2312" w:hint="eastAsia"/>
          <w:sz w:val="32"/>
          <w:szCs w:val="32"/>
        </w:rPr>
        <w:t xml:space="preserve">                              </w:t>
      </w:r>
      <w:r w:rsidR="008B621D" w:rsidRPr="004110B2">
        <w:rPr>
          <w:rFonts w:ascii="仿宋_GB2312" w:eastAsia="仿宋_GB2312" w:hint="eastAsia"/>
          <w:sz w:val="32"/>
          <w:szCs w:val="32"/>
        </w:rPr>
        <w:t>2020年</w:t>
      </w:r>
      <w:r w:rsidR="004110B2">
        <w:rPr>
          <w:rFonts w:ascii="仿宋_GB2312" w:eastAsia="仿宋_GB2312" w:hint="eastAsia"/>
          <w:sz w:val="32"/>
          <w:szCs w:val="32"/>
        </w:rPr>
        <w:t>8</w:t>
      </w:r>
      <w:r w:rsidR="008B621D" w:rsidRPr="004110B2">
        <w:rPr>
          <w:rFonts w:ascii="仿宋_GB2312" w:eastAsia="仿宋_GB2312" w:hint="eastAsia"/>
          <w:sz w:val="32"/>
          <w:szCs w:val="32"/>
        </w:rPr>
        <w:t>月</w:t>
      </w:r>
      <w:r w:rsidR="004110B2">
        <w:rPr>
          <w:rFonts w:ascii="仿宋_GB2312" w:eastAsia="仿宋_GB2312" w:hint="eastAsia"/>
          <w:sz w:val="32"/>
          <w:szCs w:val="32"/>
        </w:rPr>
        <w:t>27</w:t>
      </w:r>
      <w:r w:rsidR="008B621D" w:rsidRPr="004110B2">
        <w:rPr>
          <w:rFonts w:ascii="仿宋_GB2312" w:eastAsia="仿宋_GB2312" w:hint="eastAsia"/>
          <w:sz w:val="32"/>
          <w:szCs w:val="32"/>
        </w:rPr>
        <w:t>日</w:t>
      </w:r>
      <w:r w:rsidR="00A049C7" w:rsidRPr="004110B2">
        <w:rPr>
          <w:rFonts w:ascii="仿宋_GB2312" w:eastAsia="仿宋_GB2312" w:hint="eastAsia"/>
          <w:sz w:val="32"/>
          <w:szCs w:val="32"/>
        </w:rPr>
        <w:tab/>
      </w:r>
    </w:p>
    <w:sectPr w:rsidR="008B621D" w:rsidRPr="004110B2" w:rsidSect="00961B2E">
      <w:headerReference w:type="default" r:id="rId10"/>
      <w:footerReference w:type="even" r:id="rId11"/>
      <w:footerReference w:type="default" r:id="rId12"/>
      <w:pgSz w:w="11906" w:h="16838"/>
      <w:pgMar w:top="1985" w:right="1531" w:bottom="1701" w:left="1531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8E" w:rsidRDefault="00CB078E">
      <w:r>
        <w:separator/>
      </w:r>
    </w:p>
  </w:endnote>
  <w:endnote w:type="continuationSeparator" w:id="0">
    <w:p w:rsidR="00CB078E" w:rsidRDefault="00CB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9747377"/>
      <w:docPartObj>
        <w:docPartGallery w:val="Page Numbers (Bottom of Page)"/>
        <w:docPartUnique/>
      </w:docPartObj>
    </w:sdtPr>
    <w:sdtEndPr/>
    <w:sdtContent>
      <w:p w:rsidR="007E62FA" w:rsidRDefault="007E62FA">
        <w:pPr>
          <w:pStyle w:val="a6"/>
        </w:pPr>
        <w:r w:rsidRPr="00961B2E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961B2E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961B2E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4126E" w:rsidRPr="00C4126E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4126E">
          <w:rPr>
            <w:rFonts w:ascii="仿宋_GB2312" w:eastAsia="仿宋_GB2312"/>
            <w:noProof/>
            <w:sz w:val="28"/>
            <w:szCs w:val="28"/>
          </w:rPr>
          <w:t xml:space="preserve"> 2 -</w:t>
        </w:r>
        <w:r w:rsidRPr="00961B2E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78713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7E62FA" w:rsidRPr="00961B2E" w:rsidRDefault="007E62FA" w:rsidP="00961B2E">
        <w:pPr>
          <w:pStyle w:val="a6"/>
          <w:jc w:val="right"/>
          <w:rPr>
            <w:rFonts w:ascii="仿宋_GB2312" w:eastAsia="仿宋_GB2312"/>
            <w:sz w:val="28"/>
            <w:szCs w:val="28"/>
          </w:rPr>
        </w:pPr>
        <w:r w:rsidRPr="00961B2E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961B2E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961B2E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4126E" w:rsidRPr="00C4126E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4126E">
          <w:rPr>
            <w:rFonts w:ascii="仿宋_GB2312" w:eastAsia="仿宋_GB2312"/>
            <w:noProof/>
            <w:sz w:val="28"/>
            <w:szCs w:val="28"/>
          </w:rPr>
          <w:t xml:space="preserve"> 3 -</w:t>
        </w:r>
        <w:r w:rsidRPr="00961B2E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8E" w:rsidRDefault="00CB078E">
      <w:r>
        <w:separator/>
      </w:r>
    </w:p>
  </w:footnote>
  <w:footnote w:type="continuationSeparator" w:id="0">
    <w:p w:rsidR="00CB078E" w:rsidRDefault="00CB0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2FA" w:rsidRDefault="007E62F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5B78D"/>
    <w:multiLevelType w:val="singleLevel"/>
    <w:tmpl w:val="5715B78D"/>
    <w:lvl w:ilvl="0">
      <w:start w:val="1"/>
      <w:numFmt w:val="chineseCounting"/>
      <w:suff w:val="nothing"/>
      <w:lvlText w:val="(%1）"/>
      <w:lvlJc w:val="left"/>
    </w:lvl>
  </w:abstractNum>
  <w:abstractNum w:abstractNumId="1">
    <w:nsid w:val="5715FF2A"/>
    <w:multiLevelType w:val="singleLevel"/>
    <w:tmpl w:val="5715FF2A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C9E"/>
    <w:rsid w:val="00001244"/>
    <w:rsid w:val="00001CC6"/>
    <w:rsid w:val="00001EDF"/>
    <w:rsid w:val="00002092"/>
    <w:rsid w:val="000021FE"/>
    <w:rsid w:val="00005596"/>
    <w:rsid w:val="000060F2"/>
    <w:rsid w:val="00006495"/>
    <w:rsid w:val="00007BD4"/>
    <w:rsid w:val="00010B2D"/>
    <w:rsid w:val="000113CC"/>
    <w:rsid w:val="00011841"/>
    <w:rsid w:val="0001269B"/>
    <w:rsid w:val="000149E5"/>
    <w:rsid w:val="00014F6D"/>
    <w:rsid w:val="00014FF1"/>
    <w:rsid w:val="00016958"/>
    <w:rsid w:val="00020163"/>
    <w:rsid w:val="00020AAA"/>
    <w:rsid w:val="00020B90"/>
    <w:rsid w:val="00020E08"/>
    <w:rsid w:val="0002115B"/>
    <w:rsid w:val="00021172"/>
    <w:rsid w:val="000211AA"/>
    <w:rsid w:val="00021D71"/>
    <w:rsid w:val="00022821"/>
    <w:rsid w:val="00023150"/>
    <w:rsid w:val="000238E8"/>
    <w:rsid w:val="000243C5"/>
    <w:rsid w:val="000247E8"/>
    <w:rsid w:val="000251E7"/>
    <w:rsid w:val="00026A6D"/>
    <w:rsid w:val="00027A4F"/>
    <w:rsid w:val="00031C6E"/>
    <w:rsid w:val="0003266F"/>
    <w:rsid w:val="00032761"/>
    <w:rsid w:val="00032CDC"/>
    <w:rsid w:val="00033148"/>
    <w:rsid w:val="00034036"/>
    <w:rsid w:val="00034EB3"/>
    <w:rsid w:val="00036AA0"/>
    <w:rsid w:val="00037491"/>
    <w:rsid w:val="000377B6"/>
    <w:rsid w:val="00037FD9"/>
    <w:rsid w:val="000409DC"/>
    <w:rsid w:val="000411DC"/>
    <w:rsid w:val="00042239"/>
    <w:rsid w:val="00044061"/>
    <w:rsid w:val="000450FA"/>
    <w:rsid w:val="000468AD"/>
    <w:rsid w:val="00047361"/>
    <w:rsid w:val="00047A8A"/>
    <w:rsid w:val="000505CC"/>
    <w:rsid w:val="00050A15"/>
    <w:rsid w:val="00050CA8"/>
    <w:rsid w:val="0005187E"/>
    <w:rsid w:val="0005199A"/>
    <w:rsid w:val="00052EDA"/>
    <w:rsid w:val="00053300"/>
    <w:rsid w:val="00053692"/>
    <w:rsid w:val="00053E74"/>
    <w:rsid w:val="00055293"/>
    <w:rsid w:val="000557ED"/>
    <w:rsid w:val="00056965"/>
    <w:rsid w:val="0006147C"/>
    <w:rsid w:val="00061AD3"/>
    <w:rsid w:val="00061B53"/>
    <w:rsid w:val="00062DFB"/>
    <w:rsid w:val="000640F3"/>
    <w:rsid w:val="00064170"/>
    <w:rsid w:val="00064869"/>
    <w:rsid w:val="00065C10"/>
    <w:rsid w:val="000663E2"/>
    <w:rsid w:val="00066D4A"/>
    <w:rsid w:val="00066FCC"/>
    <w:rsid w:val="000701D2"/>
    <w:rsid w:val="00070D1B"/>
    <w:rsid w:val="00071186"/>
    <w:rsid w:val="00071C6F"/>
    <w:rsid w:val="000736B9"/>
    <w:rsid w:val="00073F4B"/>
    <w:rsid w:val="0007526B"/>
    <w:rsid w:val="000767F4"/>
    <w:rsid w:val="00076AA5"/>
    <w:rsid w:val="00076EA5"/>
    <w:rsid w:val="000771BD"/>
    <w:rsid w:val="000778B5"/>
    <w:rsid w:val="00077DFF"/>
    <w:rsid w:val="00080306"/>
    <w:rsid w:val="000835FB"/>
    <w:rsid w:val="00083C0F"/>
    <w:rsid w:val="00083D19"/>
    <w:rsid w:val="000840F5"/>
    <w:rsid w:val="00084119"/>
    <w:rsid w:val="00084B84"/>
    <w:rsid w:val="00085CC8"/>
    <w:rsid w:val="00085E62"/>
    <w:rsid w:val="000863AF"/>
    <w:rsid w:val="000866B1"/>
    <w:rsid w:val="0008700C"/>
    <w:rsid w:val="00087F0C"/>
    <w:rsid w:val="00090A37"/>
    <w:rsid w:val="00091E73"/>
    <w:rsid w:val="00092D16"/>
    <w:rsid w:val="000938A2"/>
    <w:rsid w:val="00093D45"/>
    <w:rsid w:val="0009410F"/>
    <w:rsid w:val="000948B3"/>
    <w:rsid w:val="000964CF"/>
    <w:rsid w:val="0009692B"/>
    <w:rsid w:val="00097120"/>
    <w:rsid w:val="000975E9"/>
    <w:rsid w:val="000979D2"/>
    <w:rsid w:val="00097B54"/>
    <w:rsid w:val="00097B67"/>
    <w:rsid w:val="000A0718"/>
    <w:rsid w:val="000A0E9B"/>
    <w:rsid w:val="000A1BEB"/>
    <w:rsid w:val="000A2186"/>
    <w:rsid w:val="000A22AC"/>
    <w:rsid w:val="000A2BAC"/>
    <w:rsid w:val="000A3312"/>
    <w:rsid w:val="000A3345"/>
    <w:rsid w:val="000A3FDE"/>
    <w:rsid w:val="000A4634"/>
    <w:rsid w:val="000A478D"/>
    <w:rsid w:val="000A6541"/>
    <w:rsid w:val="000A6A70"/>
    <w:rsid w:val="000A71C2"/>
    <w:rsid w:val="000A78CD"/>
    <w:rsid w:val="000A7973"/>
    <w:rsid w:val="000A79D1"/>
    <w:rsid w:val="000A7A9C"/>
    <w:rsid w:val="000B001A"/>
    <w:rsid w:val="000B020C"/>
    <w:rsid w:val="000B061E"/>
    <w:rsid w:val="000B0DD7"/>
    <w:rsid w:val="000B1E71"/>
    <w:rsid w:val="000B3828"/>
    <w:rsid w:val="000B484E"/>
    <w:rsid w:val="000B6477"/>
    <w:rsid w:val="000B6BEC"/>
    <w:rsid w:val="000B7257"/>
    <w:rsid w:val="000B7263"/>
    <w:rsid w:val="000B79AA"/>
    <w:rsid w:val="000B7CD9"/>
    <w:rsid w:val="000C16DC"/>
    <w:rsid w:val="000C191A"/>
    <w:rsid w:val="000C1FF2"/>
    <w:rsid w:val="000C29BC"/>
    <w:rsid w:val="000C2A04"/>
    <w:rsid w:val="000C2AF9"/>
    <w:rsid w:val="000C3EF5"/>
    <w:rsid w:val="000C3F55"/>
    <w:rsid w:val="000C4E1F"/>
    <w:rsid w:val="000D0F0A"/>
    <w:rsid w:val="000D194F"/>
    <w:rsid w:val="000D1B48"/>
    <w:rsid w:val="000D233A"/>
    <w:rsid w:val="000D2886"/>
    <w:rsid w:val="000D2DC6"/>
    <w:rsid w:val="000D3640"/>
    <w:rsid w:val="000D3F11"/>
    <w:rsid w:val="000D492F"/>
    <w:rsid w:val="000D4F5C"/>
    <w:rsid w:val="000D6526"/>
    <w:rsid w:val="000D6D34"/>
    <w:rsid w:val="000D745E"/>
    <w:rsid w:val="000E0239"/>
    <w:rsid w:val="000E09BA"/>
    <w:rsid w:val="000E1D88"/>
    <w:rsid w:val="000E217D"/>
    <w:rsid w:val="000E21F6"/>
    <w:rsid w:val="000E2CC9"/>
    <w:rsid w:val="000E2EE7"/>
    <w:rsid w:val="000E3261"/>
    <w:rsid w:val="000E3AC3"/>
    <w:rsid w:val="000E3F52"/>
    <w:rsid w:val="000E5539"/>
    <w:rsid w:val="000E6B17"/>
    <w:rsid w:val="000E6DF2"/>
    <w:rsid w:val="000E6EE5"/>
    <w:rsid w:val="000E72F9"/>
    <w:rsid w:val="000F0D85"/>
    <w:rsid w:val="000F16F3"/>
    <w:rsid w:val="000F2148"/>
    <w:rsid w:val="000F226D"/>
    <w:rsid w:val="000F2F3A"/>
    <w:rsid w:val="000F388A"/>
    <w:rsid w:val="000F3945"/>
    <w:rsid w:val="000F3BAB"/>
    <w:rsid w:val="000F52A9"/>
    <w:rsid w:val="000F54B9"/>
    <w:rsid w:val="000F748A"/>
    <w:rsid w:val="00101879"/>
    <w:rsid w:val="00102252"/>
    <w:rsid w:val="00102CAB"/>
    <w:rsid w:val="001034C2"/>
    <w:rsid w:val="0010451A"/>
    <w:rsid w:val="001058B5"/>
    <w:rsid w:val="00105B5B"/>
    <w:rsid w:val="0010625F"/>
    <w:rsid w:val="00106339"/>
    <w:rsid w:val="001070C5"/>
    <w:rsid w:val="00111E6B"/>
    <w:rsid w:val="00111EC7"/>
    <w:rsid w:val="00111F8A"/>
    <w:rsid w:val="00112E79"/>
    <w:rsid w:val="001141CA"/>
    <w:rsid w:val="00114499"/>
    <w:rsid w:val="00115794"/>
    <w:rsid w:val="00115E69"/>
    <w:rsid w:val="00115E9C"/>
    <w:rsid w:val="001162F6"/>
    <w:rsid w:val="00117231"/>
    <w:rsid w:val="00117921"/>
    <w:rsid w:val="001201CA"/>
    <w:rsid w:val="00120758"/>
    <w:rsid w:val="0012120F"/>
    <w:rsid w:val="001224B1"/>
    <w:rsid w:val="00122948"/>
    <w:rsid w:val="00123B8B"/>
    <w:rsid w:val="001245D0"/>
    <w:rsid w:val="0012479D"/>
    <w:rsid w:val="00126279"/>
    <w:rsid w:val="001309C8"/>
    <w:rsid w:val="00132E1C"/>
    <w:rsid w:val="001334C5"/>
    <w:rsid w:val="00133658"/>
    <w:rsid w:val="00133CC4"/>
    <w:rsid w:val="001403A1"/>
    <w:rsid w:val="0014089D"/>
    <w:rsid w:val="0014111A"/>
    <w:rsid w:val="00141BB2"/>
    <w:rsid w:val="00143CAF"/>
    <w:rsid w:val="00144E66"/>
    <w:rsid w:val="00147186"/>
    <w:rsid w:val="00147B68"/>
    <w:rsid w:val="001514D8"/>
    <w:rsid w:val="00153798"/>
    <w:rsid w:val="00154980"/>
    <w:rsid w:val="0015606D"/>
    <w:rsid w:val="00156AA8"/>
    <w:rsid w:val="00157396"/>
    <w:rsid w:val="00160528"/>
    <w:rsid w:val="00161224"/>
    <w:rsid w:val="00161E85"/>
    <w:rsid w:val="001620D1"/>
    <w:rsid w:val="00162C84"/>
    <w:rsid w:val="0016374A"/>
    <w:rsid w:val="00164660"/>
    <w:rsid w:val="00166B48"/>
    <w:rsid w:val="00166BBB"/>
    <w:rsid w:val="001674DC"/>
    <w:rsid w:val="00170237"/>
    <w:rsid w:val="001707AB"/>
    <w:rsid w:val="00170BDC"/>
    <w:rsid w:val="00171BED"/>
    <w:rsid w:val="0017264D"/>
    <w:rsid w:val="001734F2"/>
    <w:rsid w:val="0017456B"/>
    <w:rsid w:val="00177ECE"/>
    <w:rsid w:val="001808AB"/>
    <w:rsid w:val="001817D3"/>
    <w:rsid w:val="00182BEE"/>
    <w:rsid w:val="00182DE3"/>
    <w:rsid w:val="001831B4"/>
    <w:rsid w:val="00183A7B"/>
    <w:rsid w:val="0018502C"/>
    <w:rsid w:val="00185251"/>
    <w:rsid w:val="00185942"/>
    <w:rsid w:val="00185E6F"/>
    <w:rsid w:val="00186BE3"/>
    <w:rsid w:val="001875DE"/>
    <w:rsid w:val="00187B5A"/>
    <w:rsid w:val="00190495"/>
    <w:rsid w:val="00190B33"/>
    <w:rsid w:val="00190BD5"/>
    <w:rsid w:val="00190DB1"/>
    <w:rsid w:val="001924B6"/>
    <w:rsid w:val="00192C3D"/>
    <w:rsid w:val="00192EEE"/>
    <w:rsid w:val="00193923"/>
    <w:rsid w:val="00194C05"/>
    <w:rsid w:val="00196008"/>
    <w:rsid w:val="001963D6"/>
    <w:rsid w:val="0019704D"/>
    <w:rsid w:val="00197AF1"/>
    <w:rsid w:val="001A06C0"/>
    <w:rsid w:val="001A0858"/>
    <w:rsid w:val="001A0F92"/>
    <w:rsid w:val="001A1087"/>
    <w:rsid w:val="001A26FE"/>
    <w:rsid w:val="001A2A48"/>
    <w:rsid w:val="001A3042"/>
    <w:rsid w:val="001A3B94"/>
    <w:rsid w:val="001A4096"/>
    <w:rsid w:val="001A4819"/>
    <w:rsid w:val="001A49F2"/>
    <w:rsid w:val="001A5DD1"/>
    <w:rsid w:val="001A6C1F"/>
    <w:rsid w:val="001B0538"/>
    <w:rsid w:val="001B0749"/>
    <w:rsid w:val="001B21FA"/>
    <w:rsid w:val="001B2C3C"/>
    <w:rsid w:val="001B3BDE"/>
    <w:rsid w:val="001B419D"/>
    <w:rsid w:val="001B4CB8"/>
    <w:rsid w:val="001B6556"/>
    <w:rsid w:val="001B6AD6"/>
    <w:rsid w:val="001B7436"/>
    <w:rsid w:val="001B7590"/>
    <w:rsid w:val="001B7639"/>
    <w:rsid w:val="001C0F84"/>
    <w:rsid w:val="001C0FC9"/>
    <w:rsid w:val="001C24A6"/>
    <w:rsid w:val="001C2A3E"/>
    <w:rsid w:val="001C32E0"/>
    <w:rsid w:val="001C44FB"/>
    <w:rsid w:val="001C4B6B"/>
    <w:rsid w:val="001C6495"/>
    <w:rsid w:val="001C7279"/>
    <w:rsid w:val="001C7E52"/>
    <w:rsid w:val="001D0977"/>
    <w:rsid w:val="001D0A83"/>
    <w:rsid w:val="001D19DC"/>
    <w:rsid w:val="001D3122"/>
    <w:rsid w:val="001D380A"/>
    <w:rsid w:val="001D4015"/>
    <w:rsid w:val="001D46C0"/>
    <w:rsid w:val="001D4774"/>
    <w:rsid w:val="001D4C9C"/>
    <w:rsid w:val="001D6277"/>
    <w:rsid w:val="001D66F7"/>
    <w:rsid w:val="001D6918"/>
    <w:rsid w:val="001E0E64"/>
    <w:rsid w:val="001E10CA"/>
    <w:rsid w:val="001E203D"/>
    <w:rsid w:val="001E230D"/>
    <w:rsid w:val="001E2991"/>
    <w:rsid w:val="001E2A78"/>
    <w:rsid w:val="001E32BA"/>
    <w:rsid w:val="001E33A9"/>
    <w:rsid w:val="001E363E"/>
    <w:rsid w:val="001E57C4"/>
    <w:rsid w:val="001E628F"/>
    <w:rsid w:val="001E6A08"/>
    <w:rsid w:val="001E6AF3"/>
    <w:rsid w:val="001E6D7E"/>
    <w:rsid w:val="001E781F"/>
    <w:rsid w:val="001E7BF0"/>
    <w:rsid w:val="001E7CF3"/>
    <w:rsid w:val="001F21D1"/>
    <w:rsid w:val="001F2204"/>
    <w:rsid w:val="001F2831"/>
    <w:rsid w:val="001F3391"/>
    <w:rsid w:val="001F3811"/>
    <w:rsid w:val="001F3D0C"/>
    <w:rsid w:val="001F3ED6"/>
    <w:rsid w:val="001F47C1"/>
    <w:rsid w:val="001F49DC"/>
    <w:rsid w:val="001F6344"/>
    <w:rsid w:val="001F6634"/>
    <w:rsid w:val="001F7690"/>
    <w:rsid w:val="002006C2"/>
    <w:rsid w:val="00200D4F"/>
    <w:rsid w:val="00201EB1"/>
    <w:rsid w:val="00202C1F"/>
    <w:rsid w:val="00202F20"/>
    <w:rsid w:val="00203C19"/>
    <w:rsid w:val="00203FC9"/>
    <w:rsid w:val="00204E49"/>
    <w:rsid w:val="00204FF4"/>
    <w:rsid w:val="00205A8B"/>
    <w:rsid w:val="00207058"/>
    <w:rsid w:val="00207FD3"/>
    <w:rsid w:val="002107BB"/>
    <w:rsid w:val="00210E06"/>
    <w:rsid w:val="00211C87"/>
    <w:rsid w:val="00211CA5"/>
    <w:rsid w:val="002151FE"/>
    <w:rsid w:val="00215842"/>
    <w:rsid w:val="00215C07"/>
    <w:rsid w:val="00215E00"/>
    <w:rsid w:val="00220F95"/>
    <w:rsid w:val="002229EE"/>
    <w:rsid w:val="00222BAE"/>
    <w:rsid w:val="00223AD5"/>
    <w:rsid w:val="00223BC7"/>
    <w:rsid w:val="00223C2D"/>
    <w:rsid w:val="00225013"/>
    <w:rsid w:val="00225584"/>
    <w:rsid w:val="00226E19"/>
    <w:rsid w:val="00226F9E"/>
    <w:rsid w:val="00227D0C"/>
    <w:rsid w:val="00230A8C"/>
    <w:rsid w:val="00230BB0"/>
    <w:rsid w:val="00231713"/>
    <w:rsid w:val="00231D20"/>
    <w:rsid w:val="0023201B"/>
    <w:rsid w:val="00233813"/>
    <w:rsid w:val="00234600"/>
    <w:rsid w:val="00234639"/>
    <w:rsid w:val="0023471B"/>
    <w:rsid w:val="002356AB"/>
    <w:rsid w:val="00236350"/>
    <w:rsid w:val="00236ED8"/>
    <w:rsid w:val="00237168"/>
    <w:rsid w:val="002372F5"/>
    <w:rsid w:val="00237EFA"/>
    <w:rsid w:val="002419B0"/>
    <w:rsid w:val="00241FB4"/>
    <w:rsid w:val="00243C5A"/>
    <w:rsid w:val="00243F6F"/>
    <w:rsid w:val="0024402B"/>
    <w:rsid w:val="0024415C"/>
    <w:rsid w:val="00244520"/>
    <w:rsid w:val="00244D9B"/>
    <w:rsid w:val="00245911"/>
    <w:rsid w:val="00246444"/>
    <w:rsid w:val="0024669B"/>
    <w:rsid w:val="00247049"/>
    <w:rsid w:val="00247489"/>
    <w:rsid w:val="0024769B"/>
    <w:rsid w:val="002476C2"/>
    <w:rsid w:val="00247ADA"/>
    <w:rsid w:val="00251194"/>
    <w:rsid w:val="002526AB"/>
    <w:rsid w:val="00253749"/>
    <w:rsid w:val="00254D0B"/>
    <w:rsid w:val="002576BF"/>
    <w:rsid w:val="00257E15"/>
    <w:rsid w:val="00260643"/>
    <w:rsid w:val="00263C23"/>
    <w:rsid w:val="00266C4C"/>
    <w:rsid w:val="0026734D"/>
    <w:rsid w:val="00270398"/>
    <w:rsid w:val="002708C7"/>
    <w:rsid w:val="00271DD7"/>
    <w:rsid w:val="00274689"/>
    <w:rsid w:val="00275DA1"/>
    <w:rsid w:val="00276640"/>
    <w:rsid w:val="002766D4"/>
    <w:rsid w:val="0027778F"/>
    <w:rsid w:val="00277833"/>
    <w:rsid w:val="00281736"/>
    <w:rsid w:val="00281F95"/>
    <w:rsid w:val="002821D6"/>
    <w:rsid w:val="002822C8"/>
    <w:rsid w:val="00282675"/>
    <w:rsid w:val="00282BD7"/>
    <w:rsid w:val="00284BB3"/>
    <w:rsid w:val="00284C41"/>
    <w:rsid w:val="00285226"/>
    <w:rsid w:val="00285E54"/>
    <w:rsid w:val="0028685C"/>
    <w:rsid w:val="00287CB0"/>
    <w:rsid w:val="00287CCF"/>
    <w:rsid w:val="00290110"/>
    <w:rsid w:val="00290560"/>
    <w:rsid w:val="002916D1"/>
    <w:rsid w:val="00292425"/>
    <w:rsid w:val="00292674"/>
    <w:rsid w:val="00292B29"/>
    <w:rsid w:val="00292E63"/>
    <w:rsid w:val="0029321B"/>
    <w:rsid w:val="00293A92"/>
    <w:rsid w:val="00294078"/>
    <w:rsid w:val="002940B7"/>
    <w:rsid w:val="002950ED"/>
    <w:rsid w:val="002951A2"/>
    <w:rsid w:val="002954BA"/>
    <w:rsid w:val="002956FF"/>
    <w:rsid w:val="0029578E"/>
    <w:rsid w:val="00295D0E"/>
    <w:rsid w:val="00295DCF"/>
    <w:rsid w:val="002961AC"/>
    <w:rsid w:val="00296A0C"/>
    <w:rsid w:val="00297D2D"/>
    <w:rsid w:val="002A0AEE"/>
    <w:rsid w:val="002A1C6D"/>
    <w:rsid w:val="002A1E47"/>
    <w:rsid w:val="002A2257"/>
    <w:rsid w:val="002A3079"/>
    <w:rsid w:val="002A3651"/>
    <w:rsid w:val="002A43F5"/>
    <w:rsid w:val="002A6CB0"/>
    <w:rsid w:val="002A6E7F"/>
    <w:rsid w:val="002B0D7F"/>
    <w:rsid w:val="002B11D6"/>
    <w:rsid w:val="002B2911"/>
    <w:rsid w:val="002B308F"/>
    <w:rsid w:val="002B38BB"/>
    <w:rsid w:val="002B3BB2"/>
    <w:rsid w:val="002B3C54"/>
    <w:rsid w:val="002B4323"/>
    <w:rsid w:val="002B4ED6"/>
    <w:rsid w:val="002C05B8"/>
    <w:rsid w:val="002C0D34"/>
    <w:rsid w:val="002C20FF"/>
    <w:rsid w:val="002C3348"/>
    <w:rsid w:val="002C489C"/>
    <w:rsid w:val="002C4B3A"/>
    <w:rsid w:val="002C5B03"/>
    <w:rsid w:val="002C6448"/>
    <w:rsid w:val="002C6C37"/>
    <w:rsid w:val="002C6CDF"/>
    <w:rsid w:val="002C70C3"/>
    <w:rsid w:val="002C7884"/>
    <w:rsid w:val="002C7FAC"/>
    <w:rsid w:val="002D0AEB"/>
    <w:rsid w:val="002D0DBB"/>
    <w:rsid w:val="002D188A"/>
    <w:rsid w:val="002D3605"/>
    <w:rsid w:val="002D45EE"/>
    <w:rsid w:val="002D5CF2"/>
    <w:rsid w:val="002D6036"/>
    <w:rsid w:val="002D644C"/>
    <w:rsid w:val="002D6472"/>
    <w:rsid w:val="002D696D"/>
    <w:rsid w:val="002E01EF"/>
    <w:rsid w:val="002E022D"/>
    <w:rsid w:val="002E05F8"/>
    <w:rsid w:val="002E0C1D"/>
    <w:rsid w:val="002E2EEE"/>
    <w:rsid w:val="002E348F"/>
    <w:rsid w:val="002E3653"/>
    <w:rsid w:val="002E44D2"/>
    <w:rsid w:val="002E4B4B"/>
    <w:rsid w:val="002E512D"/>
    <w:rsid w:val="002E6184"/>
    <w:rsid w:val="002E6279"/>
    <w:rsid w:val="002E6D95"/>
    <w:rsid w:val="002F0A08"/>
    <w:rsid w:val="002F11B8"/>
    <w:rsid w:val="002F26CB"/>
    <w:rsid w:val="002F5809"/>
    <w:rsid w:val="002F5AD9"/>
    <w:rsid w:val="002F5C9C"/>
    <w:rsid w:val="002F75E2"/>
    <w:rsid w:val="002F796C"/>
    <w:rsid w:val="003013B1"/>
    <w:rsid w:val="003026AC"/>
    <w:rsid w:val="003027DC"/>
    <w:rsid w:val="003050E3"/>
    <w:rsid w:val="00306D26"/>
    <w:rsid w:val="00306F88"/>
    <w:rsid w:val="00307FCF"/>
    <w:rsid w:val="0031039D"/>
    <w:rsid w:val="00312216"/>
    <w:rsid w:val="00312568"/>
    <w:rsid w:val="00312D43"/>
    <w:rsid w:val="00313691"/>
    <w:rsid w:val="003142DC"/>
    <w:rsid w:val="0031613F"/>
    <w:rsid w:val="00316737"/>
    <w:rsid w:val="003172F6"/>
    <w:rsid w:val="00317D07"/>
    <w:rsid w:val="00317F5A"/>
    <w:rsid w:val="0032070C"/>
    <w:rsid w:val="00321FCE"/>
    <w:rsid w:val="0032211E"/>
    <w:rsid w:val="00322CA5"/>
    <w:rsid w:val="00323503"/>
    <w:rsid w:val="00324E7A"/>
    <w:rsid w:val="0032512D"/>
    <w:rsid w:val="00326147"/>
    <w:rsid w:val="003266DA"/>
    <w:rsid w:val="00326961"/>
    <w:rsid w:val="00326F3A"/>
    <w:rsid w:val="00326F89"/>
    <w:rsid w:val="00330D35"/>
    <w:rsid w:val="00331317"/>
    <w:rsid w:val="0033201B"/>
    <w:rsid w:val="00332551"/>
    <w:rsid w:val="00333AC7"/>
    <w:rsid w:val="003355CA"/>
    <w:rsid w:val="003370B3"/>
    <w:rsid w:val="0033773E"/>
    <w:rsid w:val="00341388"/>
    <w:rsid w:val="003415C4"/>
    <w:rsid w:val="00343B51"/>
    <w:rsid w:val="003447B3"/>
    <w:rsid w:val="0034519D"/>
    <w:rsid w:val="0034522D"/>
    <w:rsid w:val="003458FB"/>
    <w:rsid w:val="0034654D"/>
    <w:rsid w:val="00346635"/>
    <w:rsid w:val="00347DE3"/>
    <w:rsid w:val="00351809"/>
    <w:rsid w:val="0035254C"/>
    <w:rsid w:val="0035289A"/>
    <w:rsid w:val="0035292D"/>
    <w:rsid w:val="0035603A"/>
    <w:rsid w:val="003561EC"/>
    <w:rsid w:val="003579C0"/>
    <w:rsid w:val="00360888"/>
    <w:rsid w:val="00361889"/>
    <w:rsid w:val="003621C4"/>
    <w:rsid w:val="00362635"/>
    <w:rsid w:val="00363EBA"/>
    <w:rsid w:val="00365145"/>
    <w:rsid w:val="00365A59"/>
    <w:rsid w:val="00366063"/>
    <w:rsid w:val="00366354"/>
    <w:rsid w:val="00370F95"/>
    <w:rsid w:val="00371BE2"/>
    <w:rsid w:val="0037266B"/>
    <w:rsid w:val="003736A8"/>
    <w:rsid w:val="00373EE0"/>
    <w:rsid w:val="00374164"/>
    <w:rsid w:val="003741EC"/>
    <w:rsid w:val="00374560"/>
    <w:rsid w:val="0037460D"/>
    <w:rsid w:val="003751D7"/>
    <w:rsid w:val="00375978"/>
    <w:rsid w:val="00377169"/>
    <w:rsid w:val="003776DB"/>
    <w:rsid w:val="0038053F"/>
    <w:rsid w:val="003815E7"/>
    <w:rsid w:val="00381B80"/>
    <w:rsid w:val="00381BA8"/>
    <w:rsid w:val="00381CF6"/>
    <w:rsid w:val="003823BF"/>
    <w:rsid w:val="0038265D"/>
    <w:rsid w:val="003829BE"/>
    <w:rsid w:val="00382A03"/>
    <w:rsid w:val="003840F3"/>
    <w:rsid w:val="00385204"/>
    <w:rsid w:val="003867E8"/>
    <w:rsid w:val="003877E9"/>
    <w:rsid w:val="00390B20"/>
    <w:rsid w:val="00390EDC"/>
    <w:rsid w:val="003923F2"/>
    <w:rsid w:val="003924CF"/>
    <w:rsid w:val="003925AB"/>
    <w:rsid w:val="00393444"/>
    <w:rsid w:val="00393BC4"/>
    <w:rsid w:val="00394CA2"/>
    <w:rsid w:val="00395462"/>
    <w:rsid w:val="00395A77"/>
    <w:rsid w:val="00396838"/>
    <w:rsid w:val="003968C1"/>
    <w:rsid w:val="00397672"/>
    <w:rsid w:val="003A019D"/>
    <w:rsid w:val="003A02DD"/>
    <w:rsid w:val="003A2C58"/>
    <w:rsid w:val="003A2EFE"/>
    <w:rsid w:val="003A30E5"/>
    <w:rsid w:val="003A310F"/>
    <w:rsid w:val="003A3AB2"/>
    <w:rsid w:val="003A4E8A"/>
    <w:rsid w:val="003A5B7D"/>
    <w:rsid w:val="003A62DB"/>
    <w:rsid w:val="003A697F"/>
    <w:rsid w:val="003A6BD4"/>
    <w:rsid w:val="003A7648"/>
    <w:rsid w:val="003A7762"/>
    <w:rsid w:val="003B0D4C"/>
    <w:rsid w:val="003B1724"/>
    <w:rsid w:val="003B2049"/>
    <w:rsid w:val="003B2248"/>
    <w:rsid w:val="003B22C2"/>
    <w:rsid w:val="003B2C18"/>
    <w:rsid w:val="003B3194"/>
    <w:rsid w:val="003B34EC"/>
    <w:rsid w:val="003B4841"/>
    <w:rsid w:val="003B5C3D"/>
    <w:rsid w:val="003B7105"/>
    <w:rsid w:val="003B7179"/>
    <w:rsid w:val="003B740A"/>
    <w:rsid w:val="003B76DC"/>
    <w:rsid w:val="003B7899"/>
    <w:rsid w:val="003C0822"/>
    <w:rsid w:val="003C1146"/>
    <w:rsid w:val="003C1B10"/>
    <w:rsid w:val="003C1B42"/>
    <w:rsid w:val="003C2E72"/>
    <w:rsid w:val="003C3102"/>
    <w:rsid w:val="003C3C95"/>
    <w:rsid w:val="003C3E66"/>
    <w:rsid w:val="003C4AB7"/>
    <w:rsid w:val="003C5C58"/>
    <w:rsid w:val="003C5EEB"/>
    <w:rsid w:val="003C7BFC"/>
    <w:rsid w:val="003D061A"/>
    <w:rsid w:val="003D0BDD"/>
    <w:rsid w:val="003D13C3"/>
    <w:rsid w:val="003D27BF"/>
    <w:rsid w:val="003D2B0D"/>
    <w:rsid w:val="003D2E9A"/>
    <w:rsid w:val="003D3BA6"/>
    <w:rsid w:val="003D5771"/>
    <w:rsid w:val="003D6CB8"/>
    <w:rsid w:val="003D6DB2"/>
    <w:rsid w:val="003D7F56"/>
    <w:rsid w:val="003E08C5"/>
    <w:rsid w:val="003E099C"/>
    <w:rsid w:val="003E2629"/>
    <w:rsid w:val="003E28D0"/>
    <w:rsid w:val="003E3E84"/>
    <w:rsid w:val="003E42DD"/>
    <w:rsid w:val="003E52EF"/>
    <w:rsid w:val="003E5C47"/>
    <w:rsid w:val="003E6D62"/>
    <w:rsid w:val="003E7147"/>
    <w:rsid w:val="003E717C"/>
    <w:rsid w:val="003E7D5B"/>
    <w:rsid w:val="003F0765"/>
    <w:rsid w:val="003F1F87"/>
    <w:rsid w:val="003F6AF4"/>
    <w:rsid w:val="004001E3"/>
    <w:rsid w:val="00400246"/>
    <w:rsid w:val="00400AD9"/>
    <w:rsid w:val="00401257"/>
    <w:rsid w:val="0040178E"/>
    <w:rsid w:val="00401A70"/>
    <w:rsid w:val="00401BE0"/>
    <w:rsid w:val="00401C0E"/>
    <w:rsid w:val="00402EFD"/>
    <w:rsid w:val="00403095"/>
    <w:rsid w:val="00404A3C"/>
    <w:rsid w:val="00405B3D"/>
    <w:rsid w:val="00405EE2"/>
    <w:rsid w:val="00406CE0"/>
    <w:rsid w:val="0040739F"/>
    <w:rsid w:val="004079C3"/>
    <w:rsid w:val="004101B0"/>
    <w:rsid w:val="00410B32"/>
    <w:rsid w:val="00410CBC"/>
    <w:rsid w:val="00410DFA"/>
    <w:rsid w:val="004110B2"/>
    <w:rsid w:val="004115EA"/>
    <w:rsid w:val="0041170C"/>
    <w:rsid w:val="00411E33"/>
    <w:rsid w:val="004125AC"/>
    <w:rsid w:val="00412B9B"/>
    <w:rsid w:val="004142F2"/>
    <w:rsid w:val="00415B6E"/>
    <w:rsid w:val="00417857"/>
    <w:rsid w:val="00417EB1"/>
    <w:rsid w:val="00420BDD"/>
    <w:rsid w:val="00420C46"/>
    <w:rsid w:val="00420F66"/>
    <w:rsid w:val="00421AEB"/>
    <w:rsid w:val="00422A8F"/>
    <w:rsid w:val="0042353D"/>
    <w:rsid w:val="00425A24"/>
    <w:rsid w:val="00425F8D"/>
    <w:rsid w:val="0043060B"/>
    <w:rsid w:val="00432C58"/>
    <w:rsid w:val="00433132"/>
    <w:rsid w:val="00433533"/>
    <w:rsid w:val="00433629"/>
    <w:rsid w:val="004340AA"/>
    <w:rsid w:val="0043586A"/>
    <w:rsid w:val="00435F7B"/>
    <w:rsid w:val="004362D4"/>
    <w:rsid w:val="00437D2E"/>
    <w:rsid w:val="0044045E"/>
    <w:rsid w:val="0044047C"/>
    <w:rsid w:val="004406F3"/>
    <w:rsid w:val="00441321"/>
    <w:rsid w:val="00443EFB"/>
    <w:rsid w:val="0044428B"/>
    <w:rsid w:val="0044488D"/>
    <w:rsid w:val="00444F1C"/>
    <w:rsid w:val="00445099"/>
    <w:rsid w:val="004455F3"/>
    <w:rsid w:val="004460D0"/>
    <w:rsid w:val="00447800"/>
    <w:rsid w:val="00450454"/>
    <w:rsid w:val="0045064E"/>
    <w:rsid w:val="00451A34"/>
    <w:rsid w:val="00453548"/>
    <w:rsid w:val="00454E0B"/>
    <w:rsid w:val="004562E5"/>
    <w:rsid w:val="0045668B"/>
    <w:rsid w:val="00460672"/>
    <w:rsid w:val="00460A3E"/>
    <w:rsid w:val="00461602"/>
    <w:rsid w:val="00461DEC"/>
    <w:rsid w:val="00461F90"/>
    <w:rsid w:val="0046239F"/>
    <w:rsid w:val="00462B51"/>
    <w:rsid w:val="00462DD6"/>
    <w:rsid w:val="0046303F"/>
    <w:rsid w:val="004648B2"/>
    <w:rsid w:val="00464B27"/>
    <w:rsid w:val="004650E9"/>
    <w:rsid w:val="00465BC0"/>
    <w:rsid w:val="00465D82"/>
    <w:rsid w:val="004665F8"/>
    <w:rsid w:val="0046717E"/>
    <w:rsid w:val="00467708"/>
    <w:rsid w:val="0047005D"/>
    <w:rsid w:val="004703D3"/>
    <w:rsid w:val="0047103D"/>
    <w:rsid w:val="00471075"/>
    <w:rsid w:val="004718BA"/>
    <w:rsid w:val="00472FAD"/>
    <w:rsid w:val="00473153"/>
    <w:rsid w:val="0047364F"/>
    <w:rsid w:val="00473A79"/>
    <w:rsid w:val="00473B96"/>
    <w:rsid w:val="004745E9"/>
    <w:rsid w:val="0047514A"/>
    <w:rsid w:val="00475205"/>
    <w:rsid w:val="00475603"/>
    <w:rsid w:val="00475DE0"/>
    <w:rsid w:val="00475EE6"/>
    <w:rsid w:val="0047720C"/>
    <w:rsid w:val="00477B5C"/>
    <w:rsid w:val="0048158A"/>
    <w:rsid w:val="0048343E"/>
    <w:rsid w:val="00484512"/>
    <w:rsid w:val="0049040A"/>
    <w:rsid w:val="0049177B"/>
    <w:rsid w:val="0049229B"/>
    <w:rsid w:val="00492ABA"/>
    <w:rsid w:val="00493B5F"/>
    <w:rsid w:val="00493C1F"/>
    <w:rsid w:val="004950A1"/>
    <w:rsid w:val="00495F30"/>
    <w:rsid w:val="00496B0D"/>
    <w:rsid w:val="00497CAB"/>
    <w:rsid w:val="004A0343"/>
    <w:rsid w:val="004A0487"/>
    <w:rsid w:val="004A1DA7"/>
    <w:rsid w:val="004A2EC4"/>
    <w:rsid w:val="004A38AA"/>
    <w:rsid w:val="004A3A2A"/>
    <w:rsid w:val="004A43F8"/>
    <w:rsid w:val="004A4D20"/>
    <w:rsid w:val="004A515C"/>
    <w:rsid w:val="004A5EC1"/>
    <w:rsid w:val="004A7171"/>
    <w:rsid w:val="004A7822"/>
    <w:rsid w:val="004B1499"/>
    <w:rsid w:val="004B3709"/>
    <w:rsid w:val="004B435A"/>
    <w:rsid w:val="004B47B5"/>
    <w:rsid w:val="004B5750"/>
    <w:rsid w:val="004B700E"/>
    <w:rsid w:val="004B758A"/>
    <w:rsid w:val="004C0B5A"/>
    <w:rsid w:val="004C1004"/>
    <w:rsid w:val="004C1199"/>
    <w:rsid w:val="004C2264"/>
    <w:rsid w:val="004C3752"/>
    <w:rsid w:val="004C3A9B"/>
    <w:rsid w:val="004C442A"/>
    <w:rsid w:val="004C5799"/>
    <w:rsid w:val="004C5E64"/>
    <w:rsid w:val="004C66D5"/>
    <w:rsid w:val="004C6A96"/>
    <w:rsid w:val="004C75E3"/>
    <w:rsid w:val="004D07CC"/>
    <w:rsid w:val="004D0B19"/>
    <w:rsid w:val="004D2096"/>
    <w:rsid w:val="004D2FFE"/>
    <w:rsid w:val="004D38BD"/>
    <w:rsid w:val="004D412B"/>
    <w:rsid w:val="004D4A69"/>
    <w:rsid w:val="004D4AAE"/>
    <w:rsid w:val="004D4CE6"/>
    <w:rsid w:val="004D64FB"/>
    <w:rsid w:val="004D75F9"/>
    <w:rsid w:val="004D77F1"/>
    <w:rsid w:val="004D7B73"/>
    <w:rsid w:val="004E0272"/>
    <w:rsid w:val="004E0631"/>
    <w:rsid w:val="004E1437"/>
    <w:rsid w:val="004E3D96"/>
    <w:rsid w:val="004E4339"/>
    <w:rsid w:val="004E4855"/>
    <w:rsid w:val="004E5979"/>
    <w:rsid w:val="004E6A98"/>
    <w:rsid w:val="004E7DFA"/>
    <w:rsid w:val="004F0A38"/>
    <w:rsid w:val="004F0E06"/>
    <w:rsid w:val="004F108A"/>
    <w:rsid w:val="004F2122"/>
    <w:rsid w:val="004F2689"/>
    <w:rsid w:val="004F2FFB"/>
    <w:rsid w:val="004F41E5"/>
    <w:rsid w:val="004F488E"/>
    <w:rsid w:val="004F49CB"/>
    <w:rsid w:val="004F49CD"/>
    <w:rsid w:val="004F4E07"/>
    <w:rsid w:val="004F59C9"/>
    <w:rsid w:val="004F5A54"/>
    <w:rsid w:val="00500B5B"/>
    <w:rsid w:val="00500B9F"/>
    <w:rsid w:val="00501806"/>
    <w:rsid w:val="00501B75"/>
    <w:rsid w:val="005020A1"/>
    <w:rsid w:val="005023D7"/>
    <w:rsid w:val="005024F1"/>
    <w:rsid w:val="005029BF"/>
    <w:rsid w:val="00502AFD"/>
    <w:rsid w:val="00503292"/>
    <w:rsid w:val="005039ED"/>
    <w:rsid w:val="00504617"/>
    <w:rsid w:val="005048CD"/>
    <w:rsid w:val="00504F81"/>
    <w:rsid w:val="00505232"/>
    <w:rsid w:val="00505342"/>
    <w:rsid w:val="00505A61"/>
    <w:rsid w:val="00505C49"/>
    <w:rsid w:val="0050618F"/>
    <w:rsid w:val="0050632C"/>
    <w:rsid w:val="00506C20"/>
    <w:rsid w:val="00507859"/>
    <w:rsid w:val="005103B2"/>
    <w:rsid w:val="00510444"/>
    <w:rsid w:val="00510622"/>
    <w:rsid w:val="0051212E"/>
    <w:rsid w:val="00512173"/>
    <w:rsid w:val="00512C99"/>
    <w:rsid w:val="00513084"/>
    <w:rsid w:val="00513A21"/>
    <w:rsid w:val="00513CA9"/>
    <w:rsid w:val="0051403C"/>
    <w:rsid w:val="0051560A"/>
    <w:rsid w:val="00515954"/>
    <w:rsid w:val="00516815"/>
    <w:rsid w:val="00516B04"/>
    <w:rsid w:val="00516C01"/>
    <w:rsid w:val="00516EB6"/>
    <w:rsid w:val="005173F9"/>
    <w:rsid w:val="005178C3"/>
    <w:rsid w:val="0051794E"/>
    <w:rsid w:val="00517BDA"/>
    <w:rsid w:val="005200CB"/>
    <w:rsid w:val="005203AF"/>
    <w:rsid w:val="00520818"/>
    <w:rsid w:val="00521BD1"/>
    <w:rsid w:val="005220E1"/>
    <w:rsid w:val="005231A3"/>
    <w:rsid w:val="00525491"/>
    <w:rsid w:val="00525CE1"/>
    <w:rsid w:val="005260FB"/>
    <w:rsid w:val="005263A2"/>
    <w:rsid w:val="005267F1"/>
    <w:rsid w:val="005300BC"/>
    <w:rsid w:val="005316BE"/>
    <w:rsid w:val="00531C5F"/>
    <w:rsid w:val="00532388"/>
    <w:rsid w:val="00532766"/>
    <w:rsid w:val="00532DED"/>
    <w:rsid w:val="00534A65"/>
    <w:rsid w:val="00534AEB"/>
    <w:rsid w:val="00534CC0"/>
    <w:rsid w:val="00536EAD"/>
    <w:rsid w:val="00537DF7"/>
    <w:rsid w:val="0054070C"/>
    <w:rsid w:val="0054137E"/>
    <w:rsid w:val="00542A4F"/>
    <w:rsid w:val="00543305"/>
    <w:rsid w:val="00543518"/>
    <w:rsid w:val="00543C2B"/>
    <w:rsid w:val="00544915"/>
    <w:rsid w:val="0054521E"/>
    <w:rsid w:val="00545748"/>
    <w:rsid w:val="00545837"/>
    <w:rsid w:val="00545B12"/>
    <w:rsid w:val="00545EAB"/>
    <w:rsid w:val="00546DCB"/>
    <w:rsid w:val="005477C3"/>
    <w:rsid w:val="00547888"/>
    <w:rsid w:val="00550239"/>
    <w:rsid w:val="00550B79"/>
    <w:rsid w:val="00550B83"/>
    <w:rsid w:val="005518C5"/>
    <w:rsid w:val="0055246E"/>
    <w:rsid w:val="005526A0"/>
    <w:rsid w:val="00553481"/>
    <w:rsid w:val="005534A3"/>
    <w:rsid w:val="005541B7"/>
    <w:rsid w:val="00554FFE"/>
    <w:rsid w:val="0055579A"/>
    <w:rsid w:val="00555BA5"/>
    <w:rsid w:val="00555D77"/>
    <w:rsid w:val="00556828"/>
    <w:rsid w:val="00556853"/>
    <w:rsid w:val="00557933"/>
    <w:rsid w:val="005615DE"/>
    <w:rsid w:val="00562545"/>
    <w:rsid w:val="00563BAF"/>
    <w:rsid w:val="00565CC1"/>
    <w:rsid w:val="00566C96"/>
    <w:rsid w:val="00566CE8"/>
    <w:rsid w:val="005676F3"/>
    <w:rsid w:val="00567D44"/>
    <w:rsid w:val="00570349"/>
    <w:rsid w:val="005708B3"/>
    <w:rsid w:val="00571B12"/>
    <w:rsid w:val="005748D0"/>
    <w:rsid w:val="00575833"/>
    <w:rsid w:val="00576554"/>
    <w:rsid w:val="005777AD"/>
    <w:rsid w:val="005804A8"/>
    <w:rsid w:val="005817B1"/>
    <w:rsid w:val="00581B8B"/>
    <w:rsid w:val="005830C4"/>
    <w:rsid w:val="005840BE"/>
    <w:rsid w:val="0058518A"/>
    <w:rsid w:val="00585AB6"/>
    <w:rsid w:val="00586D59"/>
    <w:rsid w:val="00586F48"/>
    <w:rsid w:val="00587DC4"/>
    <w:rsid w:val="005913F8"/>
    <w:rsid w:val="005918DA"/>
    <w:rsid w:val="00591C60"/>
    <w:rsid w:val="005924EE"/>
    <w:rsid w:val="005928A5"/>
    <w:rsid w:val="00593B34"/>
    <w:rsid w:val="00593FA9"/>
    <w:rsid w:val="0059477F"/>
    <w:rsid w:val="00594CD4"/>
    <w:rsid w:val="00596016"/>
    <w:rsid w:val="00596DA7"/>
    <w:rsid w:val="00597982"/>
    <w:rsid w:val="005A017C"/>
    <w:rsid w:val="005A1234"/>
    <w:rsid w:val="005A1717"/>
    <w:rsid w:val="005A1ECE"/>
    <w:rsid w:val="005A2BE5"/>
    <w:rsid w:val="005A308B"/>
    <w:rsid w:val="005A35EB"/>
    <w:rsid w:val="005A5374"/>
    <w:rsid w:val="005A5936"/>
    <w:rsid w:val="005A5E56"/>
    <w:rsid w:val="005A6176"/>
    <w:rsid w:val="005A66E1"/>
    <w:rsid w:val="005A6C2E"/>
    <w:rsid w:val="005A7E68"/>
    <w:rsid w:val="005B0407"/>
    <w:rsid w:val="005B054D"/>
    <w:rsid w:val="005B078C"/>
    <w:rsid w:val="005B134C"/>
    <w:rsid w:val="005B19CD"/>
    <w:rsid w:val="005B1D5E"/>
    <w:rsid w:val="005B247C"/>
    <w:rsid w:val="005B2A1B"/>
    <w:rsid w:val="005B2AEB"/>
    <w:rsid w:val="005B2EE6"/>
    <w:rsid w:val="005B45CD"/>
    <w:rsid w:val="005B471B"/>
    <w:rsid w:val="005B5A3C"/>
    <w:rsid w:val="005B5A90"/>
    <w:rsid w:val="005B5CC0"/>
    <w:rsid w:val="005B5CE8"/>
    <w:rsid w:val="005B61D1"/>
    <w:rsid w:val="005B6893"/>
    <w:rsid w:val="005B7014"/>
    <w:rsid w:val="005B7641"/>
    <w:rsid w:val="005B7C9E"/>
    <w:rsid w:val="005C1808"/>
    <w:rsid w:val="005C25D4"/>
    <w:rsid w:val="005C2AF3"/>
    <w:rsid w:val="005C2D8E"/>
    <w:rsid w:val="005C2F28"/>
    <w:rsid w:val="005C3A63"/>
    <w:rsid w:val="005C437E"/>
    <w:rsid w:val="005C57F6"/>
    <w:rsid w:val="005C5B39"/>
    <w:rsid w:val="005C5E29"/>
    <w:rsid w:val="005C65FF"/>
    <w:rsid w:val="005D052B"/>
    <w:rsid w:val="005D0E97"/>
    <w:rsid w:val="005D1761"/>
    <w:rsid w:val="005D21EA"/>
    <w:rsid w:val="005D23D3"/>
    <w:rsid w:val="005D25B3"/>
    <w:rsid w:val="005D2A85"/>
    <w:rsid w:val="005D499C"/>
    <w:rsid w:val="005D62EF"/>
    <w:rsid w:val="005D72C1"/>
    <w:rsid w:val="005D76EC"/>
    <w:rsid w:val="005D7904"/>
    <w:rsid w:val="005D7D83"/>
    <w:rsid w:val="005D7FA3"/>
    <w:rsid w:val="005E0F03"/>
    <w:rsid w:val="005E1815"/>
    <w:rsid w:val="005E34E9"/>
    <w:rsid w:val="005E37E8"/>
    <w:rsid w:val="005E5292"/>
    <w:rsid w:val="005E5BDC"/>
    <w:rsid w:val="005E5FD3"/>
    <w:rsid w:val="005E62BD"/>
    <w:rsid w:val="005F0817"/>
    <w:rsid w:val="005F0B2D"/>
    <w:rsid w:val="005F0BA3"/>
    <w:rsid w:val="005F1834"/>
    <w:rsid w:val="005F2B8E"/>
    <w:rsid w:val="005F3917"/>
    <w:rsid w:val="005F4701"/>
    <w:rsid w:val="005F50C6"/>
    <w:rsid w:val="005F58F4"/>
    <w:rsid w:val="005F6CAE"/>
    <w:rsid w:val="005F7917"/>
    <w:rsid w:val="006004FA"/>
    <w:rsid w:val="00600887"/>
    <w:rsid w:val="00601A8F"/>
    <w:rsid w:val="00602489"/>
    <w:rsid w:val="00603D8F"/>
    <w:rsid w:val="00604533"/>
    <w:rsid w:val="0060498B"/>
    <w:rsid w:val="00604EAF"/>
    <w:rsid w:val="0060614B"/>
    <w:rsid w:val="006115B6"/>
    <w:rsid w:val="00611D40"/>
    <w:rsid w:val="00612613"/>
    <w:rsid w:val="00612699"/>
    <w:rsid w:val="00612795"/>
    <w:rsid w:val="00613788"/>
    <w:rsid w:val="00614104"/>
    <w:rsid w:val="00615A70"/>
    <w:rsid w:val="006169DD"/>
    <w:rsid w:val="00616BFC"/>
    <w:rsid w:val="00616CCF"/>
    <w:rsid w:val="0061792D"/>
    <w:rsid w:val="00620D87"/>
    <w:rsid w:val="00621096"/>
    <w:rsid w:val="00621B15"/>
    <w:rsid w:val="00622349"/>
    <w:rsid w:val="0062259C"/>
    <w:rsid w:val="00623C8F"/>
    <w:rsid w:val="00624037"/>
    <w:rsid w:val="0062512C"/>
    <w:rsid w:val="00625844"/>
    <w:rsid w:val="00627B82"/>
    <w:rsid w:val="0063001F"/>
    <w:rsid w:val="006302B3"/>
    <w:rsid w:val="00630866"/>
    <w:rsid w:val="00630A04"/>
    <w:rsid w:val="00630BEC"/>
    <w:rsid w:val="00631821"/>
    <w:rsid w:val="00632B03"/>
    <w:rsid w:val="0063589F"/>
    <w:rsid w:val="006365DB"/>
    <w:rsid w:val="00637420"/>
    <w:rsid w:val="00637AF3"/>
    <w:rsid w:val="0064009B"/>
    <w:rsid w:val="00641A84"/>
    <w:rsid w:val="00642028"/>
    <w:rsid w:val="00642A95"/>
    <w:rsid w:val="00642DFE"/>
    <w:rsid w:val="00644228"/>
    <w:rsid w:val="00645454"/>
    <w:rsid w:val="00645502"/>
    <w:rsid w:val="00645D1E"/>
    <w:rsid w:val="0064623E"/>
    <w:rsid w:val="006465CF"/>
    <w:rsid w:val="006503EE"/>
    <w:rsid w:val="00650D18"/>
    <w:rsid w:val="00650EAD"/>
    <w:rsid w:val="00652008"/>
    <w:rsid w:val="00652259"/>
    <w:rsid w:val="00653F7B"/>
    <w:rsid w:val="00654074"/>
    <w:rsid w:val="0065667E"/>
    <w:rsid w:val="00656AB2"/>
    <w:rsid w:val="00657A32"/>
    <w:rsid w:val="00657C2E"/>
    <w:rsid w:val="00657DE4"/>
    <w:rsid w:val="00661C76"/>
    <w:rsid w:val="006620E0"/>
    <w:rsid w:val="006620E2"/>
    <w:rsid w:val="006629FB"/>
    <w:rsid w:val="00662BB6"/>
    <w:rsid w:val="00662E39"/>
    <w:rsid w:val="00663211"/>
    <w:rsid w:val="00663546"/>
    <w:rsid w:val="006636E2"/>
    <w:rsid w:val="006641AB"/>
    <w:rsid w:val="0066421B"/>
    <w:rsid w:val="006653A8"/>
    <w:rsid w:val="0066573D"/>
    <w:rsid w:val="00666CD1"/>
    <w:rsid w:val="00667955"/>
    <w:rsid w:val="006721DF"/>
    <w:rsid w:val="00672305"/>
    <w:rsid w:val="006724E3"/>
    <w:rsid w:val="006726F5"/>
    <w:rsid w:val="00673019"/>
    <w:rsid w:val="00674217"/>
    <w:rsid w:val="006744FA"/>
    <w:rsid w:val="0067463A"/>
    <w:rsid w:val="006755EF"/>
    <w:rsid w:val="006758EB"/>
    <w:rsid w:val="00675D25"/>
    <w:rsid w:val="006763D3"/>
    <w:rsid w:val="00677020"/>
    <w:rsid w:val="006778B1"/>
    <w:rsid w:val="00680B45"/>
    <w:rsid w:val="00681089"/>
    <w:rsid w:val="006815D8"/>
    <w:rsid w:val="00683753"/>
    <w:rsid w:val="0068392B"/>
    <w:rsid w:val="00684333"/>
    <w:rsid w:val="006847F5"/>
    <w:rsid w:val="00684E18"/>
    <w:rsid w:val="00685140"/>
    <w:rsid w:val="00685250"/>
    <w:rsid w:val="00685E41"/>
    <w:rsid w:val="00686F4F"/>
    <w:rsid w:val="00690CBA"/>
    <w:rsid w:val="00691904"/>
    <w:rsid w:val="00691F2D"/>
    <w:rsid w:val="00691F7F"/>
    <w:rsid w:val="006921BF"/>
    <w:rsid w:val="00692818"/>
    <w:rsid w:val="006932A5"/>
    <w:rsid w:val="0069355A"/>
    <w:rsid w:val="00694441"/>
    <w:rsid w:val="00694CA2"/>
    <w:rsid w:val="00695B7C"/>
    <w:rsid w:val="00696806"/>
    <w:rsid w:val="00697418"/>
    <w:rsid w:val="00697659"/>
    <w:rsid w:val="00697AF3"/>
    <w:rsid w:val="006A0AFD"/>
    <w:rsid w:val="006A110D"/>
    <w:rsid w:val="006A1435"/>
    <w:rsid w:val="006A4251"/>
    <w:rsid w:val="006A4BD7"/>
    <w:rsid w:val="006A751F"/>
    <w:rsid w:val="006A7DB2"/>
    <w:rsid w:val="006B0347"/>
    <w:rsid w:val="006B0642"/>
    <w:rsid w:val="006B09A0"/>
    <w:rsid w:val="006B0C18"/>
    <w:rsid w:val="006B2966"/>
    <w:rsid w:val="006B3AA4"/>
    <w:rsid w:val="006B5ED4"/>
    <w:rsid w:val="006B659E"/>
    <w:rsid w:val="006B6674"/>
    <w:rsid w:val="006B6FFE"/>
    <w:rsid w:val="006B71F5"/>
    <w:rsid w:val="006B7810"/>
    <w:rsid w:val="006C0230"/>
    <w:rsid w:val="006C17C0"/>
    <w:rsid w:val="006C59DE"/>
    <w:rsid w:val="006C7631"/>
    <w:rsid w:val="006C77BF"/>
    <w:rsid w:val="006C7862"/>
    <w:rsid w:val="006D1E14"/>
    <w:rsid w:val="006D3E45"/>
    <w:rsid w:val="006D40BA"/>
    <w:rsid w:val="006D4129"/>
    <w:rsid w:val="006D4FA6"/>
    <w:rsid w:val="006D577F"/>
    <w:rsid w:val="006D5D9E"/>
    <w:rsid w:val="006D5E70"/>
    <w:rsid w:val="006D6238"/>
    <w:rsid w:val="006D66F1"/>
    <w:rsid w:val="006D6F96"/>
    <w:rsid w:val="006E0C35"/>
    <w:rsid w:val="006E1533"/>
    <w:rsid w:val="006E1A58"/>
    <w:rsid w:val="006E1F7B"/>
    <w:rsid w:val="006E28DB"/>
    <w:rsid w:val="006E4533"/>
    <w:rsid w:val="006E592C"/>
    <w:rsid w:val="006E5974"/>
    <w:rsid w:val="006E63D1"/>
    <w:rsid w:val="006F2494"/>
    <w:rsid w:val="006F2C77"/>
    <w:rsid w:val="006F362C"/>
    <w:rsid w:val="006F46F4"/>
    <w:rsid w:val="006F56BB"/>
    <w:rsid w:val="006F61EF"/>
    <w:rsid w:val="006F6525"/>
    <w:rsid w:val="006F65E4"/>
    <w:rsid w:val="006F6BE4"/>
    <w:rsid w:val="006F75D1"/>
    <w:rsid w:val="006F7B17"/>
    <w:rsid w:val="0070091E"/>
    <w:rsid w:val="00702202"/>
    <w:rsid w:val="0070275E"/>
    <w:rsid w:val="00702C07"/>
    <w:rsid w:val="00703CEF"/>
    <w:rsid w:val="0070521C"/>
    <w:rsid w:val="00705719"/>
    <w:rsid w:val="00705B53"/>
    <w:rsid w:val="00705B69"/>
    <w:rsid w:val="00707247"/>
    <w:rsid w:val="00707838"/>
    <w:rsid w:val="00707FAB"/>
    <w:rsid w:val="00710412"/>
    <w:rsid w:val="0071044B"/>
    <w:rsid w:val="007107B7"/>
    <w:rsid w:val="00710991"/>
    <w:rsid w:val="00711D7B"/>
    <w:rsid w:val="00713CC1"/>
    <w:rsid w:val="00713E19"/>
    <w:rsid w:val="00714715"/>
    <w:rsid w:val="0071518F"/>
    <w:rsid w:val="00715866"/>
    <w:rsid w:val="00715FE0"/>
    <w:rsid w:val="00720879"/>
    <w:rsid w:val="00720B13"/>
    <w:rsid w:val="00721B06"/>
    <w:rsid w:val="00721E9B"/>
    <w:rsid w:val="0072237D"/>
    <w:rsid w:val="00722AF0"/>
    <w:rsid w:val="00724538"/>
    <w:rsid w:val="0072458C"/>
    <w:rsid w:val="00724999"/>
    <w:rsid w:val="00725222"/>
    <w:rsid w:val="00726293"/>
    <w:rsid w:val="00727D67"/>
    <w:rsid w:val="007306EA"/>
    <w:rsid w:val="00730879"/>
    <w:rsid w:val="007311E8"/>
    <w:rsid w:val="0073127E"/>
    <w:rsid w:val="007323BD"/>
    <w:rsid w:val="00733BD1"/>
    <w:rsid w:val="007343D5"/>
    <w:rsid w:val="00734477"/>
    <w:rsid w:val="00737EB4"/>
    <w:rsid w:val="007410B1"/>
    <w:rsid w:val="00741385"/>
    <w:rsid w:val="00741B63"/>
    <w:rsid w:val="00742360"/>
    <w:rsid w:val="00742BE6"/>
    <w:rsid w:val="00743362"/>
    <w:rsid w:val="00743BBB"/>
    <w:rsid w:val="00743C38"/>
    <w:rsid w:val="00744BD3"/>
    <w:rsid w:val="00744F45"/>
    <w:rsid w:val="0074594D"/>
    <w:rsid w:val="00747A6B"/>
    <w:rsid w:val="00747DA7"/>
    <w:rsid w:val="00747FAD"/>
    <w:rsid w:val="0075088B"/>
    <w:rsid w:val="0075160C"/>
    <w:rsid w:val="007527F3"/>
    <w:rsid w:val="007532DF"/>
    <w:rsid w:val="00753D2C"/>
    <w:rsid w:val="007561E8"/>
    <w:rsid w:val="00756CF5"/>
    <w:rsid w:val="00760182"/>
    <w:rsid w:val="00761CF4"/>
    <w:rsid w:val="00763969"/>
    <w:rsid w:val="00763997"/>
    <w:rsid w:val="00765EFA"/>
    <w:rsid w:val="00765F36"/>
    <w:rsid w:val="007665BB"/>
    <w:rsid w:val="00766B12"/>
    <w:rsid w:val="00766BC3"/>
    <w:rsid w:val="00767160"/>
    <w:rsid w:val="00770282"/>
    <w:rsid w:val="00772313"/>
    <w:rsid w:val="00774346"/>
    <w:rsid w:val="007750CE"/>
    <w:rsid w:val="00775C9C"/>
    <w:rsid w:val="00775F7D"/>
    <w:rsid w:val="0077666C"/>
    <w:rsid w:val="007774DF"/>
    <w:rsid w:val="00777835"/>
    <w:rsid w:val="00780A8B"/>
    <w:rsid w:val="007815EE"/>
    <w:rsid w:val="007819DE"/>
    <w:rsid w:val="00782B7A"/>
    <w:rsid w:val="00782F38"/>
    <w:rsid w:val="007835A0"/>
    <w:rsid w:val="00784633"/>
    <w:rsid w:val="0078499F"/>
    <w:rsid w:val="00785247"/>
    <w:rsid w:val="0078574F"/>
    <w:rsid w:val="007865B3"/>
    <w:rsid w:val="007867B7"/>
    <w:rsid w:val="007872DF"/>
    <w:rsid w:val="0078759D"/>
    <w:rsid w:val="0078766E"/>
    <w:rsid w:val="00787A6D"/>
    <w:rsid w:val="0079071F"/>
    <w:rsid w:val="0079115C"/>
    <w:rsid w:val="00791E7F"/>
    <w:rsid w:val="007921B9"/>
    <w:rsid w:val="007923ED"/>
    <w:rsid w:val="007924B4"/>
    <w:rsid w:val="0079288B"/>
    <w:rsid w:val="00792B6A"/>
    <w:rsid w:val="00793B3F"/>
    <w:rsid w:val="00793EB1"/>
    <w:rsid w:val="00795DD1"/>
    <w:rsid w:val="007960E4"/>
    <w:rsid w:val="00796304"/>
    <w:rsid w:val="00796D6E"/>
    <w:rsid w:val="007A07ED"/>
    <w:rsid w:val="007A0C08"/>
    <w:rsid w:val="007A15AE"/>
    <w:rsid w:val="007A1611"/>
    <w:rsid w:val="007A1A0B"/>
    <w:rsid w:val="007A2092"/>
    <w:rsid w:val="007A2528"/>
    <w:rsid w:val="007A2BA7"/>
    <w:rsid w:val="007A32ED"/>
    <w:rsid w:val="007A3937"/>
    <w:rsid w:val="007A5D4E"/>
    <w:rsid w:val="007A5E19"/>
    <w:rsid w:val="007A661D"/>
    <w:rsid w:val="007A6639"/>
    <w:rsid w:val="007B0B66"/>
    <w:rsid w:val="007B2E80"/>
    <w:rsid w:val="007B3F8E"/>
    <w:rsid w:val="007B507E"/>
    <w:rsid w:val="007B5990"/>
    <w:rsid w:val="007B5EC9"/>
    <w:rsid w:val="007C0026"/>
    <w:rsid w:val="007C05D6"/>
    <w:rsid w:val="007C1CB9"/>
    <w:rsid w:val="007C1DB3"/>
    <w:rsid w:val="007C1EA7"/>
    <w:rsid w:val="007C291C"/>
    <w:rsid w:val="007C367A"/>
    <w:rsid w:val="007C45BE"/>
    <w:rsid w:val="007C53D3"/>
    <w:rsid w:val="007C61BE"/>
    <w:rsid w:val="007C6FA7"/>
    <w:rsid w:val="007D140C"/>
    <w:rsid w:val="007D17F6"/>
    <w:rsid w:val="007D29FC"/>
    <w:rsid w:val="007D2B87"/>
    <w:rsid w:val="007D4AE5"/>
    <w:rsid w:val="007D5219"/>
    <w:rsid w:val="007D5B8B"/>
    <w:rsid w:val="007D6C1E"/>
    <w:rsid w:val="007D77FB"/>
    <w:rsid w:val="007D7F87"/>
    <w:rsid w:val="007E009D"/>
    <w:rsid w:val="007E0A48"/>
    <w:rsid w:val="007E0D76"/>
    <w:rsid w:val="007E20A8"/>
    <w:rsid w:val="007E27CF"/>
    <w:rsid w:val="007E2A99"/>
    <w:rsid w:val="007E30EF"/>
    <w:rsid w:val="007E5941"/>
    <w:rsid w:val="007E62FA"/>
    <w:rsid w:val="007E65DF"/>
    <w:rsid w:val="007E6D02"/>
    <w:rsid w:val="007F073F"/>
    <w:rsid w:val="007F0BDC"/>
    <w:rsid w:val="007F0D1D"/>
    <w:rsid w:val="007F0E02"/>
    <w:rsid w:val="007F13B2"/>
    <w:rsid w:val="007F1563"/>
    <w:rsid w:val="007F2461"/>
    <w:rsid w:val="007F2CF1"/>
    <w:rsid w:val="007F2E07"/>
    <w:rsid w:val="007F32FE"/>
    <w:rsid w:val="007F3442"/>
    <w:rsid w:val="007F3A51"/>
    <w:rsid w:val="007F503B"/>
    <w:rsid w:val="007F6A7A"/>
    <w:rsid w:val="0080060A"/>
    <w:rsid w:val="0080207C"/>
    <w:rsid w:val="00802C4A"/>
    <w:rsid w:val="00802E63"/>
    <w:rsid w:val="00804816"/>
    <w:rsid w:val="00805C95"/>
    <w:rsid w:val="00805CBE"/>
    <w:rsid w:val="00805D66"/>
    <w:rsid w:val="0080687B"/>
    <w:rsid w:val="0081054D"/>
    <w:rsid w:val="00810D53"/>
    <w:rsid w:val="008123D6"/>
    <w:rsid w:val="00812D54"/>
    <w:rsid w:val="00812E9E"/>
    <w:rsid w:val="008150B1"/>
    <w:rsid w:val="00815B38"/>
    <w:rsid w:val="0081644B"/>
    <w:rsid w:val="00817875"/>
    <w:rsid w:val="00817E29"/>
    <w:rsid w:val="00817F4D"/>
    <w:rsid w:val="00820B99"/>
    <w:rsid w:val="008219E0"/>
    <w:rsid w:val="008225D1"/>
    <w:rsid w:val="008227EA"/>
    <w:rsid w:val="0082325A"/>
    <w:rsid w:val="0082367A"/>
    <w:rsid w:val="00824170"/>
    <w:rsid w:val="008254EB"/>
    <w:rsid w:val="0082592E"/>
    <w:rsid w:val="00825D69"/>
    <w:rsid w:val="0083067B"/>
    <w:rsid w:val="00830BCC"/>
    <w:rsid w:val="00831244"/>
    <w:rsid w:val="00832589"/>
    <w:rsid w:val="00832BB2"/>
    <w:rsid w:val="00833CF1"/>
    <w:rsid w:val="00833D74"/>
    <w:rsid w:val="00834803"/>
    <w:rsid w:val="00834F1B"/>
    <w:rsid w:val="00835067"/>
    <w:rsid w:val="00835176"/>
    <w:rsid w:val="008353FD"/>
    <w:rsid w:val="008355AA"/>
    <w:rsid w:val="00836905"/>
    <w:rsid w:val="00842820"/>
    <w:rsid w:val="008428F4"/>
    <w:rsid w:val="0084304D"/>
    <w:rsid w:val="00844E03"/>
    <w:rsid w:val="00844F67"/>
    <w:rsid w:val="00845987"/>
    <w:rsid w:val="00846070"/>
    <w:rsid w:val="0084648A"/>
    <w:rsid w:val="00847167"/>
    <w:rsid w:val="00847332"/>
    <w:rsid w:val="0085003D"/>
    <w:rsid w:val="008500AD"/>
    <w:rsid w:val="00851375"/>
    <w:rsid w:val="00852472"/>
    <w:rsid w:val="00853C56"/>
    <w:rsid w:val="00853FB0"/>
    <w:rsid w:val="00854EE8"/>
    <w:rsid w:val="00855741"/>
    <w:rsid w:val="008561B7"/>
    <w:rsid w:val="0085699A"/>
    <w:rsid w:val="00857653"/>
    <w:rsid w:val="00857B9E"/>
    <w:rsid w:val="00857EFC"/>
    <w:rsid w:val="0086259F"/>
    <w:rsid w:val="00863E72"/>
    <w:rsid w:val="00865141"/>
    <w:rsid w:val="00865520"/>
    <w:rsid w:val="00865652"/>
    <w:rsid w:val="008668CC"/>
    <w:rsid w:val="00867BC8"/>
    <w:rsid w:val="00867CCA"/>
    <w:rsid w:val="008700BC"/>
    <w:rsid w:val="00870AE4"/>
    <w:rsid w:val="00871837"/>
    <w:rsid w:val="00871F45"/>
    <w:rsid w:val="0087208F"/>
    <w:rsid w:val="00872098"/>
    <w:rsid w:val="00875A39"/>
    <w:rsid w:val="00875AC2"/>
    <w:rsid w:val="008775A2"/>
    <w:rsid w:val="00877AF5"/>
    <w:rsid w:val="00877B15"/>
    <w:rsid w:val="008800BC"/>
    <w:rsid w:val="00880F23"/>
    <w:rsid w:val="00881248"/>
    <w:rsid w:val="00881B8E"/>
    <w:rsid w:val="00882E4F"/>
    <w:rsid w:val="008838CF"/>
    <w:rsid w:val="00884470"/>
    <w:rsid w:val="0088467C"/>
    <w:rsid w:val="00885CE5"/>
    <w:rsid w:val="00887718"/>
    <w:rsid w:val="00887E5C"/>
    <w:rsid w:val="0089065B"/>
    <w:rsid w:val="00890919"/>
    <w:rsid w:val="00890948"/>
    <w:rsid w:val="00891675"/>
    <w:rsid w:val="0089293F"/>
    <w:rsid w:val="00892AF3"/>
    <w:rsid w:val="008936F1"/>
    <w:rsid w:val="00893F9A"/>
    <w:rsid w:val="00894BFC"/>
    <w:rsid w:val="00895A02"/>
    <w:rsid w:val="00896818"/>
    <w:rsid w:val="008968BE"/>
    <w:rsid w:val="00896F87"/>
    <w:rsid w:val="0089703B"/>
    <w:rsid w:val="008A179F"/>
    <w:rsid w:val="008A18A8"/>
    <w:rsid w:val="008A218C"/>
    <w:rsid w:val="008A37FE"/>
    <w:rsid w:val="008A51F8"/>
    <w:rsid w:val="008A5E1D"/>
    <w:rsid w:val="008A6BC1"/>
    <w:rsid w:val="008A6EC2"/>
    <w:rsid w:val="008A700C"/>
    <w:rsid w:val="008A733F"/>
    <w:rsid w:val="008B03E3"/>
    <w:rsid w:val="008B09B8"/>
    <w:rsid w:val="008B0DB6"/>
    <w:rsid w:val="008B17F3"/>
    <w:rsid w:val="008B1A76"/>
    <w:rsid w:val="008B1E7F"/>
    <w:rsid w:val="008B2092"/>
    <w:rsid w:val="008B27E7"/>
    <w:rsid w:val="008B37F5"/>
    <w:rsid w:val="008B383D"/>
    <w:rsid w:val="008B3BB9"/>
    <w:rsid w:val="008B4E59"/>
    <w:rsid w:val="008B5056"/>
    <w:rsid w:val="008B5558"/>
    <w:rsid w:val="008B5BEB"/>
    <w:rsid w:val="008B5D57"/>
    <w:rsid w:val="008B602F"/>
    <w:rsid w:val="008B621D"/>
    <w:rsid w:val="008B7B0F"/>
    <w:rsid w:val="008C0132"/>
    <w:rsid w:val="008C061B"/>
    <w:rsid w:val="008C1A2E"/>
    <w:rsid w:val="008C226E"/>
    <w:rsid w:val="008C2632"/>
    <w:rsid w:val="008C2F11"/>
    <w:rsid w:val="008C3471"/>
    <w:rsid w:val="008C34F8"/>
    <w:rsid w:val="008C38EB"/>
    <w:rsid w:val="008C3949"/>
    <w:rsid w:val="008C4411"/>
    <w:rsid w:val="008C5A8E"/>
    <w:rsid w:val="008C5FD4"/>
    <w:rsid w:val="008C7605"/>
    <w:rsid w:val="008D0046"/>
    <w:rsid w:val="008D1AC8"/>
    <w:rsid w:val="008D1BF5"/>
    <w:rsid w:val="008D3B6F"/>
    <w:rsid w:val="008D4A39"/>
    <w:rsid w:val="008D5A88"/>
    <w:rsid w:val="008D606A"/>
    <w:rsid w:val="008D6E82"/>
    <w:rsid w:val="008D6ECE"/>
    <w:rsid w:val="008E04DC"/>
    <w:rsid w:val="008E0F75"/>
    <w:rsid w:val="008E2B52"/>
    <w:rsid w:val="008E3CB7"/>
    <w:rsid w:val="008E434B"/>
    <w:rsid w:val="008E4F95"/>
    <w:rsid w:val="008E5802"/>
    <w:rsid w:val="008E5B03"/>
    <w:rsid w:val="008E603E"/>
    <w:rsid w:val="008E6196"/>
    <w:rsid w:val="008F028F"/>
    <w:rsid w:val="008F0ECF"/>
    <w:rsid w:val="008F1DC0"/>
    <w:rsid w:val="008F4C2E"/>
    <w:rsid w:val="008F62E0"/>
    <w:rsid w:val="008F6C29"/>
    <w:rsid w:val="008F79D6"/>
    <w:rsid w:val="009007E7"/>
    <w:rsid w:val="00901597"/>
    <w:rsid w:val="00901781"/>
    <w:rsid w:val="00902DEC"/>
    <w:rsid w:val="00903493"/>
    <w:rsid w:val="00903572"/>
    <w:rsid w:val="0090429A"/>
    <w:rsid w:val="00904E9E"/>
    <w:rsid w:val="00905A49"/>
    <w:rsid w:val="00905F73"/>
    <w:rsid w:val="009068A0"/>
    <w:rsid w:val="0090782C"/>
    <w:rsid w:val="00907D5E"/>
    <w:rsid w:val="00907DA4"/>
    <w:rsid w:val="009107BC"/>
    <w:rsid w:val="00911A0A"/>
    <w:rsid w:val="00911D8B"/>
    <w:rsid w:val="00911FEF"/>
    <w:rsid w:val="00912D59"/>
    <w:rsid w:val="00913D01"/>
    <w:rsid w:val="00916B83"/>
    <w:rsid w:val="00916BED"/>
    <w:rsid w:val="00920085"/>
    <w:rsid w:val="00920F5F"/>
    <w:rsid w:val="00921147"/>
    <w:rsid w:val="009215CD"/>
    <w:rsid w:val="009215F9"/>
    <w:rsid w:val="00921A50"/>
    <w:rsid w:val="00922D38"/>
    <w:rsid w:val="009232AA"/>
    <w:rsid w:val="009238CB"/>
    <w:rsid w:val="00923973"/>
    <w:rsid w:val="00924FD1"/>
    <w:rsid w:val="00925456"/>
    <w:rsid w:val="0092599E"/>
    <w:rsid w:val="00925E35"/>
    <w:rsid w:val="009263E4"/>
    <w:rsid w:val="0092705A"/>
    <w:rsid w:val="009278EE"/>
    <w:rsid w:val="0093080A"/>
    <w:rsid w:val="00930AC0"/>
    <w:rsid w:val="00930E38"/>
    <w:rsid w:val="00931428"/>
    <w:rsid w:val="00932718"/>
    <w:rsid w:val="00932A5F"/>
    <w:rsid w:val="00932EBB"/>
    <w:rsid w:val="00933BB6"/>
    <w:rsid w:val="009359FD"/>
    <w:rsid w:val="00935BF7"/>
    <w:rsid w:val="00937764"/>
    <w:rsid w:val="009377CC"/>
    <w:rsid w:val="00940106"/>
    <w:rsid w:val="0094064D"/>
    <w:rsid w:val="009408A5"/>
    <w:rsid w:val="00941116"/>
    <w:rsid w:val="00941263"/>
    <w:rsid w:val="00941754"/>
    <w:rsid w:val="009417E2"/>
    <w:rsid w:val="00941EF1"/>
    <w:rsid w:val="0094307D"/>
    <w:rsid w:val="009431E0"/>
    <w:rsid w:val="00943247"/>
    <w:rsid w:val="0094437F"/>
    <w:rsid w:val="0094470C"/>
    <w:rsid w:val="00946849"/>
    <w:rsid w:val="00947608"/>
    <w:rsid w:val="009477E2"/>
    <w:rsid w:val="00947AC3"/>
    <w:rsid w:val="009518F2"/>
    <w:rsid w:val="009529FC"/>
    <w:rsid w:val="00953335"/>
    <w:rsid w:val="00954F3E"/>
    <w:rsid w:val="009569E1"/>
    <w:rsid w:val="00957D57"/>
    <w:rsid w:val="00957D93"/>
    <w:rsid w:val="009600F9"/>
    <w:rsid w:val="00960548"/>
    <w:rsid w:val="00960C01"/>
    <w:rsid w:val="00961043"/>
    <w:rsid w:val="0096152C"/>
    <w:rsid w:val="00961801"/>
    <w:rsid w:val="00961B2E"/>
    <w:rsid w:val="00962123"/>
    <w:rsid w:val="0096265B"/>
    <w:rsid w:val="00962B44"/>
    <w:rsid w:val="009639C3"/>
    <w:rsid w:val="00964750"/>
    <w:rsid w:val="00964ABA"/>
    <w:rsid w:val="00964D04"/>
    <w:rsid w:val="00964E11"/>
    <w:rsid w:val="009678BC"/>
    <w:rsid w:val="00967D69"/>
    <w:rsid w:val="009705B5"/>
    <w:rsid w:val="0097077F"/>
    <w:rsid w:val="0097103E"/>
    <w:rsid w:val="009710AE"/>
    <w:rsid w:val="0097280A"/>
    <w:rsid w:val="009729A6"/>
    <w:rsid w:val="00973474"/>
    <w:rsid w:val="0097497E"/>
    <w:rsid w:val="009752D0"/>
    <w:rsid w:val="009772B2"/>
    <w:rsid w:val="009775E2"/>
    <w:rsid w:val="00977869"/>
    <w:rsid w:val="00977C67"/>
    <w:rsid w:val="00980121"/>
    <w:rsid w:val="00980E04"/>
    <w:rsid w:val="00981036"/>
    <w:rsid w:val="0098180D"/>
    <w:rsid w:val="0098203D"/>
    <w:rsid w:val="0098300B"/>
    <w:rsid w:val="00983493"/>
    <w:rsid w:val="00983513"/>
    <w:rsid w:val="00983563"/>
    <w:rsid w:val="009837AA"/>
    <w:rsid w:val="00983DCC"/>
    <w:rsid w:val="00984532"/>
    <w:rsid w:val="00984BAE"/>
    <w:rsid w:val="00984F73"/>
    <w:rsid w:val="0098687C"/>
    <w:rsid w:val="009868FC"/>
    <w:rsid w:val="00987321"/>
    <w:rsid w:val="0099258A"/>
    <w:rsid w:val="00992AB4"/>
    <w:rsid w:val="00992E39"/>
    <w:rsid w:val="009939E2"/>
    <w:rsid w:val="009958C3"/>
    <w:rsid w:val="00995940"/>
    <w:rsid w:val="00995FEF"/>
    <w:rsid w:val="00996191"/>
    <w:rsid w:val="00996F64"/>
    <w:rsid w:val="009A28CC"/>
    <w:rsid w:val="009A2BF4"/>
    <w:rsid w:val="009A519D"/>
    <w:rsid w:val="009A544D"/>
    <w:rsid w:val="009A59A9"/>
    <w:rsid w:val="009A790C"/>
    <w:rsid w:val="009B08F7"/>
    <w:rsid w:val="009B0FEC"/>
    <w:rsid w:val="009B2AA9"/>
    <w:rsid w:val="009B3FE0"/>
    <w:rsid w:val="009B594D"/>
    <w:rsid w:val="009B6F1F"/>
    <w:rsid w:val="009C0C91"/>
    <w:rsid w:val="009C2128"/>
    <w:rsid w:val="009C2E97"/>
    <w:rsid w:val="009C3B25"/>
    <w:rsid w:val="009C46A4"/>
    <w:rsid w:val="009C4E5D"/>
    <w:rsid w:val="009C6BF9"/>
    <w:rsid w:val="009C78FF"/>
    <w:rsid w:val="009C7BDA"/>
    <w:rsid w:val="009D3365"/>
    <w:rsid w:val="009D3DB8"/>
    <w:rsid w:val="009D4AB5"/>
    <w:rsid w:val="009D6BD9"/>
    <w:rsid w:val="009D7EA8"/>
    <w:rsid w:val="009D7FAA"/>
    <w:rsid w:val="009E0C42"/>
    <w:rsid w:val="009E0CCF"/>
    <w:rsid w:val="009E1DC4"/>
    <w:rsid w:val="009E4530"/>
    <w:rsid w:val="009E5751"/>
    <w:rsid w:val="009E59BE"/>
    <w:rsid w:val="009E5E0C"/>
    <w:rsid w:val="009E7BB0"/>
    <w:rsid w:val="009E7C62"/>
    <w:rsid w:val="009E7D46"/>
    <w:rsid w:val="009E7F84"/>
    <w:rsid w:val="009F05F6"/>
    <w:rsid w:val="009F0957"/>
    <w:rsid w:val="009F2F6E"/>
    <w:rsid w:val="009F35FA"/>
    <w:rsid w:val="009F4CE2"/>
    <w:rsid w:val="009F57DE"/>
    <w:rsid w:val="009F5CC9"/>
    <w:rsid w:val="009F5F0D"/>
    <w:rsid w:val="009F63FA"/>
    <w:rsid w:val="009F7218"/>
    <w:rsid w:val="009F75A8"/>
    <w:rsid w:val="009F7872"/>
    <w:rsid w:val="009F79F7"/>
    <w:rsid w:val="00A002E8"/>
    <w:rsid w:val="00A0099B"/>
    <w:rsid w:val="00A00B94"/>
    <w:rsid w:val="00A02312"/>
    <w:rsid w:val="00A0387F"/>
    <w:rsid w:val="00A049A4"/>
    <w:rsid w:val="00A049C7"/>
    <w:rsid w:val="00A04EAB"/>
    <w:rsid w:val="00A05B8E"/>
    <w:rsid w:val="00A12D9F"/>
    <w:rsid w:val="00A132E5"/>
    <w:rsid w:val="00A1365A"/>
    <w:rsid w:val="00A13D74"/>
    <w:rsid w:val="00A15179"/>
    <w:rsid w:val="00A15213"/>
    <w:rsid w:val="00A15768"/>
    <w:rsid w:val="00A15F97"/>
    <w:rsid w:val="00A16633"/>
    <w:rsid w:val="00A16D2B"/>
    <w:rsid w:val="00A1786A"/>
    <w:rsid w:val="00A17A93"/>
    <w:rsid w:val="00A2077C"/>
    <w:rsid w:val="00A212AD"/>
    <w:rsid w:val="00A2199C"/>
    <w:rsid w:val="00A21A68"/>
    <w:rsid w:val="00A21EAB"/>
    <w:rsid w:val="00A22025"/>
    <w:rsid w:val="00A247F5"/>
    <w:rsid w:val="00A24F4A"/>
    <w:rsid w:val="00A25246"/>
    <w:rsid w:val="00A25946"/>
    <w:rsid w:val="00A26AE8"/>
    <w:rsid w:val="00A26CCF"/>
    <w:rsid w:val="00A26ED0"/>
    <w:rsid w:val="00A30146"/>
    <w:rsid w:val="00A30A8F"/>
    <w:rsid w:val="00A30CBC"/>
    <w:rsid w:val="00A329FE"/>
    <w:rsid w:val="00A3462A"/>
    <w:rsid w:val="00A3480B"/>
    <w:rsid w:val="00A34BCA"/>
    <w:rsid w:val="00A365EF"/>
    <w:rsid w:val="00A3713E"/>
    <w:rsid w:val="00A37B1E"/>
    <w:rsid w:val="00A405B1"/>
    <w:rsid w:val="00A40DB1"/>
    <w:rsid w:val="00A40F04"/>
    <w:rsid w:val="00A411AE"/>
    <w:rsid w:val="00A42518"/>
    <w:rsid w:val="00A429DE"/>
    <w:rsid w:val="00A42E44"/>
    <w:rsid w:val="00A43ADC"/>
    <w:rsid w:val="00A44544"/>
    <w:rsid w:val="00A446FB"/>
    <w:rsid w:val="00A44C2F"/>
    <w:rsid w:val="00A45660"/>
    <w:rsid w:val="00A458E6"/>
    <w:rsid w:val="00A46AEC"/>
    <w:rsid w:val="00A47839"/>
    <w:rsid w:val="00A50075"/>
    <w:rsid w:val="00A5034F"/>
    <w:rsid w:val="00A50728"/>
    <w:rsid w:val="00A52023"/>
    <w:rsid w:val="00A52B62"/>
    <w:rsid w:val="00A52F53"/>
    <w:rsid w:val="00A532AF"/>
    <w:rsid w:val="00A53477"/>
    <w:rsid w:val="00A5354A"/>
    <w:rsid w:val="00A53A40"/>
    <w:rsid w:val="00A54121"/>
    <w:rsid w:val="00A54615"/>
    <w:rsid w:val="00A5492F"/>
    <w:rsid w:val="00A5519C"/>
    <w:rsid w:val="00A55B07"/>
    <w:rsid w:val="00A56FA3"/>
    <w:rsid w:val="00A60378"/>
    <w:rsid w:val="00A60F19"/>
    <w:rsid w:val="00A6182C"/>
    <w:rsid w:val="00A62F87"/>
    <w:rsid w:val="00A64263"/>
    <w:rsid w:val="00A642FF"/>
    <w:rsid w:val="00A64A7B"/>
    <w:rsid w:val="00A65FA7"/>
    <w:rsid w:val="00A6665C"/>
    <w:rsid w:val="00A667CB"/>
    <w:rsid w:val="00A6705B"/>
    <w:rsid w:val="00A679FF"/>
    <w:rsid w:val="00A67B1E"/>
    <w:rsid w:val="00A70322"/>
    <w:rsid w:val="00A71B3B"/>
    <w:rsid w:val="00A71F62"/>
    <w:rsid w:val="00A727EB"/>
    <w:rsid w:val="00A72982"/>
    <w:rsid w:val="00A73CB5"/>
    <w:rsid w:val="00A75166"/>
    <w:rsid w:val="00A75B1C"/>
    <w:rsid w:val="00A767ED"/>
    <w:rsid w:val="00A76B41"/>
    <w:rsid w:val="00A76B52"/>
    <w:rsid w:val="00A76F03"/>
    <w:rsid w:val="00A7702E"/>
    <w:rsid w:val="00A771CD"/>
    <w:rsid w:val="00A777C4"/>
    <w:rsid w:val="00A80A68"/>
    <w:rsid w:val="00A83CB7"/>
    <w:rsid w:val="00A84337"/>
    <w:rsid w:val="00A84374"/>
    <w:rsid w:val="00A8721A"/>
    <w:rsid w:val="00A90B9F"/>
    <w:rsid w:val="00A91CEA"/>
    <w:rsid w:val="00A934D8"/>
    <w:rsid w:val="00A94698"/>
    <w:rsid w:val="00A947F5"/>
    <w:rsid w:val="00A95438"/>
    <w:rsid w:val="00A95ACD"/>
    <w:rsid w:val="00A96A19"/>
    <w:rsid w:val="00A97637"/>
    <w:rsid w:val="00A9785E"/>
    <w:rsid w:val="00AA14EE"/>
    <w:rsid w:val="00AA14FC"/>
    <w:rsid w:val="00AA1D30"/>
    <w:rsid w:val="00AA1FF7"/>
    <w:rsid w:val="00AA33DA"/>
    <w:rsid w:val="00AA4917"/>
    <w:rsid w:val="00AA56D9"/>
    <w:rsid w:val="00AA596F"/>
    <w:rsid w:val="00AA5DB4"/>
    <w:rsid w:val="00AA5FD3"/>
    <w:rsid w:val="00AA7F01"/>
    <w:rsid w:val="00AB05BC"/>
    <w:rsid w:val="00AB0851"/>
    <w:rsid w:val="00AB10F3"/>
    <w:rsid w:val="00AB1470"/>
    <w:rsid w:val="00AB2E3D"/>
    <w:rsid w:val="00AB3944"/>
    <w:rsid w:val="00AB4A77"/>
    <w:rsid w:val="00AB4E3B"/>
    <w:rsid w:val="00AB4FE0"/>
    <w:rsid w:val="00AB54BD"/>
    <w:rsid w:val="00AB75D1"/>
    <w:rsid w:val="00AB779D"/>
    <w:rsid w:val="00AB7858"/>
    <w:rsid w:val="00AB7FC9"/>
    <w:rsid w:val="00AC2B8B"/>
    <w:rsid w:val="00AC2DDA"/>
    <w:rsid w:val="00AC3214"/>
    <w:rsid w:val="00AC4760"/>
    <w:rsid w:val="00AC49F6"/>
    <w:rsid w:val="00AC4E4D"/>
    <w:rsid w:val="00AC7AA9"/>
    <w:rsid w:val="00AD08A1"/>
    <w:rsid w:val="00AD1075"/>
    <w:rsid w:val="00AD203C"/>
    <w:rsid w:val="00AD21B3"/>
    <w:rsid w:val="00AD2506"/>
    <w:rsid w:val="00AD2B7C"/>
    <w:rsid w:val="00AD2D24"/>
    <w:rsid w:val="00AD491E"/>
    <w:rsid w:val="00AD4B66"/>
    <w:rsid w:val="00AD4D15"/>
    <w:rsid w:val="00AD66EC"/>
    <w:rsid w:val="00AD6EA4"/>
    <w:rsid w:val="00AD6ECC"/>
    <w:rsid w:val="00AD7375"/>
    <w:rsid w:val="00AD7CFB"/>
    <w:rsid w:val="00AE06C3"/>
    <w:rsid w:val="00AE0DF3"/>
    <w:rsid w:val="00AE11BD"/>
    <w:rsid w:val="00AE1EC8"/>
    <w:rsid w:val="00AE256F"/>
    <w:rsid w:val="00AE2B4F"/>
    <w:rsid w:val="00AE375D"/>
    <w:rsid w:val="00AE3B06"/>
    <w:rsid w:val="00AE5073"/>
    <w:rsid w:val="00AE53EE"/>
    <w:rsid w:val="00AE5503"/>
    <w:rsid w:val="00AE553C"/>
    <w:rsid w:val="00AE5F1D"/>
    <w:rsid w:val="00AE6CC5"/>
    <w:rsid w:val="00AF00DC"/>
    <w:rsid w:val="00AF04A1"/>
    <w:rsid w:val="00AF0A6D"/>
    <w:rsid w:val="00AF0F2A"/>
    <w:rsid w:val="00AF1414"/>
    <w:rsid w:val="00AF1D71"/>
    <w:rsid w:val="00AF1F53"/>
    <w:rsid w:val="00AF3F88"/>
    <w:rsid w:val="00AF432C"/>
    <w:rsid w:val="00AF43FB"/>
    <w:rsid w:val="00AF6671"/>
    <w:rsid w:val="00AF75E1"/>
    <w:rsid w:val="00B00E88"/>
    <w:rsid w:val="00B013CD"/>
    <w:rsid w:val="00B01F5A"/>
    <w:rsid w:val="00B02A65"/>
    <w:rsid w:val="00B03801"/>
    <w:rsid w:val="00B03D7B"/>
    <w:rsid w:val="00B03F5F"/>
    <w:rsid w:val="00B05C33"/>
    <w:rsid w:val="00B05FBB"/>
    <w:rsid w:val="00B077C8"/>
    <w:rsid w:val="00B11388"/>
    <w:rsid w:val="00B11A1B"/>
    <w:rsid w:val="00B11A98"/>
    <w:rsid w:val="00B145C4"/>
    <w:rsid w:val="00B14AD4"/>
    <w:rsid w:val="00B14DE0"/>
    <w:rsid w:val="00B15F79"/>
    <w:rsid w:val="00B163B2"/>
    <w:rsid w:val="00B164A4"/>
    <w:rsid w:val="00B16C6B"/>
    <w:rsid w:val="00B16D8C"/>
    <w:rsid w:val="00B16E3F"/>
    <w:rsid w:val="00B17AB3"/>
    <w:rsid w:val="00B20D10"/>
    <w:rsid w:val="00B2139D"/>
    <w:rsid w:val="00B2157C"/>
    <w:rsid w:val="00B229D5"/>
    <w:rsid w:val="00B23090"/>
    <w:rsid w:val="00B23D34"/>
    <w:rsid w:val="00B2419E"/>
    <w:rsid w:val="00B2461E"/>
    <w:rsid w:val="00B26304"/>
    <w:rsid w:val="00B26BFD"/>
    <w:rsid w:val="00B27DA9"/>
    <w:rsid w:val="00B3079A"/>
    <w:rsid w:val="00B30D3B"/>
    <w:rsid w:val="00B31A37"/>
    <w:rsid w:val="00B3438B"/>
    <w:rsid w:val="00B346E4"/>
    <w:rsid w:val="00B35A2E"/>
    <w:rsid w:val="00B37058"/>
    <w:rsid w:val="00B37449"/>
    <w:rsid w:val="00B379FE"/>
    <w:rsid w:val="00B403E8"/>
    <w:rsid w:val="00B41602"/>
    <w:rsid w:val="00B41E89"/>
    <w:rsid w:val="00B41F7B"/>
    <w:rsid w:val="00B4403D"/>
    <w:rsid w:val="00B4482F"/>
    <w:rsid w:val="00B449E9"/>
    <w:rsid w:val="00B45381"/>
    <w:rsid w:val="00B464C6"/>
    <w:rsid w:val="00B475FA"/>
    <w:rsid w:val="00B47949"/>
    <w:rsid w:val="00B50DCE"/>
    <w:rsid w:val="00B510C9"/>
    <w:rsid w:val="00B51D95"/>
    <w:rsid w:val="00B534B5"/>
    <w:rsid w:val="00B53CB9"/>
    <w:rsid w:val="00B54080"/>
    <w:rsid w:val="00B54D54"/>
    <w:rsid w:val="00B5623C"/>
    <w:rsid w:val="00B568EE"/>
    <w:rsid w:val="00B56A30"/>
    <w:rsid w:val="00B6005E"/>
    <w:rsid w:val="00B6115A"/>
    <w:rsid w:val="00B61BE8"/>
    <w:rsid w:val="00B6308E"/>
    <w:rsid w:val="00B64217"/>
    <w:rsid w:val="00B647C5"/>
    <w:rsid w:val="00B64A0B"/>
    <w:rsid w:val="00B64EC2"/>
    <w:rsid w:val="00B6502F"/>
    <w:rsid w:val="00B66123"/>
    <w:rsid w:val="00B66915"/>
    <w:rsid w:val="00B700F9"/>
    <w:rsid w:val="00B70476"/>
    <w:rsid w:val="00B707AA"/>
    <w:rsid w:val="00B70CC8"/>
    <w:rsid w:val="00B807E4"/>
    <w:rsid w:val="00B8092D"/>
    <w:rsid w:val="00B8337E"/>
    <w:rsid w:val="00B83393"/>
    <w:rsid w:val="00B839D8"/>
    <w:rsid w:val="00B84949"/>
    <w:rsid w:val="00B84BEC"/>
    <w:rsid w:val="00B84EE7"/>
    <w:rsid w:val="00B85281"/>
    <w:rsid w:val="00B85452"/>
    <w:rsid w:val="00B854DD"/>
    <w:rsid w:val="00B85F87"/>
    <w:rsid w:val="00B86CC9"/>
    <w:rsid w:val="00B870FA"/>
    <w:rsid w:val="00B90240"/>
    <w:rsid w:val="00B9031C"/>
    <w:rsid w:val="00B90AC5"/>
    <w:rsid w:val="00B91161"/>
    <w:rsid w:val="00B92009"/>
    <w:rsid w:val="00B924FC"/>
    <w:rsid w:val="00B926FB"/>
    <w:rsid w:val="00B931AB"/>
    <w:rsid w:val="00B95608"/>
    <w:rsid w:val="00B95C1A"/>
    <w:rsid w:val="00B9637A"/>
    <w:rsid w:val="00BA0730"/>
    <w:rsid w:val="00BA1139"/>
    <w:rsid w:val="00BA1987"/>
    <w:rsid w:val="00BA35DF"/>
    <w:rsid w:val="00BA368F"/>
    <w:rsid w:val="00BA51CA"/>
    <w:rsid w:val="00BA5275"/>
    <w:rsid w:val="00BA52CA"/>
    <w:rsid w:val="00BA595A"/>
    <w:rsid w:val="00BA7053"/>
    <w:rsid w:val="00BA7071"/>
    <w:rsid w:val="00BA70DA"/>
    <w:rsid w:val="00BB01D7"/>
    <w:rsid w:val="00BB0C56"/>
    <w:rsid w:val="00BB0F51"/>
    <w:rsid w:val="00BB3C77"/>
    <w:rsid w:val="00BB4ABC"/>
    <w:rsid w:val="00BB4F3E"/>
    <w:rsid w:val="00BB6E81"/>
    <w:rsid w:val="00BB771D"/>
    <w:rsid w:val="00BB7864"/>
    <w:rsid w:val="00BB7F5B"/>
    <w:rsid w:val="00BC1107"/>
    <w:rsid w:val="00BC1463"/>
    <w:rsid w:val="00BC19E2"/>
    <w:rsid w:val="00BC1F0F"/>
    <w:rsid w:val="00BC2225"/>
    <w:rsid w:val="00BC3575"/>
    <w:rsid w:val="00BC37FD"/>
    <w:rsid w:val="00BC3F70"/>
    <w:rsid w:val="00BC487E"/>
    <w:rsid w:val="00BC592D"/>
    <w:rsid w:val="00BC673D"/>
    <w:rsid w:val="00BC75FE"/>
    <w:rsid w:val="00BC76AD"/>
    <w:rsid w:val="00BD0414"/>
    <w:rsid w:val="00BD0454"/>
    <w:rsid w:val="00BD1492"/>
    <w:rsid w:val="00BD2AD1"/>
    <w:rsid w:val="00BD3C53"/>
    <w:rsid w:val="00BD4CE9"/>
    <w:rsid w:val="00BD4FBD"/>
    <w:rsid w:val="00BD655F"/>
    <w:rsid w:val="00BD7DA1"/>
    <w:rsid w:val="00BD7F85"/>
    <w:rsid w:val="00BE10A7"/>
    <w:rsid w:val="00BE214A"/>
    <w:rsid w:val="00BE21C9"/>
    <w:rsid w:val="00BE32BB"/>
    <w:rsid w:val="00BE3981"/>
    <w:rsid w:val="00BE42CF"/>
    <w:rsid w:val="00BE445A"/>
    <w:rsid w:val="00BE47B3"/>
    <w:rsid w:val="00BE653E"/>
    <w:rsid w:val="00BE6EAB"/>
    <w:rsid w:val="00BE6F2D"/>
    <w:rsid w:val="00BE7482"/>
    <w:rsid w:val="00BF0938"/>
    <w:rsid w:val="00BF122D"/>
    <w:rsid w:val="00BF2333"/>
    <w:rsid w:val="00BF250D"/>
    <w:rsid w:val="00BF2A03"/>
    <w:rsid w:val="00BF3693"/>
    <w:rsid w:val="00BF46D8"/>
    <w:rsid w:val="00BF4C27"/>
    <w:rsid w:val="00BF4C82"/>
    <w:rsid w:val="00BF4DE4"/>
    <w:rsid w:val="00BF5815"/>
    <w:rsid w:val="00BF6951"/>
    <w:rsid w:val="00BF6BB0"/>
    <w:rsid w:val="00BF7B87"/>
    <w:rsid w:val="00BF7FF8"/>
    <w:rsid w:val="00C005D2"/>
    <w:rsid w:val="00C00DCF"/>
    <w:rsid w:val="00C0155D"/>
    <w:rsid w:val="00C027DE"/>
    <w:rsid w:val="00C03698"/>
    <w:rsid w:val="00C037F6"/>
    <w:rsid w:val="00C03DC9"/>
    <w:rsid w:val="00C04952"/>
    <w:rsid w:val="00C07518"/>
    <w:rsid w:val="00C07E8B"/>
    <w:rsid w:val="00C1044B"/>
    <w:rsid w:val="00C13C2B"/>
    <w:rsid w:val="00C15C2B"/>
    <w:rsid w:val="00C16DA7"/>
    <w:rsid w:val="00C17E1C"/>
    <w:rsid w:val="00C2019C"/>
    <w:rsid w:val="00C206A3"/>
    <w:rsid w:val="00C2178E"/>
    <w:rsid w:val="00C217D8"/>
    <w:rsid w:val="00C218E5"/>
    <w:rsid w:val="00C22042"/>
    <w:rsid w:val="00C22D50"/>
    <w:rsid w:val="00C23012"/>
    <w:rsid w:val="00C23DCB"/>
    <w:rsid w:val="00C246D2"/>
    <w:rsid w:val="00C261E9"/>
    <w:rsid w:val="00C266E3"/>
    <w:rsid w:val="00C27391"/>
    <w:rsid w:val="00C278F9"/>
    <w:rsid w:val="00C27C2A"/>
    <w:rsid w:val="00C30503"/>
    <w:rsid w:val="00C31B4F"/>
    <w:rsid w:val="00C32833"/>
    <w:rsid w:val="00C3287F"/>
    <w:rsid w:val="00C32E2C"/>
    <w:rsid w:val="00C32E3E"/>
    <w:rsid w:val="00C336E3"/>
    <w:rsid w:val="00C33ECF"/>
    <w:rsid w:val="00C33FBE"/>
    <w:rsid w:val="00C34041"/>
    <w:rsid w:val="00C35310"/>
    <w:rsid w:val="00C35BB1"/>
    <w:rsid w:val="00C35D29"/>
    <w:rsid w:val="00C35EBE"/>
    <w:rsid w:val="00C36C0A"/>
    <w:rsid w:val="00C40913"/>
    <w:rsid w:val="00C4126E"/>
    <w:rsid w:val="00C42AA3"/>
    <w:rsid w:val="00C4385E"/>
    <w:rsid w:val="00C46B12"/>
    <w:rsid w:val="00C47150"/>
    <w:rsid w:val="00C47446"/>
    <w:rsid w:val="00C4783D"/>
    <w:rsid w:val="00C47DBD"/>
    <w:rsid w:val="00C50B34"/>
    <w:rsid w:val="00C52127"/>
    <w:rsid w:val="00C52B76"/>
    <w:rsid w:val="00C52D74"/>
    <w:rsid w:val="00C52F4E"/>
    <w:rsid w:val="00C55DA2"/>
    <w:rsid w:val="00C576D4"/>
    <w:rsid w:val="00C57869"/>
    <w:rsid w:val="00C60034"/>
    <w:rsid w:val="00C60CF2"/>
    <w:rsid w:val="00C6122C"/>
    <w:rsid w:val="00C61328"/>
    <w:rsid w:val="00C62934"/>
    <w:rsid w:val="00C62D86"/>
    <w:rsid w:val="00C6311F"/>
    <w:rsid w:val="00C63E42"/>
    <w:rsid w:val="00C64970"/>
    <w:rsid w:val="00C65184"/>
    <w:rsid w:val="00C655C4"/>
    <w:rsid w:val="00C65B83"/>
    <w:rsid w:val="00C65BF5"/>
    <w:rsid w:val="00C65D9C"/>
    <w:rsid w:val="00C66947"/>
    <w:rsid w:val="00C67225"/>
    <w:rsid w:val="00C70DBC"/>
    <w:rsid w:val="00C70FC8"/>
    <w:rsid w:val="00C7101E"/>
    <w:rsid w:val="00C72FDE"/>
    <w:rsid w:val="00C730B5"/>
    <w:rsid w:val="00C74B63"/>
    <w:rsid w:val="00C75CC6"/>
    <w:rsid w:val="00C76305"/>
    <w:rsid w:val="00C7700E"/>
    <w:rsid w:val="00C773B0"/>
    <w:rsid w:val="00C7762D"/>
    <w:rsid w:val="00C77662"/>
    <w:rsid w:val="00C77CD4"/>
    <w:rsid w:val="00C80DC6"/>
    <w:rsid w:val="00C80F19"/>
    <w:rsid w:val="00C8247D"/>
    <w:rsid w:val="00C83284"/>
    <w:rsid w:val="00C838F8"/>
    <w:rsid w:val="00C84ACB"/>
    <w:rsid w:val="00C84B07"/>
    <w:rsid w:val="00C853D2"/>
    <w:rsid w:val="00C86F3F"/>
    <w:rsid w:val="00C8700D"/>
    <w:rsid w:val="00C91140"/>
    <w:rsid w:val="00C91C8C"/>
    <w:rsid w:val="00C93561"/>
    <w:rsid w:val="00C93AE4"/>
    <w:rsid w:val="00C93F8F"/>
    <w:rsid w:val="00C95D58"/>
    <w:rsid w:val="00C974A1"/>
    <w:rsid w:val="00C97DAE"/>
    <w:rsid w:val="00CA00DB"/>
    <w:rsid w:val="00CA0339"/>
    <w:rsid w:val="00CA2748"/>
    <w:rsid w:val="00CA284B"/>
    <w:rsid w:val="00CA30AD"/>
    <w:rsid w:val="00CA5A79"/>
    <w:rsid w:val="00CA5B43"/>
    <w:rsid w:val="00CA5FD3"/>
    <w:rsid w:val="00CA6398"/>
    <w:rsid w:val="00CA64DF"/>
    <w:rsid w:val="00CA6DD2"/>
    <w:rsid w:val="00CA72FB"/>
    <w:rsid w:val="00CA7546"/>
    <w:rsid w:val="00CA7A2A"/>
    <w:rsid w:val="00CB040D"/>
    <w:rsid w:val="00CB078E"/>
    <w:rsid w:val="00CB0B4E"/>
    <w:rsid w:val="00CB149A"/>
    <w:rsid w:val="00CB2907"/>
    <w:rsid w:val="00CB427E"/>
    <w:rsid w:val="00CB466A"/>
    <w:rsid w:val="00CB5E09"/>
    <w:rsid w:val="00CB68B3"/>
    <w:rsid w:val="00CB6A0B"/>
    <w:rsid w:val="00CB7633"/>
    <w:rsid w:val="00CC087C"/>
    <w:rsid w:val="00CC08D5"/>
    <w:rsid w:val="00CC12D9"/>
    <w:rsid w:val="00CC1499"/>
    <w:rsid w:val="00CC165D"/>
    <w:rsid w:val="00CC1EFA"/>
    <w:rsid w:val="00CC2ABE"/>
    <w:rsid w:val="00CC2C23"/>
    <w:rsid w:val="00CC2C87"/>
    <w:rsid w:val="00CC2C96"/>
    <w:rsid w:val="00CC3B22"/>
    <w:rsid w:val="00CC4002"/>
    <w:rsid w:val="00CC7899"/>
    <w:rsid w:val="00CD04F1"/>
    <w:rsid w:val="00CD1A50"/>
    <w:rsid w:val="00CD249B"/>
    <w:rsid w:val="00CD25F5"/>
    <w:rsid w:val="00CD3A0D"/>
    <w:rsid w:val="00CD4183"/>
    <w:rsid w:val="00CD6E2A"/>
    <w:rsid w:val="00CD75D7"/>
    <w:rsid w:val="00CD7D1F"/>
    <w:rsid w:val="00CD7E18"/>
    <w:rsid w:val="00CE04C7"/>
    <w:rsid w:val="00CE465F"/>
    <w:rsid w:val="00CE6A4F"/>
    <w:rsid w:val="00CE6B09"/>
    <w:rsid w:val="00CE743C"/>
    <w:rsid w:val="00CE7867"/>
    <w:rsid w:val="00CE7A09"/>
    <w:rsid w:val="00CE7F86"/>
    <w:rsid w:val="00CF0AB1"/>
    <w:rsid w:val="00CF1F91"/>
    <w:rsid w:val="00CF1F9C"/>
    <w:rsid w:val="00CF2C32"/>
    <w:rsid w:val="00CF3BA5"/>
    <w:rsid w:val="00CF3C22"/>
    <w:rsid w:val="00CF3CCE"/>
    <w:rsid w:val="00CF62EB"/>
    <w:rsid w:val="00CF646E"/>
    <w:rsid w:val="00CF79B8"/>
    <w:rsid w:val="00CF7E76"/>
    <w:rsid w:val="00D00809"/>
    <w:rsid w:val="00D01692"/>
    <w:rsid w:val="00D017C2"/>
    <w:rsid w:val="00D01AE7"/>
    <w:rsid w:val="00D03A2C"/>
    <w:rsid w:val="00D03CFE"/>
    <w:rsid w:val="00D04F40"/>
    <w:rsid w:val="00D05F91"/>
    <w:rsid w:val="00D0653F"/>
    <w:rsid w:val="00D075D2"/>
    <w:rsid w:val="00D1019E"/>
    <w:rsid w:val="00D11A1F"/>
    <w:rsid w:val="00D12E4F"/>
    <w:rsid w:val="00D1336E"/>
    <w:rsid w:val="00D14D39"/>
    <w:rsid w:val="00D15286"/>
    <w:rsid w:val="00D171D4"/>
    <w:rsid w:val="00D17526"/>
    <w:rsid w:val="00D17750"/>
    <w:rsid w:val="00D22154"/>
    <w:rsid w:val="00D22C13"/>
    <w:rsid w:val="00D24965"/>
    <w:rsid w:val="00D27A86"/>
    <w:rsid w:val="00D27DCF"/>
    <w:rsid w:val="00D30841"/>
    <w:rsid w:val="00D31099"/>
    <w:rsid w:val="00D3188F"/>
    <w:rsid w:val="00D32D82"/>
    <w:rsid w:val="00D34DC2"/>
    <w:rsid w:val="00D34E0F"/>
    <w:rsid w:val="00D360DC"/>
    <w:rsid w:val="00D36F29"/>
    <w:rsid w:val="00D37783"/>
    <w:rsid w:val="00D37CAB"/>
    <w:rsid w:val="00D40D8F"/>
    <w:rsid w:val="00D4107F"/>
    <w:rsid w:val="00D41E5E"/>
    <w:rsid w:val="00D42104"/>
    <w:rsid w:val="00D428C6"/>
    <w:rsid w:val="00D42D30"/>
    <w:rsid w:val="00D44255"/>
    <w:rsid w:val="00D44415"/>
    <w:rsid w:val="00D44713"/>
    <w:rsid w:val="00D45751"/>
    <w:rsid w:val="00D458B6"/>
    <w:rsid w:val="00D542A2"/>
    <w:rsid w:val="00D547A3"/>
    <w:rsid w:val="00D55478"/>
    <w:rsid w:val="00D55D4F"/>
    <w:rsid w:val="00D6032F"/>
    <w:rsid w:val="00D60590"/>
    <w:rsid w:val="00D6199E"/>
    <w:rsid w:val="00D61E64"/>
    <w:rsid w:val="00D63A0E"/>
    <w:rsid w:val="00D63EDD"/>
    <w:rsid w:val="00D702D5"/>
    <w:rsid w:val="00D7084B"/>
    <w:rsid w:val="00D7126E"/>
    <w:rsid w:val="00D71326"/>
    <w:rsid w:val="00D71D23"/>
    <w:rsid w:val="00D729F0"/>
    <w:rsid w:val="00D72A24"/>
    <w:rsid w:val="00D73589"/>
    <w:rsid w:val="00D7405B"/>
    <w:rsid w:val="00D77971"/>
    <w:rsid w:val="00D80945"/>
    <w:rsid w:val="00D80B0D"/>
    <w:rsid w:val="00D8104B"/>
    <w:rsid w:val="00D8178D"/>
    <w:rsid w:val="00D82AC2"/>
    <w:rsid w:val="00D82BBE"/>
    <w:rsid w:val="00D84551"/>
    <w:rsid w:val="00D84BFA"/>
    <w:rsid w:val="00D8552D"/>
    <w:rsid w:val="00D86C73"/>
    <w:rsid w:val="00D879A6"/>
    <w:rsid w:val="00D87C84"/>
    <w:rsid w:val="00D9033A"/>
    <w:rsid w:val="00D9057D"/>
    <w:rsid w:val="00D90603"/>
    <w:rsid w:val="00D906ED"/>
    <w:rsid w:val="00D90724"/>
    <w:rsid w:val="00D91102"/>
    <w:rsid w:val="00D912FC"/>
    <w:rsid w:val="00D91FFA"/>
    <w:rsid w:val="00D921C6"/>
    <w:rsid w:val="00D931BB"/>
    <w:rsid w:val="00D93C83"/>
    <w:rsid w:val="00D94ABE"/>
    <w:rsid w:val="00D94B24"/>
    <w:rsid w:val="00D95725"/>
    <w:rsid w:val="00D96690"/>
    <w:rsid w:val="00D96C35"/>
    <w:rsid w:val="00D970CB"/>
    <w:rsid w:val="00DA149A"/>
    <w:rsid w:val="00DA18D9"/>
    <w:rsid w:val="00DA1D2A"/>
    <w:rsid w:val="00DA2D8E"/>
    <w:rsid w:val="00DA31A4"/>
    <w:rsid w:val="00DA36EE"/>
    <w:rsid w:val="00DA5654"/>
    <w:rsid w:val="00DA7708"/>
    <w:rsid w:val="00DA7D05"/>
    <w:rsid w:val="00DA7E83"/>
    <w:rsid w:val="00DB01F3"/>
    <w:rsid w:val="00DB06B8"/>
    <w:rsid w:val="00DB2201"/>
    <w:rsid w:val="00DB269F"/>
    <w:rsid w:val="00DB4AEF"/>
    <w:rsid w:val="00DB52EE"/>
    <w:rsid w:val="00DB549B"/>
    <w:rsid w:val="00DB5AC3"/>
    <w:rsid w:val="00DB735E"/>
    <w:rsid w:val="00DB7957"/>
    <w:rsid w:val="00DB7D75"/>
    <w:rsid w:val="00DC3668"/>
    <w:rsid w:val="00DC36DA"/>
    <w:rsid w:val="00DC3DDD"/>
    <w:rsid w:val="00DC4400"/>
    <w:rsid w:val="00DC4955"/>
    <w:rsid w:val="00DC587D"/>
    <w:rsid w:val="00DC620D"/>
    <w:rsid w:val="00DC6500"/>
    <w:rsid w:val="00DC65DE"/>
    <w:rsid w:val="00DC6898"/>
    <w:rsid w:val="00DC7660"/>
    <w:rsid w:val="00DD0187"/>
    <w:rsid w:val="00DD1343"/>
    <w:rsid w:val="00DD16A5"/>
    <w:rsid w:val="00DD27C4"/>
    <w:rsid w:val="00DD3F06"/>
    <w:rsid w:val="00DD5118"/>
    <w:rsid w:val="00DD619E"/>
    <w:rsid w:val="00DD6F9A"/>
    <w:rsid w:val="00DD757D"/>
    <w:rsid w:val="00DE2D6C"/>
    <w:rsid w:val="00DE35C1"/>
    <w:rsid w:val="00DE375C"/>
    <w:rsid w:val="00DE3D53"/>
    <w:rsid w:val="00DE47B8"/>
    <w:rsid w:val="00DE6B3E"/>
    <w:rsid w:val="00DE6B59"/>
    <w:rsid w:val="00DE6E99"/>
    <w:rsid w:val="00DF122C"/>
    <w:rsid w:val="00DF1347"/>
    <w:rsid w:val="00DF17E0"/>
    <w:rsid w:val="00DF3542"/>
    <w:rsid w:val="00DF39C4"/>
    <w:rsid w:val="00DF3D36"/>
    <w:rsid w:val="00DF47B2"/>
    <w:rsid w:val="00DF4C6F"/>
    <w:rsid w:val="00DF4D67"/>
    <w:rsid w:val="00DF5368"/>
    <w:rsid w:val="00E01931"/>
    <w:rsid w:val="00E01B6E"/>
    <w:rsid w:val="00E04367"/>
    <w:rsid w:val="00E05533"/>
    <w:rsid w:val="00E063BE"/>
    <w:rsid w:val="00E07020"/>
    <w:rsid w:val="00E102A0"/>
    <w:rsid w:val="00E10CC2"/>
    <w:rsid w:val="00E116B9"/>
    <w:rsid w:val="00E130FA"/>
    <w:rsid w:val="00E13B00"/>
    <w:rsid w:val="00E14614"/>
    <w:rsid w:val="00E1472C"/>
    <w:rsid w:val="00E15B16"/>
    <w:rsid w:val="00E20049"/>
    <w:rsid w:val="00E20418"/>
    <w:rsid w:val="00E20C67"/>
    <w:rsid w:val="00E21A52"/>
    <w:rsid w:val="00E22B5D"/>
    <w:rsid w:val="00E2513F"/>
    <w:rsid w:val="00E2588B"/>
    <w:rsid w:val="00E27247"/>
    <w:rsid w:val="00E30870"/>
    <w:rsid w:val="00E312C2"/>
    <w:rsid w:val="00E31E0B"/>
    <w:rsid w:val="00E3244A"/>
    <w:rsid w:val="00E333DB"/>
    <w:rsid w:val="00E3431E"/>
    <w:rsid w:val="00E34F07"/>
    <w:rsid w:val="00E375C4"/>
    <w:rsid w:val="00E37BAE"/>
    <w:rsid w:val="00E40384"/>
    <w:rsid w:val="00E41D91"/>
    <w:rsid w:val="00E42352"/>
    <w:rsid w:val="00E4360F"/>
    <w:rsid w:val="00E445DE"/>
    <w:rsid w:val="00E450CC"/>
    <w:rsid w:val="00E451BD"/>
    <w:rsid w:val="00E45333"/>
    <w:rsid w:val="00E45DB1"/>
    <w:rsid w:val="00E46227"/>
    <w:rsid w:val="00E468EF"/>
    <w:rsid w:val="00E473F5"/>
    <w:rsid w:val="00E50839"/>
    <w:rsid w:val="00E51EAA"/>
    <w:rsid w:val="00E52740"/>
    <w:rsid w:val="00E52EB3"/>
    <w:rsid w:val="00E5317D"/>
    <w:rsid w:val="00E5365E"/>
    <w:rsid w:val="00E53DCB"/>
    <w:rsid w:val="00E56032"/>
    <w:rsid w:val="00E5618B"/>
    <w:rsid w:val="00E5661D"/>
    <w:rsid w:val="00E567FA"/>
    <w:rsid w:val="00E575A0"/>
    <w:rsid w:val="00E576CA"/>
    <w:rsid w:val="00E57AE4"/>
    <w:rsid w:val="00E57D9A"/>
    <w:rsid w:val="00E60B41"/>
    <w:rsid w:val="00E6114B"/>
    <w:rsid w:val="00E611E5"/>
    <w:rsid w:val="00E62E3F"/>
    <w:rsid w:val="00E703C7"/>
    <w:rsid w:val="00E706F7"/>
    <w:rsid w:val="00E71596"/>
    <w:rsid w:val="00E7197C"/>
    <w:rsid w:val="00E72583"/>
    <w:rsid w:val="00E75203"/>
    <w:rsid w:val="00E7523A"/>
    <w:rsid w:val="00E7538E"/>
    <w:rsid w:val="00E76BB4"/>
    <w:rsid w:val="00E770EF"/>
    <w:rsid w:val="00E80355"/>
    <w:rsid w:val="00E807ED"/>
    <w:rsid w:val="00E816EF"/>
    <w:rsid w:val="00E81D18"/>
    <w:rsid w:val="00E82CD1"/>
    <w:rsid w:val="00E83579"/>
    <w:rsid w:val="00E840F7"/>
    <w:rsid w:val="00E8627A"/>
    <w:rsid w:val="00E87897"/>
    <w:rsid w:val="00E92101"/>
    <w:rsid w:val="00E9217C"/>
    <w:rsid w:val="00E927F4"/>
    <w:rsid w:val="00E93F64"/>
    <w:rsid w:val="00E9428C"/>
    <w:rsid w:val="00E94514"/>
    <w:rsid w:val="00E95EA4"/>
    <w:rsid w:val="00E96CBE"/>
    <w:rsid w:val="00EA087B"/>
    <w:rsid w:val="00EA0D3D"/>
    <w:rsid w:val="00EA0DA9"/>
    <w:rsid w:val="00EA1004"/>
    <w:rsid w:val="00EA115B"/>
    <w:rsid w:val="00EA3854"/>
    <w:rsid w:val="00EA5389"/>
    <w:rsid w:val="00EA64AC"/>
    <w:rsid w:val="00EA6AFB"/>
    <w:rsid w:val="00EA71A4"/>
    <w:rsid w:val="00EA738C"/>
    <w:rsid w:val="00EB08BE"/>
    <w:rsid w:val="00EB08D1"/>
    <w:rsid w:val="00EB0EB3"/>
    <w:rsid w:val="00EB1128"/>
    <w:rsid w:val="00EB192E"/>
    <w:rsid w:val="00EB1A7B"/>
    <w:rsid w:val="00EB283D"/>
    <w:rsid w:val="00EB2C5C"/>
    <w:rsid w:val="00EB3326"/>
    <w:rsid w:val="00EB37A0"/>
    <w:rsid w:val="00EB381B"/>
    <w:rsid w:val="00EB3CA6"/>
    <w:rsid w:val="00EB3DFD"/>
    <w:rsid w:val="00EB46FE"/>
    <w:rsid w:val="00EB497E"/>
    <w:rsid w:val="00EB578A"/>
    <w:rsid w:val="00EB5B81"/>
    <w:rsid w:val="00EB6140"/>
    <w:rsid w:val="00EB6793"/>
    <w:rsid w:val="00EB6D02"/>
    <w:rsid w:val="00EB6EC2"/>
    <w:rsid w:val="00EB7BCA"/>
    <w:rsid w:val="00EB7D26"/>
    <w:rsid w:val="00EC0A17"/>
    <w:rsid w:val="00EC18E9"/>
    <w:rsid w:val="00EC21B8"/>
    <w:rsid w:val="00EC2789"/>
    <w:rsid w:val="00EC3649"/>
    <w:rsid w:val="00EC4EAE"/>
    <w:rsid w:val="00EC52AB"/>
    <w:rsid w:val="00EC5DE4"/>
    <w:rsid w:val="00EC5DFC"/>
    <w:rsid w:val="00EC654B"/>
    <w:rsid w:val="00EC6E43"/>
    <w:rsid w:val="00EC7C98"/>
    <w:rsid w:val="00EC7F1E"/>
    <w:rsid w:val="00ED11E1"/>
    <w:rsid w:val="00ED167B"/>
    <w:rsid w:val="00ED3492"/>
    <w:rsid w:val="00ED4C70"/>
    <w:rsid w:val="00ED7EB5"/>
    <w:rsid w:val="00EE1181"/>
    <w:rsid w:val="00EE28AD"/>
    <w:rsid w:val="00EE2D67"/>
    <w:rsid w:val="00EE3594"/>
    <w:rsid w:val="00EE4529"/>
    <w:rsid w:val="00EE606E"/>
    <w:rsid w:val="00EE610C"/>
    <w:rsid w:val="00EE65F2"/>
    <w:rsid w:val="00EE7867"/>
    <w:rsid w:val="00EF1936"/>
    <w:rsid w:val="00EF1E3D"/>
    <w:rsid w:val="00EF33A4"/>
    <w:rsid w:val="00EF3478"/>
    <w:rsid w:val="00EF504B"/>
    <w:rsid w:val="00EF563E"/>
    <w:rsid w:val="00EF598E"/>
    <w:rsid w:val="00EF5A30"/>
    <w:rsid w:val="00EF6441"/>
    <w:rsid w:val="00EF6836"/>
    <w:rsid w:val="00EF683A"/>
    <w:rsid w:val="00F002C1"/>
    <w:rsid w:val="00F006AA"/>
    <w:rsid w:val="00F00CAB"/>
    <w:rsid w:val="00F00CD6"/>
    <w:rsid w:val="00F020E0"/>
    <w:rsid w:val="00F02435"/>
    <w:rsid w:val="00F02B77"/>
    <w:rsid w:val="00F02C97"/>
    <w:rsid w:val="00F03AEB"/>
    <w:rsid w:val="00F04404"/>
    <w:rsid w:val="00F046A2"/>
    <w:rsid w:val="00F04DC3"/>
    <w:rsid w:val="00F054F0"/>
    <w:rsid w:val="00F0697A"/>
    <w:rsid w:val="00F07C91"/>
    <w:rsid w:val="00F101F7"/>
    <w:rsid w:val="00F12800"/>
    <w:rsid w:val="00F13185"/>
    <w:rsid w:val="00F136D9"/>
    <w:rsid w:val="00F141C9"/>
    <w:rsid w:val="00F141EB"/>
    <w:rsid w:val="00F144E3"/>
    <w:rsid w:val="00F1566C"/>
    <w:rsid w:val="00F15C2C"/>
    <w:rsid w:val="00F15DC8"/>
    <w:rsid w:val="00F16157"/>
    <w:rsid w:val="00F16BBE"/>
    <w:rsid w:val="00F17FDE"/>
    <w:rsid w:val="00F204EA"/>
    <w:rsid w:val="00F20EA0"/>
    <w:rsid w:val="00F22303"/>
    <w:rsid w:val="00F22C20"/>
    <w:rsid w:val="00F233BD"/>
    <w:rsid w:val="00F239C6"/>
    <w:rsid w:val="00F24B8A"/>
    <w:rsid w:val="00F25987"/>
    <w:rsid w:val="00F25F4F"/>
    <w:rsid w:val="00F26E1D"/>
    <w:rsid w:val="00F27159"/>
    <w:rsid w:val="00F2718A"/>
    <w:rsid w:val="00F27610"/>
    <w:rsid w:val="00F27C4A"/>
    <w:rsid w:val="00F27CE7"/>
    <w:rsid w:val="00F30184"/>
    <w:rsid w:val="00F30FD0"/>
    <w:rsid w:val="00F312C7"/>
    <w:rsid w:val="00F312ED"/>
    <w:rsid w:val="00F31B0F"/>
    <w:rsid w:val="00F326EE"/>
    <w:rsid w:val="00F330F1"/>
    <w:rsid w:val="00F3336A"/>
    <w:rsid w:val="00F34314"/>
    <w:rsid w:val="00F34508"/>
    <w:rsid w:val="00F34CF2"/>
    <w:rsid w:val="00F36573"/>
    <w:rsid w:val="00F36DFE"/>
    <w:rsid w:val="00F375D3"/>
    <w:rsid w:val="00F40174"/>
    <w:rsid w:val="00F40B20"/>
    <w:rsid w:val="00F40B74"/>
    <w:rsid w:val="00F419A3"/>
    <w:rsid w:val="00F4259F"/>
    <w:rsid w:val="00F42B22"/>
    <w:rsid w:val="00F43152"/>
    <w:rsid w:val="00F4377E"/>
    <w:rsid w:val="00F43B45"/>
    <w:rsid w:val="00F43CD7"/>
    <w:rsid w:val="00F45182"/>
    <w:rsid w:val="00F451D5"/>
    <w:rsid w:val="00F457E4"/>
    <w:rsid w:val="00F47C89"/>
    <w:rsid w:val="00F512A7"/>
    <w:rsid w:val="00F51890"/>
    <w:rsid w:val="00F52053"/>
    <w:rsid w:val="00F5317D"/>
    <w:rsid w:val="00F5378B"/>
    <w:rsid w:val="00F54F33"/>
    <w:rsid w:val="00F56404"/>
    <w:rsid w:val="00F5669E"/>
    <w:rsid w:val="00F57C11"/>
    <w:rsid w:val="00F63CCD"/>
    <w:rsid w:val="00F65812"/>
    <w:rsid w:val="00F66715"/>
    <w:rsid w:val="00F66C1A"/>
    <w:rsid w:val="00F67354"/>
    <w:rsid w:val="00F71586"/>
    <w:rsid w:val="00F71F12"/>
    <w:rsid w:val="00F742B4"/>
    <w:rsid w:val="00F745D3"/>
    <w:rsid w:val="00F753DD"/>
    <w:rsid w:val="00F7586C"/>
    <w:rsid w:val="00F776DF"/>
    <w:rsid w:val="00F77723"/>
    <w:rsid w:val="00F80B1D"/>
    <w:rsid w:val="00F80C2E"/>
    <w:rsid w:val="00F81BA9"/>
    <w:rsid w:val="00F81F2A"/>
    <w:rsid w:val="00F821AE"/>
    <w:rsid w:val="00F82310"/>
    <w:rsid w:val="00F82794"/>
    <w:rsid w:val="00F828F7"/>
    <w:rsid w:val="00F82D4B"/>
    <w:rsid w:val="00F849CE"/>
    <w:rsid w:val="00F87079"/>
    <w:rsid w:val="00F87083"/>
    <w:rsid w:val="00F870AA"/>
    <w:rsid w:val="00F871CC"/>
    <w:rsid w:val="00F9028E"/>
    <w:rsid w:val="00F9051C"/>
    <w:rsid w:val="00F90577"/>
    <w:rsid w:val="00F912E3"/>
    <w:rsid w:val="00F917B4"/>
    <w:rsid w:val="00F91846"/>
    <w:rsid w:val="00F92328"/>
    <w:rsid w:val="00F9238A"/>
    <w:rsid w:val="00F93618"/>
    <w:rsid w:val="00F949AE"/>
    <w:rsid w:val="00F94CA4"/>
    <w:rsid w:val="00F950BF"/>
    <w:rsid w:val="00F95C72"/>
    <w:rsid w:val="00F96194"/>
    <w:rsid w:val="00F9767A"/>
    <w:rsid w:val="00FA0291"/>
    <w:rsid w:val="00FA1300"/>
    <w:rsid w:val="00FA1695"/>
    <w:rsid w:val="00FA24A8"/>
    <w:rsid w:val="00FA30C8"/>
    <w:rsid w:val="00FA49A5"/>
    <w:rsid w:val="00FA52C3"/>
    <w:rsid w:val="00FA5B2B"/>
    <w:rsid w:val="00FA6306"/>
    <w:rsid w:val="00FA716D"/>
    <w:rsid w:val="00FA7854"/>
    <w:rsid w:val="00FA7FB5"/>
    <w:rsid w:val="00FB0364"/>
    <w:rsid w:val="00FB1C22"/>
    <w:rsid w:val="00FB1D90"/>
    <w:rsid w:val="00FB32B2"/>
    <w:rsid w:val="00FB3CE6"/>
    <w:rsid w:val="00FB47F6"/>
    <w:rsid w:val="00FB4E92"/>
    <w:rsid w:val="00FB5C5C"/>
    <w:rsid w:val="00FB69B4"/>
    <w:rsid w:val="00FB6B62"/>
    <w:rsid w:val="00FC014A"/>
    <w:rsid w:val="00FC1747"/>
    <w:rsid w:val="00FC231B"/>
    <w:rsid w:val="00FC2EA7"/>
    <w:rsid w:val="00FC3055"/>
    <w:rsid w:val="00FC3583"/>
    <w:rsid w:val="00FC3D98"/>
    <w:rsid w:val="00FC40D1"/>
    <w:rsid w:val="00FC461A"/>
    <w:rsid w:val="00FC48F7"/>
    <w:rsid w:val="00FC63F9"/>
    <w:rsid w:val="00FC753F"/>
    <w:rsid w:val="00FC7CE0"/>
    <w:rsid w:val="00FD2535"/>
    <w:rsid w:val="00FD4909"/>
    <w:rsid w:val="00FD60E6"/>
    <w:rsid w:val="00FD6114"/>
    <w:rsid w:val="00FD7B79"/>
    <w:rsid w:val="00FE06F6"/>
    <w:rsid w:val="00FE0BFB"/>
    <w:rsid w:val="00FE15F6"/>
    <w:rsid w:val="00FE2212"/>
    <w:rsid w:val="00FE3732"/>
    <w:rsid w:val="00FE432E"/>
    <w:rsid w:val="00FE50C6"/>
    <w:rsid w:val="00FE5DBE"/>
    <w:rsid w:val="00FE6340"/>
    <w:rsid w:val="00FE712F"/>
    <w:rsid w:val="00FE73FD"/>
    <w:rsid w:val="00FE761F"/>
    <w:rsid w:val="00FF20A0"/>
    <w:rsid w:val="00FF26D5"/>
    <w:rsid w:val="00FF3E94"/>
    <w:rsid w:val="00FF464F"/>
    <w:rsid w:val="00FF5600"/>
    <w:rsid w:val="00FF56E2"/>
    <w:rsid w:val="00FF5AF2"/>
    <w:rsid w:val="00FF6B33"/>
    <w:rsid w:val="01726E04"/>
    <w:rsid w:val="017A1A6F"/>
    <w:rsid w:val="01CD40E2"/>
    <w:rsid w:val="01E06803"/>
    <w:rsid w:val="01F45497"/>
    <w:rsid w:val="01FA494A"/>
    <w:rsid w:val="01FB6B51"/>
    <w:rsid w:val="02561E9D"/>
    <w:rsid w:val="02812B55"/>
    <w:rsid w:val="02AA6CEC"/>
    <w:rsid w:val="036B1328"/>
    <w:rsid w:val="03847CD4"/>
    <w:rsid w:val="03C52CBC"/>
    <w:rsid w:val="03D25855"/>
    <w:rsid w:val="04CA11DF"/>
    <w:rsid w:val="051E422C"/>
    <w:rsid w:val="05B037DC"/>
    <w:rsid w:val="05B2762C"/>
    <w:rsid w:val="06BF1720"/>
    <w:rsid w:val="0786695B"/>
    <w:rsid w:val="08374C36"/>
    <w:rsid w:val="085D0D52"/>
    <w:rsid w:val="08793F74"/>
    <w:rsid w:val="08F438BE"/>
    <w:rsid w:val="09561E59"/>
    <w:rsid w:val="09700514"/>
    <w:rsid w:val="09755111"/>
    <w:rsid w:val="0A9C31CD"/>
    <w:rsid w:val="0B896041"/>
    <w:rsid w:val="0BD41778"/>
    <w:rsid w:val="0BFE0AC2"/>
    <w:rsid w:val="0C2A11B7"/>
    <w:rsid w:val="0CCA3792"/>
    <w:rsid w:val="0CF52D72"/>
    <w:rsid w:val="0DB5627D"/>
    <w:rsid w:val="0E2D0652"/>
    <w:rsid w:val="0E8B5169"/>
    <w:rsid w:val="0FB2044E"/>
    <w:rsid w:val="101A497B"/>
    <w:rsid w:val="105E288A"/>
    <w:rsid w:val="1167461D"/>
    <w:rsid w:val="12513D3F"/>
    <w:rsid w:val="12AF7E37"/>
    <w:rsid w:val="12E924A9"/>
    <w:rsid w:val="13247DF6"/>
    <w:rsid w:val="139C2FA7"/>
    <w:rsid w:val="13F910D3"/>
    <w:rsid w:val="14150A03"/>
    <w:rsid w:val="143534B6"/>
    <w:rsid w:val="1490034C"/>
    <w:rsid w:val="149C608B"/>
    <w:rsid w:val="14BF21F6"/>
    <w:rsid w:val="1507263D"/>
    <w:rsid w:val="152173A9"/>
    <w:rsid w:val="164F1714"/>
    <w:rsid w:val="16604D44"/>
    <w:rsid w:val="173B7357"/>
    <w:rsid w:val="176A3388"/>
    <w:rsid w:val="17795811"/>
    <w:rsid w:val="178A15BB"/>
    <w:rsid w:val="17A659CB"/>
    <w:rsid w:val="17A9158A"/>
    <w:rsid w:val="17D06220"/>
    <w:rsid w:val="17DA0D2E"/>
    <w:rsid w:val="182971C9"/>
    <w:rsid w:val="192A1211"/>
    <w:rsid w:val="19314B62"/>
    <w:rsid w:val="19436102"/>
    <w:rsid w:val="19661C32"/>
    <w:rsid w:val="19ED7494"/>
    <w:rsid w:val="1A340F0D"/>
    <w:rsid w:val="1A421B48"/>
    <w:rsid w:val="1A770B26"/>
    <w:rsid w:val="1ACA3026"/>
    <w:rsid w:val="1AE93F00"/>
    <w:rsid w:val="1B3020AA"/>
    <w:rsid w:val="1B5B2EEE"/>
    <w:rsid w:val="1BC45EF5"/>
    <w:rsid w:val="1BDD30D3"/>
    <w:rsid w:val="1BFB0542"/>
    <w:rsid w:val="1C3E0E62"/>
    <w:rsid w:val="1C83113E"/>
    <w:rsid w:val="1C9D4157"/>
    <w:rsid w:val="1DE04527"/>
    <w:rsid w:val="1DE457C0"/>
    <w:rsid w:val="1E865D17"/>
    <w:rsid w:val="1F371F44"/>
    <w:rsid w:val="1F4D1EEA"/>
    <w:rsid w:val="1FA86D80"/>
    <w:rsid w:val="203A2149"/>
    <w:rsid w:val="207F3560"/>
    <w:rsid w:val="20961B29"/>
    <w:rsid w:val="210E62C7"/>
    <w:rsid w:val="21124CCD"/>
    <w:rsid w:val="21563CD3"/>
    <w:rsid w:val="21A326A4"/>
    <w:rsid w:val="21E872AF"/>
    <w:rsid w:val="22515C0C"/>
    <w:rsid w:val="2284712E"/>
    <w:rsid w:val="22B37C7D"/>
    <w:rsid w:val="235A5D53"/>
    <w:rsid w:val="23C22F5D"/>
    <w:rsid w:val="23DB2477"/>
    <w:rsid w:val="242447A3"/>
    <w:rsid w:val="250D6B57"/>
    <w:rsid w:val="25156D6C"/>
    <w:rsid w:val="25B53AED"/>
    <w:rsid w:val="268A1547"/>
    <w:rsid w:val="26B83D0C"/>
    <w:rsid w:val="2753197C"/>
    <w:rsid w:val="27AA0848"/>
    <w:rsid w:val="280E2AD3"/>
    <w:rsid w:val="28AC3D72"/>
    <w:rsid w:val="28B356D4"/>
    <w:rsid w:val="28BE78FB"/>
    <w:rsid w:val="28D30187"/>
    <w:rsid w:val="290441D9"/>
    <w:rsid w:val="29BF156E"/>
    <w:rsid w:val="2A34234D"/>
    <w:rsid w:val="2A415DDF"/>
    <w:rsid w:val="2A783D3B"/>
    <w:rsid w:val="2AB92FB6"/>
    <w:rsid w:val="2B1B18B8"/>
    <w:rsid w:val="2B716EFC"/>
    <w:rsid w:val="2C295C80"/>
    <w:rsid w:val="2C8E6CA9"/>
    <w:rsid w:val="2C8F6959"/>
    <w:rsid w:val="2D031222"/>
    <w:rsid w:val="2DEB3D80"/>
    <w:rsid w:val="2DEE7C9B"/>
    <w:rsid w:val="2E0D28AD"/>
    <w:rsid w:val="2ED33660"/>
    <w:rsid w:val="2F0D01AF"/>
    <w:rsid w:val="2FB42DC3"/>
    <w:rsid w:val="2FD757E7"/>
    <w:rsid w:val="30491F3B"/>
    <w:rsid w:val="30B96396"/>
    <w:rsid w:val="314011DB"/>
    <w:rsid w:val="3212108C"/>
    <w:rsid w:val="32C26181"/>
    <w:rsid w:val="33385800"/>
    <w:rsid w:val="33D510BD"/>
    <w:rsid w:val="33ED7B40"/>
    <w:rsid w:val="345D20E7"/>
    <w:rsid w:val="34C70B28"/>
    <w:rsid w:val="34CC28E9"/>
    <w:rsid w:val="356660A7"/>
    <w:rsid w:val="356D5A36"/>
    <w:rsid w:val="358F17F7"/>
    <w:rsid w:val="35913C34"/>
    <w:rsid w:val="36E41D9C"/>
    <w:rsid w:val="383529C2"/>
    <w:rsid w:val="383828FC"/>
    <w:rsid w:val="383C5BD0"/>
    <w:rsid w:val="387B7F33"/>
    <w:rsid w:val="3A653F5C"/>
    <w:rsid w:val="3A8A671A"/>
    <w:rsid w:val="3A9E7695"/>
    <w:rsid w:val="3B413871"/>
    <w:rsid w:val="3BCD2C10"/>
    <w:rsid w:val="3C5E1B18"/>
    <w:rsid w:val="3CE726ED"/>
    <w:rsid w:val="3CFE2BC4"/>
    <w:rsid w:val="3D145DC3"/>
    <w:rsid w:val="3D6C4254"/>
    <w:rsid w:val="3E13001E"/>
    <w:rsid w:val="3EC47424"/>
    <w:rsid w:val="3EFF6BE9"/>
    <w:rsid w:val="3F043070"/>
    <w:rsid w:val="3F650FCA"/>
    <w:rsid w:val="400A654D"/>
    <w:rsid w:val="40616AB3"/>
    <w:rsid w:val="407C547F"/>
    <w:rsid w:val="40B31C32"/>
    <w:rsid w:val="40C50AD3"/>
    <w:rsid w:val="40EB5DBD"/>
    <w:rsid w:val="41C218EF"/>
    <w:rsid w:val="42195943"/>
    <w:rsid w:val="4232683D"/>
    <w:rsid w:val="43614DDF"/>
    <w:rsid w:val="43A24383"/>
    <w:rsid w:val="44767BDF"/>
    <w:rsid w:val="45360DB7"/>
    <w:rsid w:val="454A1808"/>
    <w:rsid w:val="4558158D"/>
    <w:rsid w:val="46D803A4"/>
    <w:rsid w:val="46E74160"/>
    <w:rsid w:val="46EE18C7"/>
    <w:rsid w:val="46F05287"/>
    <w:rsid w:val="471F7B3D"/>
    <w:rsid w:val="47262D4B"/>
    <w:rsid w:val="474E7388"/>
    <w:rsid w:val="47E17BFB"/>
    <w:rsid w:val="481A6C9C"/>
    <w:rsid w:val="486F2CE2"/>
    <w:rsid w:val="48A8245E"/>
    <w:rsid w:val="493630B3"/>
    <w:rsid w:val="49463312"/>
    <w:rsid w:val="495132D5"/>
    <w:rsid w:val="49BE170B"/>
    <w:rsid w:val="49D97D36"/>
    <w:rsid w:val="49E315E0"/>
    <w:rsid w:val="4A7E79E9"/>
    <w:rsid w:val="4C407682"/>
    <w:rsid w:val="4C7450FB"/>
    <w:rsid w:val="4D7F2717"/>
    <w:rsid w:val="4EC57F81"/>
    <w:rsid w:val="4EF8069D"/>
    <w:rsid w:val="4F9E46AF"/>
    <w:rsid w:val="4FB1204A"/>
    <w:rsid w:val="4FE912AB"/>
    <w:rsid w:val="508409BC"/>
    <w:rsid w:val="50A90064"/>
    <w:rsid w:val="51862EA3"/>
    <w:rsid w:val="51A33E68"/>
    <w:rsid w:val="51A944ED"/>
    <w:rsid w:val="52470D8A"/>
    <w:rsid w:val="53ED493E"/>
    <w:rsid w:val="53F151B2"/>
    <w:rsid w:val="54067A66"/>
    <w:rsid w:val="54082F69"/>
    <w:rsid w:val="54234E18"/>
    <w:rsid w:val="5492483C"/>
    <w:rsid w:val="550876C8"/>
    <w:rsid w:val="55226DF3"/>
    <w:rsid w:val="555A2916"/>
    <w:rsid w:val="55AC109B"/>
    <w:rsid w:val="55E65279"/>
    <w:rsid w:val="56486D1B"/>
    <w:rsid w:val="56500E46"/>
    <w:rsid w:val="565D343D"/>
    <w:rsid w:val="56ED6FA3"/>
    <w:rsid w:val="57640A3A"/>
    <w:rsid w:val="579569BD"/>
    <w:rsid w:val="57D05899"/>
    <w:rsid w:val="58F4700B"/>
    <w:rsid w:val="59273F86"/>
    <w:rsid w:val="593E267A"/>
    <w:rsid w:val="59962FAD"/>
    <w:rsid w:val="59A92EB7"/>
    <w:rsid w:val="59B234B4"/>
    <w:rsid w:val="59B80C41"/>
    <w:rsid w:val="59F120A0"/>
    <w:rsid w:val="59FC4BAE"/>
    <w:rsid w:val="5B7B4F85"/>
    <w:rsid w:val="5B82767B"/>
    <w:rsid w:val="5B9D715A"/>
    <w:rsid w:val="5BF77127"/>
    <w:rsid w:val="5C7752C2"/>
    <w:rsid w:val="5DF3338D"/>
    <w:rsid w:val="5DFE3E44"/>
    <w:rsid w:val="5E0A56D8"/>
    <w:rsid w:val="5F9266E4"/>
    <w:rsid w:val="5FA34174"/>
    <w:rsid w:val="5FA92C93"/>
    <w:rsid w:val="603A60B4"/>
    <w:rsid w:val="608059EC"/>
    <w:rsid w:val="60AB49A7"/>
    <w:rsid w:val="61F12AC0"/>
    <w:rsid w:val="627F4F97"/>
    <w:rsid w:val="62CD3727"/>
    <w:rsid w:val="62D153A7"/>
    <w:rsid w:val="634D2464"/>
    <w:rsid w:val="63D970DD"/>
    <w:rsid w:val="6426163C"/>
    <w:rsid w:val="648C51EF"/>
    <w:rsid w:val="64B963AD"/>
    <w:rsid w:val="659009AD"/>
    <w:rsid w:val="65D154BE"/>
    <w:rsid w:val="65E12D35"/>
    <w:rsid w:val="667D7330"/>
    <w:rsid w:val="66D60CC4"/>
    <w:rsid w:val="671D4CBB"/>
    <w:rsid w:val="67240DEB"/>
    <w:rsid w:val="678C6A0C"/>
    <w:rsid w:val="68423AA7"/>
    <w:rsid w:val="68526F77"/>
    <w:rsid w:val="689B512C"/>
    <w:rsid w:val="68AC2511"/>
    <w:rsid w:val="68B63758"/>
    <w:rsid w:val="6A2A3C06"/>
    <w:rsid w:val="6A81636E"/>
    <w:rsid w:val="6ACE6346"/>
    <w:rsid w:val="6ADA7514"/>
    <w:rsid w:val="6AFA5F10"/>
    <w:rsid w:val="6BBB054D"/>
    <w:rsid w:val="6BEF1CA0"/>
    <w:rsid w:val="6C514959"/>
    <w:rsid w:val="6C9A7BBB"/>
    <w:rsid w:val="6CFC695A"/>
    <w:rsid w:val="6D14451C"/>
    <w:rsid w:val="6D516E4A"/>
    <w:rsid w:val="6DD05A39"/>
    <w:rsid w:val="6DDE428C"/>
    <w:rsid w:val="6DFC1D81"/>
    <w:rsid w:val="6E4E7C26"/>
    <w:rsid w:val="6EBD65BB"/>
    <w:rsid w:val="6F3869B7"/>
    <w:rsid w:val="6F626010"/>
    <w:rsid w:val="6FC203E7"/>
    <w:rsid w:val="6FFF3076"/>
    <w:rsid w:val="704E12D0"/>
    <w:rsid w:val="70E72777"/>
    <w:rsid w:val="71817580"/>
    <w:rsid w:val="71F1067C"/>
    <w:rsid w:val="72334969"/>
    <w:rsid w:val="72982BD8"/>
    <w:rsid w:val="729B2CE3"/>
    <w:rsid w:val="73704BB4"/>
    <w:rsid w:val="73FB3F54"/>
    <w:rsid w:val="74A137E9"/>
    <w:rsid w:val="76DC32B3"/>
    <w:rsid w:val="773D2DAD"/>
    <w:rsid w:val="77F9592F"/>
    <w:rsid w:val="7A00019E"/>
    <w:rsid w:val="7A621131"/>
    <w:rsid w:val="7AA45A41"/>
    <w:rsid w:val="7B004ADD"/>
    <w:rsid w:val="7B6661B5"/>
    <w:rsid w:val="7BEC7759"/>
    <w:rsid w:val="7C2E1CCB"/>
    <w:rsid w:val="7D1F0ED3"/>
    <w:rsid w:val="7D403F91"/>
    <w:rsid w:val="7DAC019F"/>
    <w:rsid w:val="7DB1240E"/>
    <w:rsid w:val="7E4029B0"/>
    <w:rsid w:val="7E5B6A5D"/>
    <w:rsid w:val="7EC331E4"/>
    <w:rsid w:val="7EFD4068"/>
    <w:rsid w:val="7F3541C2"/>
    <w:rsid w:val="7F9E16E1"/>
    <w:rsid w:val="7FF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Date"/>
    <w:basedOn w:val="a"/>
    <w:next w:val="a"/>
    <w:qFormat/>
    <w:pPr>
      <w:ind w:leftChars="2500" w:left="100"/>
    </w:pPr>
    <w:rPr>
      <w:rFonts w:ascii="仿宋_GB2312" w:eastAsia="仿宋_GB2312"/>
      <w:spacing w:val="26"/>
      <w:sz w:val="32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rFonts w:ascii="宋体" w:eastAsia="宋体" w:hAnsi="宋体" w:cs="宋体" w:hint="eastAsia"/>
      <w:color w:val="141414"/>
      <w:u w:val="none"/>
    </w:rPr>
  </w:style>
  <w:style w:type="character" w:styleId="ab">
    <w:name w:val="Hyperlink"/>
    <w:basedOn w:val="a0"/>
    <w:qFormat/>
    <w:rPr>
      <w:rFonts w:ascii="宋体" w:eastAsia="宋体" w:hAnsi="宋体" w:cs="宋体" w:hint="eastAsia"/>
      <w:color w:val="141414"/>
      <w:u w:val="none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qFormat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  <w:style w:type="paragraph" w:customStyle="1" w:styleId="CharCharChar">
    <w:name w:val="Char Char Char"/>
    <w:basedOn w:val="a"/>
    <w:qFormat/>
    <w:rPr>
      <w:rFonts w:ascii="Tahoma" w:hAnsi="Tahoma"/>
      <w:sz w:val="24"/>
      <w:szCs w:val="20"/>
    </w:rPr>
  </w:style>
  <w:style w:type="paragraph" w:customStyle="1" w:styleId="Char0">
    <w:name w:val="Char"/>
    <w:basedOn w:val="a"/>
    <w:semiHidden/>
    <w:qFormat/>
    <w:pPr>
      <w:snapToGrid w:val="0"/>
      <w:spacing w:line="520" w:lineRule="exact"/>
    </w:pPr>
    <w:rPr>
      <w:rFonts w:ascii="黑体" w:eastAsia="黑体" w:hAnsi="Arial"/>
      <w:sz w:val="30"/>
      <w:szCs w:val="3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styleId="ad">
    <w:name w:val="List Paragraph"/>
    <w:basedOn w:val="a"/>
    <w:uiPriority w:val="99"/>
    <w:unhideWhenUsed/>
    <w:rsid w:val="004D75F9"/>
    <w:pPr>
      <w:ind w:firstLineChars="200" w:firstLine="420"/>
    </w:pPr>
  </w:style>
  <w:style w:type="character" w:customStyle="1" w:styleId="Char">
    <w:name w:val="页脚 Char"/>
    <w:basedOn w:val="a0"/>
    <w:link w:val="a6"/>
    <w:uiPriority w:val="99"/>
    <w:rsid w:val="00961B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Date"/>
    <w:basedOn w:val="a"/>
    <w:next w:val="a"/>
    <w:qFormat/>
    <w:pPr>
      <w:ind w:leftChars="2500" w:left="100"/>
    </w:pPr>
    <w:rPr>
      <w:rFonts w:ascii="仿宋_GB2312" w:eastAsia="仿宋_GB2312"/>
      <w:spacing w:val="26"/>
      <w:sz w:val="32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FollowedHyperlink"/>
    <w:basedOn w:val="a0"/>
    <w:qFormat/>
    <w:rPr>
      <w:rFonts w:ascii="宋体" w:eastAsia="宋体" w:hAnsi="宋体" w:cs="宋体" w:hint="eastAsia"/>
      <w:color w:val="141414"/>
      <w:u w:val="none"/>
    </w:rPr>
  </w:style>
  <w:style w:type="character" w:styleId="ab">
    <w:name w:val="Hyperlink"/>
    <w:basedOn w:val="a0"/>
    <w:qFormat/>
    <w:rPr>
      <w:rFonts w:ascii="宋体" w:eastAsia="宋体" w:hAnsi="宋体" w:cs="宋体" w:hint="eastAsia"/>
      <w:color w:val="141414"/>
      <w:u w:val="none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qFormat/>
    <w:pPr>
      <w:spacing w:line="360" w:lineRule="auto"/>
      <w:ind w:firstLine="420"/>
    </w:pPr>
    <w:rPr>
      <w:rFonts w:ascii="Bookman Old Style" w:eastAsia="仿宋_GB2312" w:hAnsi="Bookman Old Style"/>
      <w:sz w:val="28"/>
      <w:szCs w:val="28"/>
    </w:rPr>
  </w:style>
  <w:style w:type="paragraph" w:customStyle="1" w:styleId="CharCharChar">
    <w:name w:val="Char Char Char"/>
    <w:basedOn w:val="a"/>
    <w:qFormat/>
    <w:rPr>
      <w:rFonts w:ascii="Tahoma" w:hAnsi="Tahoma"/>
      <w:sz w:val="24"/>
      <w:szCs w:val="20"/>
    </w:rPr>
  </w:style>
  <w:style w:type="paragraph" w:customStyle="1" w:styleId="Char0">
    <w:name w:val="Char"/>
    <w:basedOn w:val="a"/>
    <w:semiHidden/>
    <w:qFormat/>
    <w:pPr>
      <w:snapToGrid w:val="0"/>
      <w:spacing w:line="520" w:lineRule="exact"/>
    </w:pPr>
    <w:rPr>
      <w:rFonts w:ascii="黑体" w:eastAsia="黑体" w:hAnsi="Arial"/>
      <w:sz w:val="30"/>
      <w:szCs w:val="3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styleId="ad">
    <w:name w:val="List Paragraph"/>
    <w:basedOn w:val="a"/>
    <w:uiPriority w:val="99"/>
    <w:unhideWhenUsed/>
    <w:rsid w:val="004D75F9"/>
    <w:pPr>
      <w:ind w:firstLineChars="200" w:firstLine="420"/>
    </w:pPr>
  </w:style>
  <w:style w:type="character" w:customStyle="1" w:styleId="Char">
    <w:name w:val="页脚 Char"/>
    <w:basedOn w:val="a0"/>
    <w:link w:val="a6"/>
    <w:uiPriority w:val="99"/>
    <w:rsid w:val="00961B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4B456-DAB0-4766-9CA9-4487B466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4</Pages>
  <Words>288</Words>
  <Characters>1642</Characters>
  <Application>Microsoft Office Word</Application>
  <DocSecurity>0</DocSecurity>
  <Lines>13</Lines>
  <Paragraphs>3</Paragraphs>
  <ScaleCrop>false</ScaleCrop>
  <Company>JSJYT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江苏省2010年教育经费执行情况分析</dc:title>
  <dc:creator>X</dc:creator>
  <cp:lastModifiedBy>Administrator</cp:lastModifiedBy>
  <cp:revision>11</cp:revision>
  <cp:lastPrinted>2020-08-26T02:35:00Z</cp:lastPrinted>
  <dcterms:created xsi:type="dcterms:W3CDTF">2020-06-16T01:17:00Z</dcterms:created>
  <dcterms:modified xsi:type="dcterms:W3CDTF">2020-08-27T07:24:00Z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