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BA" w:rsidRPr="000D4A7F" w:rsidRDefault="00726DBA" w:rsidP="00726DBA">
      <w:pPr>
        <w:rPr>
          <w:rFonts w:eastAsia="方正黑体_GBK" w:cs="黑体"/>
          <w:sz w:val="30"/>
        </w:rPr>
      </w:pPr>
    </w:p>
    <w:p w:rsidR="00726DBA" w:rsidRPr="000D4A7F" w:rsidRDefault="00726DBA" w:rsidP="008232F9">
      <w:pPr>
        <w:spacing w:afterLines="30"/>
        <w:rPr>
          <w:rFonts w:eastAsia="方正黑体_GBK" w:cs="黑体"/>
          <w:sz w:val="30"/>
        </w:rPr>
      </w:pPr>
    </w:p>
    <w:p w:rsidR="00726DBA" w:rsidRPr="000D4A7F" w:rsidRDefault="00726DBA" w:rsidP="008232F9">
      <w:pPr>
        <w:spacing w:beforeLines="50"/>
        <w:rPr>
          <w:rFonts w:eastAsia="方正黑体_GBK" w:cs="黑体"/>
          <w:b/>
          <w:sz w:val="30"/>
        </w:rPr>
      </w:pPr>
    </w:p>
    <w:p w:rsidR="00726DBA" w:rsidRPr="000D4A7F" w:rsidRDefault="002146EA" w:rsidP="00726DBA">
      <w:pPr>
        <w:tabs>
          <w:tab w:val="left" w:pos="6663"/>
        </w:tabs>
        <w:spacing w:before="400" w:after="480" w:line="0" w:lineRule="atLeast"/>
        <w:ind w:left="227" w:right="227"/>
        <w:jc w:val="distribute"/>
        <w:rPr>
          <w:rFonts w:eastAsia="方正小标宋_GBK"/>
          <w:b/>
          <w:color w:val="FFFFFF"/>
          <w:w w:val="55"/>
          <w:sz w:val="124"/>
          <w:szCs w:val="124"/>
        </w:rPr>
      </w:pPr>
      <w:r>
        <w:rPr>
          <w:rFonts w:eastAsia="方正小标宋_GBK"/>
          <w:b/>
          <w:color w:val="FFFFFF"/>
          <w:sz w:val="124"/>
          <w:szCs w:val="124"/>
        </w:rPr>
        <w:pict>
          <v:group id="组合 27" o:spid="_x0000_s2056" style="position:absolute;left:0;text-align:left;margin-left:-.05pt;margin-top:-25.05pt;width:442.2pt;height:168.35pt;z-index:251665408" coordorigin="1587,3796" coordsize="8844,3367">
            <v:shapetype id="_x0000_t32" coordsize="21600,21600" o:spt="32" o:oned="t" path="m,l21600,21600e" filled="f">
              <v:path arrowok="t" fillok="f" o:connecttype="none"/>
              <o:lock v:ext="edit" shapetype="t"/>
            </v:shapetype>
            <v:shape id="自选图形 28" o:spid="_x0000_s2057"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2058" type="#_x0000_t202" style="position:absolute;left:1786;top:3796;width:8447;height:1701" filled="f" stroked="f">
              <v:textbox inset="0,0,0,0">
                <w:txbxContent>
                  <w:p w:rsidR="00726DBA" w:rsidRPr="00061E03" w:rsidRDefault="00726DBA" w:rsidP="00726DBA">
                    <w:pPr>
                      <w:spacing w:line="0" w:lineRule="atLeast"/>
                      <w:ind w:leftChars="50" w:left="158" w:rightChars="50" w:right="158"/>
                      <w:jc w:val="distribute"/>
                      <w:rPr>
                        <w:rFonts w:ascii="方正小标宋_GBK" w:eastAsia="方正小标宋_GBK"/>
                        <w:b/>
                        <w:color w:val="FF0000"/>
                        <w:w w:val="52"/>
                        <w:sz w:val="124"/>
                        <w:szCs w:val="124"/>
                      </w:rPr>
                    </w:pPr>
                    <w:r w:rsidRPr="00061E03">
                      <w:rPr>
                        <w:rFonts w:ascii="方正小标宋_GBK" w:eastAsia="方正小标宋_GBK" w:hint="eastAsia"/>
                        <w:b/>
                        <w:color w:val="FF0000"/>
                        <w:w w:val="52"/>
                        <w:sz w:val="124"/>
                        <w:szCs w:val="124"/>
                      </w:rPr>
                      <w:t>江阴市人民政府办公室文件</w:t>
                    </w:r>
                  </w:p>
                </w:txbxContent>
              </v:textbox>
            </v:shape>
          </v:group>
        </w:pict>
      </w:r>
    </w:p>
    <w:p w:rsidR="00726DBA" w:rsidRPr="000D4A7F" w:rsidRDefault="00726DBA" w:rsidP="008232F9">
      <w:pPr>
        <w:tabs>
          <w:tab w:val="left" w:pos="8364"/>
        </w:tabs>
        <w:spacing w:afterLines="10" w:line="240" w:lineRule="atLeast"/>
        <w:jc w:val="center"/>
        <w:rPr>
          <w:color w:val="000000"/>
        </w:rPr>
      </w:pPr>
      <w:r w:rsidRPr="000D4A7F">
        <w:rPr>
          <w:rFonts w:cs="方正仿宋_GBK" w:hint="eastAsia"/>
          <w:color w:val="000000"/>
        </w:rPr>
        <w:t>澄政办发〔</w:t>
      </w:r>
      <w:r w:rsidRPr="000D4A7F">
        <w:rPr>
          <w:color w:val="000000"/>
        </w:rPr>
        <w:t>20</w:t>
      </w:r>
      <w:r w:rsidRPr="000D4A7F">
        <w:rPr>
          <w:rFonts w:hint="eastAsia"/>
          <w:color w:val="000000"/>
        </w:rPr>
        <w:t>20</w:t>
      </w:r>
      <w:r w:rsidRPr="000D4A7F">
        <w:rPr>
          <w:rFonts w:cs="方正仿宋_GBK" w:hint="eastAsia"/>
          <w:color w:val="000000"/>
        </w:rPr>
        <w:t>〕</w:t>
      </w:r>
      <w:r w:rsidR="00455B46">
        <w:rPr>
          <w:rFonts w:cs="方正仿宋_GBK" w:hint="eastAsia"/>
          <w:color w:val="000000"/>
        </w:rPr>
        <w:t>40</w:t>
      </w:r>
      <w:r w:rsidRPr="000D4A7F">
        <w:rPr>
          <w:rFonts w:cs="方正仿宋_GBK" w:hint="eastAsia"/>
          <w:color w:val="000000"/>
        </w:rPr>
        <w:t>号</w:t>
      </w:r>
    </w:p>
    <w:p w:rsidR="00726DBA" w:rsidRPr="000D4A7F" w:rsidRDefault="00726DBA" w:rsidP="008232F9">
      <w:pPr>
        <w:adjustRightInd w:val="0"/>
        <w:snapToGrid w:val="0"/>
        <w:spacing w:beforeLines="30" w:after="400" w:line="200" w:lineRule="atLeast"/>
        <w:ind w:left="7898" w:right="-57" w:firstLine="629"/>
        <w:jc w:val="center"/>
        <w:rPr>
          <w:color w:val="000000"/>
          <w:sz w:val="10"/>
          <w:szCs w:val="10"/>
        </w:rPr>
      </w:pPr>
    </w:p>
    <w:p w:rsidR="00713496" w:rsidRDefault="00726DBA" w:rsidP="006B5456">
      <w:pPr>
        <w:spacing w:line="0" w:lineRule="atLeast"/>
        <w:jc w:val="center"/>
        <w:rPr>
          <w:rFonts w:eastAsia="方正小标宋_GBK"/>
          <w:sz w:val="44"/>
          <w:szCs w:val="44"/>
        </w:rPr>
      </w:pPr>
      <w:r w:rsidRPr="00726DBA">
        <w:rPr>
          <w:rFonts w:eastAsia="方正小标宋_GBK" w:hint="eastAsia"/>
          <w:sz w:val="44"/>
          <w:szCs w:val="44"/>
        </w:rPr>
        <w:t>市政府办公室</w:t>
      </w:r>
      <w:r w:rsidR="006B5456" w:rsidRPr="006B5456">
        <w:rPr>
          <w:rFonts w:eastAsia="方正小标宋_GBK" w:hint="eastAsia"/>
          <w:sz w:val="44"/>
          <w:szCs w:val="44"/>
        </w:rPr>
        <w:t>关于进一步落实粮食</w:t>
      </w:r>
    </w:p>
    <w:p w:rsidR="006B5456" w:rsidRPr="006B5456" w:rsidRDefault="006B5456" w:rsidP="006B5456">
      <w:pPr>
        <w:spacing w:line="0" w:lineRule="atLeast"/>
        <w:jc w:val="center"/>
        <w:rPr>
          <w:rFonts w:ascii="方正小标宋_GBK" w:eastAsia="方正小标宋_GBK"/>
          <w:sz w:val="44"/>
          <w:szCs w:val="44"/>
        </w:rPr>
      </w:pPr>
      <w:r w:rsidRPr="006B5456">
        <w:rPr>
          <w:rFonts w:eastAsia="方正小标宋_GBK" w:hint="eastAsia"/>
          <w:sz w:val="44"/>
          <w:szCs w:val="44"/>
        </w:rPr>
        <w:t>安全责任制确保粮食稳产增效的</w:t>
      </w:r>
      <w:r>
        <w:rPr>
          <w:rFonts w:eastAsia="方正小标宋_GBK" w:hint="eastAsia"/>
          <w:sz w:val="44"/>
          <w:szCs w:val="44"/>
        </w:rPr>
        <w:t>通知</w:t>
      </w:r>
    </w:p>
    <w:p w:rsidR="00F91217" w:rsidRDefault="00F91217" w:rsidP="006B5456">
      <w:pPr>
        <w:rPr>
          <w:color w:val="000000"/>
        </w:rPr>
      </w:pPr>
    </w:p>
    <w:p w:rsidR="00F91217" w:rsidRDefault="00F91217" w:rsidP="00713496">
      <w:pPr>
        <w:rPr>
          <w:rFonts w:ascii="方正仿宋_GBK"/>
          <w:color w:val="000000"/>
        </w:rPr>
      </w:pPr>
      <w:r w:rsidRPr="00F91217">
        <w:rPr>
          <w:rFonts w:ascii="方正仿宋_GBK" w:hint="eastAsia"/>
          <w:color w:val="000000"/>
        </w:rPr>
        <w:t>各镇人民政府，各街道办事处，各开发区管委会，市各委办局，市各直属单位：</w:t>
      </w:r>
    </w:p>
    <w:p w:rsidR="006502F0" w:rsidRDefault="006502F0" w:rsidP="00713496">
      <w:pPr>
        <w:ind w:firstLineChars="200" w:firstLine="632"/>
      </w:pPr>
      <w:r>
        <w:rPr>
          <w:rFonts w:hint="eastAsia"/>
        </w:rPr>
        <w:t>为认真落实国家粮食安全战略，切实稳定粮食生产，提高种粮比较效益，确保粮食有效供给，经市政府同意，现将有关事项通知如下：</w:t>
      </w:r>
    </w:p>
    <w:p w:rsidR="006B5456" w:rsidRPr="00704F01" w:rsidRDefault="006B5456" w:rsidP="00713496">
      <w:pPr>
        <w:ind w:firstLineChars="200" w:firstLine="632"/>
        <w:rPr>
          <w:rFonts w:eastAsia="方正黑体_GBK"/>
        </w:rPr>
      </w:pPr>
      <w:r w:rsidRPr="00704F01">
        <w:rPr>
          <w:rFonts w:eastAsia="方正黑体_GBK" w:hint="eastAsia"/>
        </w:rPr>
        <w:t>一、充分认识稳定粮食生产的特殊重要性</w:t>
      </w:r>
    </w:p>
    <w:p w:rsidR="006B5456" w:rsidRPr="00704F01" w:rsidRDefault="006B5456" w:rsidP="00713496">
      <w:pPr>
        <w:ind w:firstLineChars="200" w:firstLine="632"/>
      </w:pPr>
      <w:r w:rsidRPr="00704F01">
        <w:rPr>
          <w:rFonts w:hint="eastAsia"/>
        </w:rPr>
        <w:t>今年国内外经济形势复杂，加之发生新冠肺炎疫情，粮食稳产保供压力加大。稳定粮食生产，对于促进农民就业增收、全市经济社会发展、确保国家粮食安全具有重要意义。尽管我市粮食</w:t>
      </w:r>
      <w:r w:rsidRPr="00704F01">
        <w:rPr>
          <w:rFonts w:hint="eastAsia"/>
        </w:rPr>
        <w:lastRenderedPageBreak/>
        <w:t>连年丰收，但种植面积逐年减少，也存在一些风险隐患，农业基础设施薄弱，种粮效益持续走低，小麦赤霉病、稻瘟病、草地贪夜蛾等病虫害以及极端气象灾害多发频发，稳定粮食生产的压力明显增加。今年全球和全国粮食生产形势比较严峻</w:t>
      </w:r>
      <w:r w:rsidR="00A97DEC">
        <w:rPr>
          <w:rFonts w:hint="eastAsia"/>
        </w:rPr>
        <w:t>，</w:t>
      </w:r>
      <w:r w:rsidRPr="00704F01">
        <w:rPr>
          <w:rFonts w:hint="eastAsia"/>
        </w:rPr>
        <w:t>各地各有关部门要充分认识稳定粮食生产的特殊重要性，时刻绷紧粮食安全这根弦，切实增强责任意识和大局意识，咬定目标任务，采取有力举措，牢牢掌握粮食安全主动权。</w:t>
      </w:r>
    </w:p>
    <w:p w:rsidR="006B5456" w:rsidRPr="00704F01" w:rsidRDefault="006B5456" w:rsidP="00713496">
      <w:pPr>
        <w:ind w:firstLineChars="200" w:firstLine="632"/>
        <w:rPr>
          <w:rFonts w:eastAsia="方正黑体_GBK"/>
        </w:rPr>
      </w:pPr>
      <w:r w:rsidRPr="00704F01">
        <w:rPr>
          <w:rFonts w:eastAsia="方正黑体_GBK" w:hint="eastAsia"/>
        </w:rPr>
        <w:t>二、压紧压实“米袋子”省长负责制下的市长分级负责制</w:t>
      </w:r>
    </w:p>
    <w:p w:rsidR="006B5456" w:rsidRPr="00704F01" w:rsidRDefault="006B5456" w:rsidP="00713496">
      <w:pPr>
        <w:ind w:firstLineChars="200" w:firstLine="632"/>
      </w:pPr>
      <w:r w:rsidRPr="00704F01">
        <w:rPr>
          <w:rFonts w:hint="eastAsia"/>
        </w:rPr>
        <w:t>粮食安全省长责任制，需要省市县共同担责，产销区一起努力。中央要求，今年落实好粮食安全省长责任制，就是要确保本地区基本农田不减少、粮食播种面积不减少、粮食产量不减少，要将任务分解落实到各级，层层压实责任。各地各有关部门要认真落实中央提出的稳政策、稳面积、稳产量要求，做到粮食播种面积和产量不得少于上年。今年夏粮面积已定，稳定全年粮食生产，关键是秋粮，各地要切实抓好水稻面积落实，同时因地制宜发展薯类、豆类等杂粮生产，要力保上年面积水平。</w:t>
      </w:r>
    </w:p>
    <w:p w:rsidR="006B5456" w:rsidRPr="00704F01" w:rsidRDefault="006B5456" w:rsidP="00713496">
      <w:pPr>
        <w:ind w:firstLineChars="200" w:firstLine="632"/>
        <w:rPr>
          <w:rFonts w:eastAsia="方正黑体_GBK"/>
        </w:rPr>
      </w:pPr>
      <w:r w:rsidRPr="00704F01">
        <w:rPr>
          <w:rFonts w:eastAsia="方正黑体_GBK" w:hint="eastAsia"/>
        </w:rPr>
        <w:t>三、认真落实促进粮食生产的各项政策措施</w:t>
      </w:r>
    </w:p>
    <w:p w:rsidR="006B5456" w:rsidRPr="00704F01" w:rsidRDefault="006B5456" w:rsidP="00713496">
      <w:pPr>
        <w:ind w:firstLineChars="200" w:firstLine="632"/>
      </w:pPr>
      <w:r w:rsidRPr="00704F01">
        <w:rPr>
          <w:rFonts w:hint="eastAsia"/>
        </w:rPr>
        <w:t>切实加强粮食最低收购价、农机补贴、耕地地力补贴等政策落实，有效激发农民种粮积极性。进一步提升稻谷补贴精准性，对种植水稻</w:t>
      </w:r>
      <w:r w:rsidRPr="00704F01">
        <w:rPr>
          <w:rFonts w:hint="eastAsia"/>
        </w:rPr>
        <w:t>50</w:t>
      </w:r>
      <w:r w:rsidRPr="00704F01">
        <w:rPr>
          <w:rFonts w:hint="eastAsia"/>
        </w:rPr>
        <w:t>亩以上的主体，由省级按照补贴标准不低于</w:t>
      </w:r>
      <w:r w:rsidRPr="00704F01">
        <w:rPr>
          <w:rFonts w:hint="eastAsia"/>
        </w:rPr>
        <w:t>100</w:t>
      </w:r>
      <w:r w:rsidRPr="00704F01">
        <w:rPr>
          <w:rFonts w:hint="eastAsia"/>
        </w:rPr>
        <w:t>元</w:t>
      </w:r>
      <w:r w:rsidRPr="00704F01">
        <w:rPr>
          <w:rFonts w:hint="eastAsia"/>
        </w:rPr>
        <w:t>/</w:t>
      </w:r>
      <w:r w:rsidRPr="00704F01">
        <w:rPr>
          <w:rFonts w:hint="eastAsia"/>
        </w:rPr>
        <w:t>亩给予扶持，鼓励对种植优良食味水稻品种并采取订单收购的规模经营主体予以倾斜。引导支持金融机构为粮食生产者提供信</w:t>
      </w:r>
      <w:r w:rsidRPr="00704F01">
        <w:rPr>
          <w:rFonts w:hint="eastAsia"/>
        </w:rPr>
        <w:lastRenderedPageBreak/>
        <w:t>贷等金融服务。对</w:t>
      </w:r>
      <w:r w:rsidRPr="00704F01">
        <w:rPr>
          <w:rFonts w:hint="eastAsia"/>
        </w:rPr>
        <w:t>2019</w:t>
      </w:r>
      <w:r w:rsidRPr="00704F01">
        <w:rPr>
          <w:rFonts w:hint="eastAsia"/>
        </w:rPr>
        <w:t>年</w:t>
      </w:r>
      <w:r w:rsidRPr="00704F01">
        <w:rPr>
          <w:rFonts w:hint="eastAsia"/>
          <w:color w:val="000000"/>
        </w:rPr>
        <w:t>新建设的高标准农田重点示范区打造而成的优质稻麦基地，集中连片</w:t>
      </w:r>
      <w:r w:rsidRPr="00704F01">
        <w:rPr>
          <w:rFonts w:hint="eastAsia"/>
          <w:color w:val="000000"/>
        </w:rPr>
        <w:t>300</w:t>
      </w:r>
      <w:r w:rsidRPr="00704F01">
        <w:rPr>
          <w:rFonts w:hint="eastAsia"/>
          <w:color w:val="000000"/>
        </w:rPr>
        <w:t>亩以上的，按照每亩</w:t>
      </w:r>
      <w:r w:rsidRPr="00704F01">
        <w:rPr>
          <w:rFonts w:hint="eastAsia"/>
          <w:color w:val="000000"/>
        </w:rPr>
        <w:t>300</w:t>
      </w:r>
      <w:r w:rsidRPr="00704F01">
        <w:rPr>
          <w:rFonts w:hint="eastAsia"/>
          <w:color w:val="000000"/>
        </w:rPr>
        <w:t>元的标准对基地所在村给予一次性补助</w:t>
      </w:r>
      <w:r w:rsidRPr="00704F01">
        <w:rPr>
          <w:rFonts w:hint="eastAsia"/>
        </w:rPr>
        <w:t>。完善农业保险制度，根据上级要求适时开展水稻、小麦等主要粮食作物完全成本保险和收入保险试点，继续实施生态补偿等政策。</w:t>
      </w:r>
    </w:p>
    <w:p w:rsidR="006B5456" w:rsidRPr="00704F01" w:rsidRDefault="006B5456" w:rsidP="00713496">
      <w:pPr>
        <w:ind w:firstLineChars="200" w:firstLine="632"/>
        <w:rPr>
          <w:rFonts w:eastAsia="方正黑体_GBK"/>
        </w:rPr>
      </w:pPr>
      <w:r w:rsidRPr="00704F01">
        <w:rPr>
          <w:rFonts w:eastAsia="方正黑体_GBK" w:hint="eastAsia"/>
        </w:rPr>
        <w:t>四、着力提升粮食科技与装备支撑水平</w:t>
      </w:r>
    </w:p>
    <w:p w:rsidR="006B5456" w:rsidRPr="00704F01" w:rsidRDefault="006B5456" w:rsidP="00713496">
      <w:pPr>
        <w:ind w:firstLineChars="200" w:firstLine="632"/>
        <w:rPr>
          <w:color w:val="000000"/>
        </w:rPr>
      </w:pPr>
      <w:r w:rsidRPr="00704F01">
        <w:rPr>
          <w:rFonts w:hint="eastAsia"/>
        </w:rPr>
        <w:t>认真实施“藏粮于地、藏粮于技”战略，提升粮食综合生产能力。确保完成新增高标准农田</w:t>
      </w:r>
      <w:r w:rsidRPr="00704F01">
        <w:rPr>
          <w:rFonts w:hint="eastAsia"/>
        </w:rPr>
        <w:t>0.5</w:t>
      </w:r>
      <w:r w:rsidRPr="00704F01">
        <w:rPr>
          <w:rFonts w:hint="eastAsia"/>
        </w:rPr>
        <w:t>万亩，高标准农田主要用于粮食生产。坚持量质并重、用养结合、建管协调、生态优先，实施耕地地力提升工程。根据省要求，开展粮食绿色高质高效创建。加大优质稻麦、现代种业等产业规划实施力度，加快推广绿色优质高抗粮食作物新品种，全市优良食味水稻新品种推广面积达到</w:t>
      </w:r>
      <w:r w:rsidRPr="00704F01">
        <w:rPr>
          <w:rFonts w:hint="eastAsia"/>
        </w:rPr>
        <w:t>8.9</w:t>
      </w:r>
      <w:r w:rsidRPr="00704F01">
        <w:rPr>
          <w:rFonts w:hint="eastAsia"/>
        </w:rPr>
        <w:t>万亩以上，集成推广减肥减药、省工节本的绿色技术模式与物质装备，推进良种良法配套、农机农艺融合、生态种养结合。完成粮食生产全程机械化整体推进示范市建设，加快推广农机化新技术新装备，探索农机社会化服务新模式，提升粮食生产机械化生产水平。充分利用省级稻麦现代农业产业技术体系建设专项、绿色防控示范区建设专项和省市级水稻示范片创建平台，指导落实好粮食生产技术、病虫害防控、防灾减灾等关键技术措施，提升技术到位率。</w:t>
      </w:r>
    </w:p>
    <w:p w:rsidR="006B5456" w:rsidRPr="00704F01" w:rsidRDefault="006B5456" w:rsidP="00713496">
      <w:pPr>
        <w:ind w:firstLineChars="200" w:firstLine="632"/>
        <w:rPr>
          <w:rFonts w:eastAsia="方正黑体_GBK"/>
        </w:rPr>
      </w:pPr>
      <w:r w:rsidRPr="00704F01">
        <w:rPr>
          <w:rFonts w:eastAsia="方正黑体_GBK" w:hint="eastAsia"/>
        </w:rPr>
        <w:t>五、加快推进粮食生产规模化经营和社会化服务</w:t>
      </w:r>
      <w:r w:rsidRPr="00704F01">
        <w:rPr>
          <w:rFonts w:eastAsia="方正黑体_GBK" w:hint="eastAsia"/>
        </w:rPr>
        <w:t xml:space="preserve"> </w:t>
      </w:r>
    </w:p>
    <w:p w:rsidR="006B5456" w:rsidRPr="00704F01" w:rsidRDefault="006B5456" w:rsidP="00713496">
      <w:pPr>
        <w:ind w:firstLineChars="200" w:firstLine="632"/>
      </w:pPr>
      <w:r w:rsidRPr="00704F01">
        <w:rPr>
          <w:rFonts w:hint="eastAsia"/>
        </w:rPr>
        <w:t>依法有序推进土地承包经营权流转，培育壮大种粮大户、家</w:t>
      </w:r>
      <w:r w:rsidRPr="00704F01">
        <w:rPr>
          <w:rFonts w:hint="eastAsia"/>
        </w:rPr>
        <w:lastRenderedPageBreak/>
        <w:t>庭农场、农民合作社、农业产业化龙头企业等粮食生产新型经营主体，促进粮食适度规模经营。组织实施国家农业社会化服务扶持政策，深入开展水稻集中育供秧、粮食作物绿色防控示范区、化肥农药双减工程示范区、耕地轮作休耕试点、病虫害统防统治项目建设，大力发展代耕代种、代育代插、土地托管、订单种植、烘干冷藏、收获除尘除杂、质量可追溯等粮食生产社会化服务，提升粮食生产管理水平和一二三产业融合发展水平。农业产业化龙头企业、农民合作组织、供销合作社要加强对种粮小农户的服务，完善利益联结机制。</w:t>
      </w:r>
    </w:p>
    <w:p w:rsidR="006B5456" w:rsidRPr="00704F01" w:rsidRDefault="006B5456" w:rsidP="00713496">
      <w:pPr>
        <w:ind w:firstLineChars="200" w:firstLine="632"/>
        <w:rPr>
          <w:rFonts w:eastAsia="方正黑体_GBK"/>
        </w:rPr>
      </w:pPr>
      <w:r w:rsidRPr="00704F01">
        <w:rPr>
          <w:rFonts w:eastAsia="方正黑体_GBK" w:hint="eastAsia"/>
        </w:rPr>
        <w:t>六、深入实施优质粮食工程</w:t>
      </w:r>
    </w:p>
    <w:p w:rsidR="006B5456" w:rsidRPr="00704F01" w:rsidRDefault="006B5456" w:rsidP="00713496">
      <w:pPr>
        <w:ind w:firstLineChars="200" w:firstLine="632"/>
      </w:pPr>
      <w:r w:rsidRPr="00704F01">
        <w:rPr>
          <w:rFonts w:hint="eastAsia"/>
        </w:rPr>
        <w:t>严格执行国家粮食收购政策，推广订单收购、合作收购、预约收购等形式，全年完成优质优价收购</w:t>
      </w:r>
      <w:r w:rsidRPr="00704F01">
        <w:rPr>
          <w:rFonts w:hint="eastAsia"/>
        </w:rPr>
        <w:t>0.62</w:t>
      </w:r>
      <w:r w:rsidRPr="00704F01">
        <w:rPr>
          <w:rFonts w:hint="eastAsia"/>
        </w:rPr>
        <w:t>亿斤以上，同时组织好多渠道收购，确保农民“种粮卖得出”。深化国有粮食企业改革，做强做优做大一批流通主体，形成一批拥有核心竞争力、产业关联度大、带动能力强的重点龙头企业。加快“江苏好粮油”行动计划、粮食产后服务体系和粮食质检体系建设，促进粮食产购储加销“五优联动”，进一步延伸粮食产业链、提升价值链、打造供应链，加强省内外粮食产销合作，推动优质粮油外销，促进粮食增产、企业增效、农民增收。完善粮食仓储物流体系建设，鼓励创建国家和省现代粮食产业发展示范园区（基地），推动粮食产业集聚发展、推广应用先进适用绿色储粮新技术，更新改造一线收纳库，提升粮食仓储、物流节点等设施设备现代化水平。加强“华</w:t>
      </w:r>
      <w:r w:rsidRPr="00704F01">
        <w:rPr>
          <w:rFonts w:hint="eastAsia"/>
        </w:rPr>
        <w:lastRenderedPageBreak/>
        <w:t>西大米”“青阳大米”等品牌建设，统筹相关资金，支持品牌大米核心企业建设标准化生产基地、开展订单收购、做大做强粮食品牌。引导支持企业申报“中国好粮油”产品、驰名商标、地理标志证明商标和集体商标公用品牌、地理标志产品等，提升江阴粮食产品的美誉度。</w:t>
      </w:r>
    </w:p>
    <w:p w:rsidR="006B5456" w:rsidRPr="00704F01" w:rsidRDefault="006B5456" w:rsidP="00713496">
      <w:pPr>
        <w:ind w:firstLineChars="200" w:firstLine="632"/>
        <w:rPr>
          <w:rFonts w:eastAsia="方正黑体_GBK"/>
        </w:rPr>
      </w:pPr>
      <w:r w:rsidRPr="00704F01">
        <w:rPr>
          <w:rFonts w:eastAsia="方正黑体_GBK" w:hint="eastAsia"/>
        </w:rPr>
        <w:t>七、全力确保目标任务落到实处</w:t>
      </w:r>
    </w:p>
    <w:p w:rsidR="006B5456" w:rsidRPr="00704F01" w:rsidRDefault="006B5456" w:rsidP="00713496">
      <w:pPr>
        <w:ind w:firstLineChars="200" w:firstLine="632"/>
      </w:pPr>
      <w:r w:rsidRPr="00704F01">
        <w:rPr>
          <w:rFonts w:hint="eastAsia"/>
        </w:rPr>
        <w:t>根据“粮食播种面积和产量不得少于上年”的目标要求，将全市粮食面积和产量任务分解下各镇（街道），无锡市已将粮食生产面积和产量列入乡村振兴战略实绩考核和粮食安全责任制市考核内容，其中粮食播种面积为约束性指标。各镇（街道）要切实扛起“米袋子”生产保供属地责任，加强组织领导，精心谋划部署，层层传导压力，强化督查指导，确保完成今年粮食生产目标任务。要加强粮食生产好经验、好做法的宣传工作，营造全社会重农抓粮的良好氛围。</w:t>
      </w:r>
    </w:p>
    <w:p w:rsidR="006B5456" w:rsidRPr="00704F01" w:rsidRDefault="006B5456" w:rsidP="00713496">
      <w:pPr>
        <w:ind w:firstLineChars="200" w:firstLine="632"/>
      </w:pPr>
    </w:p>
    <w:p w:rsidR="002361F2" w:rsidRPr="002361F2" w:rsidRDefault="006B5456" w:rsidP="00713496">
      <w:pPr>
        <w:ind w:firstLineChars="200" w:firstLine="632"/>
        <w:rPr>
          <w:kern w:val="2"/>
          <w:szCs w:val="32"/>
        </w:rPr>
      </w:pPr>
      <w:r w:rsidRPr="00704F01">
        <w:rPr>
          <w:rFonts w:hint="eastAsia"/>
        </w:rPr>
        <w:t>附件：</w:t>
      </w:r>
      <w:r w:rsidRPr="00704F01">
        <w:rPr>
          <w:rFonts w:hint="eastAsia"/>
        </w:rPr>
        <w:t>2020</w:t>
      </w:r>
      <w:r w:rsidRPr="00704F01">
        <w:rPr>
          <w:rFonts w:hint="eastAsia"/>
        </w:rPr>
        <w:t>年各镇（街道）粮食生产目标任务分解表</w:t>
      </w:r>
    </w:p>
    <w:p w:rsidR="009951B4" w:rsidRDefault="009951B4" w:rsidP="007D4070">
      <w:pPr>
        <w:spacing w:line="500" w:lineRule="exact"/>
        <w:ind w:firstLineChars="200" w:firstLine="632"/>
        <w:rPr>
          <w:color w:val="000000"/>
          <w:kern w:val="2"/>
        </w:rPr>
      </w:pPr>
    </w:p>
    <w:p w:rsidR="00713496" w:rsidRDefault="00713496" w:rsidP="007D4070">
      <w:pPr>
        <w:spacing w:line="500" w:lineRule="exact"/>
        <w:ind w:firstLineChars="200" w:firstLine="632"/>
        <w:rPr>
          <w:color w:val="000000"/>
          <w:kern w:val="2"/>
        </w:rPr>
      </w:pPr>
    </w:p>
    <w:p w:rsidR="007D4070" w:rsidRDefault="007D4070" w:rsidP="007D4070">
      <w:pPr>
        <w:spacing w:line="500" w:lineRule="exact"/>
        <w:ind w:firstLineChars="200" w:firstLine="632"/>
        <w:rPr>
          <w:color w:val="000000"/>
          <w:kern w:val="2"/>
        </w:rPr>
      </w:pPr>
    </w:p>
    <w:p w:rsidR="00BF392F" w:rsidRDefault="00BF392F" w:rsidP="00713496">
      <w:pPr>
        <w:pStyle w:val="a9"/>
        <w:ind w:rightChars="269" w:right="850" w:firstLineChars="200" w:firstLine="632"/>
        <w:jc w:val="right"/>
        <w:rPr>
          <w:rFonts w:cs="Times New Roman"/>
          <w:color w:val="000000"/>
          <w:szCs w:val="32"/>
        </w:rPr>
      </w:pPr>
      <w:r>
        <w:rPr>
          <w:rFonts w:cs="Times New Roman" w:hint="eastAsia"/>
          <w:color w:val="000000"/>
          <w:szCs w:val="32"/>
        </w:rPr>
        <w:t>江阴</w:t>
      </w:r>
      <w:r w:rsidR="008232F9">
        <w:rPr>
          <w:rFonts w:cs="Times New Roman"/>
          <w:noProof/>
          <w:color w:val="000000"/>
          <w:szCs w:val="32"/>
        </w:rPr>
        <w:pict>
          <v:shapetype id="_x0000_t201" coordsize="21600,21600" o:spt="201" path="m,l,21600r21600,l21600,xe">
            <v:stroke joinstyle="miter"/>
            <v:path shadowok="f" o:extrusionok="f" strokeok="f" fillok="f" o:connecttype="rect"/>
            <o:lock v:ext="edit" shapetype="t"/>
          </v:shapetype>
          <v:shape id="_x0000_s2069" type="#_x0000_t201" style="position:absolute;left:0;text-align:left;margin-left:334.5pt;margin-top:583.5pt;width:123pt;height:123pt;z-index:251672576;mso-position-horizontal-relative:page;mso-position-vertical-relative:page" o:preferrelative="t" filled="f" stroked="f">
            <v:imagedata r:id="rId7" o:title=""/>
            <o:lock v:ext="edit" aspectratio="t"/>
            <w10:wrap anchorx="page" anchory="page"/>
          </v:shape>
          <w:control r:id="rId8" w:name="IBEssWord1" w:shapeid="_x0000_s2069"/>
        </w:pict>
      </w:r>
      <w:r>
        <w:rPr>
          <w:rFonts w:cs="Times New Roman" w:hint="eastAsia"/>
          <w:color w:val="000000"/>
          <w:szCs w:val="32"/>
        </w:rPr>
        <w:t>市</w:t>
      </w:r>
      <w:r w:rsidR="007614C6">
        <w:rPr>
          <w:rFonts w:cs="Times New Roman" w:hint="eastAsia"/>
          <w:color w:val="000000"/>
          <w:szCs w:val="32"/>
        </w:rPr>
        <w:t>人民政府办公室</w:t>
      </w:r>
    </w:p>
    <w:p w:rsidR="00BF392F" w:rsidRPr="00CB1C27" w:rsidRDefault="00BF392F" w:rsidP="00713496">
      <w:pPr>
        <w:tabs>
          <w:tab w:val="left" w:pos="5739"/>
          <w:tab w:val="left" w:pos="7426"/>
        </w:tabs>
        <w:ind w:rightChars="400" w:right="1263"/>
        <w:jc w:val="right"/>
      </w:pPr>
      <w:r w:rsidRPr="00CB1C27">
        <w:t>2020</w:t>
      </w:r>
      <w:r w:rsidRPr="00CB1C27">
        <w:t>年</w:t>
      </w:r>
      <w:r w:rsidR="006B5456">
        <w:rPr>
          <w:rFonts w:hint="eastAsia"/>
        </w:rPr>
        <w:t>7</w:t>
      </w:r>
      <w:r w:rsidRPr="00CB1C27">
        <w:t>月</w:t>
      </w:r>
      <w:r w:rsidR="00455B46">
        <w:rPr>
          <w:rFonts w:hint="eastAsia"/>
        </w:rPr>
        <w:t>9</w:t>
      </w:r>
      <w:r w:rsidRPr="00CB1C27">
        <w:t>日</w:t>
      </w:r>
    </w:p>
    <w:p w:rsidR="00713496" w:rsidRDefault="00713496" w:rsidP="007D4070">
      <w:pPr>
        <w:ind w:firstLineChars="200" w:firstLine="632"/>
        <w:rPr>
          <w:color w:val="000000"/>
          <w:kern w:val="2"/>
        </w:rPr>
      </w:pPr>
      <w:bookmarkStart w:id="0" w:name="bookmark2"/>
      <w:bookmarkStart w:id="1" w:name="bookmark3"/>
      <w:r>
        <w:rPr>
          <w:color w:val="000000"/>
          <w:kern w:val="2"/>
        </w:rPr>
        <w:br w:type="page"/>
      </w:r>
    </w:p>
    <w:p w:rsidR="006B5456" w:rsidRPr="00704F01" w:rsidRDefault="006B5456" w:rsidP="006B5456">
      <w:pPr>
        <w:rPr>
          <w:rFonts w:eastAsia="方正黑体_GBK"/>
          <w:spacing w:val="-8"/>
          <w:szCs w:val="32"/>
        </w:rPr>
      </w:pPr>
      <w:r w:rsidRPr="00704F01">
        <w:rPr>
          <w:rFonts w:eastAsia="方正黑体_GBK" w:hint="eastAsia"/>
          <w:spacing w:val="-8"/>
          <w:szCs w:val="32"/>
        </w:rPr>
        <w:lastRenderedPageBreak/>
        <w:t>附件</w:t>
      </w:r>
    </w:p>
    <w:p w:rsidR="006B5456" w:rsidRPr="00704F01" w:rsidRDefault="006B5456" w:rsidP="006B5456">
      <w:pPr>
        <w:jc w:val="center"/>
        <w:rPr>
          <w:rFonts w:eastAsia="方正小标宋_GBK"/>
          <w:sz w:val="44"/>
          <w:szCs w:val="44"/>
        </w:rPr>
      </w:pPr>
      <w:r w:rsidRPr="00704F01">
        <w:rPr>
          <w:rFonts w:eastAsia="方正小标宋_GBK" w:hint="eastAsia"/>
          <w:sz w:val="44"/>
          <w:szCs w:val="44"/>
        </w:rPr>
        <w:t>2020</w:t>
      </w:r>
      <w:r w:rsidRPr="00704F01">
        <w:rPr>
          <w:rFonts w:eastAsia="方正小标宋_GBK" w:hint="eastAsia"/>
          <w:sz w:val="44"/>
          <w:szCs w:val="44"/>
        </w:rPr>
        <w:t>年各镇（街道）粮食生产目标任务分解表</w:t>
      </w:r>
      <w:bookmarkEnd w:id="0"/>
      <w:bookmarkEnd w:id="1"/>
    </w:p>
    <w:tbl>
      <w:tblPr>
        <w:tblW w:w="89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61"/>
        <w:gridCol w:w="2301"/>
        <w:gridCol w:w="2309"/>
        <w:gridCol w:w="2570"/>
      </w:tblGrid>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黑体_GBK" w:cs="Arial"/>
                <w:sz w:val="24"/>
                <w:szCs w:val="24"/>
              </w:rPr>
            </w:pPr>
            <w:r w:rsidRPr="00704F01">
              <w:rPr>
                <w:rFonts w:eastAsia="方正黑体_GBK" w:cs="Arial" w:hint="eastAsia"/>
                <w:sz w:val="24"/>
                <w:szCs w:val="24"/>
              </w:rPr>
              <w:t>镇街</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黑体_GBK" w:cs="Arial"/>
                <w:sz w:val="24"/>
                <w:szCs w:val="24"/>
              </w:rPr>
            </w:pPr>
            <w:r w:rsidRPr="00704F01">
              <w:rPr>
                <w:rFonts w:eastAsia="方正黑体_GBK" w:cs="Arial" w:hint="eastAsia"/>
                <w:sz w:val="24"/>
                <w:szCs w:val="24"/>
              </w:rPr>
              <w:t>总产量（吨）</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黑体_GBK" w:cs="Arial"/>
                <w:sz w:val="24"/>
                <w:szCs w:val="24"/>
              </w:rPr>
            </w:pPr>
            <w:r w:rsidRPr="00704F01">
              <w:rPr>
                <w:rFonts w:eastAsia="方正黑体_GBK" w:cs="Arial" w:hint="eastAsia"/>
                <w:sz w:val="24"/>
                <w:szCs w:val="24"/>
              </w:rPr>
              <w:t>粮食生产面积（亩）</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黑体_GBK" w:cs="Arial"/>
                <w:sz w:val="24"/>
                <w:szCs w:val="24"/>
              </w:rPr>
            </w:pPr>
            <w:r w:rsidRPr="00704F01">
              <w:rPr>
                <w:rFonts w:eastAsia="方正黑体_GBK" w:cs="Arial" w:hint="eastAsia"/>
                <w:sz w:val="24"/>
                <w:szCs w:val="24"/>
              </w:rPr>
              <w:t>其中：水稻面积（亩）</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澄江街道</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760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1330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1180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南闸街道</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4280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8800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5200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云亭街道</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3660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8500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3430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申港街道</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2600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5860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2650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利港街道</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12000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26500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13100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夏港街道</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310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720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330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璜土镇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11000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25500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10500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月城镇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4200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8700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5150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青阳镇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13500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28400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15300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徐霞客镇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16900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36900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18800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华士镇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6600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14200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7400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周庄镇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10300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22900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10800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新桥镇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720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1800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600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长泾镇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16200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36300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16500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顾山镇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7600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16900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8100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祝塘镇</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15800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35800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15800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高新区</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2700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6300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2400</w:t>
            </w:r>
          </w:p>
        </w:tc>
      </w:tr>
      <w:tr w:rsidR="006B5456" w:rsidRPr="00704F01" w:rsidTr="00E92331">
        <w:trPr>
          <w:trHeight w:val="425"/>
          <w:jc w:val="center"/>
        </w:trPr>
        <w:tc>
          <w:tcPr>
            <w:tcW w:w="176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合计</w:t>
            </w:r>
          </w:p>
        </w:tc>
        <w:tc>
          <w:tcPr>
            <w:tcW w:w="2301"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129130</w:t>
            </w:r>
          </w:p>
        </w:tc>
        <w:tc>
          <w:tcPr>
            <w:tcW w:w="2309"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285410</w:t>
            </w:r>
          </w:p>
        </w:tc>
        <w:tc>
          <w:tcPr>
            <w:tcW w:w="2570" w:type="dxa"/>
            <w:shd w:val="clear" w:color="auto" w:fill="auto"/>
            <w:noWrap/>
            <w:vAlign w:val="center"/>
          </w:tcPr>
          <w:p w:rsidR="006B5456" w:rsidRPr="00704F01" w:rsidRDefault="006B5456" w:rsidP="00562FF8">
            <w:pPr>
              <w:widowControl/>
              <w:spacing w:line="300" w:lineRule="exact"/>
              <w:jc w:val="center"/>
              <w:rPr>
                <w:rFonts w:eastAsia="方正楷体_GBK" w:cs="Arial"/>
                <w:sz w:val="24"/>
                <w:szCs w:val="24"/>
              </w:rPr>
            </w:pPr>
            <w:r w:rsidRPr="00704F01">
              <w:rPr>
                <w:rFonts w:eastAsia="方正楷体_GBK" w:cs="Arial" w:hint="eastAsia"/>
                <w:sz w:val="24"/>
                <w:szCs w:val="24"/>
              </w:rPr>
              <w:t>137240</w:t>
            </w:r>
          </w:p>
        </w:tc>
      </w:tr>
    </w:tbl>
    <w:p w:rsidR="003860DC" w:rsidRDefault="003860DC" w:rsidP="007D4070">
      <w:pPr>
        <w:spacing w:line="500" w:lineRule="exact"/>
        <w:jc w:val="center"/>
        <w:rPr>
          <w:color w:val="000000" w:themeColor="text1"/>
          <w:kern w:val="2"/>
        </w:rPr>
      </w:pPr>
    </w:p>
    <w:p w:rsidR="007D4070" w:rsidRDefault="007D4070" w:rsidP="007D4070">
      <w:pPr>
        <w:spacing w:line="480" w:lineRule="exact"/>
        <w:rPr>
          <w:rFonts w:eastAsia="方正小标宋_GBK" w:cs="方正小标宋_GBK"/>
        </w:rPr>
      </w:pPr>
    </w:p>
    <w:p w:rsidR="007D4070" w:rsidRPr="00483BC5" w:rsidRDefault="002146EA" w:rsidP="007D4070">
      <w:pPr>
        <w:ind w:leftChars="100" w:left="1144" w:rightChars="100" w:right="316" w:hangingChars="300" w:hanging="828"/>
        <w:jc w:val="left"/>
        <w:rPr>
          <w:color w:val="000000"/>
          <w:sz w:val="28"/>
          <w:szCs w:val="28"/>
        </w:rPr>
      </w:pPr>
      <w:r w:rsidRPr="002146EA">
        <w:rPr>
          <w:sz w:val="28"/>
          <w:szCs w:val="28"/>
          <w:u w:val="single"/>
        </w:rPr>
        <w:pict>
          <v:line id="直线 15" o:spid="_x0000_s2064" style="position:absolute;left:0;text-align:left;z-index:251667456;mso-position-horizontal:center" from="0,-.05pt" to="442.2pt,-.05pt" o:gfxdata="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s30v0wAAAAQBAAAPAAAAAAAAAAEAIAAAACIAAABkcnMv&#10;ZG93bnJldi54bWxQSwECFAAUAAAACACHTuJAj7+wPs8BAACOAwAADgAAAAAAAAABACAAAAAiAQAA&#10;ZHJzL2Uyb0RvYy54bWxQSwUGAAAAAAYABgBZAQAAYwUAAAAA&#10;" strokeweight=".35pt"/>
        </w:pict>
      </w:r>
      <w:r w:rsidR="007D4070" w:rsidRPr="00483BC5">
        <w:rPr>
          <w:sz w:val="28"/>
          <w:szCs w:val="28"/>
        </w:rPr>
        <w:t>抄送：市委各部门，市人大常委会办公室，市政协办公室，市纪委办公室，市法院，市检察院，市人武部，市各群团，各驻澄单位</w:t>
      </w:r>
      <w:r>
        <w:rPr>
          <w:color w:val="000000"/>
          <w:sz w:val="28"/>
          <w:szCs w:val="28"/>
        </w:rPr>
        <w:pict>
          <v:shape id="图片 12" o:spid="_x0000_s2065" type="#_x0000_t201" style="position:absolute;left:0;text-align:left;margin-left:-1000pt;margin-top:-1000pt;width:127.5pt;height:127.5pt;z-index:251668480;visibility:hidden;mso-position-horizontal-relative:page;mso-position-vertical-relative:page" o:preferrelative="t" o:allowincell="f" filled="f" stroked="f">
            <v:imagedata r:id="rId9" o:title=""/>
            <v:path shadowok="t" strokeok="t"/>
            <o:lock v:ext="edit" aspectratio="t"/>
            <w10:wrap anchorx="page" anchory="page"/>
          </v:shape>
        </w:pict>
      </w:r>
      <w:r w:rsidR="007D4070" w:rsidRPr="00483BC5">
        <w:rPr>
          <w:sz w:val="28"/>
          <w:szCs w:val="28"/>
        </w:rPr>
        <w:t>。</w:t>
      </w:r>
    </w:p>
    <w:p w:rsidR="003860DC" w:rsidRPr="007D4070" w:rsidRDefault="002146EA" w:rsidP="00880797">
      <w:pPr>
        <w:ind w:leftChars="100" w:left="316" w:rightChars="100" w:right="316"/>
        <w:jc w:val="left"/>
        <w:rPr>
          <w:color w:val="000000" w:themeColor="text1"/>
          <w:kern w:val="2"/>
        </w:rPr>
      </w:pPr>
      <w:r w:rsidRPr="002146EA">
        <w:rPr>
          <w:color w:val="000000"/>
          <w:sz w:val="28"/>
          <w:szCs w:val="28"/>
        </w:rPr>
        <w:pict>
          <v:line id="直线 6" o:spid="_x0000_s2066" style="position:absolute;left:0;text-align:left;z-index:251669504" from="0,28.4pt" to="442.2pt,28.4pt" o:gfxdata="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Pjv9UAAAAGAQAADwAAAAAAAAABACAAAAAiAAAAZHJz&#10;L2Rvd25yZXYueG1sUEsBAhQAFAAAAAgAh07iQBKqsX3OAQAAjQMAAA4AAAAAAAAAAQAgAAAAJAEA&#10;AGRycy9lMm9Eb2MueG1sUEsFBgAAAAAGAAYAWQEAAGQFAAAAAA==&#10;" strokeweight=".35pt"/>
        </w:pict>
      </w:r>
      <w:r w:rsidRPr="002146EA">
        <w:rPr>
          <w:color w:val="000000"/>
          <w:sz w:val="28"/>
          <w:szCs w:val="28"/>
        </w:rPr>
        <w:pict>
          <v:line id="直线 5" o:spid="_x0000_s2067" style="position:absolute;left:0;text-align:left;z-index:251670528" from="0,.2pt" to="442.2pt,.2pt" o:gfxdata="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xZUaHTAAAAAgEAAA8AAAAAAAAAAQAgAAAAIgAAAGRycy9k&#10;b3ducmV2LnhtbFBLAQIUABQAAAAIAIdO4kASwkSmzgEAAI0DAAAOAAAAAAAAAAEAIAAAACIBAABk&#10;cnMvZTJvRG9jLnhtbFBLBQYAAAAABgAGAFkBAABiBQAAAAA=&#10;" strokeweight=".25pt"/>
        </w:pict>
      </w:r>
      <w:r w:rsidR="007D4070" w:rsidRPr="00483BC5">
        <w:rPr>
          <w:color w:val="000000"/>
          <w:sz w:val="28"/>
          <w:szCs w:val="28"/>
        </w:rPr>
        <w:t>江阴市人民政府办公室</w:t>
      </w:r>
      <w:r w:rsidR="007D4070" w:rsidRPr="00483BC5">
        <w:rPr>
          <w:color w:val="000000"/>
          <w:sz w:val="28"/>
          <w:szCs w:val="28"/>
        </w:rPr>
        <w:t xml:space="preserve">                     2020</w:t>
      </w:r>
      <w:r w:rsidR="007D4070" w:rsidRPr="00483BC5">
        <w:rPr>
          <w:color w:val="000000"/>
          <w:sz w:val="28"/>
          <w:szCs w:val="28"/>
        </w:rPr>
        <w:t>年</w:t>
      </w:r>
      <w:r w:rsidR="007D4070">
        <w:rPr>
          <w:rFonts w:hint="eastAsia"/>
          <w:color w:val="000000"/>
          <w:sz w:val="28"/>
          <w:szCs w:val="28"/>
        </w:rPr>
        <w:t>7</w:t>
      </w:r>
      <w:r w:rsidR="007D4070" w:rsidRPr="00483BC5">
        <w:rPr>
          <w:color w:val="000000"/>
          <w:sz w:val="28"/>
          <w:szCs w:val="28"/>
        </w:rPr>
        <w:t>月</w:t>
      </w:r>
      <w:r w:rsidR="007D4070">
        <w:rPr>
          <w:rFonts w:hint="eastAsia"/>
          <w:color w:val="000000"/>
          <w:sz w:val="28"/>
          <w:szCs w:val="28"/>
        </w:rPr>
        <w:t>9</w:t>
      </w:r>
      <w:r w:rsidR="007D4070" w:rsidRPr="00483BC5">
        <w:rPr>
          <w:color w:val="000000"/>
          <w:sz w:val="28"/>
          <w:szCs w:val="28"/>
        </w:rPr>
        <w:t>日印发</w:t>
      </w:r>
    </w:p>
    <w:sectPr w:rsidR="003860DC" w:rsidRPr="007D4070" w:rsidSect="00726DBA">
      <w:headerReference w:type="default" r:id="rId10"/>
      <w:footerReference w:type="even" r:id="rId11"/>
      <w:footerReference w:type="default" r:id="rId12"/>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376" w:rsidRDefault="00E56376" w:rsidP="008B3DD1">
      <w:r>
        <w:separator/>
      </w:r>
    </w:p>
  </w:endnote>
  <w:endnote w:type="continuationSeparator" w:id="1">
    <w:p w:rsidR="00E56376" w:rsidRDefault="00E56376" w:rsidP="008B3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B4" w:rsidRPr="009951B4" w:rsidRDefault="009951B4" w:rsidP="009951B4">
    <w:pPr>
      <w:pStyle w:val="a3"/>
      <w:ind w:leftChars="100" w:left="320"/>
      <w:rPr>
        <w:rFonts w:asciiTheme="minorEastAsia" w:eastAsiaTheme="minorEastAsia" w:hAnsiTheme="minorEastAsia"/>
      </w:rPr>
    </w:pPr>
    <w:r w:rsidRPr="009951B4">
      <w:rPr>
        <w:rFonts w:asciiTheme="minorEastAsia" w:eastAsiaTheme="minorEastAsia" w:hAnsiTheme="minorEastAsia"/>
        <w:sz w:val="28"/>
        <w:szCs w:val="28"/>
      </w:rPr>
      <w:t xml:space="preserve">— </w:t>
    </w:r>
    <w:r w:rsidR="002146EA" w:rsidRPr="009951B4">
      <w:rPr>
        <w:rFonts w:asciiTheme="minorEastAsia" w:eastAsiaTheme="minorEastAsia" w:hAnsiTheme="minorEastAsia"/>
        <w:sz w:val="28"/>
        <w:szCs w:val="28"/>
      </w:rPr>
      <w:fldChar w:fldCharType="begin"/>
    </w:r>
    <w:r w:rsidRPr="009951B4">
      <w:rPr>
        <w:rFonts w:asciiTheme="minorEastAsia" w:eastAsiaTheme="minorEastAsia" w:hAnsiTheme="minorEastAsia"/>
        <w:sz w:val="28"/>
        <w:szCs w:val="28"/>
      </w:rPr>
      <w:instrText xml:space="preserve"> PAGE   \* MERGEFORMAT </w:instrText>
    </w:r>
    <w:r w:rsidR="002146EA" w:rsidRPr="009951B4">
      <w:rPr>
        <w:rFonts w:asciiTheme="minorEastAsia" w:eastAsiaTheme="minorEastAsia" w:hAnsiTheme="minorEastAsia"/>
        <w:sz w:val="28"/>
        <w:szCs w:val="28"/>
      </w:rPr>
      <w:fldChar w:fldCharType="separate"/>
    </w:r>
    <w:r w:rsidR="00550D38" w:rsidRPr="00550D38">
      <w:rPr>
        <w:rFonts w:asciiTheme="minorEastAsia" w:eastAsiaTheme="minorEastAsia" w:hAnsiTheme="minorEastAsia"/>
        <w:noProof/>
        <w:sz w:val="28"/>
        <w:szCs w:val="28"/>
        <w:lang w:val="zh-CN"/>
      </w:rPr>
      <w:t>6</w:t>
    </w:r>
    <w:r w:rsidR="002146EA" w:rsidRPr="009951B4">
      <w:rPr>
        <w:rFonts w:asciiTheme="minorEastAsia" w:eastAsiaTheme="minorEastAsia" w:hAnsiTheme="minorEastAsia"/>
        <w:sz w:val="28"/>
        <w:szCs w:val="28"/>
      </w:rPr>
      <w:fldChar w:fldCharType="end"/>
    </w:r>
    <w:r w:rsidRPr="009951B4">
      <w:rPr>
        <w:rFonts w:asciiTheme="minorEastAsia" w:eastAsiaTheme="minorEastAsia" w:hAnsiTheme="minor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D1" w:rsidRPr="009951B4" w:rsidRDefault="002656B5" w:rsidP="009951B4">
    <w:pPr>
      <w:pStyle w:val="a3"/>
      <w:ind w:rightChars="100" w:right="320"/>
      <w:jc w:val="right"/>
      <w:rPr>
        <w:rFonts w:asciiTheme="minorEastAsia" w:eastAsiaTheme="minorEastAsia" w:hAnsiTheme="minorEastAsia"/>
      </w:rPr>
    </w:pPr>
    <w:r w:rsidRPr="009951B4">
      <w:rPr>
        <w:rFonts w:asciiTheme="minorEastAsia" w:eastAsiaTheme="minorEastAsia" w:hAnsiTheme="minorEastAsia"/>
        <w:sz w:val="28"/>
        <w:szCs w:val="28"/>
      </w:rPr>
      <w:t xml:space="preserve">— </w:t>
    </w:r>
    <w:r w:rsidR="002146EA" w:rsidRPr="009951B4">
      <w:rPr>
        <w:rFonts w:asciiTheme="minorEastAsia" w:eastAsiaTheme="minorEastAsia" w:hAnsiTheme="minorEastAsia"/>
        <w:sz w:val="28"/>
        <w:szCs w:val="28"/>
      </w:rPr>
      <w:fldChar w:fldCharType="begin"/>
    </w:r>
    <w:r w:rsidRPr="009951B4">
      <w:rPr>
        <w:rFonts w:asciiTheme="minorEastAsia" w:eastAsiaTheme="minorEastAsia" w:hAnsiTheme="minorEastAsia"/>
        <w:sz w:val="28"/>
        <w:szCs w:val="28"/>
      </w:rPr>
      <w:instrText xml:space="preserve"> PAGE   \* MERGEFORMAT </w:instrText>
    </w:r>
    <w:r w:rsidR="002146EA" w:rsidRPr="009951B4">
      <w:rPr>
        <w:rFonts w:asciiTheme="minorEastAsia" w:eastAsiaTheme="minorEastAsia" w:hAnsiTheme="minorEastAsia"/>
        <w:sz w:val="28"/>
        <w:szCs w:val="28"/>
      </w:rPr>
      <w:fldChar w:fldCharType="separate"/>
    </w:r>
    <w:r w:rsidR="00550D38" w:rsidRPr="00550D38">
      <w:rPr>
        <w:rFonts w:asciiTheme="minorEastAsia" w:eastAsiaTheme="minorEastAsia" w:hAnsiTheme="minorEastAsia"/>
        <w:noProof/>
        <w:sz w:val="28"/>
        <w:szCs w:val="28"/>
        <w:lang w:val="zh-CN"/>
      </w:rPr>
      <w:t>5</w:t>
    </w:r>
    <w:r w:rsidR="002146EA" w:rsidRPr="009951B4">
      <w:rPr>
        <w:rFonts w:asciiTheme="minorEastAsia" w:eastAsiaTheme="minorEastAsia" w:hAnsiTheme="minorEastAsia"/>
        <w:sz w:val="28"/>
        <w:szCs w:val="28"/>
      </w:rPr>
      <w:fldChar w:fldCharType="end"/>
    </w:r>
    <w:r w:rsidRPr="009951B4">
      <w:rPr>
        <w:rFonts w:asciiTheme="minorEastAsia" w:eastAsiaTheme="minorEastAsia" w:hAnsiTheme="minor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376" w:rsidRDefault="00E56376" w:rsidP="008B3DD1">
      <w:r>
        <w:separator/>
      </w:r>
    </w:p>
  </w:footnote>
  <w:footnote w:type="continuationSeparator" w:id="1">
    <w:p w:rsidR="00E56376" w:rsidRDefault="00E56376" w:rsidP="008B3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42" w:rsidRDefault="000D7C42" w:rsidP="008232F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hideSpellingErrors/>
  <w:hideGrammaticalErrors/>
  <w:revisionView w:markup="0"/>
  <w:documentProtection w:edit="forms" w:enforcement="1" w:cryptProviderType="rsaFull" w:cryptAlgorithmClass="hash" w:cryptAlgorithmType="typeAny" w:cryptAlgorithmSid="4" w:cryptSpinCount="50000" w:hash="C/s6KlFB81LamQjUDA1NK1JlYvU=" w:salt="tz9cnilgnXMA/lHzbw8ppQ=="/>
  <w:defaultTabStop w:val="420"/>
  <w:evenAndOddHeaders/>
  <w:drawingGridHorizontalSpacing w:val="158"/>
  <w:drawingGridVerticalSpacing w:val="579"/>
  <w:displayHorizontalDrawingGridEvery w:val="0"/>
  <w:characterSpacingControl w:val="compressPunctuation"/>
  <w:hdrShapeDefaults>
    <o:shapedefaults v:ext="edit" spidmax="2070" strokecolor="white">
      <v:stroke color="white" weight="2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8B1177"/>
    <w:rsid w:val="000130F5"/>
    <w:rsid w:val="00026D79"/>
    <w:rsid w:val="00061E03"/>
    <w:rsid w:val="00073A5B"/>
    <w:rsid w:val="00081586"/>
    <w:rsid w:val="00093387"/>
    <w:rsid w:val="0009746D"/>
    <w:rsid w:val="000A46BD"/>
    <w:rsid w:val="000B6916"/>
    <w:rsid w:val="000D5991"/>
    <w:rsid w:val="000D7C42"/>
    <w:rsid w:val="000F190C"/>
    <w:rsid w:val="00101A77"/>
    <w:rsid w:val="0010613F"/>
    <w:rsid w:val="00110E7F"/>
    <w:rsid w:val="00120162"/>
    <w:rsid w:val="00132499"/>
    <w:rsid w:val="0013631B"/>
    <w:rsid w:val="00160E8A"/>
    <w:rsid w:val="001817D0"/>
    <w:rsid w:val="001A133B"/>
    <w:rsid w:val="001A6A99"/>
    <w:rsid w:val="001D7B0B"/>
    <w:rsid w:val="002146EA"/>
    <w:rsid w:val="00235C3D"/>
    <w:rsid w:val="002361F2"/>
    <w:rsid w:val="00245F0C"/>
    <w:rsid w:val="00253818"/>
    <w:rsid w:val="002656B5"/>
    <w:rsid w:val="002A228B"/>
    <w:rsid w:val="002B61F1"/>
    <w:rsid w:val="002C3C5E"/>
    <w:rsid w:val="002D7176"/>
    <w:rsid w:val="002E05E8"/>
    <w:rsid w:val="00313D8F"/>
    <w:rsid w:val="003175B7"/>
    <w:rsid w:val="00347C55"/>
    <w:rsid w:val="0036316F"/>
    <w:rsid w:val="003860DC"/>
    <w:rsid w:val="003A6D68"/>
    <w:rsid w:val="003D4213"/>
    <w:rsid w:val="003D6BB9"/>
    <w:rsid w:val="00407EB1"/>
    <w:rsid w:val="00416590"/>
    <w:rsid w:val="00432795"/>
    <w:rsid w:val="00455B46"/>
    <w:rsid w:val="004573BB"/>
    <w:rsid w:val="004614F0"/>
    <w:rsid w:val="00481746"/>
    <w:rsid w:val="004E127D"/>
    <w:rsid w:val="004E7F39"/>
    <w:rsid w:val="00502924"/>
    <w:rsid w:val="00521AA6"/>
    <w:rsid w:val="00527FD9"/>
    <w:rsid w:val="00544651"/>
    <w:rsid w:val="00550D38"/>
    <w:rsid w:val="00557997"/>
    <w:rsid w:val="00560209"/>
    <w:rsid w:val="005924EC"/>
    <w:rsid w:val="005C2025"/>
    <w:rsid w:val="005C3F83"/>
    <w:rsid w:val="006011E2"/>
    <w:rsid w:val="006017CA"/>
    <w:rsid w:val="006231D2"/>
    <w:rsid w:val="006502F0"/>
    <w:rsid w:val="00651AF1"/>
    <w:rsid w:val="00675E4A"/>
    <w:rsid w:val="00693FF9"/>
    <w:rsid w:val="006A393B"/>
    <w:rsid w:val="006B5456"/>
    <w:rsid w:val="006C3AE0"/>
    <w:rsid w:val="006E3541"/>
    <w:rsid w:val="006E4D71"/>
    <w:rsid w:val="00702EE2"/>
    <w:rsid w:val="00713496"/>
    <w:rsid w:val="00724788"/>
    <w:rsid w:val="00726DBA"/>
    <w:rsid w:val="0075015D"/>
    <w:rsid w:val="00754605"/>
    <w:rsid w:val="00756A88"/>
    <w:rsid w:val="007614C6"/>
    <w:rsid w:val="007A2406"/>
    <w:rsid w:val="007C3F69"/>
    <w:rsid w:val="007D2569"/>
    <w:rsid w:val="007D4070"/>
    <w:rsid w:val="00821C2C"/>
    <w:rsid w:val="008232F9"/>
    <w:rsid w:val="00831A30"/>
    <w:rsid w:val="00845372"/>
    <w:rsid w:val="00847CF3"/>
    <w:rsid w:val="00874226"/>
    <w:rsid w:val="00880797"/>
    <w:rsid w:val="008A6A7D"/>
    <w:rsid w:val="008B3DD1"/>
    <w:rsid w:val="00960674"/>
    <w:rsid w:val="0097583A"/>
    <w:rsid w:val="009951B4"/>
    <w:rsid w:val="009A7BF3"/>
    <w:rsid w:val="009A7F07"/>
    <w:rsid w:val="009B5490"/>
    <w:rsid w:val="00A20296"/>
    <w:rsid w:val="00A27C30"/>
    <w:rsid w:val="00A6078B"/>
    <w:rsid w:val="00A97DEC"/>
    <w:rsid w:val="00AF17A0"/>
    <w:rsid w:val="00B10E46"/>
    <w:rsid w:val="00B40578"/>
    <w:rsid w:val="00B60D8B"/>
    <w:rsid w:val="00B65362"/>
    <w:rsid w:val="00B66869"/>
    <w:rsid w:val="00B80AAB"/>
    <w:rsid w:val="00B81DAE"/>
    <w:rsid w:val="00BD24F2"/>
    <w:rsid w:val="00BF19A2"/>
    <w:rsid w:val="00BF392F"/>
    <w:rsid w:val="00C138F8"/>
    <w:rsid w:val="00C374E8"/>
    <w:rsid w:val="00C405DA"/>
    <w:rsid w:val="00C85BFB"/>
    <w:rsid w:val="00CA0A4C"/>
    <w:rsid w:val="00D1003E"/>
    <w:rsid w:val="00DB0AB1"/>
    <w:rsid w:val="00DB2A5B"/>
    <w:rsid w:val="00DC5DA8"/>
    <w:rsid w:val="00E14F77"/>
    <w:rsid w:val="00E56376"/>
    <w:rsid w:val="00E65DA7"/>
    <w:rsid w:val="00E72A58"/>
    <w:rsid w:val="00E90654"/>
    <w:rsid w:val="00E92331"/>
    <w:rsid w:val="00ED129F"/>
    <w:rsid w:val="00ED46EF"/>
    <w:rsid w:val="00EF3ADB"/>
    <w:rsid w:val="00F008CE"/>
    <w:rsid w:val="00F233C8"/>
    <w:rsid w:val="00F357A8"/>
    <w:rsid w:val="00F71710"/>
    <w:rsid w:val="00F726AF"/>
    <w:rsid w:val="00F744E4"/>
    <w:rsid w:val="00F91217"/>
    <w:rsid w:val="00F964A1"/>
    <w:rsid w:val="00FC52B3"/>
    <w:rsid w:val="017D63CA"/>
    <w:rsid w:val="054679EC"/>
    <w:rsid w:val="05A04E07"/>
    <w:rsid w:val="06BA5607"/>
    <w:rsid w:val="0797170A"/>
    <w:rsid w:val="0CCA3060"/>
    <w:rsid w:val="0E2D2D96"/>
    <w:rsid w:val="0F0E2C35"/>
    <w:rsid w:val="12135EED"/>
    <w:rsid w:val="176F0998"/>
    <w:rsid w:val="278C4ED8"/>
    <w:rsid w:val="2D5D3DB3"/>
    <w:rsid w:val="31637554"/>
    <w:rsid w:val="31E832C1"/>
    <w:rsid w:val="333435D0"/>
    <w:rsid w:val="34A401E0"/>
    <w:rsid w:val="35253F0A"/>
    <w:rsid w:val="35F436D7"/>
    <w:rsid w:val="36C5159C"/>
    <w:rsid w:val="38953BED"/>
    <w:rsid w:val="3AAE068A"/>
    <w:rsid w:val="3B16670D"/>
    <w:rsid w:val="3C1B6489"/>
    <w:rsid w:val="3FA17571"/>
    <w:rsid w:val="4350735B"/>
    <w:rsid w:val="45664A75"/>
    <w:rsid w:val="48AF6A13"/>
    <w:rsid w:val="4A18401E"/>
    <w:rsid w:val="4C446A2C"/>
    <w:rsid w:val="4CDE382D"/>
    <w:rsid w:val="4F8D7793"/>
    <w:rsid w:val="50280132"/>
    <w:rsid w:val="502D091C"/>
    <w:rsid w:val="52F2383F"/>
    <w:rsid w:val="58B92E59"/>
    <w:rsid w:val="5AE43D91"/>
    <w:rsid w:val="5BD83DEF"/>
    <w:rsid w:val="5C0A7FD7"/>
    <w:rsid w:val="67191A62"/>
    <w:rsid w:val="69AE1185"/>
    <w:rsid w:val="6A07399A"/>
    <w:rsid w:val="6D8B1177"/>
    <w:rsid w:val="6DEF6855"/>
    <w:rsid w:val="6E4E4E0F"/>
    <w:rsid w:val="6FC60CF9"/>
    <w:rsid w:val="701C3B14"/>
    <w:rsid w:val="70D129DA"/>
    <w:rsid w:val="721171E7"/>
    <w:rsid w:val="74AE487C"/>
    <w:rsid w:val="75305FA7"/>
    <w:rsid w:val="760B785F"/>
    <w:rsid w:val="787E21CA"/>
    <w:rsid w:val="788D7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strokecolor="white">
      <v:stroke color="white" weight="2pt"/>
    </o:shapedefaults>
    <o:shapelayout v:ext="edit">
      <o:idmap v:ext="edit" data="2"/>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1B4"/>
    <w:pPr>
      <w:widowControl w:val="0"/>
      <w:jc w:val="both"/>
    </w:pPr>
    <w:rPr>
      <w:rFonts w:ascii="Times New Roman" w:eastAsia="方正仿宋_GBK" w:hAnsi="Times New Roman"/>
      <w:kern w:val="32"/>
      <w:sz w:val="32"/>
      <w:szCs w:val="22"/>
    </w:rPr>
  </w:style>
  <w:style w:type="paragraph" w:styleId="1">
    <w:name w:val="heading 1"/>
    <w:basedOn w:val="a"/>
    <w:next w:val="a"/>
    <w:link w:val="1Char"/>
    <w:qFormat/>
    <w:rsid w:val="009951B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B3DD1"/>
    <w:pPr>
      <w:tabs>
        <w:tab w:val="center" w:pos="4153"/>
        <w:tab w:val="right" w:pos="8306"/>
      </w:tabs>
      <w:snapToGrid w:val="0"/>
      <w:jc w:val="left"/>
    </w:pPr>
    <w:rPr>
      <w:sz w:val="18"/>
      <w:szCs w:val="18"/>
    </w:rPr>
  </w:style>
  <w:style w:type="paragraph" w:styleId="a4">
    <w:name w:val="header"/>
    <w:basedOn w:val="a"/>
    <w:link w:val="Char0"/>
    <w:qFormat/>
    <w:rsid w:val="008B3D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B3DD1"/>
    <w:rPr>
      <w:rFonts w:eastAsia="仿宋_GB2312"/>
      <w:kern w:val="32"/>
      <w:sz w:val="18"/>
      <w:szCs w:val="18"/>
    </w:rPr>
  </w:style>
  <w:style w:type="character" w:customStyle="1" w:styleId="Char">
    <w:name w:val="页脚 Char"/>
    <w:basedOn w:val="a0"/>
    <w:link w:val="a3"/>
    <w:uiPriority w:val="99"/>
    <w:qFormat/>
    <w:rsid w:val="008B3DD1"/>
    <w:rPr>
      <w:rFonts w:eastAsia="仿宋_GB2312"/>
      <w:kern w:val="32"/>
      <w:sz w:val="18"/>
      <w:szCs w:val="18"/>
    </w:rPr>
  </w:style>
  <w:style w:type="paragraph" w:customStyle="1" w:styleId="a5">
    <w:name w:val="印发栏"/>
    <w:basedOn w:val="a6"/>
    <w:qFormat/>
    <w:rsid w:val="009951B4"/>
    <w:pPr>
      <w:tabs>
        <w:tab w:val="right" w:pos="8465"/>
      </w:tabs>
      <w:autoSpaceDE w:val="0"/>
      <w:autoSpaceDN w:val="0"/>
      <w:adjustRightInd w:val="0"/>
      <w:spacing w:line="454" w:lineRule="atLeast"/>
      <w:ind w:left="357" w:right="357" w:firstLineChars="0" w:firstLine="0"/>
      <w:jc w:val="left"/>
    </w:pPr>
    <w:rPr>
      <w:rFonts w:eastAsia="仿宋_GB2312"/>
      <w:szCs w:val="32"/>
    </w:rPr>
  </w:style>
  <w:style w:type="paragraph" w:customStyle="1" w:styleId="a7">
    <w:name w:val="红线"/>
    <w:basedOn w:val="1"/>
    <w:qFormat/>
    <w:rsid w:val="009951B4"/>
    <w:pPr>
      <w:keepNext w:val="0"/>
      <w:keepLines w:val="0"/>
      <w:autoSpaceDE w:val="0"/>
      <w:autoSpaceDN w:val="0"/>
      <w:adjustRightInd w:val="0"/>
      <w:snapToGrid w:val="0"/>
      <w:spacing w:before="0" w:after="851" w:line="227" w:lineRule="atLeast"/>
      <w:ind w:right="-142"/>
      <w:jc w:val="center"/>
      <w:outlineLvl w:val="9"/>
    </w:pPr>
    <w:rPr>
      <w:rFonts w:ascii="宋体" w:eastAsia="仿宋_GB2312"/>
      <w:bCs w:val="0"/>
      <w:kern w:val="0"/>
      <w:sz w:val="10"/>
      <w:szCs w:val="20"/>
    </w:rPr>
  </w:style>
  <w:style w:type="paragraph" w:customStyle="1" w:styleId="a8">
    <w:name w:val="紧急程度"/>
    <w:basedOn w:val="a"/>
    <w:qFormat/>
    <w:rsid w:val="009951B4"/>
    <w:pPr>
      <w:overflowPunct w:val="0"/>
      <w:autoSpaceDE w:val="0"/>
      <w:autoSpaceDN w:val="0"/>
      <w:adjustRightInd w:val="0"/>
      <w:snapToGrid w:val="0"/>
      <w:spacing w:line="440" w:lineRule="atLeast"/>
      <w:jc w:val="right"/>
    </w:pPr>
    <w:rPr>
      <w:kern w:val="0"/>
      <w:szCs w:val="20"/>
    </w:rPr>
  </w:style>
  <w:style w:type="paragraph" w:styleId="a6">
    <w:name w:val="Normal Indent"/>
    <w:basedOn w:val="a"/>
    <w:rsid w:val="009951B4"/>
    <w:pPr>
      <w:ind w:firstLineChars="200" w:firstLine="420"/>
    </w:pPr>
  </w:style>
  <w:style w:type="character" w:customStyle="1" w:styleId="1Char">
    <w:name w:val="标题 1 Char"/>
    <w:basedOn w:val="a0"/>
    <w:link w:val="1"/>
    <w:rsid w:val="009951B4"/>
    <w:rPr>
      <w:rFonts w:ascii="Times New Roman" w:eastAsia="方正仿宋_GBK" w:hAnsi="Times New Roman"/>
      <w:b/>
      <w:bCs/>
      <w:kern w:val="44"/>
      <w:sz w:val="44"/>
      <w:szCs w:val="44"/>
    </w:rPr>
  </w:style>
  <w:style w:type="character" w:customStyle="1" w:styleId="Char1">
    <w:name w:val="纯文本 Char"/>
    <w:link w:val="a9"/>
    <w:locked/>
    <w:rsid w:val="00F008CE"/>
    <w:rPr>
      <w:rFonts w:ascii="Times New Roman" w:eastAsia="方正仿宋_GBK" w:hAnsi="Times New Roman" w:cs="Courier New"/>
      <w:kern w:val="32"/>
      <w:sz w:val="32"/>
      <w:szCs w:val="21"/>
    </w:rPr>
  </w:style>
  <w:style w:type="paragraph" w:styleId="a9">
    <w:name w:val="Plain Text"/>
    <w:basedOn w:val="a"/>
    <w:link w:val="Char1"/>
    <w:rsid w:val="00F008CE"/>
    <w:rPr>
      <w:rFonts w:cs="Courier New"/>
      <w:szCs w:val="21"/>
    </w:rPr>
  </w:style>
  <w:style w:type="character" w:customStyle="1" w:styleId="Char10">
    <w:name w:val="纯文本 Char1"/>
    <w:basedOn w:val="a0"/>
    <w:link w:val="a9"/>
    <w:rsid w:val="00F008CE"/>
    <w:rPr>
      <w:rFonts w:ascii="宋体" w:hAnsi="Courier New" w:cs="Courier New"/>
      <w:kern w:val="3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441</Words>
  <Characters>2517</Characters>
  <Application>Microsoft Office Word</Application>
  <DocSecurity>0</DocSecurity>
  <Lines>20</Lines>
  <Paragraphs>5</Paragraphs>
  <ScaleCrop>false</ScaleCrop>
  <Company>忠信技术</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小天天</dc:creator>
  <cp:lastModifiedBy>Administrator</cp:lastModifiedBy>
  <cp:revision>6</cp:revision>
  <cp:lastPrinted>2020-07-10T06:32:00Z</cp:lastPrinted>
  <dcterms:created xsi:type="dcterms:W3CDTF">2020-07-10T06:36:00Z</dcterms:created>
  <dcterms:modified xsi:type="dcterms:W3CDTF">2020-07-13T01:27:00Z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